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BEB" w:rsidRPr="00F451CA" w:rsidRDefault="000F7BEB" w:rsidP="000F7BEB">
      <w:pPr>
        <w:spacing w:after="0" w:line="240" w:lineRule="auto"/>
        <w:jc w:val="center"/>
        <w:rPr>
          <w:rFonts w:ascii="Times New Roman" w:eastAsia="Calibri" w:hAnsi="Times New Roman" w:cs="Times New Roman"/>
          <w:sz w:val="28"/>
          <w:szCs w:val="28"/>
        </w:rPr>
      </w:pPr>
      <w:r w:rsidRPr="00F451CA">
        <w:rPr>
          <w:rFonts w:ascii="Times New Roman" w:eastAsia="Calibri" w:hAnsi="Times New Roman" w:cs="Times New Roman"/>
          <w:sz w:val="28"/>
          <w:szCs w:val="28"/>
        </w:rPr>
        <w:t>К</w:t>
      </w:r>
      <w:r>
        <w:rPr>
          <w:rFonts w:ascii="Times New Roman" w:eastAsia="Calibri" w:hAnsi="Times New Roman" w:cs="Times New Roman"/>
          <w:sz w:val="28"/>
          <w:szCs w:val="28"/>
        </w:rPr>
        <w:t>арагандинский</w:t>
      </w:r>
      <w:r w:rsidRPr="00F451CA">
        <w:rPr>
          <w:rFonts w:ascii="Times New Roman" w:eastAsia="Calibri" w:hAnsi="Times New Roman" w:cs="Times New Roman"/>
          <w:sz w:val="28"/>
          <w:szCs w:val="28"/>
        </w:rPr>
        <w:t xml:space="preserve"> У</w:t>
      </w:r>
      <w:r>
        <w:rPr>
          <w:rFonts w:ascii="Times New Roman" w:eastAsia="Calibri" w:hAnsi="Times New Roman" w:cs="Times New Roman"/>
          <w:sz w:val="28"/>
          <w:szCs w:val="28"/>
        </w:rPr>
        <w:t>ниверситет</w:t>
      </w:r>
      <w:r w:rsidRPr="00F451CA">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Казпотребсоюза</w:t>
      </w:r>
    </w:p>
    <w:p w:rsidR="000F7BEB" w:rsidRPr="00F451CA" w:rsidRDefault="000F7BEB" w:rsidP="000F7BEB">
      <w:pPr>
        <w:spacing w:after="0" w:line="240" w:lineRule="auto"/>
        <w:jc w:val="center"/>
        <w:rPr>
          <w:rFonts w:ascii="Times New Roman" w:eastAsia="Calibri" w:hAnsi="Times New Roman" w:cs="Times New Roman"/>
          <w:sz w:val="28"/>
          <w:szCs w:val="28"/>
        </w:rPr>
      </w:pPr>
    </w:p>
    <w:p w:rsidR="000F7BEB" w:rsidRDefault="000F7BEB" w:rsidP="000F7BEB">
      <w:pPr>
        <w:spacing w:after="0" w:line="240" w:lineRule="auto"/>
        <w:jc w:val="center"/>
        <w:rPr>
          <w:rFonts w:ascii="Times New Roman" w:eastAsia="Calibri" w:hAnsi="Times New Roman" w:cs="Times New Roman"/>
          <w:sz w:val="28"/>
          <w:szCs w:val="28"/>
        </w:rPr>
      </w:pPr>
    </w:p>
    <w:p w:rsidR="000F7BEB" w:rsidRPr="00F451CA" w:rsidRDefault="000F7BEB" w:rsidP="000F7BEB">
      <w:pPr>
        <w:spacing w:after="0" w:line="240" w:lineRule="auto"/>
        <w:jc w:val="center"/>
        <w:rPr>
          <w:rFonts w:ascii="Times New Roman" w:eastAsia="Calibri" w:hAnsi="Times New Roman" w:cs="Times New Roman"/>
          <w:sz w:val="28"/>
          <w:szCs w:val="28"/>
        </w:rPr>
      </w:pPr>
    </w:p>
    <w:p w:rsidR="000F7BEB" w:rsidRPr="00F451CA" w:rsidRDefault="000F7BEB" w:rsidP="000F7BEB">
      <w:pPr>
        <w:spacing w:after="0" w:line="240" w:lineRule="auto"/>
        <w:jc w:val="both"/>
        <w:rPr>
          <w:rFonts w:ascii="Times New Roman" w:eastAsia="Calibri" w:hAnsi="Times New Roman" w:cs="Times New Roman"/>
          <w:sz w:val="28"/>
          <w:szCs w:val="28"/>
        </w:rPr>
      </w:pPr>
      <w:r w:rsidRPr="00F451CA">
        <w:rPr>
          <w:rFonts w:ascii="Times New Roman" w:eastAsia="Calibri" w:hAnsi="Times New Roman" w:cs="Times New Roman"/>
          <w:sz w:val="28"/>
          <w:szCs w:val="28"/>
        </w:rPr>
        <w:t xml:space="preserve">УДК 338.31:553.04(574)                       </w:t>
      </w:r>
      <w:r>
        <w:rPr>
          <w:rFonts w:ascii="Times New Roman" w:eastAsia="Calibri" w:hAnsi="Times New Roman" w:cs="Times New Roman"/>
          <w:sz w:val="28"/>
          <w:szCs w:val="28"/>
        </w:rPr>
        <w:t xml:space="preserve">             </w:t>
      </w:r>
      <w:r w:rsidRPr="00F451CA">
        <w:rPr>
          <w:rFonts w:ascii="Times New Roman" w:eastAsia="Calibri" w:hAnsi="Times New Roman" w:cs="Times New Roman"/>
          <w:sz w:val="28"/>
          <w:szCs w:val="28"/>
        </w:rPr>
        <w:t xml:space="preserve">                          На правах рукописи</w:t>
      </w:r>
    </w:p>
    <w:p w:rsidR="000F7BEB" w:rsidRPr="00F451CA" w:rsidRDefault="000F7BEB" w:rsidP="000F7BEB">
      <w:pPr>
        <w:spacing w:after="0" w:line="240" w:lineRule="auto"/>
        <w:jc w:val="center"/>
        <w:rPr>
          <w:rFonts w:ascii="Times New Roman" w:eastAsia="Calibri" w:hAnsi="Times New Roman" w:cs="Times New Roman"/>
          <w:sz w:val="28"/>
          <w:szCs w:val="28"/>
        </w:rPr>
      </w:pPr>
    </w:p>
    <w:p w:rsidR="000F7BEB" w:rsidRPr="00F451CA" w:rsidRDefault="000F7BEB" w:rsidP="000F7BEB">
      <w:pPr>
        <w:spacing w:after="0" w:line="240" w:lineRule="auto"/>
        <w:jc w:val="center"/>
        <w:rPr>
          <w:rFonts w:ascii="Times New Roman" w:eastAsia="Calibri" w:hAnsi="Times New Roman" w:cs="Times New Roman"/>
          <w:sz w:val="28"/>
          <w:szCs w:val="28"/>
        </w:rPr>
      </w:pPr>
    </w:p>
    <w:p w:rsidR="000F7BEB" w:rsidRPr="00F451CA" w:rsidRDefault="000F7BEB" w:rsidP="000F7BEB">
      <w:pPr>
        <w:spacing w:after="0" w:line="240" w:lineRule="auto"/>
        <w:jc w:val="center"/>
        <w:rPr>
          <w:rFonts w:ascii="Times New Roman" w:eastAsia="Calibri" w:hAnsi="Times New Roman" w:cs="Times New Roman"/>
          <w:sz w:val="28"/>
          <w:szCs w:val="28"/>
        </w:rPr>
      </w:pPr>
    </w:p>
    <w:p w:rsidR="000F7BEB" w:rsidRPr="00F451CA" w:rsidRDefault="000F7BEB" w:rsidP="000F7BEB">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sz w:val="28"/>
          <w:szCs w:val="28"/>
          <w:lang w:val="kk-KZ" w:eastAsia="ru-RU"/>
        </w:rPr>
        <w:t>БЕЙСЕМБЕКОВА САБИНА ХАЛИЛУЛЛАЕВНА</w:t>
      </w:r>
    </w:p>
    <w:p w:rsidR="000F7BEB" w:rsidRDefault="000F7BEB" w:rsidP="000F7BEB">
      <w:pPr>
        <w:spacing w:after="0" w:line="240" w:lineRule="auto"/>
        <w:jc w:val="center"/>
        <w:rPr>
          <w:rFonts w:ascii="Times New Roman" w:eastAsia="Calibri" w:hAnsi="Times New Roman" w:cs="Times New Roman"/>
          <w:sz w:val="28"/>
          <w:szCs w:val="28"/>
        </w:rPr>
      </w:pPr>
      <w:bookmarkStart w:id="0" w:name="_GoBack"/>
      <w:bookmarkEnd w:id="0"/>
    </w:p>
    <w:p w:rsidR="000F7BEB" w:rsidRPr="00F451CA" w:rsidRDefault="000F7BEB" w:rsidP="000F7BEB">
      <w:pPr>
        <w:spacing w:after="0" w:line="240" w:lineRule="auto"/>
        <w:jc w:val="center"/>
        <w:rPr>
          <w:rFonts w:ascii="Times New Roman" w:eastAsia="Calibri" w:hAnsi="Times New Roman" w:cs="Times New Roman"/>
          <w:sz w:val="28"/>
          <w:szCs w:val="28"/>
        </w:rPr>
      </w:pPr>
    </w:p>
    <w:p w:rsidR="000F7BEB" w:rsidRPr="00F451CA" w:rsidRDefault="000F7BEB" w:rsidP="000F7BEB">
      <w:pPr>
        <w:spacing w:after="0" w:line="240" w:lineRule="auto"/>
        <w:jc w:val="center"/>
        <w:rPr>
          <w:rFonts w:ascii="Times New Roman" w:eastAsia="Calibri" w:hAnsi="Times New Roman" w:cs="Times New Roman"/>
          <w:sz w:val="28"/>
          <w:szCs w:val="28"/>
        </w:rPr>
      </w:pPr>
    </w:p>
    <w:p w:rsidR="000F7BEB" w:rsidRPr="00F451CA" w:rsidRDefault="000F7BEB" w:rsidP="000F7BEB">
      <w:pPr>
        <w:spacing w:after="0" w:line="240" w:lineRule="auto"/>
        <w:jc w:val="center"/>
        <w:rPr>
          <w:rFonts w:ascii="Times New Roman" w:eastAsia="Calibri" w:hAnsi="Times New Roman" w:cs="Times New Roman"/>
          <w:b/>
          <w:sz w:val="28"/>
          <w:szCs w:val="28"/>
        </w:rPr>
      </w:pPr>
      <w:r w:rsidRPr="00F451CA">
        <w:rPr>
          <w:rFonts w:ascii="Times New Roman" w:eastAsia="Calibri" w:hAnsi="Times New Roman" w:cs="Times New Roman"/>
          <w:b/>
          <w:sz w:val="28"/>
          <w:szCs w:val="28"/>
        </w:rPr>
        <w:t xml:space="preserve">Государственное управление недропользованием </w:t>
      </w:r>
    </w:p>
    <w:p w:rsidR="000F7BEB" w:rsidRPr="00F451CA" w:rsidRDefault="000F7BEB" w:rsidP="000F7BEB">
      <w:pPr>
        <w:spacing w:after="0" w:line="240" w:lineRule="auto"/>
        <w:jc w:val="center"/>
        <w:rPr>
          <w:rFonts w:ascii="Times New Roman" w:eastAsia="Calibri" w:hAnsi="Times New Roman" w:cs="Times New Roman"/>
          <w:sz w:val="28"/>
          <w:szCs w:val="28"/>
        </w:rPr>
      </w:pPr>
      <w:r w:rsidRPr="00F451CA">
        <w:rPr>
          <w:rFonts w:ascii="Times New Roman" w:eastAsia="Calibri" w:hAnsi="Times New Roman" w:cs="Times New Roman"/>
          <w:b/>
          <w:sz w:val="28"/>
          <w:szCs w:val="28"/>
        </w:rPr>
        <w:t>в Республике Казахстан</w:t>
      </w:r>
    </w:p>
    <w:p w:rsidR="000F7BEB" w:rsidRPr="00F451CA" w:rsidRDefault="000F7BEB" w:rsidP="000F7BEB">
      <w:pPr>
        <w:spacing w:after="0" w:line="240" w:lineRule="auto"/>
        <w:jc w:val="center"/>
        <w:rPr>
          <w:rFonts w:ascii="Times New Roman" w:eastAsia="Calibri" w:hAnsi="Times New Roman" w:cs="Times New Roman"/>
          <w:sz w:val="28"/>
          <w:szCs w:val="28"/>
        </w:rPr>
      </w:pPr>
    </w:p>
    <w:p w:rsidR="000F7BEB" w:rsidRPr="00F451CA" w:rsidRDefault="000F7BEB" w:rsidP="000F7BEB">
      <w:pPr>
        <w:spacing w:after="0" w:line="240" w:lineRule="auto"/>
        <w:jc w:val="center"/>
        <w:rPr>
          <w:rFonts w:ascii="Times New Roman" w:eastAsia="Calibri" w:hAnsi="Times New Roman" w:cs="Times New Roman"/>
          <w:sz w:val="28"/>
          <w:szCs w:val="28"/>
        </w:rPr>
      </w:pPr>
    </w:p>
    <w:p w:rsidR="000F7BEB" w:rsidRPr="00F451CA" w:rsidRDefault="000F7BEB" w:rsidP="000F7BEB">
      <w:pPr>
        <w:spacing w:after="0" w:line="240" w:lineRule="auto"/>
        <w:jc w:val="center"/>
        <w:rPr>
          <w:rFonts w:ascii="Times New Roman" w:eastAsia="Calibri" w:hAnsi="Times New Roman" w:cs="Times New Roman"/>
          <w:sz w:val="28"/>
          <w:szCs w:val="28"/>
        </w:rPr>
      </w:pPr>
    </w:p>
    <w:p w:rsidR="000F7BEB" w:rsidRPr="00F451CA" w:rsidRDefault="000F7BEB" w:rsidP="000F7BEB">
      <w:pPr>
        <w:spacing w:after="0" w:line="240" w:lineRule="auto"/>
        <w:jc w:val="center"/>
        <w:rPr>
          <w:rFonts w:ascii="Times New Roman" w:eastAsia="Calibri" w:hAnsi="Times New Roman" w:cs="Times New Roman"/>
          <w:b/>
          <w:sz w:val="28"/>
          <w:szCs w:val="28"/>
        </w:rPr>
      </w:pPr>
      <w:r w:rsidRPr="00F451CA">
        <w:rPr>
          <w:rFonts w:ascii="Times New Roman" w:eastAsia="Calibri" w:hAnsi="Times New Roman" w:cs="Times New Roman"/>
          <w:sz w:val="28"/>
          <w:szCs w:val="28"/>
        </w:rPr>
        <w:t>8D04103 – Государственное и местное управление</w:t>
      </w:r>
    </w:p>
    <w:p w:rsidR="000F7BEB" w:rsidRDefault="000F7BEB" w:rsidP="000F7BEB">
      <w:pPr>
        <w:spacing w:after="0" w:line="240" w:lineRule="auto"/>
        <w:jc w:val="center"/>
        <w:rPr>
          <w:rFonts w:ascii="Times New Roman" w:eastAsia="Calibri" w:hAnsi="Times New Roman" w:cs="Times New Roman"/>
          <w:b/>
          <w:sz w:val="28"/>
          <w:szCs w:val="28"/>
        </w:rPr>
      </w:pPr>
    </w:p>
    <w:p w:rsidR="000F7BEB" w:rsidRDefault="000F7BEB" w:rsidP="000F7BEB">
      <w:pPr>
        <w:spacing w:after="0" w:line="240" w:lineRule="auto"/>
        <w:jc w:val="center"/>
        <w:rPr>
          <w:rFonts w:ascii="Times New Roman" w:eastAsia="Calibri" w:hAnsi="Times New Roman" w:cs="Times New Roman"/>
          <w:b/>
          <w:sz w:val="28"/>
          <w:szCs w:val="28"/>
        </w:rPr>
      </w:pPr>
    </w:p>
    <w:p w:rsidR="000F7BEB" w:rsidRPr="00F451CA" w:rsidRDefault="000F7BEB" w:rsidP="000F7BEB">
      <w:pPr>
        <w:spacing w:after="0" w:line="240" w:lineRule="auto"/>
        <w:jc w:val="center"/>
        <w:rPr>
          <w:rFonts w:ascii="Times New Roman" w:eastAsia="Calibri" w:hAnsi="Times New Roman" w:cs="Times New Roman"/>
          <w:b/>
          <w:sz w:val="28"/>
          <w:szCs w:val="28"/>
        </w:rPr>
      </w:pPr>
    </w:p>
    <w:p w:rsidR="000F7BEB" w:rsidRDefault="000F7BEB" w:rsidP="000F7BEB">
      <w:pPr>
        <w:spacing w:after="0" w:line="240" w:lineRule="auto"/>
        <w:jc w:val="center"/>
        <w:rPr>
          <w:rFonts w:ascii="Times New Roman" w:eastAsia="Calibri" w:hAnsi="Times New Roman" w:cs="Times New Roman"/>
          <w:sz w:val="28"/>
          <w:szCs w:val="28"/>
        </w:rPr>
      </w:pPr>
      <w:r w:rsidRPr="00F451CA">
        <w:rPr>
          <w:rFonts w:ascii="Times New Roman" w:eastAsia="Calibri" w:hAnsi="Times New Roman" w:cs="Times New Roman"/>
          <w:sz w:val="28"/>
          <w:szCs w:val="28"/>
        </w:rPr>
        <w:t xml:space="preserve">Диссертация на соискание степени </w:t>
      </w:r>
    </w:p>
    <w:p w:rsidR="000F7BEB" w:rsidRPr="00F451CA" w:rsidRDefault="000F7BEB" w:rsidP="000F7BEB">
      <w:pPr>
        <w:spacing w:after="0" w:line="240" w:lineRule="auto"/>
        <w:jc w:val="center"/>
        <w:rPr>
          <w:rFonts w:ascii="Times New Roman" w:eastAsia="Calibri" w:hAnsi="Times New Roman" w:cs="Times New Roman"/>
          <w:sz w:val="28"/>
          <w:szCs w:val="28"/>
        </w:rPr>
      </w:pPr>
      <w:r w:rsidRPr="00F451CA">
        <w:rPr>
          <w:rFonts w:ascii="Times New Roman" w:eastAsia="Calibri" w:hAnsi="Times New Roman" w:cs="Times New Roman"/>
          <w:sz w:val="28"/>
          <w:szCs w:val="28"/>
        </w:rPr>
        <w:t>доктора философии (</w:t>
      </w:r>
      <w:r w:rsidRPr="00F451CA">
        <w:rPr>
          <w:rFonts w:ascii="Times New Roman" w:eastAsia="Calibri" w:hAnsi="Times New Roman" w:cs="Times New Roman"/>
          <w:sz w:val="28"/>
          <w:szCs w:val="28"/>
          <w:lang w:val="en-GB"/>
        </w:rPr>
        <w:t>PhD</w:t>
      </w:r>
      <w:r w:rsidRPr="00F451CA">
        <w:rPr>
          <w:rFonts w:ascii="Times New Roman" w:eastAsia="Calibri" w:hAnsi="Times New Roman" w:cs="Times New Roman"/>
          <w:sz w:val="28"/>
          <w:szCs w:val="28"/>
        </w:rPr>
        <w:t>)</w:t>
      </w:r>
    </w:p>
    <w:p w:rsidR="000F7BEB" w:rsidRPr="00F451CA" w:rsidRDefault="000F7BEB" w:rsidP="000F7BEB">
      <w:pPr>
        <w:spacing w:after="0" w:line="240" w:lineRule="auto"/>
        <w:jc w:val="center"/>
        <w:rPr>
          <w:rFonts w:ascii="Times New Roman" w:eastAsia="Calibri" w:hAnsi="Times New Roman" w:cs="Times New Roman"/>
          <w:b/>
          <w:sz w:val="28"/>
          <w:szCs w:val="28"/>
        </w:rPr>
      </w:pPr>
    </w:p>
    <w:p w:rsidR="000F7BEB" w:rsidRDefault="000F7BEB" w:rsidP="000F7BEB">
      <w:pPr>
        <w:spacing w:after="0" w:line="240" w:lineRule="auto"/>
        <w:jc w:val="center"/>
        <w:rPr>
          <w:rFonts w:ascii="Times New Roman" w:eastAsia="Calibri" w:hAnsi="Times New Roman" w:cs="Times New Roman"/>
          <w:sz w:val="28"/>
          <w:szCs w:val="28"/>
        </w:rPr>
      </w:pPr>
    </w:p>
    <w:p w:rsidR="000F7BEB" w:rsidRPr="00F451CA" w:rsidRDefault="000F7BEB" w:rsidP="000F7BEB">
      <w:pPr>
        <w:spacing w:after="0" w:line="240" w:lineRule="auto"/>
        <w:jc w:val="center"/>
        <w:rPr>
          <w:rFonts w:ascii="Times New Roman" w:eastAsia="Calibri" w:hAnsi="Times New Roman" w:cs="Times New Roman"/>
          <w:sz w:val="28"/>
          <w:szCs w:val="28"/>
        </w:rPr>
      </w:pPr>
    </w:p>
    <w:p w:rsidR="000F7BEB" w:rsidRPr="00F451CA" w:rsidRDefault="000F7BEB" w:rsidP="000F7BEB">
      <w:pPr>
        <w:spacing w:after="0" w:line="240" w:lineRule="auto"/>
        <w:jc w:val="right"/>
        <w:rPr>
          <w:rFonts w:ascii="Times New Roman" w:eastAsia="Calibri" w:hAnsi="Times New Roman" w:cs="Times New Roman"/>
          <w:sz w:val="28"/>
          <w:szCs w:val="28"/>
        </w:rPr>
      </w:pPr>
      <w:r w:rsidRPr="00F451CA">
        <w:rPr>
          <w:rFonts w:ascii="Times New Roman" w:eastAsia="Calibri" w:hAnsi="Times New Roman" w:cs="Times New Roman"/>
          <w:sz w:val="28"/>
          <w:szCs w:val="28"/>
        </w:rPr>
        <w:t>Научные консультанты</w:t>
      </w:r>
    </w:p>
    <w:p w:rsidR="000F7BEB" w:rsidRPr="00F451CA" w:rsidRDefault="000F7BEB" w:rsidP="000F7BEB">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доктор экономических наук,</w:t>
      </w:r>
    </w:p>
    <w:p w:rsidR="000F7BEB" w:rsidRDefault="000F7BEB" w:rsidP="000F7BEB">
      <w:pPr>
        <w:spacing w:after="0" w:line="240" w:lineRule="auto"/>
        <w:jc w:val="right"/>
        <w:rPr>
          <w:rFonts w:ascii="Times New Roman" w:eastAsia="Calibri" w:hAnsi="Times New Roman" w:cs="Times New Roman"/>
          <w:sz w:val="28"/>
          <w:szCs w:val="28"/>
        </w:rPr>
      </w:pPr>
      <w:r w:rsidRPr="00F451CA">
        <w:rPr>
          <w:rFonts w:ascii="Times New Roman" w:eastAsia="Calibri" w:hAnsi="Times New Roman" w:cs="Times New Roman"/>
          <w:sz w:val="28"/>
          <w:szCs w:val="28"/>
        </w:rPr>
        <w:t>профессор</w:t>
      </w:r>
    </w:p>
    <w:p w:rsidR="000F7BEB" w:rsidRPr="00F451CA" w:rsidRDefault="000F7BEB" w:rsidP="000F7BEB">
      <w:pPr>
        <w:spacing w:after="0" w:line="240" w:lineRule="auto"/>
        <w:jc w:val="right"/>
        <w:rPr>
          <w:rFonts w:ascii="Times New Roman" w:eastAsia="Calibri" w:hAnsi="Times New Roman" w:cs="Times New Roman"/>
          <w:sz w:val="28"/>
          <w:szCs w:val="28"/>
        </w:rPr>
      </w:pPr>
      <w:r w:rsidRPr="00F451CA">
        <w:rPr>
          <w:rFonts w:ascii="Times New Roman" w:eastAsia="Calibri" w:hAnsi="Times New Roman" w:cs="Times New Roman"/>
          <w:sz w:val="28"/>
          <w:szCs w:val="28"/>
        </w:rPr>
        <w:t>М.Р.</w:t>
      </w:r>
      <w:r>
        <w:rPr>
          <w:rFonts w:ascii="Times New Roman" w:eastAsia="Calibri" w:hAnsi="Times New Roman" w:cs="Times New Roman"/>
          <w:sz w:val="28"/>
          <w:szCs w:val="28"/>
        </w:rPr>
        <w:t xml:space="preserve"> </w:t>
      </w:r>
      <w:r w:rsidRPr="00F451CA">
        <w:rPr>
          <w:rFonts w:ascii="Times New Roman" w:eastAsia="Calibri" w:hAnsi="Times New Roman" w:cs="Times New Roman"/>
          <w:sz w:val="28"/>
          <w:szCs w:val="28"/>
        </w:rPr>
        <w:t xml:space="preserve">Сихимбаев </w:t>
      </w:r>
    </w:p>
    <w:p w:rsidR="000F7BEB" w:rsidRPr="001C5C2B" w:rsidRDefault="000F7BEB" w:rsidP="000F7BEB">
      <w:pPr>
        <w:spacing w:after="0" w:line="240" w:lineRule="auto"/>
        <w:jc w:val="right"/>
        <w:rPr>
          <w:rFonts w:ascii="Times New Roman" w:eastAsia="Calibri" w:hAnsi="Times New Roman" w:cs="Times New Roman"/>
          <w:sz w:val="16"/>
          <w:szCs w:val="16"/>
        </w:rPr>
      </w:pPr>
    </w:p>
    <w:p w:rsidR="000F7BEB" w:rsidRPr="00F451CA" w:rsidRDefault="000F7BEB" w:rsidP="000F7BEB">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доктор экономических наук,</w:t>
      </w:r>
    </w:p>
    <w:p w:rsidR="000F7BEB" w:rsidRDefault="000F7BEB" w:rsidP="000F7BEB">
      <w:pPr>
        <w:spacing w:after="0" w:line="240" w:lineRule="auto"/>
        <w:jc w:val="right"/>
        <w:rPr>
          <w:rFonts w:ascii="Times New Roman" w:eastAsia="Calibri" w:hAnsi="Times New Roman" w:cs="Times New Roman"/>
          <w:sz w:val="28"/>
          <w:szCs w:val="28"/>
        </w:rPr>
      </w:pPr>
      <w:r w:rsidRPr="00F451CA">
        <w:rPr>
          <w:rFonts w:ascii="Times New Roman" w:eastAsia="Calibri" w:hAnsi="Times New Roman" w:cs="Times New Roman"/>
          <w:sz w:val="28"/>
          <w:szCs w:val="28"/>
        </w:rPr>
        <w:t>профессор</w:t>
      </w:r>
    </w:p>
    <w:p w:rsidR="000F7BEB" w:rsidRPr="00F451CA" w:rsidRDefault="000F7BEB" w:rsidP="000F7BEB">
      <w:pPr>
        <w:spacing w:after="0" w:line="240" w:lineRule="auto"/>
        <w:jc w:val="right"/>
        <w:rPr>
          <w:rFonts w:ascii="Times New Roman" w:eastAsia="Calibri" w:hAnsi="Times New Roman" w:cs="Times New Roman"/>
          <w:sz w:val="28"/>
          <w:szCs w:val="28"/>
        </w:rPr>
      </w:pPr>
      <w:r w:rsidRPr="00F451CA">
        <w:rPr>
          <w:rFonts w:ascii="Times New Roman" w:eastAsia="Calibri" w:hAnsi="Times New Roman" w:cs="Times New Roman"/>
          <w:sz w:val="28"/>
          <w:szCs w:val="28"/>
        </w:rPr>
        <w:t>И.Д.</w:t>
      </w:r>
      <w:r>
        <w:rPr>
          <w:rFonts w:ascii="Times New Roman" w:eastAsia="Calibri" w:hAnsi="Times New Roman" w:cs="Times New Roman"/>
          <w:sz w:val="28"/>
          <w:szCs w:val="28"/>
        </w:rPr>
        <w:t xml:space="preserve"> </w:t>
      </w:r>
      <w:r w:rsidRPr="00F451CA">
        <w:rPr>
          <w:rFonts w:ascii="Times New Roman" w:eastAsia="Calibri" w:hAnsi="Times New Roman" w:cs="Times New Roman"/>
          <w:sz w:val="28"/>
          <w:szCs w:val="28"/>
        </w:rPr>
        <w:t xml:space="preserve">Тургель </w:t>
      </w:r>
    </w:p>
    <w:p w:rsidR="000F7BEB" w:rsidRPr="00F451CA" w:rsidRDefault="000F7BEB" w:rsidP="000F7BEB">
      <w:pPr>
        <w:spacing w:after="0" w:line="240" w:lineRule="auto"/>
        <w:jc w:val="right"/>
        <w:rPr>
          <w:rFonts w:ascii="Times New Roman" w:eastAsia="Calibri" w:hAnsi="Times New Roman" w:cs="Times New Roman"/>
          <w:sz w:val="28"/>
          <w:szCs w:val="28"/>
        </w:rPr>
      </w:pPr>
    </w:p>
    <w:p w:rsidR="000F7BEB" w:rsidRDefault="000F7BEB" w:rsidP="000F7BEB">
      <w:pPr>
        <w:spacing w:after="0" w:line="240" w:lineRule="auto"/>
        <w:jc w:val="center"/>
        <w:rPr>
          <w:rFonts w:ascii="Times New Roman" w:eastAsia="Calibri" w:hAnsi="Times New Roman" w:cs="Times New Roman"/>
          <w:sz w:val="28"/>
          <w:szCs w:val="28"/>
        </w:rPr>
      </w:pPr>
    </w:p>
    <w:p w:rsidR="000F7BEB" w:rsidRDefault="000F7BEB" w:rsidP="000F7BEB">
      <w:pPr>
        <w:spacing w:after="0" w:line="240" w:lineRule="auto"/>
        <w:jc w:val="center"/>
        <w:rPr>
          <w:rFonts w:ascii="Times New Roman" w:eastAsia="Calibri" w:hAnsi="Times New Roman" w:cs="Times New Roman"/>
          <w:sz w:val="28"/>
          <w:szCs w:val="28"/>
        </w:rPr>
      </w:pPr>
    </w:p>
    <w:p w:rsidR="000F7BEB" w:rsidRDefault="000F7BEB" w:rsidP="000F7BEB">
      <w:pPr>
        <w:spacing w:after="0" w:line="240" w:lineRule="auto"/>
        <w:jc w:val="center"/>
        <w:rPr>
          <w:rFonts w:ascii="Times New Roman" w:eastAsia="Calibri" w:hAnsi="Times New Roman" w:cs="Times New Roman"/>
          <w:sz w:val="28"/>
          <w:szCs w:val="28"/>
        </w:rPr>
      </w:pPr>
    </w:p>
    <w:p w:rsidR="000F7BEB" w:rsidRDefault="000F7BEB" w:rsidP="000F7BEB">
      <w:pPr>
        <w:spacing w:after="0" w:line="240" w:lineRule="auto"/>
        <w:jc w:val="center"/>
        <w:rPr>
          <w:rFonts w:ascii="Times New Roman" w:eastAsia="Calibri" w:hAnsi="Times New Roman" w:cs="Times New Roman"/>
          <w:sz w:val="28"/>
          <w:szCs w:val="28"/>
        </w:rPr>
      </w:pPr>
    </w:p>
    <w:p w:rsidR="000F7BEB" w:rsidRDefault="000F7BEB" w:rsidP="000F7BEB">
      <w:pPr>
        <w:spacing w:after="0" w:line="240" w:lineRule="auto"/>
        <w:jc w:val="center"/>
        <w:rPr>
          <w:rFonts w:ascii="Times New Roman" w:eastAsia="Calibri" w:hAnsi="Times New Roman" w:cs="Times New Roman"/>
          <w:sz w:val="28"/>
          <w:szCs w:val="28"/>
        </w:rPr>
      </w:pPr>
    </w:p>
    <w:p w:rsidR="000F7BEB" w:rsidRDefault="000F7BEB" w:rsidP="000F7BEB">
      <w:pPr>
        <w:spacing w:after="0" w:line="240" w:lineRule="auto"/>
        <w:jc w:val="center"/>
        <w:rPr>
          <w:rFonts w:ascii="Times New Roman" w:eastAsia="Calibri" w:hAnsi="Times New Roman" w:cs="Times New Roman"/>
          <w:sz w:val="28"/>
          <w:szCs w:val="28"/>
        </w:rPr>
      </w:pPr>
    </w:p>
    <w:p w:rsidR="000F7BEB" w:rsidRDefault="000F7BEB" w:rsidP="000F7BEB">
      <w:pPr>
        <w:spacing w:after="0" w:line="240" w:lineRule="auto"/>
        <w:jc w:val="center"/>
        <w:rPr>
          <w:rFonts w:ascii="Times New Roman" w:eastAsia="Calibri" w:hAnsi="Times New Roman" w:cs="Times New Roman"/>
          <w:sz w:val="28"/>
          <w:szCs w:val="28"/>
        </w:rPr>
      </w:pPr>
    </w:p>
    <w:p w:rsidR="000F7BEB" w:rsidRDefault="000F7BEB" w:rsidP="000F7BEB">
      <w:pPr>
        <w:spacing w:after="0" w:line="240" w:lineRule="auto"/>
        <w:jc w:val="center"/>
        <w:rPr>
          <w:rFonts w:ascii="Times New Roman" w:eastAsia="Calibri" w:hAnsi="Times New Roman" w:cs="Times New Roman"/>
          <w:sz w:val="28"/>
          <w:szCs w:val="28"/>
        </w:rPr>
      </w:pPr>
    </w:p>
    <w:p w:rsidR="00366FA7" w:rsidRPr="00366FA7" w:rsidRDefault="00366FA7" w:rsidP="000F7BEB">
      <w:pPr>
        <w:spacing w:after="0" w:line="240" w:lineRule="auto"/>
        <w:jc w:val="center"/>
        <w:rPr>
          <w:rFonts w:ascii="Times New Roman" w:eastAsia="Calibri" w:hAnsi="Times New Roman" w:cs="Times New Roman"/>
          <w:sz w:val="16"/>
          <w:szCs w:val="16"/>
        </w:rPr>
      </w:pPr>
    </w:p>
    <w:p w:rsidR="000F7BEB" w:rsidRPr="00F451CA" w:rsidRDefault="000F7BEB" w:rsidP="000F7BEB">
      <w:pPr>
        <w:spacing w:after="0" w:line="240" w:lineRule="auto"/>
        <w:jc w:val="center"/>
        <w:rPr>
          <w:rFonts w:ascii="Times New Roman" w:eastAsia="Calibri" w:hAnsi="Times New Roman" w:cs="Times New Roman"/>
          <w:sz w:val="28"/>
          <w:szCs w:val="28"/>
        </w:rPr>
      </w:pPr>
      <w:r w:rsidRPr="00F451CA">
        <w:rPr>
          <w:rFonts w:ascii="Times New Roman" w:eastAsia="Calibri" w:hAnsi="Times New Roman" w:cs="Times New Roman"/>
          <w:sz w:val="28"/>
          <w:szCs w:val="28"/>
        </w:rPr>
        <w:t xml:space="preserve">Республика Казахстан </w:t>
      </w:r>
    </w:p>
    <w:p w:rsidR="000F7BEB" w:rsidRDefault="00366FA7" w:rsidP="000F7BE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045312" behindDoc="0" locked="0" layoutInCell="1" allowOverlap="1">
                <wp:simplePos x="0" y="0"/>
                <wp:positionH relativeFrom="column">
                  <wp:posOffset>2628671</wp:posOffset>
                </wp:positionH>
                <wp:positionV relativeFrom="paragraph">
                  <wp:posOffset>298425</wp:posOffset>
                </wp:positionV>
                <wp:extent cx="921716" cy="299923"/>
                <wp:effectExtent l="0" t="0" r="0" b="5080"/>
                <wp:wrapNone/>
                <wp:docPr id="4" name="Прямоугольник 4"/>
                <wp:cNvGraphicFramePr/>
                <a:graphic xmlns:a="http://schemas.openxmlformats.org/drawingml/2006/main">
                  <a:graphicData uri="http://schemas.microsoft.com/office/word/2010/wordprocessingShape">
                    <wps:wsp>
                      <wps:cNvSpPr/>
                      <wps:spPr>
                        <a:xfrm>
                          <a:off x="0" y="0"/>
                          <a:ext cx="921716" cy="2999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880C6" id="Прямоугольник 4" o:spid="_x0000_s1026" style="position:absolute;margin-left:207pt;margin-top:23.5pt;width:72.6pt;height:23.6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" fillcolor="white [3212]" stroked="f" strokeweight="2pt"/>
            </w:pict>
          </mc:Fallback>
        </mc:AlternateContent>
      </w:r>
      <w:r w:rsidR="000F7BEB" w:rsidRPr="00F451CA">
        <w:rPr>
          <w:rFonts w:ascii="Times New Roman" w:eastAsia="Calibri" w:hAnsi="Times New Roman" w:cs="Times New Roman"/>
          <w:sz w:val="28"/>
          <w:szCs w:val="28"/>
        </w:rPr>
        <w:t>Караганда, 202</w:t>
      </w:r>
      <w:r w:rsidR="000F7BEB">
        <w:rPr>
          <w:rFonts w:ascii="Times New Roman" w:eastAsia="Calibri" w:hAnsi="Times New Roman" w:cs="Times New Roman"/>
          <w:sz w:val="28"/>
          <w:szCs w:val="28"/>
        </w:rPr>
        <w:t>3</w:t>
      </w:r>
      <w:r w:rsidR="000F7BEB" w:rsidRPr="00F451CA">
        <w:rPr>
          <w:rFonts w:ascii="Times New Roman" w:eastAsia="Calibri" w:hAnsi="Times New Roman" w:cs="Times New Roman"/>
          <w:sz w:val="28"/>
          <w:szCs w:val="28"/>
        </w:rPr>
        <w:t xml:space="preserve"> год</w:t>
      </w:r>
    </w:p>
    <w:p w:rsidR="000F7BEB" w:rsidRDefault="000F7BEB" w:rsidP="000F7BEB">
      <w:pPr>
        <w:spacing w:after="0" w:line="240" w:lineRule="auto"/>
        <w:jc w:val="center"/>
        <w:rPr>
          <w:rFonts w:ascii="Times New Roman" w:eastAsia="Calibri" w:hAnsi="Times New Roman" w:cs="Times New Roman"/>
          <w:sz w:val="28"/>
          <w:szCs w:val="28"/>
        </w:rPr>
      </w:pPr>
      <w:r w:rsidRPr="00CE3A3D">
        <w:rPr>
          <w:rFonts w:ascii="Times New Roman" w:eastAsia="Calibri" w:hAnsi="Times New Roman" w:cs="Times New Roman"/>
          <w:b/>
          <w:sz w:val="28"/>
          <w:szCs w:val="28"/>
        </w:rPr>
        <w:lastRenderedPageBreak/>
        <w:t>СОДЕРЖАНИЕ</w:t>
      </w:r>
    </w:p>
    <w:p w:rsidR="000F7BEB" w:rsidRDefault="000F7BEB" w:rsidP="000F7BEB">
      <w:pPr>
        <w:spacing w:after="0" w:line="240" w:lineRule="auto"/>
        <w:jc w:val="right"/>
        <w:rPr>
          <w:rFonts w:ascii="Times New Roman" w:eastAsia="Calibri" w:hAnsi="Times New Roman" w:cs="Times New Roman"/>
          <w:sz w:val="28"/>
          <w:szCs w:val="28"/>
        </w:rPr>
      </w:pPr>
    </w:p>
    <w:tbl>
      <w:tblPr>
        <w:tblW w:w="9747" w:type="dxa"/>
        <w:tblLayout w:type="fixed"/>
        <w:tblLook w:val="04A0" w:firstRow="1" w:lastRow="0" w:firstColumn="1" w:lastColumn="0" w:noHBand="0" w:noVBand="1"/>
      </w:tblPr>
      <w:tblGrid>
        <w:gridCol w:w="8983"/>
        <w:gridCol w:w="764"/>
      </w:tblGrid>
      <w:tr w:rsidR="000F7BEB" w:rsidRPr="00CE3A3D" w:rsidTr="004245B5">
        <w:tc>
          <w:tcPr>
            <w:tcW w:w="8983" w:type="dxa"/>
          </w:tcPr>
          <w:p w:rsidR="000F7BEB" w:rsidRPr="00FD0582" w:rsidRDefault="000F7BEB" w:rsidP="004245B5">
            <w:pPr>
              <w:tabs>
                <w:tab w:val="left" w:pos="9410"/>
              </w:tabs>
              <w:spacing w:after="0" w:line="240" w:lineRule="auto"/>
              <w:jc w:val="both"/>
              <w:rPr>
                <w:rFonts w:ascii="Times New Roman" w:eastAsia="Calibri" w:hAnsi="Times New Roman" w:cs="Times New Roman"/>
                <w:b/>
                <w:sz w:val="28"/>
                <w:szCs w:val="28"/>
              </w:rPr>
            </w:pPr>
            <w:r w:rsidRPr="00FD0582">
              <w:rPr>
                <w:rFonts w:ascii="Times New Roman" w:eastAsia="Calibri" w:hAnsi="Times New Roman" w:cs="Times New Roman"/>
                <w:b/>
                <w:sz w:val="28"/>
                <w:szCs w:val="28"/>
              </w:rPr>
              <w:t>НОРМАТИВНЫЕ ССЫЛКИ</w:t>
            </w:r>
            <w:r w:rsidRPr="00944FE1">
              <w:rPr>
                <w:rFonts w:ascii="Times New Roman" w:eastAsia="Calibri" w:hAnsi="Times New Roman" w:cs="Times New Roman"/>
                <w:sz w:val="28"/>
                <w:szCs w:val="28"/>
              </w:rPr>
              <w:t>……………………………………</w:t>
            </w:r>
            <w:r>
              <w:rPr>
                <w:rFonts w:ascii="Times New Roman" w:eastAsia="Calibri" w:hAnsi="Times New Roman" w:cs="Times New Roman"/>
                <w:sz w:val="28"/>
                <w:szCs w:val="28"/>
              </w:rPr>
              <w:t>……</w:t>
            </w:r>
            <w:r w:rsidR="00E4524A">
              <w:rPr>
                <w:rFonts w:ascii="Times New Roman" w:eastAsia="Calibri" w:hAnsi="Times New Roman" w:cs="Times New Roman"/>
                <w:sz w:val="28"/>
                <w:szCs w:val="28"/>
              </w:rPr>
              <w:t>…</w:t>
            </w:r>
            <w:r w:rsidRPr="00944FE1">
              <w:rPr>
                <w:rFonts w:ascii="Times New Roman" w:eastAsia="Calibri" w:hAnsi="Times New Roman" w:cs="Times New Roman"/>
                <w:sz w:val="28"/>
                <w:szCs w:val="28"/>
              </w:rPr>
              <w:t>…</w:t>
            </w:r>
          </w:p>
        </w:tc>
        <w:tc>
          <w:tcPr>
            <w:tcW w:w="764" w:type="dxa"/>
          </w:tcPr>
          <w:p w:rsidR="000F7BEB" w:rsidRPr="00E4524A" w:rsidRDefault="00E4524A" w:rsidP="004245B5">
            <w:pPr>
              <w:tabs>
                <w:tab w:val="left" w:pos="9410"/>
              </w:tabs>
              <w:spacing w:after="0" w:line="240" w:lineRule="auto"/>
              <w:rPr>
                <w:rFonts w:ascii="Times New Roman" w:eastAsia="Calibri" w:hAnsi="Times New Roman" w:cs="Times New Roman"/>
                <w:sz w:val="28"/>
                <w:szCs w:val="28"/>
              </w:rPr>
            </w:pPr>
            <w:r w:rsidRPr="00E4524A">
              <w:rPr>
                <w:rFonts w:ascii="Times New Roman" w:eastAsia="Calibri" w:hAnsi="Times New Roman" w:cs="Times New Roman"/>
                <w:sz w:val="28"/>
                <w:szCs w:val="28"/>
              </w:rPr>
              <w:t>3</w:t>
            </w:r>
          </w:p>
        </w:tc>
      </w:tr>
      <w:tr w:rsidR="000F7BEB" w:rsidRPr="00CE3A3D" w:rsidTr="004245B5">
        <w:tc>
          <w:tcPr>
            <w:tcW w:w="8983" w:type="dxa"/>
          </w:tcPr>
          <w:p w:rsidR="000F7BEB" w:rsidRPr="00D23044" w:rsidRDefault="000F7BEB" w:rsidP="004245B5">
            <w:pPr>
              <w:spacing w:after="0" w:line="240" w:lineRule="auto"/>
              <w:jc w:val="both"/>
              <w:rPr>
                <w:rFonts w:ascii="Times New Roman" w:eastAsia="Calibri" w:hAnsi="Times New Roman" w:cs="Times New Roman"/>
                <w:b/>
                <w:sz w:val="28"/>
                <w:szCs w:val="28"/>
              </w:rPr>
            </w:pPr>
            <w:r w:rsidRPr="00D23044">
              <w:rPr>
                <w:rFonts w:ascii="Times New Roman" w:eastAsia="Calibri" w:hAnsi="Times New Roman" w:cs="Times New Roman"/>
                <w:b/>
                <w:sz w:val="28"/>
                <w:szCs w:val="28"/>
              </w:rPr>
              <w:t>ОБОЗНАЧЕНИЯ И СОКРАЩЕНИЯ</w:t>
            </w:r>
            <w:r w:rsidRPr="00944FE1">
              <w:rPr>
                <w:rFonts w:ascii="Times New Roman" w:eastAsia="Calibri" w:hAnsi="Times New Roman" w:cs="Times New Roman"/>
                <w:sz w:val="28"/>
                <w:szCs w:val="28"/>
              </w:rPr>
              <w:t>…………………………</w:t>
            </w:r>
            <w:r>
              <w:rPr>
                <w:rFonts w:ascii="Times New Roman" w:eastAsia="Calibri" w:hAnsi="Times New Roman" w:cs="Times New Roman"/>
                <w:sz w:val="28"/>
                <w:szCs w:val="28"/>
              </w:rPr>
              <w:t>………</w:t>
            </w:r>
            <w:r w:rsidR="00E4524A">
              <w:rPr>
                <w:rFonts w:ascii="Times New Roman" w:eastAsia="Calibri" w:hAnsi="Times New Roman" w:cs="Times New Roman"/>
                <w:sz w:val="28"/>
                <w:szCs w:val="28"/>
              </w:rPr>
              <w:t>.</w:t>
            </w:r>
            <w:r>
              <w:rPr>
                <w:rFonts w:ascii="Times New Roman" w:eastAsia="Calibri" w:hAnsi="Times New Roman" w:cs="Times New Roman"/>
                <w:sz w:val="28"/>
                <w:szCs w:val="28"/>
              </w:rPr>
              <w:t>…</w:t>
            </w:r>
          </w:p>
        </w:tc>
        <w:tc>
          <w:tcPr>
            <w:tcW w:w="764" w:type="dxa"/>
          </w:tcPr>
          <w:p w:rsidR="000F7BEB" w:rsidRPr="00D23044" w:rsidRDefault="000F7BEB" w:rsidP="004245B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0F7BEB" w:rsidRPr="00CE3A3D" w:rsidTr="004245B5">
        <w:tc>
          <w:tcPr>
            <w:tcW w:w="8983" w:type="dxa"/>
          </w:tcPr>
          <w:p w:rsidR="000F7BEB" w:rsidRPr="00CE3A3D" w:rsidRDefault="000F7BEB" w:rsidP="004245B5">
            <w:pPr>
              <w:spacing w:after="0" w:line="240" w:lineRule="auto"/>
              <w:jc w:val="both"/>
              <w:rPr>
                <w:rFonts w:ascii="Times New Roman" w:eastAsia="Calibri" w:hAnsi="Times New Roman" w:cs="Times New Roman"/>
                <w:b/>
                <w:sz w:val="28"/>
                <w:szCs w:val="28"/>
              </w:rPr>
            </w:pPr>
            <w:r w:rsidRPr="00CE3A3D">
              <w:rPr>
                <w:rFonts w:ascii="Times New Roman" w:eastAsia="Calibri" w:hAnsi="Times New Roman" w:cs="Times New Roman"/>
                <w:b/>
                <w:sz w:val="28"/>
                <w:szCs w:val="28"/>
              </w:rPr>
              <w:t>ВВЕДЕНИЕ</w:t>
            </w:r>
            <w:r>
              <w:rPr>
                <w:rFonts w:ascii="Times New Roman" w:eastAsia="Calibri" w:hAnsi="Times New Roman" w:cs="Times New Roman"/>
                <w:sz w:val="28"/>
                <w:szCs w:val="28"/>
              </w:rPr>
              <w:t>......................................................................................................</w:t>
            </w:r>
          </w:p>
        </w:tc>
        <w:tc>
          <w:tcPr>
            <w:tcW w:w="764" w:type="dxa"/>
          </w:tcPr>
          <w:p w:rsidR="000F7BEB" w:rsidRPr="00FD0582" w:rsidRDefault="000F7BEB" w:rsidP="004245B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0F7BEB" w:rsidRPr="00CE3A3D" w:rsidTr="004245B5">
        <w:trPr>
          <w:trHeight w:val="942"/>
        </w:trPr>
        <w:tc>
          <w:tcPr>
            <w:tcW w:w="8983" w:type="dxa"/>
          </w:tcPr>
          <w:p w:rsidR="000F7BEB" w:rsidRPr="00025801" w:rsidRDefault="000F7BEB" w:rsidP="004245B5">
            <w:pPr>
              <w:spacing w:after="0" w:line="240" w:lineRule="auto"/>
              <w:jc w:val="both"/>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t xml:space="preserve">1 </w:t>
            </w:r>
            <w:r w:rsidRPr="00AD3D5D">
              <w:rPr>
                <w:rFonts w:ascii="Times New Roman" w:eastAsia="Times New Roman" w:hAnsi="Times New Roman" w:cs="Times New Roman"/>
                <w:b/>
                <w:sz w:val="28"/>
                <w:szCs w:val="28"/>
                <w:lang w:val="kk-KZ" w:eastAsia="ru-RU"/>
              </w:rPr>
              <w:t>ТЕОРЕТИ</w:t>
            </w:r>
            <w:r w:rsidRPr="00AD3D5D">
              <w:rPr>
                <w:rFonts w:ascii="Times New Roman" w:eastAsia="Times New Roman" w:hAnsi="Times New Roman" w:cs="Times New Roman"/>
                <w:b/>
                <w:sz w:val="28"/>
                <w:szCs w:val="28"/>
                <w:lang w:eastAsia="ru-RU"/>
              </w:rPr>
              <w:t xml:space="preserve">КО-МЕТОДОЛОГИЧЕСКИЕ </w:t>
            </w:r>
            <w:r w:rsidRPr="00AD3D5D">
              <w:rPr>
                <w:rFonts w:ascii="Times New Roman" w:eastAsia="Times New Roman" w:hAnsi="Times New Roman" w:cs="Times New Roman"/>
                <w:b/>
                <w:sz w:val="28"/>
                <w:szCs w:val="28"/>
                <w:lang w:val="kk-KZ" w:eastAsia="ru-RU"/>
              </w:rPr>
              <w:t xml:space="preserve">ОСНОВЫ </w:t>
            </w:r>
            <w:r w:rsidRPr="00AD3D5D">
              <w:rPr>
                <w:rFonts w:ascii="Times New Roman" w:eastAsia="Times New Roman" w:hAnsi="Times New Roman" w:cs="Times New Roman"/>
                <w:b/>
                <w:sz w:val="28"/>
                <w:szCs w:val="28"/>
                <w:lang w:eastAsia="ru-RU"/>
              </w:rPr>
              <w:t>ГОСУДАРСТВЕННОГО УПРАВЛЕНИЯ В ПРИРОДОЭКСПЛУАТИРУЮЩЕЙ СРЕДЕ</w:t>
            </w:r>
            <w:r w:rsidRPr="0002580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tc>
        <w:tc>
          <w:tcPr>
            <w:tcW w:w="764" w:type="dxa"/>
          </w:tcPr>
          <w:p w:rsidR="000F7BEB" w:rsidRDefault="000F7BEB" w:rsidP="004245B5">
            <w:pPr>
              <w:spacing w:after="0" w:line="240" w:lineRule="auto"/>
              <w:rPr>
                <w:rFonts w:ascii="Times New Roman" w:eastAsia="Calibri" w:hAnsi="Times New Roman" w:cs="Times New Roman"/>
                <w:sz w:val="28"/>
                <w:szCs w:val="28"/>
              </w:rPr>
            </w:pPr>
          </w:p>
          <w:p w:rsidR="000F7BEB" w:rsidRDefault="000F7BEB" w:rsidP="004245B5">
            <w:pPr>
              <w:spacing w:after="0" w:line="240" w:lineRule="auto"/>
              <w:rPr>
                <w:rFonts w:ascii="Times New Roman" w:eastAsia="Calibri" w:hAnsi="Times New Roman" w:cs="Times New Roman"/>
                <w:sz w:val="28"/>
                <w:szCs w:val="28"/>
              </w:rPr>
            </w:pPr>
          </w:p>
          <w:p w:rsidR="000F7BEB" w:rsidRPr="00025801" w:rsidRDefault="000F7BEB" w:rsidP="004245B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11</w:t>
            </w:r>
          </w:p>
        </w:tc>
      </w:tr>
      <w:tr w:rsidR="000F7BEB" w:rsidRPr="00CE3A3D" w:rsidTr="004245B5">
        <w:tc>
          <w:tcPr>
            <w:tcW w:w="8983" w:type="dxa"/>
          </w:tcPr>
          <w:p w:rsidR="000F7BEB" w:rsidRPr="00CE3A3D" w:rsidRDefault="000F7BEB" w:rsidP="004245B5">
            <w:pPr>
              <w:spacing w:after="0" w:line="240" w:lineRule="auto"/>
              <w:jc w:val="both"/>
              <w:rPr>
                <w:rFonts w:ascii="Times New Roman" w:eastAsia="Calibri" w:hAnsi="Times New Roman" w:cs="Times New Roman"/>
                <w:sz w:val="28"/>
                <w:szCs w:val="28"/>
              </w:rPr>
            </w:pPr>
            <w:r w:rsidRPr="00CE3A3D">
              <w:rPr>
                <w:rFonts w:ascii="Times New Roman" w:eastAsia="Calibri" w:hAnsi="Times New Roman" w:cs="Times New Roman"/>
                <w:sz w:val="28"/>
                <w:szCs w:val="28"/>
              </w:rPr>
              <w:t xml:space="preserve">1.1 </w:t>
            </w:r>
            <w:r w:rsidRPr="0049596A">
              <w:rPr>
                <w:rFonts w:ascii="Times New Roman" w:eastAsia="Calibri" w:hAnsi="Times New Roman" w:cs="Times New Roman"/>
                <w:sz w:val="28"/>
                <w:szCs w:val="28"/>
              </w:rPr>
              <w:t>Классические концепции государственного управления экономикой и современные подходы к государственному управлению в недропользовании</w:t>
            </w:r>
            <w:r>
              <w:rPr>
                <w:rFonts w:ascii="Times New Roman" w:eastAsia="Calibri" w:hAnsi="Times New Roman" w:cs="Times New Roman"/>
                <w:sz w:val="28"/>
                <w:szCs w:val="28"/>
              </w:rPr>
              <w:t>……………………………………………………………</w:t>
            </w:r>
          </w:p>
        </w:tc>
        <w:tc>
          <w:tcPr>
            <w:tcW w:w="764" w:type="dxa"/>
          </w:tcPr>
          <w:p w:rsidR="000F7BEB" w:rsidRDefault="000F7BEB" w:rsidP="004245B5">
            <w:pPr>
              <w:spacing w:after="0" w:line="240" w:lineRule="auto"/>
              <w:rPr>
                <w:rFonts w:ascii="Times New Roman" w:eastAsia="Calibri" w:hAnsi="Times New Roman" w:cs="Times New Roman"/>
                <w:sz w:val="28"/>
                <w:szCs w:val="28"/>
              </w:rPr>
            </w:pPr>
          </w:p>
          <w:p w:rsidR="000F7BEB" w:rsidRDefault="000F7BEB" w:rsidP="004245B5">
            <w:pPr>
              <w:spacing w:after="0" w:line="240" w:lineRule="auto"/>
              <w:rPr>
                <w:rFonts w:ascii="Times New Roman" w:eastAsia="Calibri" w:hAnsi="Times New Roman" w:cs="Times New Roman"/>
                <w:sz w:val="28"/>
                <w:szCs w:val="28"/>
              </w:rPr>
            </w:pPr>
          </w:p>
          <w:p w:rsidR="000F7BEB" w:rsidRPr="00FD0582" w:rsidRDefault="000F7BEB" w:rsidP="004245B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11</w:t>
            </w:r>
          </w:p>
        </w:tc>
      </w:tr>
      <w:tr w:rsidR="000F7BEB" w:rsidRPr="00CE3A3D" w:rsidTr="004245B5">
        <w:tc>
          <w:tcPr>
            <w:tcW w:w="8983" w:type="dxa"/>
          </w:tcPr>
          <w:p w:rsidR="000F7BEB" w:rsidRPr="00CE3A3D" w:rsidRDefault="000F7BEB" w:rsidP="00E4524A">
            <w:pPr>
              <w:spacing w:after="0" w:line="240" w:lineRule="auto"/>
              <w:jc w:val="both"/>
              <w:rPr>
                <w:rFonts w:ascii="Times New Roman" w:eastAsia="Calibri" w:hAnsi="Times New Roman" w:cs="Times New Roman"/>
                <w:sz w:val="28"/>
                <w:szCs w:val="28"/>
              </w:rPr>
            </w:pPr>
            <w:r w:rsidRPr="00CE3A3D">
              <w:rPr>
                <w:rFonts w:ascii="Times New Roman" w:eastAsia="Calibri" w:hAnsi="Times New Roman" w:cs="Times New Roman"/>
                <w:sz w:val="28"/>
                <w:szCs w:val="28"/>
              </w:rPr>
              <w:t xml:space="preserve">1.2 </w:t>
            </w:r>
            <w:r w:rsidRPr="00B27DA0">
              <w:rPr>
                <w:rFonts w:ascii="Times New Roman" w:eastAsia="Calibri" w:hAnsi="Times New Roman" w:cs="Times New Roman"/>
                <w:sz w:val="28"/>
                <w:szCs w:val="28"/>
              </w:rPr>
              <w:t>Зарубежный опыт государственного управления недропользованием</w:t>
            </w:r>
            <w:r w:rsidR="00E4524A">
              <w:rPr>
                <w:rFonts w:ascii="Times New Roman" w:eastAsia="Calibri" w:hAnsi="Times New Roman" w:cs="Times New Roman"/>
                <w:sz w:val="28"/>
                <w:szCs w:val="28"/>
              </w:rPr>
              <w:t>.</w:t>
            </w:r>
          </w:p>
        </w:tc>
        <w:tc>
          <w:tcPr>
            <w:tcW w:w="764" w:type="dxa"/>
          </w:tcPr>
          <w:p w:rsidR="000F7BEB" w:rsidRPr="00CE3A3D" w:rsidRDefault="000F7BEB" w:rsidP="00E4524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r w:rsidR="00E4524A">
              <w:rPr>
                <w:rFonts w:ascii="Times New Roman" w:eastAsia="Calibri" w:hAnsi="Times New Roman" w:cs="Times New Roman"/>
                <w:sz w:val="28"/>
                <w:szCs w:val="28"/>
              </w:rPr>
              <w:t>2</w:t>
            </w:r>
          </w:p>
        </w:tc>
      </w:tr>
      <w:tr w:rsidR="000F7BEB" w:rsidRPr="00CE3A3D" w:rsidTr="004245B5">
        <w:tc>
          <w:tcPr>
            <w:tcW w:w="8983" w:type="dxa"/>
          </w:tcPr>
          <w:p w:rsidR="000F7BEB" w:rsidRPr="00025801" w:rsidRDefault="000F7BEB" w:rsidP="004245B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 </w:t>
            </w:r>
            <w:r w:rsidRPr="00607A10">
              <w:rPr>
                <w:rFonts w:ascii="Times New Roman" w:eastAsia="Times New Roman" w:hAnsi="Times New Roman" w:cs="Times New Roman"/>
                <w:b/>
                <w:sz w:val="28"/>
                <w:szCs w:val="28"/>
                <w:lang w:eastAsia="ru-RU"/>
              </w:rPr>
              <w:t>АНАЛИЗ ГОСУДАРСТВЕННОГО УПРАВЛЕНИЯ НЕДРОПОЛЬЗОВАНИЕМ КАЗАХСТАНА</w:t>
            </w:r>
            <w:r w:rsidRPr="0002580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025801">
              <w:rPr>
                <w:rFonts w:ascii="Times New Roman" w:eastAsia="Times New Roman" w:hAnsi="Times New Roman" w:cs="Times New Roman"/>
                <w:sz w:val="28"/>
                <w:szCs w:val="28"/>
                <w:lang w:eastAsia="ru-RU"/>
              </w:rPr>
              <w:t>.</w:t>
            </w:r>
            <w:r w:rsidR="009E2EEB">
              <w:rPr>
                <w:rFonts w:ascii="Times New Roman" w:eastAsia="Times New Roman" w:hAnsi="Times New Roman" w:cs="Times New Roman"/>
                <w:sz w:val="28"/>
                <w:szCs w:val="28"/>
                <w:lang w:eastAsia="ru-RU"/>
              </w:rPr>
              <w:t>.</w:t>
            </w:r>
            <w:r w:rsidRPr="00025801">
              <w:rPr>
                <w:rFonts w:ascii="Times New Roman" w:eastAsia="Times New Roman" w:hAnsi="Times New Roman" w:cs="Times New Roman"/>
                <w:sz w:val="28"/>
                <w:szCs w:val="28"/>
                <w:lang w:eastAsia="ru-RU"/>
              </w:rPr>
              <w:t xml:space="preserve"> </w:t>
            </w:r>
          </w:p>
        </w:tc>
        <w:tc>
          <w:tcPr>
            <w:tcW w:w="764" w:type="dxa"/>
          </w:tcPr>
          <w:p w:rsidR="000F7BEB" w:rsidRDefault="000F7BEB" w:rsidP="004245B5">
            <w:pPr>
              <w:spacing w:after="0" w:line="240" w:lineRule="auto"/>
              <w:rPr>
                <w:rFonts w:ascii="Times New Roman" w:eastAsia="Calibri" w:hAnsi="Times New Roman" w:cs="Times New Roman"/>
                <w:sz w:val="28"/>
                <w:szCs w:val="28"/>
              </w:rPr>
            </w:pPr>
          </w:p>
          <w:p w:rsidR="000F7BEB" w:rsidRPr="00025801" w:rsidRDefault="000F7BEB" w:rsidP="009E2EE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r w:rsidR="009E2EEB">
              <w:rPr>
                <w:rFonts w:ascii="Times New Roman" w:eastAsia="Calibri" w:hAnsi="Times New Roman" w:cs="Times New Roman"/>
                <w:sz w:val="28"/>
                <w:szCs w:val="28"/>
              </w:rPr>
              <w:t>7</w:t>
            </w:r>
          </w:p>
        </w:tc>
      </w:tr>
      <w:tr w:rsidR="000F7BEB" w:rsidRPr="00CE3A3D" w:rsidTr="004245B5">
        <w:tc>
          <w:tcPr>
            <w:tcW w:w="8983" w:type="dxa"/>
          </w:tcPr>
          <w:p w:rsidR="000F7BEB" w:rsidRPr="00CE3A3D" w:rsidRDefault="000F7BEB" w:rsidP="004245B5">
            <w:pPr>
              <w:spacing w:after="0" w:line="240" w:lineRule="auto"/>
              <w:jc w:val="both"/>
              <w:rPr>
                <w:rFonts w:ascii="Times New Roman" w:eastAsia="Calibri" w:hAnsi="Times New Roman" w:cs="Times New Roman"/>
                <w:sz w:val="28"/>
                <w:szCs w:val="28"/>
              </w:rPr>
            </w:pPr>
            <w:r w:rsidRPr="00CE3A3D">
              <w:rPr>
                <w:rFonts w:ascii="Times New Roman" w:eastAsia="Calibri" w:hAnsi="Times New Roman" w:cs="Times New Roman"/>
                <w:sz w:val="28"/>
                <w:szCs w:val="28"/>
              </w:rPr>
              <w:t>2.1</w:t>
            </w:r>
            <w:r>
              <w:rPr>
                <w:rFonts w:ascii="Times New Roman" w:eastAsia="Calibri" w:hAnsi="Times New Roman" w:cs="Times New Roman"/>
                <w:sz w:val="28"/>
                <w:szCs w:val="28"/>
              </w:rPr>
              <w:t xml:space="preserve"> </w:t>
            </w:r>
            <w:r w:rsidRPr="00CE3A3D">
              <w:rPr>
                <w:rFonts w:ascii="Times New Roman" w:eastAsia="Calibri" w:hAnsi="Times New Roman" w:cs="Times New Roman"/>
                <w:sz w:val="28"/>
                <w:szCs w:val="28"/>
              </w:rPr>
              <w:t>Государственное управление недропользованием Казахстана в современных условиях</w:t>
            </w:r>
            <w:r>
              <w:rPr>
                <w:rFonts w:ascii="Times New Roman" w:eastAsia="Calibri" w:hAnsi="Times New Roman" w:cs="Times New Roman"/>
                <w:sz w:val="28"/>
                <w:szCs w:val="28"/>
              </w:rPr>
              <w:t>………………………………………………………</w:t>
            </w:r>
            <w:r w:rsidR="009E2EEB">
              <w:rPr>
                <w:rFonts w:ascii="Times New Roman" w:eastAsia="Calibri" w:hAnsi="Times New Roman" w:cs="Times New Roman"/>
                <w:sz w:val="28"/>
                <w:szCs w:val="28"/>
              </w:rPr>
              <w:t>.</w:t>
            </w:r>
          </w:p>
        </w:tc>
        <w:tc>
          <w:tcPr>
            <w:tcW w:w="764" w:type="dxa"/>
          </w:tcPr>
          <w:p w:rsidR="000F7BEB" w:rsidRDefault="000F7BEB" w:rsidP="004245B5">
            <w:pPr>
              <w:spacing w:after="0" w:line="240" w:lineRule="auto"/>
              <w:rPr>
                <w:rFonts w:ascii="Times New Roman" w:eastAsia="Calibri" w:hAnsi="Times New Roman" w:cs="Times New Roman"/>
                <w:sz w:val="28"/>
                <w:szCs w:val="28"/>
              </w:rPr>
            </w:pPr>
          </w:p>
          <w:p w:rsidR="000F7BEB" w:rsidRPr="00CE3A3D" w:rsidRDefault="000F7BEB" w:rsidP="009E2EE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r w:rsidR="009E2EEB">
              <w:rPr>
                <w:rFonts w:ascii="Times New Roman" w:eastAsia="Calibri" w:hAnsi="Times New Roman" w:cs="Times New Roman"/>
                <w:sz w:val="28"/>
                <w:szCs w:val="28"/>
              </w:rPr>
              <w:t>7</w:t>
            </w:r>
          </w:p>
        </w:tc>
      </w:tr>
      <w:tr w:rsidR="000F7BEB" w:rsidRPr="00CE3A3D" w:rsidTr="004245B5">
        <w:tc>
          <w:tcPr>
            <w:tcW w:w="8983" w:type="dxa"/>
          </w:tcPr>
          <w:p w:rsidR="000F7BEB" w:rsidRPr="00CE3A3D" w:rsidRDefault="000F7BEB" w:rsidP="004245B5">
            <w:pPr>
              <w:spacing w:after="0" w:line="240" w:lineRule="auto"/>
              <w:jc w:val="both"/>
              <w:rPr>
                <w:rFonts w:ascii="Times New Roman" w:eastAsia="Calibri" w:hAnsi="Times New Roman" w:cs="Times New Roman"/>
                <w:sz w:val="28"/>
                <w:szCs w:val="28"/>
              </w:rPr>
            </w:pPr>
            <w:r w:rsidRPr="00CE3A3D">
              <w:rPr>
                <w:rFonts w:ascii="Times New Roman" w:eastAsia="Calibri" w:hAnsi="Times New Roman" w:cs="Times New Roman"/>
                <w:sz w:val="28"/>
                <w:szCs w:val="28"/>
              </w:rPr>
              <w:t>2.</w:t>
            </w:r>
            <w:r>
              <w:rPr>
                <w:rFonts w:ascii="Times New Roman" w:eastAsia="Calibri" w:hAnsi="Times New Roman" w:cs="Times New Roman"/>
                <w:sz w:val="28"/>
                <w:szCs w:val="28"/>
              </w:rPr>
              <w:t xml:space="preserve">2 </w:t>
            </w:r>
            <w:r w:rsidRPr="00B27DA0">
              <w:rPr>
                <w:rFonts w:ascii="Times New Roman" w:eastAsia="Calibri" w:hAnsi="Times New Roman" w:cs="Times New Roman"/>
                <w:sz w:val="28"/>
                <w:szCs w:val="28"/>
              </w:rPr>
              <w:t>Национальный Фонд</w:t>
            </w:r>
            <w:r>
              <w:rPr>
                <w:rFonts w:ascii="Times New Roman" w:eastAsia="Calibri" w:hAnsi="Times New Roman" w:cs="Times New Roman"/>
                <w:sz w:val="28"/>
                <w:szCs w:val="28"/>
              </w:rPr>
              <w:t xml:space="preserve"> </w:t>
            </w:r>
            <w:r w:rsidRPr="00B27DA0">
              <w:rPr>
                <w:rFonts w:ascii="Times New Roman" w:eastAsia="Calibri" w:hAnsi="Times New Roman" w:cs="Times New Roman"/>
                <w:sz w:val="28"/>
                <w:szCs w:val="28"/>
              </w:rPr>
              <w:t>как инструмент государственного управления недропользованием</w:t>
            </w:r>
            <w:r>
              <w:rPr>
                <w:rFonts w:ascii="Times New Roman" w:eastAsia="Calibri" w:hAnsi="Times New Roman" w:cs="Times New Roman"/>
                <w:sz w:val="28"/>
                <w:szCs w:val="28"/>
              </w:rPr>
              <w:t>…………………………………………………………..</w:t>
            </w:r>
          </w:p>
        </w:tc>
        <w:tc>
          <w:tcPr>
            <w:tcW w:w="764" w:type="dxa"/>
          </w:tcPr>
          <w:p w:rsidR="000F7BEB" w:rsidRDefault="000F7BEB" w:rsidP="004245B5">
            <w:pPr>
              <w:spacing w:after="0" w:line="240" w:lineRule="auto"/>
              <w:rPr>
                <w:rFonts w:ascii="Times New Roman" w:eastAsia="Calibri" w:hAnsi="Times New Roman" w:cs="Times New Roman"/>
                <w:sz w:val="28"/>
                <w:szCs w:val="28"/>
              </w:rPr>
            </w:pPr>
          </w:p>
          <w:p w:rsidR="009E2EEB" w:rsidRPr="00CE3A3D" w:rsidRDefault="009E2EEB" w:rsidP="004245B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55</w:t>
            </w:r>
          </w:p>
        </w:tc>
      </w:tr>
      <w:tr w:rsidR="000F7BEB" w:rsidRPr="00CE3A3D" w:rsidTr="004245B5">
        <w:tc>
          <w:tcPr>
            <w:tcW w:w="8983" w:type="dxa"/>
          </w:tcPr>
          <w:p w:rsidR="000F7BEB" w:rsidRPr="00CE3A3D" w:rsidRDefault="000F7BEB" w:rsidP="004245B5">
            <w:pPr>
              <w:spacing w:after="0" w:line="240" w:lineRule="auto"/>
              <w:jc w:val="both"/>
              <w:rPr>
                <w:rFonts w:ascii="Times New Roman" w:eastAsia="Calibri" w:hAnsi="Times New Roman" w:cs="Times New Roman"/>
                <w:sz w:val="28"/>
                <w:szCs w:val="28"/>
              </w:rPr>
            </w:pPr>
            <w:r w:rsidRPr="00CE3A3D">
              <w:rPr>
                <w:rFonts w:ascii="Times New Roman" w:eastAsia="Calibri" w:hAnsi="Times New Roman" w:cs="Times New Roman"/>
                <w:sz w:val="28"/>
                <w:szCs w:val="28"/>
              </w:rPr>
              <w:t>2.</w:t>
            </w:r>
            <w:r>
              <w:rPr>
                <w:rFonts w:ascii="Times New Roman" w:eastAsia="Calibri" w:hAnsi="Times New Roman" w:cs="Times New Roman"/>
                <w:sz w:val="28"/>
                <w:szCs w:val="28"/>
              </w:rPr>
              <w:t xml:space="preserve">3 </w:t>
            </w:r>
            <w:r w:rsidRPr="00CE3A3D">
              <w:rPr>
                <w:rFonts w:ascii="Times New Roman" w:eastAsia="Calibri" w:hAnsi="Times New Roman" w:cs="Times New Roman"/>
                <w:sz w:val="28"/>
                <w:szCs w:val="28"/>
              </w:rPr>
              <w:t>Направления развития инновационной деятельности в недропользовании Казахстана</w:t>
            </w:r>
            <w:r>
              <w:rPr>
                <w:rFonts w:ascii="Times New Roman" w:eastAsia="Calibri" w:hAnsi="Times New Roman" w:cs="Times New Roman"/>
                <w:sz w:val="28"/>
                <w:szCs w:val="28"/>
              </w:rPr>
              <w:t>………………………………………………</w:t>
            </w:r>
          </w:p>
        </w:tc>
        <w:tc>
          <w:tcPr>
            <w:tcW w:w="764" w:type="dxa"/>
          </w:tcPr>
          <w:p w:rsidR="000F7BEB" w:rsidRDefault="000F7BEB" w:rsidP="004245B5">
            <w:pPr>
              <w:spacing w:after="0" w:line="240" w:lineRule="auto"/>
              <w:rPr>
                <w:rFonts w:ascii="Times New Roman" w:eastAsia="Calibri" w:hAnsi="Times New Roman" w:cs="Times New Roman"/>
                <w:sz w:val="28"/>
                <w:szCs w:val="28"/>
              </w:rPr>
            </w:pPr>
          </w:p>
          <w:p w:rsidR="009E2EEB" w:rsidRDefault="009E2EEB" w:rsidP="004245B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65</w:t>
            </w:r>
          </w:p>
        </w:tc>
      </w:tr>
      <w:tr w:rsidR="000F7BEB" w:rsidRPr="00CE3A3D" w:rsidTr="004245B5">
        <w:tc>
          <w:tcPr>
            <w:tcW w:w="8983" w:type="dxa"/>
          </w:tcPr>
          <w:p w:rsidR="000F7BEB" w:rsidRPr="001C5C2B" w:rsidRDefault="000F7BEB" w:rsidP="004245B5">
            <w:pPr>
              <w:spacing w:after="0" w:line="240" w:lineRule="auto"/>
              <w:jc w:val="both"/>
              <w:rPr>
                <w:rFonts w:ascii="Times New Roman" w:eastAsia="Times New Roman" w:hAnsi="Times New Roman" w:cs="Times New Roman"/>
                <w:sz w:val="28"/>
                <w:szCs w:val="28"/>
                <w:lang w:eastAsia="ru-RU"/>
              </w:rPr>
            </w:pPr>
            <w:r w:rsidRPr="00CE3A3D">
              <w:rPr>
                <w:rFonts w:ascii="Times New Roman" w:eastAsia="Calibri" w:hAnsi="Times New Roman" w:cs="Times New Roman"/>
                <w:b/>
                <w:sz w:val="28"/>
                <w:szCs w:val="28"/>
              </w:rPr>
              <w:t>3</w:t>
            </w:r>
            <w:r>
              <w:rPr>
                <w:rFonts w:ascii="Times New Roman" w:eastAsia="Calibri" w:hAnsi="Times New Roman" w:cs="Times New Roman"/>
                <w:b/>
                <w:sz w:val="28"/>
                <w:szCs w:val="28"/>
              </w:rPr>
              <w:t xml:space="preserve"> </w:t>
            </w:r>
            <w:r w:rsidRPr="0096382D">
              <w:rPr>
                <w:rFonts w:ascii="Times New Roman" w:eastAsia="Times New Roman" w:hAnsi="Times New Roman" w:cs="Times New Roman"/>
                <w:b/>
                <w:sz w:val="28"/>
                <w:szCs w:val="28"/>
                <w:lang w:eastAsia="ru-RU"/>
              </w:rPr>
              <w:t>РАЗВИТИЕ СИСТЕМЫ ГОСУДАРСТВЕННОГО УПРАВЛЕНИЯ НЕДРОПОЛЬЗОВАНИЕМ НА БАЗЕ РЕНТНЫХ ОТНОШЕНИЙ</w:t>
            </w:r>
            <w:r>
              <w:rPr>
                <w:rFonts w:ascii="Times New Roman" w:eastAsia="Times New Roman" w:hAnsi="Times New Roman" w:cs="Times New Roman"/>
                <w:sz w:val="28"/>
                <w:szCs w:val="28"/>
                <w:lang w:eastAsia="ru-RU"/>
              </w:rPr>
              <w:t>…..</w:t>
            </w:r>
          </w:p>
        </w:tc>
        <w:tc>
          <w:tcPr>
            <w:tcW w:w="764" w:type="dxa"/>
          </w:tcPr>
          <w:p w:rsidR="000F7BEB" w:rsidRPr="00CE3A3D" w:rsidRDefault="000F7BEB" w:rsidP="004245B5">
            <w:pPr>
              <w:spacing w:after="0" w:line="240" w:lineRule="auto"/>
              <w:rPr>
                <w:rFonts w:ascii="Times New Roman" w:eastAsia="Calibri" w:hAnsi="Times New Roman" w:cs="Times New Roman"/>
                <w:sz w:val="28"/>
                <w:szCs w:val="28"/>
              </w:rPr>
            </w:pPr>
          </w:p>
          <w:p w:rsidR="000F7BEB" w:rsidRPr="00CE3A3D" w:rsidRDefault="009E2EEB" w:rsidP="004245B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76</w:t>
            </w:r>
          </w:p>
        </w:tc>
      </w:tr>
      <w:tr w:rsidR="000F7BEB" w:rsidRPr="00CE3A3D" w:rsidTr="004245B5">
        <w:tc>
          <w:tcPr>
            <w:tcW w:w="8983" w:type="dxa"/>
          </w:tcPr>
          <w:p w:rsidR="000F7BEB" w:rsidRPr="00CE3A3D" w:rsidRDefault="000F7BEB" w:rsidP="004245B5">
            <w:pPr>
              <w:spacing w:after="0" w:line="240" w:lineRule="auto"/>
              <w:jc w:val="both"/>
              <w:rPr>
                <w:rFonts w:ascii="Times New Roman" w:eastAsia="Calibri" w:hAnsi="Times New Roman" w:cs="Times New Roman"/>
                <w:sz w:val="28"/>
                <w:szCs w:val="28"/>
              </w:rPr>
            </w:pPr>
            <w:r w:rsidRPr="00CE3A3D">
              <w:rPr>
                <w:rFonts w:ascii="Times New Roman" w:eastAsia="Calibri" w:hAnsi="Times New Roman" w:cs="Times New Roman"/>
                <w:sz w:val="28"/>
                <w:szCs w:val="28"/>
              </w:rPr>
              <w:t xml:space="preserve">3.1 </w:t>
            </w:r>
            <w:r w:rsidRPr="0096382D">
              <w:rPr>
                <w:rFonts w:ascii="Times New Roman" w:eastAsia="Calibri" w:hAnsi="Times New Roman" w:cs="Times New Roman"/>
                <w:sz w:val="28"/>
                <w:szCs w:val="28"/>
              </w:rPr>
              <w:t>Взимание природной ренты и формирование систем</w:t>
            </w:r>
            <w:r>
              <w:rPr>
                <w:rFonts w:ascii="Times New Roman" w:eastAsia="Calibri" w:hAnsi="Times New Roman" w:cs="Times New Roman"/>
                <w:sz w:val="28"/>
                <w:szCs w:val="28"/>
              </w:rPr>
              <w:t>ы</w:t>
            </w:r>
            <w:r w:rsidRPr="0096382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рентных платежей </w:t>
            </w:r>
            <w:r w:rsidRPr="00071839">
              <w:rPr>
                <w:rFonts w:ascii="Times New Roman" w:eastAsia="Calibri" w:hAnsi="Times New Roman" w:cs="Times New Roman"/>
                <w:sz w:val="28"/>
                <w:szCs w:val="28"/>
              </w:rPr>
              <w:t>на примере</w:t>
            </w:r>
            <w:r w:rsidRPr="0096382D">
              <w:rPr>
                <w:rFonts w:ascii="Times New Roman" w:eastAsia="Calibri" w:hAnsi="Times New Roman" w:cs="Times New Roman"/>
                <w:sz w:val="28"/>
                <w:szCs w:val="28"/>
              </w:rPr>
              <w:t xml:space="preserve"> нефтедобывающих месторождений Р</w:t>
            </w:r>
            <w:r>
              <w:rPr>
                <w:rFonts w:ascii="Times New Roman" w:eastAsia="Calibri" w:hAnsi="Times New Roman" w:cs="Times New Roman"/>
                <w:sz w:val="28"/>
                <w:szCs w:val="28"/>
              </w:rPr>
              <w:t xml:space="preserve">еспублики </w:t>
            </w:r>
            <w:r w:rsidRPr="0096382D">
              <w:rPr>
                <w:rFonts w:ascii="Times New Roman" w:eastAsia="Calibri" w:hAnsi="Times New Roman" w:cs="Times New Roman"/>
                <w:sz w:val="28"/>
                <w:szCs w:val="28"/>
              </w:rPr>
              <w:t>К</w:t>
            </w:r>
            <w:r>
              <w:rPr>
                <w:rFonts w:ascii="Times New Roman" w:eastAsia="Calibri" w:hAnsi="Times New Roman" w:cs="Times New Roman"/>
                <w:sz w:val="28"/>
                <w:szCs w:val="28"/>
              </w:rPr>
              <w:t>азахстан………………………………………………………..……………</w:t>
            </w:r>
          </w:p>
        </w:tc>
        <w:tc>
          <w:tcPr>
            <w:tcW w:w="764" w:type="dxa"/>
          </w:tcPr>
          <w:p w:rsidR="000F7BEB" w:rsidRPr="00CE3A3D" w:rsidRDefault="000F7BEB" w:rsidP="004245B5">
            <w:pPr>
              <w:spacing w:after="0" w:line="240" w:lineRule="auto"/>
              <w:rPr>
                <w:rFonts w:ascii="Times New Roman" w:eastAsia="Calibri" w:hAnsi="Times New Roman" w:cs="Times New Roman"/>
                <w:sz w:val="28"/>
                <w:szCs w:val="28"/>
              </w:rPr>
            </w:pPr>
          </w:p>
          <w:p w:rsidR="009E2EEB" w:rsidRDefault="009E2EEB" w:rsidP="004245B5">
            <w:pPr>
              <w:spacing w:after="0" w:line="240" w:lineRule="auto"/>
              <w:rPr>
                <w:rFonts w:ascii="Times New Roman" w:eastAsia="Calibri" w:hAnsi="Times New Roman" w:cs="Times New Roman"/>
                <w:sz w:val="28"/>
                <w:szCs w:val="28"/>
              </w:rPr>
            </w:pPr>
          </w:p>
          <w:p w:rsidR="000F7BEB" w:rsidRPr="00CE3A3D" w:rsidRDefault="009E2EEB" w:rsidP="004245B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76</w:t>
            </w:r>
          </w:p>
        </w:tc>
      </w:tr>
      <w:tr w:rsidR="000F7BEB" w:rsidRPr="00CE3A3D" w:rsidTr="004245B5">
        <w:tc>
          <w:tcPr>
            <w:tcW w:w="8983" w:type="dxa"/>
          </w:tcPr>
          <w:p w:rsidR="000F7BEB" w:rsidRPr="00CE3A3D" w:rsidRDefault="000F7BEB" w:rsidP="004245B5">
            <w:pPr>
              <w:spacing w:after="0" w:line="240" w:lineRule="auto"/>
              <w:jc w:val="both"/>
              <w:rPr>
                <w:rFonts w:ascii="Times New Roman" w:eastAsia="Calibri" w:hAnsi="Times New Roman" w:cs="Times New Roman"/>
                <w:sz w:val="28"/>
                <w:szCs w:val="28"/>
              </w:rPr>
            </w:pPr>
            <w:r w:rsidRPr="00CE3A3D">
              <w:rPr>
                <w:rFonts w:ascii="Times New Roman" w:eastAsia="Calibri" w:hAnsi="Times New Roman" w:cs="Times New Roman"/>
                <w:sz w:val="28"/>
                <w:szCs w:val="28"/>
              </w:rPr>
              <w:t>3.</w:t>
            </w:r>
            <w:r>
              <w:rPr>
                <w:rFonts w:ascii="Times New Roman" w:eastAsia="Calibri" w:hAnsi="Times New Roman" w:cs="Times New Roman"/>
                <w:sz w:val="28"/>
                <w:szCs w:val="28"/>
              </w:rPr>
              <w:t>2</w:t>
            </w:r>
            <w:r w:rsidRPr="00CE3A3D">
              <w:rPr>
                <w:rFonts w:ascii="Times New Roman" w:eastAsia="Calibri" w:hAnsi="Times New Roman" w:cs="Times New Roman"/>
                <w:sz w:val="28"/>
                <w:szCs w:val="28"/>
              </w:rPr>
              <w:t xml:space="preserve"> Механизмы совершенствования государственно</w:t>
            </w:r>
            <w:r>
              <w:rPr>
                <w:rFonts w:ascii="Times New Roman" w:eastAsia="Calibri" w:hAnsi="Times New Roman" w:cs="Times New Roman"/>
                <w:sz w:val="28"/>
                <w:szCs w:val="28"/>
              </w:rPr>
              <w:t>го управления недропользованием…………………………………………………………..</w:t>
            </w:r>
          </w:p>
        </w:tc>
        <w:tc>
          <w:tcPr>
            <w:tcW w:w="764" w:type="dxa"/>
          </w:tcPr>
          <w:p w:rsidR="000F7BEB" w:rsidRDefault="000F7BEB" w:rsidP="004245B5">
            <w:pPr>
              <w:spacing w:after="0" w:line="240" w:lineRule="auto"/>
              <w:rPr>
                <w:rFonts w:ascii="Times New Roman" w:eastAsia="Calibri" w:hAnsi="Times New Roman" w:cs="Times New Roman"/>
                <w:sz w:val="28"/>
                <w:szCs w:val="28"/>
              </w:rPr>
            </w:pPr>
          </w:p>
          <w:p w:rsidR="000F7BEB" w:rsidRPr="00CE3A3D" w:rsidRDefault="009E2EEB" w:rsidP="004245B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97</w:t>
            </w:r>
          </w:p>
        </w:tc>
      </w:tr>
      <w:tr w:rsidR="000F7BEB" w:rsidRPr="00CE3A3D" w:rsidTr="004245B5">
        <w:tc>
          <w:tcPr>
            <w:tcW w:w="8983" w:type="dxa"/>
          </w:tcPr>
          <w:p w:rsidR="000F7BEB" w:rsidRPr="00CE3A3D" w:rsidRDefault="000F7BEB" w:rsidP="004245B5">
            <w:pPr>
              <w:spacing w:after="0" w:line="240" w:lineRule="auto"/>
              <w:jc w:val="both"/>
              <w:rPr>
                <w:rFonts w:ascii="Times New Roman" w:eastAsia="Calibri" w:hAnsi="Times New Roman" w:cs="Times New Roman"/>
                <w:sz w:val="28"/>
                <w:szCs w:val="28"/>
              </w:rPr>
            </w:pPr>
            <w:r w:rsidRPr="00CE3A3D">
              <w:rPr>
                <w:rFonts w:ascii="Times New Roman" w:eastAsia="Calibri" w:hAnsi="Times New Roman" w:cs="Times New Roman"/>
                <w:b/>
                <w:sz w:val="28"/>
                <w:szCs w:val="28"/>
              </w:rPr>
              <w:t>ЗАКЛЮЧЕНИЕ</w:t>
            </w:r>
            <w:r w:rsidRPr="00025801">
              <w:rPr>
                <w:rFonts w:ascii="Times New Roman" w:eastAsia="Calibri" w:hAnsi="Times New Roman" w:cs="Times New Roman"/>
                <w:sz w:val="28"/>
                <w:szCs w:val="28"/>
              </w:rPr>
              <w:t>………………………………………………………</w:t>
            </w:r>
            <w:r>
              <w:rPr>
                <w:rFonts w:ascii="Times New Roman" w:eastAsia="Calibri" w:hAnsi="Times New Roman" w:cs="Times New Roman"/>
                <w:sz w:val="28"/>
                <w:szCs w:val="28"/>
              </w:rPr>
              <w:t>……..</w:t>
            </w:r>
          </w:p>
        </w:tc>
        <w:tc>
          <w:tcPr>
            <w:tcW w:w="764" w:type="dxa"/>
          </w:tcPr>
          <w:p w:rsidR="000F7BEB" w:rsidRPr="00CE3A3D" w:rsidRDefault="000F7BEB" w:rsidP="009E2EEB">
            <w:pPr>
              <w:spacing w:after="0" w:line="240" w:lineRule="auto"/>
              <w:rPr>
                <w:rFonts w:ascii="Times New Roman" w:eastAsia="Calibri" w:hAnsi="Times New Roman" w:cs="Times New Roman"/>
                <w:sz w:val="28"/>
                <w:szCs w:val="28"/>
              </w:rPr>
            </w:pPr>
            <w:r w:rsidRPr="00CE3A3D">
              <w:rPr>
                <w:rFonts w:ascii="Times New Roman" w:eastAsia="Calibri" w:hAnsi="Times New Roman" w:cs="Times New Roman"/>
                <w:sz w:val="28"/>
                <w:szCs w:val="28"/>
              </w:rPr>
              <w:t>1</w:t>
            </w:r>
            <w:r>
              <w:rPr>
                <w:rFonts w:ascii="Times New Roman" w:eastAsia="Calibri" w:hAnsi="Times New Roman" w:cs="Times New Roman"/>
                <w:sz w:val="28"/>
                <w:szCs w:val="28"/>
              </w:rPr>
              <w:t>1</w:t>
            </w:r>
            <w:r w:rsidR="009E2EEB">
              <w:rPr>
                <w:rFonts w:ascii="Times New Roman" w:eastAsia="Calibri" w:hAnsi="Times New Roman" w:cs="Times New Roman"/>
                <w:sz w:val="28"/>
                <w:szCs w:val="28"/>
              </w:rPr>
              <w:t>1</w:t>
            </w:r>
          </w:p>
        </w:tc>
      </w:tr>
      <w:tr w:rsidR="000F7BEB" w:rsidRPr="00CE3A3D" w:rsidTr="004245B5">
        <w:tc>
          <w:tcPr>
            <w:tcW w:w="8983" w:type="dxa"/>
          </w:tcPr>
          <w:p w:rsidR="000F7BEB" w:rsidRPr="00CE3A3D" w:rsidRDefault="000F7BEB" w:rsidP="004245B5">
            <w:pPr>
              <w:spacing w:after="0" w:line="240" w:lineRule="auto"/>
              <w:jc w:val="both"/>
              <w:rPr>
                <w:rFonts w:ascii="Times New Roman" w:eastAsia="Calibri" w:hAnsi="Times New Roman" w:cs="Times New Roman"/>
                <w:b/>
                <w:sz w:val="28"/>
                <w:szCs w:val="28"/>
              </w:rPr>
            </w:pPr>
            <w:r w:rsidRPr="00CE3A3D">
              <w:rPr>
                <w:rFonts w:ascii="Times New Roman" w:eastAsia="Calibri" w:hAnsi="Times New Roman" w:cs="Times New Roman"/>
                <w:b/>
                <w:sz w:val="28"/>
                <w:szCs w:val="28"/>
              </w:rPr>
              <w:t>СПИСОК ИСПОЛЬЗОВАННЫХ ИСТОЧНИКОВ</w:t>
            </w:r>
            <w:r w:rsidRPr="00025801">
              <w:rPr>
                <w:rFonts w:ascii="Times New Roman" w:eastAsia="Calibri" w:hAnsi="Times New Roman" w:cs="Times New Roman"/>
                <w:sz w:val="28"/>
                <w:szCs w:val="28"/>
              </w:rPr>
              <w:t>………………</w:t>
            </w:r>
            <w:r>
              <w:rPr>
                <w:rFonts w:ascii="Times New Roman" w:eastAsia="Calibri" w:hAnsi="Times New Roman" w:cs="Times New Roman"/>
                <w:sz w:val="28"/>
                <w:szCs w:val="28"/>
              </w:rPr>
              <w:t>……</w:t>
            </w:r>
          </w:p>
        </w:tc>
        <w:tc>
          <w:tcPr>
            <w:tcW w:w="764" w:type="dxa"/>
          </w:tcPr>
          <w:p w:rsidR="000F7BEB" w:rsidRPr="00CE3A3D" w:rsidRDefault="000F7BEB" w:rsidP="009E2EEB">
            <w:pPr>
              <w:spacing w:after="0" w:line="240" w:lineRule="auto"/>
              <w:rPr>
                <w:rFonts w:ascii="Times New Roman" w:eastAsia="Calibri" w:hAnsi="Times New Roman" w:cs="Times New Roman"/>
                <w:sz w:val="28"/>
                <w:szCs w:val="28"/>
              </w:rPr>
            </w:pPr>
            <w:r w:rsidRPr="00CE3A3D">
              <w:rPr>
                <w:rFonts w:ascii="Times New Roman" w:eastAsia="Calibri" w:hAnsi="Times New Roman" w:cs="Times New Roman"/>
                <w:sz w:val="28"/>
                <w:szCs w:val="28"/>
              </w:rPr>
              <w:t>1</w:t>
            </w:r>
            <w:r w:rsidR="009E2EEB">
              <w:rPr>
                <w:rFonts w:ascii="Times New Roman" w:eastAsia="Calibri" w:hAnsi="Times New Roman" w:cs="Times New Roman"/>
                <w:sz w:val="28"/>
                <w:szCs w:val="28"/>
              </w:rPr>
              <w:t>13</w:t>
            </w:r>
          </w:p>
        </w:tc>
      </w:tr>
      <w:tr w:rsidR="000F7BEB" w:rsidRPr="00CE3A3D" w:rsidTr="004245B5">
        <w:tc>
          <w:tcPr>
            <w:tcW w:w="8983" w:type="dxa"/>
          </w:tcPr>
          <w:p w:rsidR="000F7BEB" w:rsidRPr="00CE3A3D" w:rsidRDefault="000F7BEB" w:rsidP="004245B5">
            <w:pPr>
              <w:spacing w:after="0" w:line="240" w:lineRule="auto"/>
              <w:jc w:val="both"/>
              <w:rPr>
                <w:rFonts w:ascii="Times New Roman" w:eastAsia="Calibri" w:hAnsi="Times New Roman" w:cs="Times New Roman"/>
                <w:b/>
                <w:sz w:val="28"/>
                <w:szCs w:val="28"/>
              </w:rPr>
            </w:pPr>
            <w:r w:rsidRPr="00CE3A3D">
              <w:rPr>
                <w:rFonts w:ascii="Times New Roman" w:eastAsia="Calibri" w:hAnsi="Times New Roman" w:cs="Times New Roman"/>
                <w:b/>
                <w:sz w:val="28"/>
                <w:szCs w:val="28"/>
              </w:rPr>
              <w:t>ПРИЛОЖЕНИЯ</w:t>
            </w:r>
            <w:r w:rsidRPr="00C61AE1">
              <w:rPr>
                <w:rFonts w:ascii="Times New Roman" w:hAnsi="Times New Roman" w:cs="Times New Roman"/>
                <w:sz w:val="28"/>
                <w:szCs w:val="28"/>
              </w:rPr>
              <w:t xml:space="preserve"> </w:t>
            </w:r>
            <w:r w:rsidRPr="001C5C2B">
              <w:rPr>
                <w:rFonts w:ascii="Times New Roman" w:hAnsi="Times New Roman" w:cs="Times New Roman"/>
                <w:b/>
                <w:sz w:val="28"/>
                <w:szCs w:val="28"/>
              </w:rPr>
              <w:t>А</w:t>
            </w:r>
            <w:r>
              <w:rPr>
                <w:rFonts w:ascii="Times New Roman" w:hAnsi="Times New Roman" w:cs="Times New Roman"/>
                <w:sz w:val="28"/>
                <w:szCs w:val="28"/>
              </w:rPr>
              <w:t xml:space="preserve"> – </w:t>
            </w:r>
            <w:r w:rsidRPr="00C61AE1">
              <w:rPr>
                <w:rFonts w:ascii="Times New Roman" w:hAnsi="Times New Roman" w:cs="Times New Roman"/>
                <w:sz w:val="28"/>
                <w:szCs w:val="28"/>
              </w:rPr>
              <w:t>Сравнительный анализ зарубежного опыта</w:t>
            </w:r>
            <w:r>
              <w:rPr>
                <w:rFonts w:ascii="Times New Roman" w:hAnsi="Times New Roman" w:cs="Times New Roman"/>
                <w:sz w:val="28"/>
                <w:szCs w:val="28"/>
              </w:rPr>
              <w:t>……..</w:t>
            </w:r>
          </w:p>
        </w:tc>
        <w:tc>
          <w:tcPr>
            <w:tcW w:w="764" w:type="dxa"/>
          </w:tcPr>
          <w:p w:rsidR="000F7BEB" w:rsidRPr="00CE3A3D" w:rsidRDefault="009E2EEB" w:rsidP="004245B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122</w:t>
            </w:r>
          </w:p>
        </w:tc>
      </w:tr>
    </w:tbl>
    <w:p w:rsidR="000F7BEB" w:rsidRDefault="000F7BEB" w:rsidP="000F7BEB">
      <w:pPr>
        <w:spacing w:after="0" w:line="240" w:lineRule="auto"/>
        <w:rPr>
          <w:rFonts w:ascii="Calibri" w:eastAsia="Calibri" w:hAnsi="Calibri" w:cs="Times New Roman"/>
        </w:rPr>
      </w:pPr>
    </w:p>
    <w:p w:rsidR="000F7BEB" w:rsidRPr="00137041" w:rsidRDefault="000F7BEB" w:rsidP="000F7BEB">
      <w:pPr>
        <w:spacing w:after="0" w:line="240" w:lineRule="auto"/>
        <w:rPr>
          <w:rFonts w:ascii="Calibri" w:eastAsia="Calibri" w:hAnsi="Calibri" w:cs="Times New Roman"/>
        </w:rPr>
      </w:pPr>
    </w:p>
    <w:p w:rsidR="000F7BEB" w:rsidRPr="00137041" w:rsidRDefault="000F7BEB" w:rsidP="000F7BEB">
      <w:pPr>
        <w:rPr>
          <w:rFonts w:ascii="Calibri" w:eastAsia="Calibri" w:hAnsi="Calibri" w:cs="Times New Roman"/>
        </w:rPr>
      </w:pPr>
    </w:p>
    <w:p w:rsidR="000F7BEB" w:rsidRPr="00137041" w:rsidRDefault="000F7BEB" w:rsidP="000F7BEB">
      <w:pPr>
        <w:rPr>
          <w:rFonts w:ascii="Calibri" w:eastAsia="Calibri" w:hAnsi="Calibri" w:cs="Times New Roman"/>
        </w:rPr>
      </w:pPr>
    </w:p>
    <w:p w:rsidR="000F7BEB" w:rsidRDefault="000F7BEB" w:rsidP="000F7BEB">
      <w:pPr>
        <w:rPr>
          <w:rFonts w:ascii="Calibri" w:eastAsia="Calibri" w:hAnsi="Calibri" w:cs="Times New Roman"/>
        </w:rPr>
      </w:pPr>
    </w:p>
    <w:p w:rsidR="000F7BEB" w:rsidRDefault="000F7BEB" w:rsidP="000F7BEB">
      <w:pPr>
        <w:rPr>
          <w:rFonts w:ascii="Calibri" w:eastAsia="Calibri" w:hAnsi="Calibri" w:cs="Times New Roman"/>
        </w:rPr>
      </w:pPr>
    </w:p>
    <w:p w:rsidR="000F7BEB" w:rsidRDefault="000F7BEB" w:rsidP="000F7BEB">
      <w:pPr>
        <w:rPr>
          <w:rFonts w:ascii="Calibri" w:eastAsia="Calibri" w:hAnsi="Calibri" w:cs="Times New Roman"/>
        </w:rPr>
      </w:pPr>
    </w:p>
    <w:p w:rsidR="000F7BEB" w:rsidRDefault="000F7BEB" w:rsidP="000F7BEB">
      <w:pPr>
        <w:rPr>
          <w:rFonts w:ascii="Calibri" w:eastAsia="Calibri" w:hAnsi="Calibri" w:cs="Times New Roman"/>
        </w:rPr>
      </w:pPr>
    </w:p>
    <w:p w:rsidR="000F7BEB" w:rsidRPr="00137041" w:rsidRDefault="000F7BEB" w:rsidP="000F7BEB">
      <w:pPr>
        <w:rPr>
          <w:rFonts w:ascii="Calibri" w:eastAsia="Calibri" w:hAnsi="Calibri" w:cs="Times New Roman"/>
        </w:rPr>
      </w:pPr>
    </w:p>
    <w:p w:rsidR="000F7BEB" w:rsidRPr="00137041" w:rsidRDefault="000F7BEB" w:rsidP="000F7BEB">
      <w:pPr>
        <w:rPr>
          <w:rFonts w:ascii="Calibri" w:eastAsia="Calibri" w:hAnsi="Calibri" w:cs="Times New Roman"/>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НОРМАТИВНЫЕ ССЫЛКИ</w:t>
      </w: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настоящей диссертации использованы ссылки на следующие стандарты:</w:t>
      </w:r>
    </w:p>
    <w:p w:rsidR="000F7BEB" w:rsidRPr="00724F6E" w:rsidRDefault="000F7BEB" w:rsidP="000F7BEB">
      <w:pPr>
        <w:spacing w:after="0" w:line="240" w:lineRule="auto"/>
        <w:ind w:firstLine="709"/>
        <w:jc w:val="both"/>
        <w:rPr>
          <w:rFonts w:ascii="Times New Roman" w:hAnsi="Times New Roman" w:cs="Times New Roman"/>
          <w:bCs/>
          <w:sz w:val="28"/>
          <w:szCs w:val="28"/>
        </w:rPr>
      </w:pPr>
      <w:r w:rsidRPr="00165175">
        <w:rPr>
          <w:rFonts w:ascii="Times New Roman" w:hAnsi="Times New Roman" w:cs="Times New Roman"/>
          <w:bCs/>
          <w:sz w:val="28"/>
          <w:szCs w:val="28"/>
        </w:rPr>
        <w:t>Конституция Республики Казахстан</w:t>
      </w:r>
      <w:r>
        <w:rPr>
          <w:rFonts w:ascii="Times New Roman" w:hAnsi="Times New Roman" w:cs="Times New Roman"/>
          <w:bCs/>
          <w:sz w:val="28"/>
          <w:szCs w:val="28"/>
        </w:rPr>
        <w:t>: при</w:t>
      </w:r>
      <w:r w:rsidRPr="00165175">
        <w:rPr>
          <w:rFonts w:ascii="Times New Roman" w:hAnsi="Times New Roman" w:cs="Times New Roman"/>
          <w:bCs/>
          <w:sz w:val="28"/>
          <w:szCs w:val="28"/>
        </w:rPr>
        <w:t>нята на республиканском референдуме 30 августа 1995 года.</w:t>
      </w:r>
    </w:p>
    <w:p w:rsidR="000F7BEB" w:rsidRPr="0014243C" w:rsidRDefault="000F7BEB" w:rsidP="000F7BEB">
      <w:pPr>
        <w:tabs>
          <w:tab w:val="left" w:pos="993"/>
        </w:tabs>
        <w:spacing w:after="0" w:line="240" w:lineRule="auto"/>
        <w:ind w:firstLine="709"/>
        <w:jc w:val="both"/>
        <w:rPr>
          <w:rFonts w:ascii="Times New Roman" w:hAnsi="Times New Roman" w:cs="Times New Roman"/>
          <w:sz w:val="28"/>
          <w:szCs w:val="28"/>
        </w:rPr>
      </w:pPr>
      <w:r w:rsidRPr="0014243C">
        <w:rPr>
          <w:rFonts w:ascii="Times New Roman" w:hAnsi="Times New Roman" w:cs="Times New Roman"/>
          <w:sz w:val="28"/>
          <w:szCs w:val="28"/>
        </w:rPr>
        <w:t>Кодекс Республики Казахстан</w:t>
      </w:r>
      <w:r>
        <w:rPr>
          <w:rFonts w:ascii="Times New Roman" w:hAnsi="Times New Roman" w:cs="Times New Roman"/>
          <w:sz w:val="28"/>
          <w:szCs w:val="28"/>
        </w:rPr>
        <w:t>.</w:t>
      </w:r>
      <w:r w:rsidRPr="0014243C">
        <w:rPr>
          <w:rFonts w:ascii="Times New Roman" w:hAnsi="Times New Roman" w:cs="Times New Roman"/>
          <w:sz w:val="28"/>
          <w:szCs w:val="28"/>
        </w:rPr>
        <w:t xml:space="preserve"> О недрах и недропользовании</w:t>
      </w:r>
      <w:r>
        <w:rPr>
          <w:rFonts w:ascii="Times New Roman" w:hAnsi="Times New Roman" w:cs="Times New Roman"/>
          <w:sz w:val="28"/>
          <w:szCs w:val="28"/>
        </w:rPr>
        <w:t xml:space="preserve">: принят </w:t>
      </w:r>
      <w:r w:rsidRPr="0014243C">
        <w:rPr>
          <w:rFonts w:ascii="Times New Roman" w:hAnsi="Times New Roman" w:cs="Times New Roman"/>
          <w:sz w:val="28"/>
          <w:szCs w:val="28"/>
        </w:rPr>
        <w:t>27 декабря 2017 года</w:t>
      </w:r>
      <w:r>
        <w:rPr>
          <w:rFonts w:ascii="Times New Roman" w:hAnsi="Times New Roman" w:cs="Times New Roman"/>
          <w:sz w:val="28"/>
          <w:szCs w:val="28"/>
        </w:rPr>
        <w:t>,</w:t>
      </w:r>
      <w:r w:rsidRPr="0014243C">
        <w:rPr>
          <w:rFonts w:ascii="Times New Roman" w:hAnsi="Times New Roman" w:cs="Times New Roman"/>
          <w:sz w:val="28"/>
          <w:szCs w:val="28"/>
        </w:rPr>
        <w:t xml:space="preserve"> №125-VI ЗРК</w:t>
      </w:r>
      <w:r>
        <w:rPr>
          <w:rFonts w:ascii="Times New Roman" w:hAnsi="Times New Roman" w:cs="Times New Roman"/>
          <w:sz w:val="28"/>
          <w:szCs w:val="28"/>
        </w:rPr>
        <w:t>.</w:t>
      </w:r>
      <w:r w:rsidRPr="0014243C">
        <w:rPr>
          <w:rFonts w:ascii="Times New Roman" w:hAnsi="Times New Roman" w:cs="Times New Roman"/>
        </w:rPr>
        <w:t xml:space="preserve"> </w:t>
      </w:r>
    </w:p>
    <w:p w:rsidR="000F7BEB" w:rsidRPr="0014243C" w:rsidRDefault="000F7BEB" w:rsidP="000F7BEB">
      <w:pPr>
        <w:spacing w:after="0" w:line="240" w:lineRule="auto"/>
        <w:ind w:firstLine="709"/>
        <w:contextualSpacing/>
        <w:jc w:val="both"/>
        <w:rPr>
          <w:rFonts w:ascii="Times New Roman" w:hAnsi="Times New Roman" w:cs="Times New Roman"/>
          <w:sz w:val="28"/>
          <w:szCs w:val="28"/>
        </w:rPr>
      </w:pPr>
      <w:r w:rsidRPr="0014243C">
        <w:rPr>
          <w:rFonts w:ascii="Times New Roman" w:hAnsi="Times New Roman" w:cs="Times New Roman"/>
          <w:sz w:val="28"/>
          <w:szCs w:val="28"/>
        </w:rPr>
        <w:t>Экологический кодекс республики Казахстан</w:t>
      </w:r>
      <w:r>
        <w:rPr>
          <w:rFonts w:ascii="Times New Roman" w:hAnsi="Times New Roman" w:cs="Times New Roman"/>
          <w:sz w:val="28"/>
          <w:szCs w:val="28"/>
        </w:rPr>
        <w:t>: принят</w:t>
      </w:r>
      <w:r w:rsidRPr="0014243C">
        <w:rPr>
          <w:rFonts w:ascii="Times New Roman" w:hAnsi="Times New Roman" w:cs="Times New Roman"/>
          <w:sz w:val="28"/>
          <w:szCs w:val="28"/>
        </w:rPr>
        <w:t xml:space="preserve"> 2 января 2021 года</w:t>
      </w:r>
      <w:r>
        <w:rPr>
          <w:rFonts w:ascii="Times New Roman" w:hAnsi="Times New Roman" w:cs="Times New Roman"/>
          <w:sz w:val="28"/>
          <w:szCs w:val="28"/>
        </w:rPr>
        <w:t>,</w:t>
      </w:r>
      <w:r w:rsidRPr="0014243C">
        <w:rPr>
          <w:rFonts w:ascii="Times New Roman" w:hAnsi="Times New Roman" w:cs="Times New Roman"/>
          <w:sz w:val="28"/>
          <w:szCs w:val="28"/>
        </w:rPr>
        <w:t xml:space="preserve"> №400-VI ЗРК.</w:t>
      </w:r>
    </w:p>
    <w:p w:rsidR="000F7BEB" w:rsidRPr="0014243C" w:rsidRDefault="000F7BEB" w:rsidP="000F7BEB">
      <w:pPr>
        <w:tabs>
          <w:tab w:val="left" w:pos="993"/>
        </w:tabs>
        <w:spacing w:after="0" w:line="240" w:lineRule="auto"/>
        <w:ind w:firstLine="709"/>
        <w:jc w:val="both"/>
        <w:rPr>
          <w:rFonts w:ascii="Times New Roman" w:hAnsi="Times New Roman" w:cs="Times New Roman"/>
          <w:sz w:val="28"/>
          <w:szCs w:val="28"/>
        </w:rPr>
      </w:pPr>
      <w:r w:rsidRPr="0014243C">
        <w:rPr>
          <w:rFonts w:ascii="Times New Roman" w:hAnsi="Times New Roman" w:cs="Times New Roman"/>
          <w:sz w:val="28"/>
          <w:szCs w:val="28"/>
        </w:rPr>
        <w:t>Приказ Министра по инвестициям и развитию Республики Казахстан</w:t>
      </w:r>
      <w:r>
        <w:rPr>
          <w:rFonts w:ascii="Times New Roman" w:hAnsi="Times New Roman" w:cs="Times New Roman"/>
          <w:sz w:val="28"/>
          <w:szCs w:val="28"/>
        </w:rPr>
        <w:t xml:space="preserve">. </w:t>
      </w:r>
      <w:r w:rsidRPr="0014243C">
        <w:rPr>
          <w:rFonts w:ascii="Times New Roman" w:hAnsi="Times New Roman" w:cs="Times New Roman"/>
          <w:sz w:val="28"/>
          <w:szCs w:val="28"/>
        </w:rPr>
        <w:t>Программа управления государственным фондом недр</w:t>
      </w:r>
      <w:r>
        <w:rPr>
          <w:rFonts w:ascii="Times New Roman" w:hAnsi="Times New Roman" w:cs="Times New Roman"/>
          <w:sz w:val="28"/>
          <w:szCs w:val="28"/>
        </w:rPr>
        <w:t xml:space="preserve">: утв. </w:t>
      </w:r>
      <w:r w:rsidRPr="0014243C">
        <w:rPr>
          <w:rFonts w:ascii="Times New Roman" w:hAnsi="Times New Roman" w:cs="Times New Roman"/>
          <w:sz w:val="28"/>
          <w:szCs w:val="28"/>
        </w:rPr>
        <w:t>28 июня 2018 года</w:t>
      </w:r>
      <w:r>
        <w:rPr>
          <w:rFonts w:ascii="Times New Roman" w:hAnsi="Times New Roman" w:cs="Times New Roman"/>
          <w:sz w:val="28"/>
          <w:szCs w:val="28"/>
        </w:rPr>
        <w:t>,</w:t>
      </w:r>
      <w:r w:rsidRPr="0014243C">
        <w:rPr>
          <w:rFonts w:ascii="Times New Roman" w:hAnsi="Times New Roman" w:cs="Times New Roman"/>
          <w:sz w:val="28"/>
          <w:szCs w:val="28"/>
        </w:rPr>
        <w:t xml:space="preserve"> №478 (с изменениями и дополнениями по состоянию на 12.06.2020 г.)</w:t>
      </w:r>
      <w:r>
        <w:rPr>
          <w:rFonts w:ascii="Times New Roman" w:hAnsi="Times New Roman" w:cs="Times New Roman"/>
          <w:sz w:val="28"/>
          <w:szCs w:val="28"/>
        </w:rPr>
        <w:t>.</w:t>
      </w:r>
      <w:r w:rsidRPr="0014243C">
        <w:rPr>
          <w:rFonts w:ascii="Times New Roman" w:hAnsi="Times New Roman" w:cs="Times New Roman"/>
          <w:sz w:val="28"/>
          <w:szCs w:val="28"/>
        </w:rPr>
        <w:t xml:space="preserve"> </w:t>
      </w:r>
    </w:p>
    <w:p w:rsidR="000F7BEB" w:rsidRPr="0014243C" w:rsidRDefault="000F7BEB" w:rsidP="000F7BEB">
      <w:pPr>
        <w:spacing w:after="0" w:line="240" w:lineRule="auto"/>
        <w:ind w:firstLine="709"/>
        <w:contextualSpacing/>
        <w:jc w:val="both"/>
        <w:rPr>
          <w:rFonts w:ascii="Times New Roman" w:hAnsi="Times New Roman" w:cs="Times New Roman"/>
          <w:sz w:val="28"/>
          <w:szCs w:val="28"/>
        </w:rPr>
      </w:pPr>
      <w:r w:rsidRPr="0014243C">
        <w:rPr>
          <w:rFonts w:ascii="Times New Roman" w:hAnsi="Times New Roman" w:cs="Times New Roman"/>
          <w:sz w:val="28"/>
          <w:szCs w:val="28"/>
        </w:rPr>
        <w:t>Приказ Министра индустрии и инфраструктурного развития Республики Казахстан</w:t>
      </w:r>
      <w:r>
        <w:rPr>
          <w:rFonts w:ascii="Times New Roman" w:hAnsi="Times New Roman" w:cs="Times New Roman"/>
          <w:sz w:val="28"/>
          <w:szCs w:val="28"/>
        </w:rPr>
        <w:t>.</w:t>
      </w:r>
      <w:r w:rsidRPr="0014243C">
        <w:rPr>
          <w:rFonts w:ascii="Times New Roman" w:hAnsi="Times New Roman" w:cs="Times New Roman"/>
          <w:sz w:val="28"/>
          <w:szCs w:val="28"/>
        </w:rPr>
        <w:t xml:space="preserve"> Об утверждении Правил предоставления мер государственного стимулирования промышленности, направленных на повышение производительности труда субъектов промышленно-инновационной деятельности</w:t>
      </w:r>
      <w:r>
        <w:rPr>
          <w:rFonts w:ascii="Times New Roman" w:hAnsi="Times New Roman" w:cs="Times New Roman"/>
          <w:sz w:val="28"/>
          <w:szCs w:val="28"/>
        </w:rPr>
        <w:t>: утв.</w:t>
      </w:r>
      <w:r w:rsidRPr="0014243C">
        <w:rPr>
          <w:rFonts w:ascii="Times New Roman" w:hAnsi="Times New Roman" w:cs="Times New Roman"/>
          <w:sz w:val="28"/>
          <w:szCs w:val="28"/>
        </w:rPr>
        <w:t xml:space="preserve"> 1 июня 2022 года</w:t>
      </w:r>
      <w:r>
        <w:rPr>
          <w:rFonts w:ascii="Times New Roman" w:hAnsi="Times New Roman" w:cs="Times New Roman"/>
          <w:sz w:val="28"/>
          <w:szCs w:val="28"/>
        </w:rPr>
        <w:t>,</w:t>
      </w:r>
      <w:r w:rsidRPr="0014243C">
        <w:rPr>
          <w:rFonts w:ascii="Times New Roman" w:hAnsi="Times New Roman" w:cs="Times New Roman"/>
          <w:sz w:val="28"/>
          <w:szCs w:val="28"/>
        </w:rPr>
        <w:t xml:space="preserve"> №308</w:t>
      </w:r>
      <w:r>
        <w:rPr>
          <w:rFonts w:ascii="Times New Roman" w:hAnsi="Times New Roman" w:cs="Times New Roman"/>
          <w:sz w:val="28"/>
          <w:szCs w:val="28"/>
        </w:rPr>
        <w:t xml:space="preserve"> (</w:t>
      </w:r>
      <w:r w:rsidRPr="0014243C">
        <w:rPr>
          <w:rFonts w:ascii="Times New Roman" w:hAnsi="Times New Roman" w:cs="Times New Roman"/>
          <w:sz w:val="28"/>
          <w:szCs w:val="28"/>
        </w:rPr>
        <w:t>зарегистрирован в Министерстве юстиции Республики Каз</w:t>
      </w:r>
      <w:r>
        <w:rPr>
          <w:rFonts w:ascii="Times New Roman" w:hAnsi="Times New Roman" w:cs="Times New Roman"/>
          <w:sz w:val="28"/>
          <w:szCs w:val="28"/>
        </w:rPr>
        <w:t>ахстан 1 июня 2022 года, №28320)</w:t>
      </w:r>
      <w:r w:rsidRPr="0014243C">
        <w:rPr>
          <w:rFonts w:ascii="Times New Roman" w:hAnsi="Times New Roman" w:cs="Times New Roman"/>
          <w:sz w:val="28"/>
          <w:szCs w:val="28"/>
        </w:rPr>
        <w:t xml:space="preserve">. </w:t>
      </w:r>
    </w:p>
    <w:p w:rsidR="000F7BEB" w:rsidRPr="0014243C" w:rsidRDefault="000F7BEB" w:rsidP="000F7BEB">
      <w:pPr>
        <w:tabs>
          <w:tab w:val="left" w:pos="993"/>
        </w:tabs>
        <w:spacing w:after="0" w:line="240" w:lineRule="auto"/>
        <w:ind w:firstLine="709"/>
        <w:jc w:val="both"/>
        <w:rPr>
          <w:rFonts w:ascii="Times New Roman" w:hAnsi="Times New Roman" w:cs="Times New Roman"/>
          <w:sz w:val="28"/>
          <w:szCs w:val="28"/>
        </w:rPr>
      </w:pPr>
      <w:r w:rsidRPr="0014243C">
        <w:rPr>
          <w:rFonts w:ascii="Times New Roman" w:hAnsi="Times New Roman" w:cs="Times New Roman"/>
          <w:sz w:val="28"/>
          <w:szCs w:val="28"/>
        </w:rPr>
        <w:t>Кодекс Республики Казахстан</w:t>
      </w:r>
      <w:r>
        <w:rPr>
          <w:rFonts w:ascii="Times New Roman" w:hAnsi="Times New Roman" w:cs="Times New Roman"/>
          <w:sz w:val="28"/>
          <w:szCs w:val="28"/>
        </w:rPr>
        <w:t>.</w:t>
      </w:r>
      <w:r w:rsidRPr="0014243C">
        <w:rPr>
          <w:rFonts w:ascii="Times New Roman" w:hAnsi="Times New Roman" w:cs="Times New Roman"/>
          <w:sz w:val="28"/>
          <w:szCs w:val="28"/>
        </w:rPr>
        <w:t xml:space="preserve"> О налогах и других обязательных платежах в бюджет (Налоговый кодекс)</w:t>
      </w:r>
      <w:r>
        <w:rPr>
          <w:rFonts w:ascii="Times New Roman" w:hAnsi="Times New Roman" w:cs="Times New Roman"/>
          <w:sz w:val="28"/>
          <w:szCs w:val="28"/>
        </w:rPr>
        <w:t>: принят</w:t>
      </w:r>
      <w:r w:rsidRPr="0014243C">
        <w:rPr>
          <w:rFonts w:ascii="Times New Roman" w:hAnsi="Times New Roman" w:cs="Times New Roman"/>
          <w:sz w:val="28"/>
          <w:szCs w:val="28"/>
        </w:rPr>
        <w:t xml:space="preserve"> 25 декабря 2017 года</w:t>
      </w:r>
      <w:r>
        <w:rPr>
          <w:rFonts w:ascii="Times New Roman" w:hAnsi="Times New Roman" w:cs="Times New Roman"/>
          <w:sz w:val="28"/>
          <w:szCs w:val="28"/>
        </w:rPr>
        <w:t>,</w:t>
      </w:r>
      <w:r w:rsidRPr="0014243C">
        <w:rPr>
          <w:rFonts w:ascii="Times New Roman" w:hAnsi="Times New Roman" w:cs="Times New Roman"/>
          <w:sz w:val="28"/>
          <w:szCs w:val="28"/>
        </w:rPr>
        <w:t xml:space="preserve"> №120-VI.</w:t>
      </w:r>
    </w:p>
    <w:p w:rsidR="000F7BEB" w:rsidRDefault="000F7BEB" w:rsidP="000F7BEB">
      <w:pPr>
        <w:spacing w:after="0" w:line="240" w:lineRule="auto"/>
        <w:ind w:firstLine="709"/>
        <w:contextualSpacing/>
        <w:jc w:val="both"/>
        <w:rPr>
          <w:rFonts w:ascii="Times New Roman" w:hAnsi="Times New Roman" w:cs="Times New Roman"/>
          <w:sz w:val="28"/>
          <w:szCs w:val="28"/>
        </w:rPr>
      </w:pPr>
      <w:r w:rsidRPr="0014243C">
        <w:rPr>
          <w:rFonts w:ascii="Times New Roman" w:hAnsi="Times New Roman" w:cs="Times New Roman"/>
          <w:sz w:val="28"/>
          <w:szCs w:val="28"/>
        </w:rPr>
        <w:t>Приказ и.о. Министра по инвестициям и развитию Республики Казахстан</w:t>
      </w:r>
      <w:r>
        <w:rPr>
          <w:rFonts w:ascii="Times New Roman" w:hAnsi="Times New Roman" w:cs="Times New Roman"/>
          <w:sz w:val="28"/>
          <w:szCs w:val="28"/>
        </w:rPr>
        <w:t>.</w:t>
      </w:r>
      <w:r w:rsidRPr="0014243C">
        <w:rPr>
          <w:rFonts w:ascii="Times New Roman" w:hAnsi="Times New Roman" w:cs="Times New Roman"/>
          <w:sz w:val="28"/>
          <w:szCs w:val="28"/>
        </w:rPr>
        <w:t xml:space="preserve"> Об утверждении Правил ведения единого кадастра государственного фонда недр и Правил предоставления информации по государственному учету запасов полезных ископаемых государственным органам</w:t>
      </w:r>
      <w:r>
        <w:rPr>
          <w:rFonts w:ascii="Times New Roman" w:hAnsi="Times New Roman" w:cs="Times New Roman"/>
          <w:sz w:val="28"/>
          <w:szCs w:val="28"/>
        </w:rPr>
        <w:t>: утв.</w:t>
      </w:r>
      <w:r w:rsidRPr="0014243C">
        <w:rPr>
          <w:rFonts w:ascii="Times New Roman" w:hAnsi="Times New Roman" w:cs="Times New Roman"/>
          <w:sz w:val="28"/>
          <w:szCs w:val="28"/>
        </w:rPr>
        <w:t xml:space="preserve"> 25 мая 2018 года</w:t>
      </w:r>
      <w:r>
        <w:rPr>
          <w:rFonts w:ascii="Times New Roman" w:hAnsi="Times New Roman" w:cs="Times New Roman"/>
          <w:sz w:val="28"/>
          <w:szCs w:val="28"/>
        </w:rPr>
        <w:t>,</w:t>
      </w:r>
      <w:r w:rsidRPr="0014243C">
        <w:rPr>
          <w:rFonts w:ascii="Times New Roman" w:hAnsi="Times New Roman" w:cs="Times New Roman"/>
          <w:sz w:val="28"/>
          <w:szCs w:val="28"/>
        </w:rPr>
        <w:t xml:space="preserve"> №393</w:t>
      </w:r>
      <w:r>
        <w:rPr>
          <w:rFonts w:ascii="Times New Roman" w:hAnsi="Times New Roman" w:cs="Times New Roman"/>
          <w:sz w:val="28"/>
          <w:szCs w:val="28"/>
        </w:rPr>
        <w:t xml:space="preserve"> (</w:t>
      </w:r>
      <w:r w:rsidRPr="0014243C">
        <w:rPr>
          <w:rFonts w:ascii="Times New Roman" w:hAnsi="Times New Roman" w:cs="Times New Roman"/>
          <w:sz w:val="28"/>
          <w:szCs w:val="28"/>
        </w:rPr>
        <w:t>зарегистрирован в Министерстве юстиции Республики Казахстан 13 июня 2018 года</w:t>
      </w:r>
      <w:r>
        <w:rPr>
          <w:rFonts w:ascii="Times New Roman" w:hAnsi="Times New Roman" w:cs="Times New Roman"/>
          <w:sz w:val="28"/>
          <w:szCs w:val="28"/>
        </w:rPr>
        <w:t>,</w:t>
      </w:r>
      <w:r w:rsidRPr="0014243C">
        <w:rPr>
          <w:rFonts w:ascii="Times New Roman" w:hAnsi="Times New Roman" w:cs="Times New Roman"/>
          <w:sz w:val="28"/>
          <w:szCs w:val="28"/>
        </w:rPr>
        <w:t xml:space="preserve"> №17053</w:t>
      </w:r>
      <w:r>
        <w:rPr>
          <w:rFonts w:ascii="Times New Roman" w:hAnsi="Times New Roman" w:cs="Times New Roman"/>
          <w:sz w:val="28"/>
          <w:szCs w:val="28"/>
        </w:rPr>
        <w:t>)</w:t>
      </w:r>
      <w:r w:rsidRPr="0014243C">
        <w:rPr>
          <w:rFonts w:ascii="Times New Roman" w:hAnsi="Times New Roman" w:cs="Times New Roman"/>
          <w:sz w:val="28"/>
          <w:szCs w:val="28"/>
        </w:rPr>
        <w:t xml:space="preserve">. </w:t>
      </w:r>
    </w:p>
    <w:p w:rsidR="000F7BEB" w:rsidRPr="0014243C" w:rsidRDefault="000F7BEB" w:rsidP="000F7BEB">
      <w:pPr>
        <w:spacing w:after="0" w:line="240" w:lineRule="auto"/>
        <w:ind w:firstLine="709"/>
        <w:contextualSpacing/>
        <w:jc w:val="both"/>
        <w:rPr>
          <w:rFonts w:ascii="Times New Roman" w:hAnsi="Times New Roman" w:cs="Times New Roman"/>
          <w:sz w:val="28"/>
          <w:szCs w:val="28"/>
        </w:rPr>
      </w:pPr>
      <w:r w:rsidRPr="0014243C">
        <w:rPr>
          <w:rFonts w:ascii="Times New Roman" w:eastAsia="Times New Roman" w:hAnsi="Times New Roman" w:cs="Times New Roman"/>
          <w:sz w:val="28"/>
          <w:szCs w:val="28"/>
          <w:lang w:eastAsia="ru-RU"/>
        </w:rPr>
        <w:t>Постановление Правительства Республики Казахстан</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w:t>
      </w:r>
      <w:r w:rsidRPr="00A40514">
        <w:rPr>
          <w:rFonts w:ascii="Times New Roman" w:eastAsia="Times New Roman" w:hAnsi="Times New Roman" w:cs="Times New Roman"/>
          <w:sz w:val="28"/>
          <w:szCs w:val="28"/>
          <w:lang w:eastAsia="ru-RU"/>
        </w:rPr>
        <w:t>Об утверждении Концепции развития топливно-энергетического комплекса Республики Казахстан на 2023</w:t>
      </w:r>
      <w:r>
        <w:rPr>
          <w:rFonts w:ascii="Times New Roman" w:eastAsia="Times New Roman" w:hAnsi="Times New Roman" w:cs="Times New Roman"/>
          <w:sz w:val="28"/>
          <w:szCs w:val="28"/>
          <w:lang w:eastAsia="ru-RU"/>
        </w:rPr>
        <w:t>-</w:t>
      </w:r>
      <w:r w:rsidRPr="00A40514">
        <w:rPr>
          <w:rFonts w:ascii="Times New Roman" w:eastAsia="Times New Roman" w:hAnsi="Times New Roman" w:cs="Times New Roman"/>
          <w:sz w:val="28"/>
          <w:szCs w:val="28"/>
          <w:lang w:eastAsia="ru-RU"/>
        </w:rPr>
        <w:t>2029 годы</w:t>
      </w:r>
      <w:r>
        <w:rPr>
          <w:rFonts w:ascii="Times New Roman" w:eastAsia="Times New Roman" w:hAnsi="Times New Roman" w:cs="Times New Roman"/>
          <w:sz w:val="28"/>
          <w:szCs w:val="28"/>
          <w:lang w:eastAsia="ru-RU"/>
        </w:rPr>
        <w:t>: утв. 28 июня 2014 года, №724.</w:t>
      </w:r>
    </w:p>
    <w:p w:rsidR="000F7BEB" w:rsidRPr="0014243C" w:rsidRDefault="000F7BEB" w:rsidP="000F7BEB">
      <w:pPr>
        <w:spacing w:after="0" w:line="240" w:lineRule="auto"/>
        <w:ind w:firstLine="709"/>
        <w:contextualSpacing/>
        <w:jc w:val="both"/>
        <w:rPr>
          <w:rFonts w:ascii="Times New Roman" w:hAnsi="Times New Roman" w:cs="Times New Roman"/>
          <w:sz w:val="28"/>
          <w:szCs w:val="28"/>
        </w:rPr>
      </w:pPr>
      <w:r w:rsidRPr="0014243C">
        <w:rPr>
          <w:rFonts w:ascii="Times New Roman" w:eastAsia="Times New Roman" w:hAnsi="Times New Roman" w:cs="Times New Roman"/>
          <w:sz w:val="28"/>
          <w:szCs w:val="28"/>
          <w:lang w:eastAsia="ru-RU"/>
        </w:rPr>
        <w:t>Постановление Правительства Республики Казахстан</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Об утверждении Концепции развития обрабатывающей промышленности Республики Казахстан на 2023-2029 годы</w:t>
      </w:r>
      <w:r>
        <w:rPr>
          <w:rFonts w:ascii="Times New Roman" w:eastAsia="Times New Roman" w:hAnsi="Times New Roman" w:cs="Times New Roman"/>
          <w:sz w:val="28"/>
          <w:szCs w:val="28"/>
          <w:lang w:eastAsia="ru-RU"/>
        </w:rPr>
        <w:t>: утв.</w:t>
      </w:r>
      <w:r w:rsidRPr="0014243C">
        <w:rPr>
          <w:rFonts w:ascii="Times New Roman" w:eastAsia="Times New Roman" w:hAnsi="Times New Roman" w:cs="Times New Roman"/>
          <w:sz w:val="28"/>
          <w:szCs w:val="28"/>
          <w:lang w:eastAsia="ru-RU"/>
        </w:rPr>
        <w:t xml:space="preserve"> 20 декабря 2018 года</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№846. </w:t>
      </w:r>
    </w:p>
    <w:p w:rsidR="000F7BEB" w:rsidRPr="0014243C" w:rsidRDefault="000F7BEB" w:rsidP="000F7BEB">
      <w:pPr>
        <w:spacing w:after="0" w:line="240" w:lineRule="auto"/>
        <w:ind w:firstLine="709"/>
        <w:contextualSpacing/>
        <w:jc w:val="both"/>
        <w:rPr>
          <w:rFonts w:ascii="Times New Roman" w:hAnsi="Times New Roman" w:cs="Times New Roman"/>
          <w:sz w:val="28"/>
          <w:szCs w:val="28"/>
        </w:rPr>
      </w:pPr>
      <w:r w:rsidRPr="0014243C">
        <w:rPr>
          <w:rFonts w:ascii="Times New Roman" w:eastAsia="Times New Roman" w:hAnsi="Times New Roman" w:cs="Times New Roman"/>
          <w:sz w:val="28"/>
          <w:szCs w:val="28"/>
          <w:lang w:eastAsia="ru-RU"/>
        </w:rPr>
        <w:t>Постановление Правительства Республики Казахстан</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Об утверждении Концепции развития геологической отрасли Республики Казахстан на 2023-2027 годы</w:t>
      </w:r>
      <w:r>
        <w:rPr>
          <w:rFonts w:ascii="Times New Roman" w:eastAsia="Times New Roman" w:hAnsi="Times New Roman" w:cs="Times New Roman"/>
          <w:sz w:val="28"/>
          <w:szCs w:val="28"/>
          <w:lang w:eastAsia="ru-RU"/>
        </w:rPr>
        <w:t>: утв.</w:t>
      </w:r>
      <w:r w:rsidRPr="0014243C">
        <w:rPr>
          <w:rFonts w:ascii="Times New Roman" w:eastAsia="Times New Roman" w:hAnsi="Times New Roman" w:cs="Times New Roman"/>
          <w:sz w:val="28"/>
          <w:szCs w:val="28"/>
          <w:lang w:eastAsia="ru-RU"/>
        </w:rPr>
        <w:t xml:space="preserve"> 30 декабря 2022 года</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№1127. </w:t>
      </w:r>
    </w:p>
    <w:p w:rsidR="000F7BEB" w:rsidRPr="0014243C" w:rsidRDefault="00B90693" w:rsidP="000F7BEB">
      <w:pPr>
        <w:spacing w:after="0" w:line="240" w:lineRule="auto"/>
        <w:ind w:firstLine="709"/>
        <w:contextualSpacing/>
        <w:jc w:val="both"/>
        <w:rPr>
          <w:rFonts w:ascii="Times New Roman" w:hAnsi="Times New Roman" w:cs="Times New Roman"/>
          <w:sz w:val="28"/>
          <w:szCs w:val="28"/>
        </w:rPr>
      </w:pPr>
      <w:r w:rsidRPr="00B90693">
        <w:rPr>
          <w:rFonts w:ascii="Times New Roman" w:eastAsia="Times New Roman" w:hAnsi="Times New Roman" w:cs="Times New Roman"/>
          <w:sz w:val="28"/>
          <w:szCs w:val="28"/>
          <w:lang w:eastAsia="ru-RU"/>
        </w:rPr>
        <w:t>Программа Президента Республики Казахстан</w:t>
      </w:r>
      <w:r>
        <w:rPr>
          <w:rFonts w:ascii="Times New Roman" w:eastAsia="Times New Roman" w:hAnsi="Times New Roman" w:cs="Times New Roman"/>
          <w:sz w:val="28"/>
          <w:szCs w:val="28"/>
          <w:lang w:eastAsia="ru-RU"/>
        </w:rPr>
        <w:t>.</w:t>
      </w:r>
      <w:r w:rsidRPr="00B90693">
        <w:rPr>
          <w:rFonts w:ascii="Times New Roman" w:eastAsia="Times New Roman" w:hAnsi="Times New Roman" w:cs="Times New Roman"/>
          <w:sz w:val="28"/>
          <w:szCs w:val="28"/>
          <w:lang w:eastAsia="ru-RU"/>
        </w:rPr>
        <w:t xml:space="preserve"> Пл</w:t>
      </w:r>
      <w:r>
        <w:rPr>
          <w:rFonts w:ascii="Times New Roman" w:eastAsia="Times New Roman" w:hAnsi="Times New Roman" w:cs="Times New Roman"/>
          <w:sz w:val="28"/>
          <w:szCs w:val="28"/>
          <w:lang w:eastAsia="ru-RU"/>
        </w:rPr>
        <w:t>ан нации - 100 конкретных шагов: утв.</w:t>
      </w:r>
      <w:r w:rsidRPr="00B90693">
        <w:rPr>
          <w:rFonts w:ascii="Times New Roman" w:eastAsia="Times New Roman" w:hAnsi="Times New Roman" w:cs="Times New Roman"/>
          <w:sz w:val="28"/>
          <w:szCs w:val="28"/>
          <w:lang w:eastAsia="ru-RU"/>
        </w:rPr>
        <w:t xml:space="preserve"> 20 мая 2015 года.</w:t>
      </w:r>
    </w:p>
    <w:p w:rsidR="000F7BEB" w:rsidRPr="0014243C" w:rsidRDefault="000F7BEB" w:rsidP="000F7BEB">
      <w:pPr>
        <w:spacing w:after="0" w:line="240" w:lineRule="auto"/>
        <w:ind w:firstLine="709"/>
        <w:contextualSpacing/>
        <w:jc w:val="both"/>
        <w:rPr>
          <w:rFonts w:ascii="Times New Roman" w:hAnsi="Times New Roman" w:cs="Times New Roman"/>
          <w:sz w:val="28"/>
          <w:szCs w:val="28"/>
        </w:rPr>
      </w:pPr>
      <w:r w:rsidRPr="0014243C">
        <w:rPr>
          <w:rFonts w:ascii="Times New Roman" w:eastAsia="Times New Roman" w:hAnsi="Times New Roman" w:cs="Times New Roman"/>
          <w:sz w:val="28"/>
          <w:szCs w:val="28"/>
          <w:lang w:eastAsia="ru-RU"/>
        </w:rPr>
        <w:t>Указ Президента Республики Казахстан</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Об утверждении Национального плана развития Республики Казахстан до 2025 года</w:t>
      </w:r>
      <w:r>
        <w:rPr>
          <w:rFonts w:ascii="Times New Roman" w:eastAsia="Times New Roman" w:hAnsi="Times New Roman" w:cs="Times New Roman"/>
          <w:sz w:val="28"/>
          <w:szCs w:val="28"/>
          <w:lang w:eastAsia="ru-RU"/>
        </w:rPr>
        <w:t>: утв.</w:t>
      </w:r>
      <w:r w:rsidRPr="0014243C">
        <w:rPr>
          <w:rFonts w:ascii="Times New Roman" w:eastAsia="Times New Roman" w:hAnsi="Times New Roman" w:cs="Times New Roman"/>
          <w:sz w:val="28"/>
          <w:szCs w:val="28"/>
          <w:lang w:eastAsia="ru-RU"/>
        </w:rPr>
        <w:t xml:space="preserve"> 15 февраля 2018 года</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№636. </w:t>
      </w:r>
    </w:p>
    <w:p w:rsidR="000F7BEB" w:rsidRPr="0014243C" w:rsidRDefault="000F7BEB" w:rsidP="000F7BEB">
      <w:pPr>
        <w:spacing w:after="0" w:line="240" w:lineRule="auto"/>
        <w:ind w:firstLine="709"/>
        <w:contextualSpacing/>
        <w:jc w:val="both"/>
        <w:rPr>
          <w:rFonts w:ascii="Times New Roman" w:hAnsi="Times New Roman" w:cs="Times New Roman"/>
          <w:sz w:val="28"/>
          <w:szCs w:val="28"/>
        </w:rPr>
      </w:pPr>
      <w:r w:rsidRPr="0014243C">
        <w:rPr>
          <w:rFonts w:ascii="Times New Roman" w:eastAsia="Times New Roman" w:hAnsi="Times New Roman" w:cs="Times New Roman"/>
          <w:sz w:val="28"/>
          <w:szCs w:val="28"/>
          <w:lang w:eastAsia="ru-RU"/>
        </w:rPr>
        <w:t>Постановление Правительства Республики Казахстан</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Об утверждении Государственной программы «Цифровой Казахстан»</w:t>
      </w:r>
      <w:r>
        <w:rPr>
          <w:rFonts w:ascii="Times New Roman" w:eastAsia="Times New Roman" w:hAnsi="Times New Roman" w:cs="Times New Roman"/>
          <w:sz w:val="28"/>
          <w:szCs w:val="28"/>
          <w:lang w:eastAsia="ru-RU"/>
        </w:rPr>
        <w:t>: утв.</w:t>
      </w:r>
      <w:r w:rsidRPr="0014243C">
        <w:rPr>
          <w:rFonts w:ascii="Times New Roman" w:eastAsia="Times New Roman" w:hAnsi="Times New Roman" w:cs="Times New Roman"/>
          <w:sz w:val="28"/>
          <w:szCs w:val="28"/>
          <w:lang w:eastAsia="ru-RU"/>
        </w:rPr>
        <w:t xml:space="preserve"> 12 декабря 2017 года</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№827</w:t>
      </w:r>
      <w:r>
        <w:rPr>
          <w:rFonts w:ascii="Times New Roman" w:eastAsia="Times New Roman" w:hAnsi="Times New Roman" w:cs="Times New Roman"/>
          <w:sz w:val="28"/>
          <w:szCs w:val="28"/>
          <w:lang w:eastAsia="ru-RU"/>
        </w:rPr>
        <w:t xml:space="preserve"> (</w:t>
      </w:r>
      <w:r w:rsidRPr="0014243C">
        <w:rPr>
          <w:rFonts w:ascii="Times New Roman" w:eastAsia="Times New Roman" w:hAnsi="Times New Roman" w:cs="Times New Roman"/>
          <w:sz w:val="28"/>
          <w:szCs w:val="28"/>
          <w:lang w:eastAsia="ru-RU"/>
        </w:rPr>
        <w:t>утратило силу постановлением Правительства Республики Казахстан от 17 мая 2022 года</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№311</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w:t>
      </w:r>
    </w:p>
    <w:p w:rsidR="000F7BEB" w:rsidRPr="0014243C" w:rsidRDefault="000F7BEB" w:rsidP="000F7BEB">
      <w:pPr>
        <w:spacing w:after="0" w:line="240" w:lineRule="auto"/>
        <w:ind w:firstLine="709"/>
        <w:contextualSpacing/>
        <w:jc w:val="both"/>
        <w:rPr>
          <w:rFonts w:ascii="Times New Roman" w:hAnsi="Times New Roman" w:cs="Times New Roman"/>
          <w:sz w:val="28"/>
          <w:szCs w:val="28"/>
        </w:rPr>
      </w:pPr>
      <w:r w:rsidRPr="0014243C">
        <w:rPr>
          <w:rFonts w:ascii="Times New Roman" w:eastAsia="Times New Roman" w:hAnsi="Times New Roman" w:cs="Times New Roman"/>
          <w:sz w:val="28"/>
          <w:szCs w:val="28"/>
          <w:lang w:eastAsia="ru-RU"/>
        </w:rPr>
        <w:t>Постановление Правительства Республики Казахстан</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Об утверждении национального проекта «Сильные регионы – драйвер развития страны»</w:t>
      </w:r>
      <w:r>
        <w:rPr>
          <w:rFonts w:ascii="Times New Roman" w:eastAsia="Times New Roman" w:hAnsi="Times New Roman" w:cs="Times New Roman"/>
          <w:sz w:val="28"/>
          <w:szCs w:val="28"/>
          <w:lang w:eastAsia="ru-RU"/>
        </w:rPr>
        <w:t>: утв.</w:t>
      </w:r>
      <w:r w:rsidRPr="0014243C">
        <w:rPr>
          <w:rFonts w:ascii="Times New Roman" w:eastAsia="Times New Roman" w:hAnsi="Times New Roman" w:cs="Times New Roman"/>
          <w:sz w:val="28"/>
          <w:szCs w:val="28"/>
          <w:lang w:eastAsia="ru-RU"/>
        </w:rPr>
        <w:t xml:space="preserve"> 12 октября 2021 года</w:t>
      </w:r>
      <w:r>
        <w:rPr>
          <w:rFonts w:ascii="Times New Roman" w:eastAsia="Times New Roman" w:hAnsi="Times New Roman" w:cs="Times New Roman"/>
          <w:sz w:val="28"/>
          <w:szCs w:val="28"/>
          <w:lang w:eastAsia="ru-RU"/>
        </w:rPr>
        <w:t>, №</w:t>
      </w:r>
      <w:r w:rsidRPr="0014243C">
        <w:rPr>
          <w:rFonts w:ascii="Times New Roman" w:eastAsia="Times New Roman" w:hAnsi="Times New Roman" w:cs="Times New Roman"/>
          <w:sz w:val="28"/>
          <w:szCs w:val="28"/>
          <w:lang w:eastAsia="ru-RU"/>
        </w:rPr>
        <w:t xml:space="preserve">729. </w:t>
      </w:r>
    </w:p>
    <w:p w:rsidR="000F7BEB" w:rsidRPr="0014243C" w:rsidRDefault="000F7BEB" w:rsidP="000F7BEB">
      <w:pPr>
        <w:spacing w:after="0" w:line="240" w:lineRule="auto"/>
        <w:ind w:firstLine="709"/>
        <w:contextualSpacing/>
        <w:jc w:val="both"/>
        <w:rPr>
          <w:rFonts w:ascii="Times New Roman" w:hAnsi="Times New Roman" w:cs="Times New Roman"/>
          <w:sz w:val="28"/>
          <w:szCs w:val="28"/>
        </w:rPr>
      </w:pPr>
      <w:r w:rsidRPr="0014243C">
        <w:rPr>
          <w:rFonts w:ascii="Times New Roman" w:eastAsia="Times New Roman" w:hAnsi="Times New Roman" w:cs="Times New Roman"/>
          <w:sz w:val="28"/>
          <w:szCs w:val="28"/>
          <w:lang w:eastAsia="ru-RU"/>
        </w:rPr>
        <w:t>Постановление Правительства Республики Казахстан</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Об утверждении национального проекта «Устойчивый экономический рост, направленный на повышение благосостояния казахстанцев»</w:t>
      </w:r>
      <w:r>
        <w:rPr>
          <w:rFonts w:ascii="Times New Roman" w:eastAsia="Times New Roman" w:hAnsi="Times New Roman" w:cs="Times New Roman"/>
          <w:sz w:val="28"/>
          <w:szCs w:val="28"/>
          <w:lang w:eastAsia="ru-RU"/>
        </w:rPr>
        <w:t>: утв.</w:t>
      </w:r>
      <w:r w:rsidRPr="0014243C">
        <w:rPr>
          <w:rFonts w:ascii="Times New Roman" w:eastAsia="Times New Roman" w:hAnsi="Times New Roman" w:cs="Times New Roman"/>
          <w:sz w:val="28"/>
          <w:szCs w:val="28"/>
          <w:lang w:eastAsia="ru-RU"/>
        </w:rPr>
        <w:t xml:space="preserve"> 12 октября 2021 года</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№730. </w:t>
      </w:r>
    </w:p>
    <w:p w:rsidR="000F7BEB" w:rsidRPr="0014243C" w:rsidRDefault="000F7BEB" w:rsidP="000F7BEB">
      <w:pPr>
        <w:spacing w:after="0" w:line="240" w:lineRule="auto"/>
        <w:ind w:firstLine="709"/>
        <w:contextualSpacing/>
        <w:jc w:val="both"/>
        <w:rPr>
          <w:rFonts w:ascii="Times New Roman" w:hAnsi="Times New Roman" w:cs="Times New Roman"/>
          <w:sz w:val="28"/>
          <w:szCs w:val="28"/>
        </w:rPr>
      </w:pPr>
      <w:r w:rsidRPr="0014243C">
        <w:rPr>
          <w:rFonts w:ascii="Times New Roman" w:eastAsia="Times New Roman" w:hAnsi="Times New Roman" w:cs="Times New Roman"/>
          <w:sz w:val="28"/>
          <w:szCs w:val="28"/>
          <w:lang w:eastAsia="ru-RU"/>
        </w:rPr>
        <w:t>Постановление Правительства Республики Казахстан</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Об утверждении национального проекта «Зеленый Казахстан»</w:t>
      </w:r>
      <w:r>
        <w:rPr>
          <w:rFonts w:ascii="Times New Roman" w:eastAsia="Times New Roman" w:hAnsi="Times New Roman" w:cs="Times New Roman"/>
          <w:sz w:val="28"/>
          <w:szCs w:val="28"/>
          <w:lang w:eastAsia="ru-RU"/>
        </w:rPr>
        <w:t>: утв.</w:t>
      </w:r>
      <w:r w:rsidRPr="0014243C">
        <w:rPr>
          <w:rFonts w:ascii="Times New Roman" w:eastAsia="Times New Roman" w:hAnsi="Times New Roman" w:cs="Times New Roman"/>
          <w:sz w:val="28"/>
          <w:szCs w:val="28"/>
          <w:lang w:eastAsia="ru-RU"/>
        </w:rPr>
        <w:t xml:space="preserve"> 12 октября 2021 года</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№731. </w:t>
      </w:r>
    </w:p>
    <w:p w:rsidR="000F7BEB" w:rsidRPr="0014243C" w:rsidRDefault="000F7BEB" w:rsidP="000F7BEB">
      <w:pPr>
        <w:spacing w:after="0" w:line="240" w:lineRule="auto"/>
        <w:ind w:firstLine="709"/>
        <w:contextualSpacing/>
        <w:jc w:val="both"/>
        <w:rPr>
          <w:rFonts w:ascii="Times New Roman" w:hAnsi="Times New Roman" w:cs="Times New Roman"/>
          <w:sz w:val="28"/>
          <w:szCs w:val="28"/>
        </w:rPr>
      </w:pPr>
      <w:r w:rsidRPr="0014243C">
        <w:rPr>
          <w:rFonts w:ascii="Times New Roman" w:eastAsia="Times New Roman" w:hAnsi="Times New Roman" w:cs="Times New Roman"/>
          <w:sz w:val="28"/>
          <w:szCs w:val="28"/>
          <w:lang w:eastAsia="ru-RU"/>
        </w:rPr>
        <w:t>Постановление Правительства Республики Казахстан</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Об утверждении Государственной программы индустриально-инновационного развития Республики Казахстан на 2020-2025 годы</w:t>
      </w:r>
      <w:r>
        <w:rPr>
          <w:rFonts w:ascii="Times New Roman" w:eastAsia="Times New Roman" w:hAnsi="Times New Roman" w:cs="Times New Roman"/>
          <w:sz w:val="28"/>
          <w:szCs w:val="28"/>
          <w:lang w:eastAsia="ru-RU"/>
        </w:rPr>
        <w:t>: утв.</w:t>
      </w:r>
      <w:r w:rsidRPr="0014243C">
        <w:rPr>
          <w:rFonts w:ascii="Times New Roman" w:eastAsia="Times New Roman" w:hAnsi="Times New Roman" w:cs="Times New Roman"/>
          <w:sz w:val="28"/>
          <w:szCs w:val="28"/>
          <w:lang w:eastAsia="ru-RU"/>
        </w:rPr>
        <w:t xml:space="preserve"> 31 декабря 2019 года</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№1050</w:t>
      </w:r>
      <w:r>
        <w:rPr>
          <w:rFonts w:ascii="Times New Roman" w:eastAsia="Times New Roman" w:hAnsi="Times New Roman" w:cs="Times New Roman"/>
          <w:sz w:val="28"/>
          <w:szCs w:val="28"/>
          <w:lang w:eastAsia="ru-RU"/>
        </w:rPr>
        <w:t xml:space="preserve"> (</w:t>
      </w:r>
      <w:r w:rsidRPr="0014243C">
        <w:rPr>
          <w:rFonts w:ascii="Times New Roman" w:eastAsia="Times New Roman" w:hAnsi="Times New Roman" w:cs="Times New Roman"/>
          <w:sz w:val="28"/>
          <w:szCs w:val="28"/>
          <w:lang w:eastAsia="ru-RU"/>
        </w:rPr>
        <w:t>утратило силу постановлением Правительства Республики Казахстан от 20 июля 2022 года</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№508</w:t>
      </w:r>
      <w:r>
        <w:rPr>
          <w:rFonts w:ascii="Times New Roman" w:eastAsia="Times New Roman" w:hAnsi="Times New Roman" w:cs="Times New Roman"/>
          <w:sz w:val="28"/>
          <w:szCs w:val="28"/>
          <w:lang w:eastAsia="ru-RU"/>
        </w:rPr>
        <w:t>)</w:t>
      </w:r>
      <w:r w:rsidRPr="0014243C">
        <w:rPr>
          <w:rFonts w:ascii="Times New Roman" w:eastAsia="Times New Roman" w:hAnsi="Times New Roman" w:cs="Times New Roman"/>
          <w:sz w:val="28"/>
          <w:szCs w:val="28"/>
          <w:lang w:eastAsia="ru-RU"/>
        </w:rPr>
        <w:t xml:space="preserve">. </w:t>
      </w:r>
    </w:p>
    <w:p w:rsidR="000F7BEB" w:rsidRDefault="000F7BEB" w:rsidP="000F7BEB">
      <w:pPr>
        <w:spacing w:after="0" w:line="240" w:lineRule="auto"/>
        <w:ind w:firstLine="709"/>
        <w:contextualSpacing/>
        <w:jc w:val="both"/>
        <w:rPr>
          <w:rFonts w:ascii="Times New Roman" w:eastAsia="Times New Roman" w:hAnsi="Times New Roman" w:cs="Times New Roman"/>
          <w:sz w:val="28"/>
          <w:szCs w:val="28"/>
          <w:lang w:eastAsia="ru-RU"/>
        </w:rPr>
      </w:pPr>
    </w:p>
    <w:p w:rsidR="000F7BEB" w:rsidRDefault="000F7BEB" w:rsidP="000F7BEB">
      <w:pPr>
        <w:spacing w:after="0" w:line="240" w:lineRule="auto"/>
        <w:ind w:firstLine="709"/>
        <w:contextualSpacing/>
        <w:jc w:val="both"/>
        <w:rPr>
          <w:rFonts w:ascii="Times New Roman" w:eastAsia="Times New Roman" w:hAnsi="Times New Roman" w:cs="Times New Roman"/>
          <w:sz w:val="28"/>
          <w:szCs w:val="28"/>
          <w:lang w:eastAsia="ru-RU"/>
        </w:rPr>
      </w:pPr>
    </w:p>
    <w:p w:rsidR="000F7BEB" w:rsidRDefault="000F7BEB" w:rsidP="000F7BEB">
      <w:pPr>
        <w:spacing w:after="0" w:line="240" w:lineRule="auto"/>
        <w:ind w:firstLine="709"/>
        <w:jc w:val="center"/>
        <w:rPr>
          <w:rFonts w:ascii="Times New Roman" w:eastAsia="Times New Roman" w:hAnsi="Times New Roman" w:cs="Times New Roman"/>
          <w:b/>
          <w:sz w:val="28"/>
          <w:szCs w:val="28"/>
          <w:lang w:eastAsia="ru-RU"/>
        </w:rPr>
      </w:pPr>
    </w:p>
    <w:p w:rsidR="000F7BEB" w:rsidRDefault="000F7BEB" w:rsidP="000F7BEB">
      <w:pPr>
        <w:spacing w:after="0" w:line="240" w:lineRule="auto"/>
        <w:ind w:firstLine="709"/>
        <w:jc w:val="center"/>
        <w:rPr>
          <w:rFonts w:ascii="Times New Roman" w:eastAsia="Times New Roman" w:hAnsi="Times New Roman" w:cs="Times New Roman"/>
          <w:b/>
          <w:sz w:val="28"/>
          <w:szCs w:val="28"/>
          <w:lang w:eastAsia="ru-RU"/>
        </w:rPr>
      </w:pPr>
    </w:p>
    <w:p w:rsidR="000F7BEB" w:rsidRDefault="000F7BEB" w:rsidP="000F7BEB">
      <w:pPr>
        <w:spacing w:after="0" w:line="240" w:lineRule="auto"/>
        <w:ind w:firstLine="709"/>
        <w:jc w:val="center"/>
        <w:rPr>
          <w:rFonts w:ascii="Times New Roman" w:eastAsia="Times New Roman" w:hAnsi="Times New Roman" w:cs="Times New Roman"/>
          <w:b/>
          <w:sz w:val="28"/>
          <w:szCs w:val="28"/>
          <w:lang w:eastAsia="ru-RU"/>
        </w:rPr>
      </w:pPr>
    </w:p>
    <w:p w:rsidR="000F7BEB" w:rsidRDefault="000F7BEB" w:rsidP="000F7BEB">
      <w:pPr>
        <w:spacing w:after="0" w:line="240" w:lineRule="auto"/>
        <w:ind w:firstLine="709"/>
        <w:jc w:val="center"/>
        <w:rPr>
          <w:rFonts w:ascii="Times New Roman" w:eastAsia="Times New Roman" w:hAnsi="Times New Roman" w:cs="Times New Roman"/>
          <w:b/>
          <w:sz w:val="28"/>
          <w:szCs w:val="28"/>
          <w:lang w:eastAsia="ru-RU"/>
        </w:rPr>
      </w:pPr>
    </w:p>
    <w:p w:rsidR="000F7BEB" w:rsidRDefault="000F7BEB" w:rsidP="000F7BEB">
      <w:pPr>
        <w:spacing w:after="0" w:line="240" w:lineRule="auto"/>
        <w:ind w:firstLine="709"/>
        <w:jc w:val="center"/>
        <w:rPr>
          <w:rFonts w:ascii="Times New Roman" w:eastAsia="Times New Roman" w:hAnsi="Times New Roman" w:cs="Times New Roman"/>
          <w:b/>
          <w:sz w:val="28"/>
          <w:szCs w:val="28"/>
          <w:lang w:eastAsia="ru-RU"/>
        </w:rPr>
      </w:pPr>
    </w:p>
    <w:p w:rsidR="000F7BEB" w:rsidRDefault="000F7BEB" w:rsidP="000F7BEB">
      <w:pPr>
        <w:spacing w:after="0" w:line="240" w:lineRule="auto"/>
        <w:ind w:firstLine="709"/>
        <w:jc w:val="center"/>
        <w:rPr>
          <w:rFonts w:ascii="Times New Roman" w:eastAsia="Times New Roman" w:hAnsi="Times New Roman" w:cs="Times New Roman"/>
          <w:b/>
          <w:sz w:val="28"/>
          <w:szCs w:val="28"/>
          <w:lang w:eastAsia="ru-RU"/>
        </w:rPr>
      </w:pPr>
    </w:p>
    <w:p w:rsidR="000F7BEB" w:rsidRDefault="000F7BEB" w:rsidP="000F7BEB">
      <w:pPr>
        <w:spacing w:after="0" w:line="240" w:lineRule="auto"/>
        <w:ind w:firstLine="709"/>
        <w:jc w:val="center"/>
        <w:rPr>
          <w:rFonts w:ascii="Times New Roman" w:eastAsia="Times New Roman" w:hAnsi="Times New Roman" w:cs="Times New Roman"/>
          <w:b/>
          <w:sz w:val="28"/>
          <w:szCs w:val="28"/>
          <w:lang w:eastAsia="ru-RU"/>
        </w:rPr>
      </w:pPr>
    </w:p>
    <w:p w:rsidR="000F7BEB" w:rsidRDefault="000F7BEB" w:rsidP="000F7BEB">
      <w:pPr>
        <w:spacing w:after="0" w:line="240" w:lineRule="auto"/>
        <w:ind w:firstLine="709"/>
        <w:jc w:val="center"/>
        <w:rPr>
          <w:rFonts w:ascii="Times New Roman" w:eastAsia="Times New Roman" w:hAnsi="Times New Roman" w:cs="Times New Roman"/>
          <w:b/>
          <w:sz w:val="28"/>
          <w:szCs w:val="28"/>
          <w:lang w:eastAsia="ru-RU"/>
        </w:rPr>
      </w:pPr>
    </w:p>
    <w:p w:rsidR="000F7BEB" w:rsidRDefault="000F7BEB" w:rsidP="000F7BEB">
      <w:pPr>
        <w:spacing w:after="0" w:line="240" w:lineRule="auto"/>
        <w:ind w:firstLine="709"/>
        <w:jc w:val="center"/>
        <w:rPr>
          <w:rFonts w:ascii="Times New Roman" w:eastAsia="Times New Roman" w:hAnsi="Times New Roman" w:cs="Times New Roman"/>
          <w:b/>
          <w:sz w:val="28"/>
          <w:szCs w:val="28"/>
          <w:lang w:eastAsia="ru-RU"/>
        </w:rPr>
      </w:pPr>
    </w:p>
    <w:p w:rsidR="000F7BEB" w:rsidRDefault="000F7BEB" w:rsidP="000F7BEB">
      <w:pPr>
        <w:spacing w:after="0" w:line="240" w:lineRule="auto"/>
        <w:ind w:firstLine="709"/>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B90693" w:rsidRDefault="00B90693" w:rsidP="000F7BEB">
      <w:pPr>
        <w:spacing w:after="0" w:line="240" w:lineRule="auto"/>
        <w:jc w:val="center"/>
        <w:rPr>
          <w:rFonts w:ascii="Times New Roman" w:eastAsia="Times New Roman" w:hAnsi="Times New Roman" w:cs="Times New Roman"/>
          <w:b/>
          <w:sz w:val="28"/>
          <w:szCs w:val="28"/>
          <w:lang w:eastAsia="ru-RU"/>
        </w:rPr>
      </w:pPr>
    </w:p>
    <w:p w:rsidR="00B90693" w:rsidRDefault="00B90693" w:rsidP="000F7BEB">
      <w:pPr>
        <w:spacing w:after="0" w:line="240" w:lineRule="auto"/>
        <w:jc w:val="center"/>
        <w:rPr>
          <w:rFonts w:ascii="Times New Roman" w:eastAsia="Times New Roman" w:hAnsi="Times New Roman" w:cs="Times New Roman"/>
          <w:b/>
          <w:sz w:val="28"/>
          <w:szCs w:val="28"/>
          <w:lang w:eastAsia="ru-RU"/>
        </w:rPr>
      </w:pPr>
    </w:p>
    <w:p w:rsidR="000F7BEB" w:rsidRDefault="000F7BEB" w:rsidP="000F7BEB">
      <w:pPr>
        <w:spacing w:after="0" w:line="240" w:lineRule="auto"/>
        <w:jc w:val="center"/>
        <w:rPr>
          <w:rFonts w:ascii="Times New Roman" w:eastAsia="Times New Roman" w:hAnsi="Times New Roman" w:cs="Times New Roman"/>
          <w:b/>
          <w:sz w:val="28"/>
          <w:szCs w:val="28"/>
          <w:lang w:eastAsia="ru-RU"/>
        </w:rPr>
      </w:pPr>
    </w:p>
    <w:p w:rsidR="000F7BEB" w:rsidRPr="0045137A" w:rsidRDefault="000F7BEB" w:rsidP="000F7BE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ОБОЗНАЧЕНИЯ И СОКРАЩЕНИЯ</w:t>
      </w:r>
    </w:p>
    <w:p w:rsidR="000F7BEB" w:rsidRDefault="000F7BEB" w:rsidP="000F7BEB">
      <w:pPr>
        <w:spacing w:after="0" w:line="240" w:lineRule="auto"/>
        <w:jc w:val="center"/>
        <w:rPr>
          <w:rFonts w:ascii="Times New Roman" w:eastAsia="Calibri" w:hAnsi="Times New Roman" w:cs="Times New Roman"/>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8557"/>
      </w:tblGrid>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8"/>
              </w:rPr>
            </w:pPr>
            <w:r w:rsidRPr="00ED130F">
              <w:rPr>
                <w:rFonts w:ascii="Times New Roman" w:eastAsia="Times New Roman" w:hAnsi="Times New Roman" w:cs="Times New Roman"/>
                <w:sz w:val="28"/>
                <w:szCs w:val="28"/>
                <w:lang w:eastAsia="ru-RU"/>
              </w:rPr>
              <w:t>ВВП</w:t>
            </w:r>
          </w:p>
        </w:tc>
        <w:tc>
          <w:tcPr>
            <w:tcW w:w="8753" w:type="dxa"/>
          </w:tcPr>
          <w:p w:rsidR="000F7BEB" w:rsidRPr="00EE2391" w:rsidRDefault="000F7BEB" w:rsidP="004245B5">
            <w:pPr>
              <w:tabs>
                <w:tab w:val="left" w:pos="1985"/>
              </w:tabs>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w:t>
            </w:r>
            <w:r w:rsidRPr="00EE2391">
              <w:rPr>
                <w:rFonts w:ascii="Times New Roman" w:eastAsia="Times New Roman" w:hAnsi="Times New Roman" w:cs="Times New Roman"/>
                <w:sz w:val="28"/>
                <w:szCs w:val="28"/>
                <w:lang w:eastAsia="ru-RU"/>
              </w:rPr>
              <w:t xml:space="preserve"> Валовый внутренний продукт</w:t>
            </w:r>
          </w:p>
        </w:tc>
      </w:tr>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4"/>
              </w:rPr>
            </w:pPr>
            <w:r w:rsidRPr="00ED130F">
              <w:rPr>
                <w:rFonts w:ascii="Times New Roman" w:eastAsia="Times New Roman" w:hAnsi="Times New Roman" w:cs="Times New Roman"/>
                <w:sz w:val="28"/>
                <w:szCs w:val="24"/>
                <w:lang w:eastAsia="ru-RU"/>
              </w:rPr>
              <w:t>ОПЕК</w:t>
            </w:r>
          </w:p>
        </w:tc>
        <w:tc>
          <w:tcPr>
            <w:tcW w:w="8753" w:type="dxa"/>
          </w:tcPr>
          <w:p w:rsidR="000F7BEB" w:rsidRPr="00EE2391" w:rsidRDefault="000F7BEB" w:rsidP="004245B5">
            <w:pPr>
              <w:tabs>
                <w:tab w:val="left" w:pos="1985"/>
              </w:tabs>
              <w:rPr>
                <w:rFonts w:ascii="Times New Roman" w:eastAsia="Times New Roman" w:hAnsi="Times New Roman" w:cs="Times New Roman"/>
                <w:sz w:val="28"/>
                <w:szCs w:val="24"/>
              </w:rPr>
            </w:pPr>
            <w:r>
              <w:rPr>
                <w:rFonts w:ascii="Times New Roman" w:eastAsia="Times New Roman" w:hAnsi="Times New Roman" w:cs="Times New Roman"/>
                <w:sz w:val="28"/>
                <w:szCs w:val="24"/>
                <w:lang w:eastAsia="ru-RU"/>
              </w:rPr>
              <w:t>–</w:t>
            </w:r>
            <w:r w:rsidRPr="00EE2391">
              <w:rPr>
                <w:rFonts w:ascii="Times New Roman" w:eastAsia="Times New Roman" w:hAnsi="Times New Roman" w:cs="Times New Roman"/>
                <w:sz w:val="28"/>
                <w:szCs w:val="24"/>
                <w:lang w:eastAsia="ru-RU"/>
              </w:rPr>
              <w:t xml:space="preserve"> Организация стран - экспортёров нефти</w:t>
            </w:r>
          </w:p>
        </w:tc>
      </w:tr>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4"/>
              </w:rPr>
            </w:pPr>
            <w:r w:rsidRPr="00ED130F">
              <w:rPr>
                <w:rFonts w:ascii="Times New Roman" w:eastAsia="Times New Roman" w:hAnsi="Times New Roman" w:cs="Times New Roman"/>
                <w:sz w:val="28"/>
                <w:szCs w:val="24"/>
                <w:lang w:eastAsia="ru-RU"/>
              </w:rPr>
              <w:t>США</w:t>
            </w:r>
          </w:p>
        </w:tc>
        <w:tc>
          <w:tcPr>
            <w:tcW w:w="8753" w:type="dxa"/>
          </w:tcPr>
          <w:p w:rsidR="000F7BEB" w:rsidRPr="00EE2391" w:rsidRDefault="000F7BEB" w:rsidP="004245B5">
            <w:pPr>
              <w:tabs>
                <w:tab w:val="left" w:pos="1985"/>
              </w:tabs>
              <w:rPr>
                <w:rFonts w:ascii="Times New Roman" w:eastAsia="Times New Roman" w:hAnsi="Times New Roman" w:cs="Times New Roman"/>
                <w:sz w:val="28"/>
                <w:szCs w:val="24"/>
              </w:rPr>
            </w:pPr>
            <w:r>
              <w:rPr>
                <w:rFonts w:ascii="Times New Roman" w:eastAsia="Times New Roman" w:hAnsi="Times New Roman" w:cs="Times New Roman"/>
                <w:sz w:val="28"/>
                <w:szCs w:val="24"/>
                <w:lang w:eastAsia="ru-RU"/>
              </w:rPr>
              <w:t>–</w:t>
            </w:r>
            <w:r w:rsidRPr="00EE2391">
              <w:rPr>
                <w:rFonts w:ascii="Times New Roman" w:eastAsia="Times New Roman" w:hAnsi="Times New Roman" w:cs="Times New Roman"/>
                <w:sz w:val="28"/>
                <w:szCs w:val="24"/>
                <w:lang w:eastAsia="ru-RU"/>
              </w:rPr>
              <w:t xml:space="preserve"> Соединенные Штаты Америки</w:t>
            </w:r>
          </w:p>
        </w:tc>
      </w:tr>
      <w:tr w:rsidR="000F7BEB" w:rsidTr="004245B5">
        <w:tc>
          <w:tcPr>
            <w:tcW w:w="1101" w:type="dxa"/>
          </w:tcPr>
          <w:p w:rsidR="000F7BEB" w:rsidRPr="00ED130F" w:rsidRDefault="000F7BEB" w:rsidP="004245B5">
            <w:pPr>
              <w:tabs>
                <w:tab w:val="left" w:pos="1985"/>
                <w:tab w:val="left" w:pos="2134"/>
              </w:tabs>
              <w:rPr>
                <w:rFonts w:ascii="Times New Roman" w:eastAsia="Times New Roman" w:hAnsi="Times New Roman" w:cs="Times New Roman"/>
                <w:sz w:val="28"/>
                <w:szCs w:val="24"/>
              </w:rPr>
            </w:pPr>
            <w:r w:rsidRPr="00ED130F">
              <w:rPr>
                <w:rFonts w:ascii="Times New Roman" w:eastAsia="Times New Roman" w:hAnsi="Times New Roman" w:cs="Times New Roman"/>
                <w:sz w:val="28"/>
                <w:szCs w:val="24"/>
                <w:lang w:eastAsia="ru-RU"/>
              </w:rPr>
              <w:t>ОАЭ</w:t>
            </w:r>
          </w:p>
        </w:tc>
        <w:tc>
          <w:tcPr>
            <w:tcW w:w="8753" w:type="dxa"/>
          </w:tcPr>
          <w:p w:rsidR="000F7BEB" w:rsidRPr="00EE2391" w:rsidRDefault="000F7BEB" w:rsidP="004245B5">
            <w:pPr>
              <w:tabs>
                <w:tab w:val="left" w:pos="1985"/>
                <w:tab w:val="left" w:pos="2134"/>
              </w:tabs>
              <w:rPr>
                <w:rFonts w:ascii="Times New Roman" w:eastAsia="Times New Roman" w:hAnsi="Times New Roman" w:cs="Times New Roman"/>
                <w:sz w:val="28"/>
                <w:szCs w:val="24"/>
              </w:rPr>
            </w:pPr>
            <w:r>
              <w:rPr>
                <w:rFonts w:ascii="Times New Roman" w:eastAsia="Times New Roman" w:hAnsi="Times New Roman" w:cs="Times New Roman"/>
                <w:sz w:val="28"/>
                <w:szCs w:val="24"/>
                <w:lang w:eastAsia="ru-RU"/>
              </w:rPr>
              <w:t>–</w:t>
            </w:r>
            <w:r w:rsidRPr="00EE2391">
              <w:rPr>
                <w:rFonts w:ascii="Times New Roman" w:eastAsia="Times New Roman" w:hAnsi="Times New Roman" w:cs="Times New Roman"/>
                <w:sz w:val="28"/>
                <w:szCs w:val="24"/>
                <w:lang w:eastAsia="ru-RU"/>
              </w:rPr>
              <w:t xml:space="preserve"> Объединенные арабские эмираты</w:t>
            </w:r>
          </w:p>
        </w:tc>
      </w:tr>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8"/>
              </w:rPr>
            </w:pPr>
            <w:r w:rsidRPr="00ED130F">
              <w:rPr>
                <w:rFonts w:ascii="Times New Roman" w:eastAsia="Times New Roman" w:hAnsi="Times New Roman" w:cs="Times New Roman"/>
                <w:sz w:val="28"/>
                <w:szCs w:val="28"/>
                <w:lang w:eastAsia="ru-RU"/>
              </w:rPr>
              <w:t>СРП</w:t>
            </w:r>
          </w:p>
        </w:tc>
        <w:tc>
          <w:tcPr>
            <w:tcW w:w="8753" w:type="dxa"/>
          </w:tcPr>
          <w:p w:rsidR="000F7BEB" w:rsidRPr="00EE2391" w:rsidRDefault="000F7BEB" w:rsidP="004245B5">
            <w:pPr>
              <w:tabs>
                <w:tab w:val="left" w:pos="1985"/>
              </w:tabs>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w:t>
            </w:r>
            <w:r w:rsidRPr="00EE2391">
              <w:rPr>
                <w:rFonts w:ascii="Times New Roman" w:eastAsia="Times New Roman" w:hAnsi="Times New Roman" w:cs="Times New Roman"/>
                <w:sz w:val="28"/>
                <w:szCs w:val="28"/>
                <w:lang w:eastAsia="ru-RU"/>
              </w:rPr>
              <w:t xml:space="preserve"> Соглашения о разделе продукции</w:t>
            </w:r>
          </w:p>
        </w:tc>
      </w:tr>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8"/>
                <w:lang w:val="en-US"/>
              </w:rPr>
            </w:pPr>
            <w:r w:rsidRPr="00ED130F">
              <w:rPr>
                <w:rFonts w:ascii="Times New Roman" w:eastAsia="Times New Roman" w:hAnsi="Times New Roman" w:cs="Times New Roman"/>
                <w:sz w:val="28"/>
                <w:szCs w:val="28"/>
                <w:lang w:val="en-US" w:eastAsia="ru-RU"/>
              </w:rPr>
              <w:t>PSA</w:t>
            </w:r>
          </w:p>
        </w:tc>
        <w:tc>
          <w:tcPr>
            <w:tcW w:w="8753" w:type="dxa"/>
          </w:tcPr>
          <w:p w:rsidR="000F7BEB" w:rsidRPr="00EE2391" w:rsidRDefault="000F7BEB" w:rsidP="004245B5">
            <w:pPr>
              <w:tabs>
                <w:tab w:val="left" w:pos="1985"/>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EE2391">
              <w:rPr>
                <w:rFonts w:ascii="Times New Roman" w:eastAsia="Times New Roman" w:hAnsi="Times New Roman" w:cs="Times New Roman"/>
                <w:sz w:val="28"/>
                <w:szCs w:val="28"/>
                <w:lang w:val="en-US" w:eastAsia="ru-RU"/>
              </w:rPr>
              <w:t xml:space="preserve"> Production Sharing Agreement </w:t>
            </w:r>
          </w:p>
        </w:tc>
      </w:tr>
      <w:tr w:rsidR="000F7BEB" w:rsidTr="004245B5">
        <w:tc>
          <w:tcPr>
            <w:tcW w:w="1101" w:type="dxa"/>
          </w:tcPr>
          <w:p w:rsidR="000F7BEB" w:rsidRDefault="000F7BEB" w:rsidP="004245B5">
            <w:pPr>
              <w:tabs>
                <w:tab w:val="left" w:pos="1985"/>
              </w:tabs>
              <w:rPr>
                <w:rFonts w:ascii="Times New Roman" w:hAnsi="Times New Roman" w:cs="Times New Roman"/>
                <w:sz w:val="28"/>
                <w:szCs w:val="28"/>
                <w:lang w:val="en-US"/>
              </w:rPr>
            </w:pPr>
            <w:r w:rsidRPr="00ED130F">
              <w:rPr>
                <w:rFonts w:ascii="Times New Roman" w:hAnsi="Times New Roman" w:cs="Times New Roman"/>
                <w:sz w:val="28"/>
                <w:szCs w:val="28"/>
                <w:lang w:val="en-US"/>
              </w:rPr>
              <w:t>NPM</w:t>
            </w:r>
          </w:p>
          <w:p w:rsidR="00CA13FA" w:rsidRPr="00ED130F" w:rsidRDefault="00CA13FA" w:rsidP="004245B5">
            <w:pPr>
              <w:tabs>
                <w:tab w:val="left" w:pos="1985"/>
              </w:tabs>
              <w:rPr>
                <w:rFonts w:ascii="Times New Roman" w:hAnsi="Times New Roman" w:cs="Times New Roman"/>
                <w:sz w:val="28"/>
                <w:szCs w:val="28"/>
                <w:lang w:val="en-US"/>
              </w:rPr>
            </w:pPr>
            <w:r w:rsidRPr="00CA13FA">
              <w:rPr>
                <w:rFonts w:ascii="Times New Roman" w:hAnsi="Times New Roman" w:cs="Times New Roman"/>
                <w:sz w:val="28"/>
                <w:szCs w:val="28"/>
              </w:rPr>
              <w:t>ССАГПЗ</w:t>
            </w:r>
          </w:p>
        </w:tc>
        <w:tc>
          <w:tcPr>
            <w:tcW w:w="8753" w:type="dxa"/>
          </w:tcPr>
          <w:p w:rsidR="00CA13FA" w:rsidRPr="00CA13FA" w:rsidRDefault="000F7BEB" w:rsidP="004245B5">
            <w:pPr>
              <w:tabs>
                <w:tab w:val="left" w:pos="1985"/>
              </w:tabs>
              <w:rPr>
                <w:rFonts w:ascii="Times New Roman" w:hAnsi="Times New Roman" w:cs="Times New Roman"/>
                <w:sz w:val="28"/>
                <w:szCs w:val="28"/>
              </w:rPr>
            </w:pPr>
            <w:r w:rsidRPr="00CA13FA">
              <w:rPr>
                <w:rFonts w:ascii="Times New Roman" w:hAnsi="Times New Roman" w:cs="Times New Roman"/>
                <w:sz w:val="28"/>
                <w:szCs w:val="28"/>
              </w:rPr>
              <w:t xml:space="preserve">– </w:t>
            </w:r>
            <w:r w:rsidRPr="00EE2391">
              <w:rPr>
                <w:rFonts w:ascii="Times New Roman" w:hAnsi="Times New Roman" w:cs="Times New Roman"/>
                <w:sz w:val="28"/>
                <w:szCs w:val="28"/>
                <w:lang w:val="en-US"/>
              </w:rPr>
              <w:t>New</w:t>
            </w:r>
            <w:r w:rsidRPr="00CA13FA">
              <w:rPr>
                <w:rFonts w:ascii="Times New Roman" w:hAnsi="Times New Roman" w:cs="Times New Roman"/>
                <w:sz w:val="28"/>
                <w:szCs w:val="28"/>
              </w:rPr>
              <w:t xml:space="preserve"> </w:t>
            </w:r>
            <w:r w:rsidRPr="00EE2391">
              <w:rPr>
                <w:rFonts w:ascii="Times New Roman" w:hAnsi="Times New Roman" w:cs="Times New Roman"/>
                <w:sz w:val="28"/>
                <w:szCs w:val="28"/>
                <w:lang w:val="en-US"/>
              </w:rPr>
              <w:t>Public</w:t>
            </w:r>
            <w:r w:rsidRPr="00CA13FA">
              <w:rPr>
                <w:rFonts w:ascii="Times New Roman" w:hAnsi="Times New Roman" w:cs="Times New Roman"/>
                <w:sz w:val="28"/>
                <w:szCs w:val="28"/>
              </w:rPr>
              <w:t xml:space="preserve"> </w:t>
            </w:r>
            <w:r w:rsidRPr="00EE2391">
              <w:rPr>
                <w:rFonts w:ascii="Times New Roman" w:hAnsi="Times New Roman" w:cs="Times New Roman"/>
                <w:sz w:val="28"/>
                <w:szCs w:val="28"/>
                <w:lang w:val="en-US"/>
              </w:rPr>
              <w:t>Management</w:t>
            </w:r>
            <w:r w:rsidRPr="00CA13FA">
              <w:rPr>
                <w:rFonts w:ascii="Times New Roman" w:hAnsi="Times New Roman" w:cs="Times New Roman"/>
                <w:sz w:val="28"/>
                <w:szCs w:val="28"/>
              </w:rPr>
              <w:t xml:space="preserve"> </w:t>
            </w:r>
          </w:p>
          <w:p w:rsidR="00CA13FA" w:rsidRPr="00CA13FA" w:rsidRDefault="00CA13FA" w:rsidP="004245B5">
            <w:pPr>
              <w:tabs>
                <w:tab w:val="left" w:pos="1985"/>
              </w:tabs>
              <w:rPr>
                <w:rFonts w:ascii="Times New Roman" w:hAnsi="Times New Roman" w:cs="Times New Roman"/>
                <w:sz w:val="28"/>
                <w:szCs w:val="28"/>
              </w:rPr>
            </w:pPr>
            <w:r w:rsidRPr="00CA13FA">
              <w:rPr>
                <w:rFonts w:ascii="Times New Roman" w:hAnsi="Times New Roman" w:cs="Times New Roman"/>
                <w:sz w:val="28"/>
                <w:szCs w:val="28"/>
              </w:rPr>
              <w:t>– Совет сотрудничества арабских государств Персидского залива</w:t>
            </w:r>
          </w:p>
        </w:tc>
      </w:tr>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8"/>
              </w:rPr>
            </w:pPr>
            <w:r w:rsidRPr="00ED130F">
              <w:rPr>
                <w:rFonts w:ascii="Times New Roman" w:eastAsia="Times New Roman" w:hAnsi="Times New Roman" w:cs="Times New Roman"/>
                <w:sz w:val="28"/>
                <w:szCs w:val="24"/>
                <w:lang w:eastAsia="ru-RU"/>
              </w:rPr>
              <w:t xml:space="preserve">НДПИ </w:t>
            </w:r>
          </w:p>
        </w:tc>
        <w:tc>
          <w:tcPr>
            <w:tcW w:w="8753" w:type="dxa"/>
          </w:tcPr>
          <w:p w:rsidR="000F7BEB" w:rsidRPr="00EE2391" w:rsidRDefault="000F7BEB" w:rsidP="004245B5">
            <w:pPr>
              <w:tabs>
                <w:tab w:val="left" w:pos="1985"/>
              </w:tabs>
              <w:rPr>
                <w:rFonts w:ascii="Times New Roman" w:eastAsia="Times New Roman" w:hAnsi="Times New Roman" w:cs="Times New Roman"/>
                <w:sz w:val="28"/>
                <w:szCs w:val="28"/>
              </w:rPr>
            </w:pPr>
            <w:r>
              <w:rPr>
                <w:rFonts w:ascii="Times New Roman" w:eastAsia="Times New Roman" w:hAnsi="Times New Roman" w:cs="Times New Roman"/>
                <w:sz w:val="28"/>
                <w:szCs w:val="24"/>
                <w:lang w:eastAsia="ru-RU"/>
              </w:rPr>
              <w:t>–</w:t>
            </w:r>
            <w:r w:rsidRPr="00EE2391">
              <w:rPr>
                <w:rFonts w:ascii="Times New Roman" w:eastAsia="Times New Roman" w:hAnsi="Times New Roman" w:cs="Times New Roman"/>
                <w:sz w:val="28"/>
                <w:szCs w:val="24"/>
                <w:lang w:eastAsia="ru-RU"/>
              </w:rPr>
              <w:t xml:space="preserve"> Налог на добычу полезных ископаемых </w:t>
            </w:r>
          </w:p>
        </w:tc>
      </w:tr>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4"/>
              </w:rPr>
            </w:pPr>
            <w:r w:rsidRPr="00ED130F">
              <w:rPr>
                <w:rFonts w:ascii="Times New Roman" w:eastAsia="Times New Roman" w:hAnsi="Times New Roman" w:cs="Times New Roman"/>
                <w:sz w:val="28"/>
                <w:szCs w:val="28"/>
                <w:lang w:eastAsia="ru-RU"/>
              </w:rPr>
              <w:t xml:space="preserve">МВФ </w:t>
            </w:r>
          </w:p>
        </w:tc>
        <w:tc>
          <w:tcPr>
            <w:tcW w:w="8753" w:type="dxa"/>
          </w:tcPr>
          <w:p w:rsidR="000F7BEB" w:rsidRPr="00EE2391" w:rsidRDefault="000F7BEB" w:rsidP="004245B5">
            <w:pPr>
              <w:tabs>
                <w:tab w:val="left" w:pos="1985"/>
              </w:tabs>
              <w:rPr>
                <w:rFonts w:ascii="Times New Roman" w:eastAsia="Times New Roman" w:hAnsi="Times New Roman" w:cs="Times New Roman"/>
                <w:sz w:val="28"/>
                <w:szCs w:val="24"/>
              </w:rPr>
            </w:pPr>
            <w:r>
              <w:rPr>
                <w:rFonts w:ascii="Times New Roman" w:eastAsia="Times New Roman" w:hAnsi="Times New Roman" w:cs="Times New Roman"/>
                <w:sz w:val="28"/>
                <w:szCs w:val="28"/>
                <w:lang w:eastAsia="ru-RU"/>
              </w:rPr>
              <w:t>–</w:t>
            </w:r>
            <w:r w:rsidRPr="00EE2391">
              <w:rPr>
                <w:rFonts w:ascii="Times New Roman" w:eastAsia="Times New Roman" w:hAnsi="Times New Roman" w:cs="Times New Roman"/>
                <w:sz w:val="28"/>
                <w:szCs w:val="28"/>
                <w:lang w:eastAsia="ru-RU"/>
              </w:rPr>
              <w:t xml:space="preserve"> </w:t>
            </w:r>
            <w:r w:rsidRPr="00EE2391">
              <w:rPr>
                <w:rFonts w:ascii="Times New Roman" w:eastAsia="Times New Roman" w:hAnsi="Times New Roman" w:cs="Times New Roman"/>
                <w:sz w:val="28"/>
                <w:szCs w:val="24"/>
                <w:lang w:eastAsia="ru-RU"/>
              </w:rPr>
              <w:t>Международный валютный фонд</w:t>
            </w:r>
          </w:p>
        </w:tc>
      </w:tr>
      <w:tr w:rsidR="000F7BEB" w:rsidTr="004245B5">
        <w:tc>
          <w:tcPr>
            <w:tcW w:w="1101" w:type="dxa"/>
          </w:tcPr>
          <w:p w:rsidR="000F7BEB" w:rsidRPr="00ED130F" w:rsidRDefault="000F7BEB" w:rsidP="004245B5">
            <w:pPr>
              <w:tabs>
                <w:tab w:val="left" w:pos="1985"/>
                <w:tab w:val="left" w:pos="2186"/>
              </w:tabs>
              <w:rPr>
                <w:rFonts w:ascii="Times New Roman" w:eastAsia="Times New Roman" w:hAnsi="Times New Roman" w:cs="Times New Roman"/>
                <w:sz w:val="28"/>
                <w:szCs w:val="28"/>
              </w:rPr>
            </w:pPr>
            <w:r w:rsidRPr="00ED130F">
              <w:rPr>
                <w:rFonts w:ascii="Times New Roman" w:eastAsia="Times New Roman" w:hAnsi="Times New Roman" w:cs="Times New Roman"/>
                <w:sz w:val="28"/>
                <w:szCs w:val="24"/>
                <w:lang w:eastAsia="ru-RU"/>
              </w:rPr>
              <w:t>НДС</w:t>
            </w:r>
          </w:p>
        </w:tc>
        <w:tc>
          <w:tcPr>
            <w:tcW w:w="8753" w:type="dxa"/>
          </w:tcPr>
          <w:p w:rsidR="000F7BEB" w:rsidRPr="00EE2391" w:rsidRDefault="000F7BEB" w:rsidP="004245B5">
            <w:pPr>
              <w:tabs>
                <w:tab w:val="left" w:pos="1985"/>
                <w:tab w:val="left" w:pos="2186"/>
              </w:tabs>
              <w:rPr>
                <w:rFonts w:ascii="Times New Roman" w:eastAsia="Times New Roman" w:hAnsi="Times New Roman" w:cs="Times New Roman"/>
                <w:sz w:val="28"/>
                <w:szCs w:val="28"/>
              </w:rPr>
            </w:pPr>
            <w:r>
              <w:rPr>
                <w:rFonts w:ascii="Times New Roman" w:eastAsia="Times New Roman" w:hAnsi="Times New Roman" w:cs="Times New Roman"/>
                <w:sz w:val="28"/>
                <w:szCs w:val="24"/>
                <w:lang w:eastAsia="ru-RU"/>
              </w:rPr>
              <w:t>–</w:t>
            </w:r>
            <w:r w:rsidRPr="00EE2391">
              <w:rPr>
                <w:rFonts w:ascii="Times New Roman" w:eastAsia="Times New Roman" w:hAnsi="Times New Roman" w:cs="Times New Roman"/>
                <w:sz w:val="28"/>
                <w:szCs w:val="24"/>
                <w:lang w:eastAsia="ru-RU"/>
              </w:rPr>
              <w:t xml:space="preserve"> Налог на добавленную стоимость</w:t>
            </w:r>
          </w:p>
        </w:tc>
      </w:tr>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8"/>
              </w:rPr>
            </w:pPr>
            <w:r w:rsidRPr="00ED130F">
              <w:rPr>
                <w:rFonts w:ascii="Times New Roman" w:eastAsia="Times New Roman" w:hAnsi="Times New Roman" w:cs="Times New Roman"/>
                <w:sz w:val="28"/>
                <w:szCs w:val="28"/>
                <w:lang w:eastAsia="ru-RU"/>
              </w:rPr>
              <w:t>НСП</w:t>
            </w:r>
          </w:p>
        </w:tc>
        <w:tc>
          <w:tcPr>
            <w:tcW w:w="8753" w:type="dxa"/>
          </w:tcPr>
          <w:p w:rsidR="000F7BEB" w:rsidRPr="00EE2391" w:rsidRDefault="000F7BEB" w:rsidP="004245B5">
            <w:pPr>
              <w:tabs>
                <w:tab w:val="left" w:pos="1985"/>
              </w:tabs>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w:t>
            </w:r>
            <w:r w:rsidRPr="00EE2391">
              <w:rPr>
                <w:rFonts w:ascii="Times New Roman" w:eastAsia="Times New Roman" w:hAnsi="Times New Roman" w:cs="Times New Roman"/>
                <w:sz w:val="28"/>
                <w:szCs w:val="28"/>
                <w:lang w:eastAsia="ru-RU"/>
              </w:rPr>
              <w:t xml:space="preserve"> Налог на сверхприбыль</w:t>
            </w:r>
          </w:p>
        </w:tc>
      </w:tr>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8"/>
              </w:rPr>
            </w:pPr>
            <w:r w:rsidRPr="00ED130F">
              <w:rPr>
                <w:rFonts w:ascii="Times New Roman" w:eastAsia="Times New Roman" w:hAnsi="Times New Roman" w:cs="Times New Roman"/>
                <w:sz w:val="28"/>
                <w:szCs w:val="28"/>
                <w:lang w:eastAsia="ru-RU"/>
              </w:rPr>
              <w:t>НФ</w:t>
            </w:r>
          </w:p>
        </w:tc>
        <w:tc>
          <w:tcPr>
            <w:tcW w:w="8753" w:type="dxa"/>
          </w:tcPr>
          <w:p w:rsidR="000F7BEB" w:rsidRPr="00EE2391" w:rsidRDefault="000F7BEB" w:rsidP="004245B5">
            <w:pPr>
              <w:tabs>
                <w:tab w:val="left" w:pos="1985"/>
              </w:tabs>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w:t>
            </w:r>
            <w:r w:rsidRPr="00EE2391">
              <w:rPr>
                <w:rFonts w:ascii="Times New Roman" w:eastAsia="Times New Roman" w:hAnsi="Times New Roman" w:cs="Times New Roman"/>
                <w:sz w:val="28"/>
                <w:szCs w:val="28"/>
                <w:lang w:eastAsia="ru-RU"/>
              </w:rPr>
              <w:t xml:space="preserve"> Национальный фонд</w:t>
            </w:r>
          </w:p>
        </w:tc>
      </w:tr>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4"/>
              </w:rPr>
            </w:pPr>
            <w:r w:rsidRPr="00ED130F">
              <w:rPr>
                <w:rFonts w:ascii="Times New Roman" w:eastAsia="Times New Roman" w:hAnsi="Times New Roman" w:cs="Times New Roman"/>
                <w:sz w:val="28"/>
                <w:szCs w:val="24"/>
                <w:lang w:eastAsia="ru-RU"/>
              </w:rPr>
              <w:t>РФБП</w:t>
            </w:r>
          </w:p>
        </w:tc>
        <w:tc>
          <w:tcPr>
            <w:tcW w:w="8753" w:type="dxa"/>
          </w:tcPr>
          <w:p w:rsidR="000F7BEB" w:rsidRPr="00EE2391" w:rsidRDefault="000F7BEB" w:rsidP="004245B5">
            <w:pPr>
              <w:tabs>
                <w:tab w:val="left" w:pos="1985"/>
              </w:tabs>
              <w:rPr>
                <w:rFonts w:ascii="Times New Roman" w:eastAsia="Times New Roman" w:hAnsi="Times New Roman" w:cs="Times New Roman"/>
                <w:sz w:val="28"/>
                <w:szCs w:val="24"/>
              </w:rPr>
            </w:pPr>
            <w:r>
              <w:rPr>
                <w:rFonts w:ascii="Times New Roman" w:eastAsia="Times New Roman" w:hAnsi="Times New Roman" w:cs="Times New Roman"/>
                <w:sz w:val="28"/>
                <w:szCs w:val="24"/>
                <w:lang w:eastAsia="ru-RU"/>
              </w:rPr>
              <w:t>–</w:t>
            </w:r>
            <w:r w:rsidRPr="00EE2391">
              <w:rPr>
                <w:rFonts w:ascii="Times New Roman" w:eastAsia="Times New Roman" w:hAnsi="Times New Roman" w:cs="Times New Roman"/>
                <w:sz w:val="28"/>
                <w:szCs w:val="24"/>
                <w:lang w:eastAsia="ru-RU"/>
              </w:rPr>
              <w:t xml:space="preserve"> Резервный фонд будущих поколений </w:t>
            </w:r>
          </w:p>
        </w:tc>
      </w:tr>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4"/>
              </w:rPr>
            </w:pPr>
            <w:r w:rsidRPr="00ED130F">
              <w:rPr>
                <w:rFonts w:ascii="Times New Roman" w:eastAsia="Times New Roman" w:hAnsi="Times New Roman" w:cs="Times New Roman"/>
                <w:sz w:val="28"/>
                <w:szCs w:val="24"/>
                <w:lang w:eastAsia="ru-RU"/>
              </w:rPr>
              <w:t>АО</w:t>
            </w:r>
          </w:p>
        </w:tc>
        <w:tc>
          <w:tcPr>
            <w:tcW w:w="8753" w:type="dxa"/>
          </w:tcPr>
          <w:p w:rsidR="000F7BEB" w:rsidRPr="00EE2391" w:rsidRDefault="000F7BEB" w:rsidP="004245B5">
            <w:pPr>
              <w:tabs>
                <w:tab w:val="left" w:pos="1985"/>
              </w:tabs>
              <w:rPr>
                <w:rFonts w:ascii="Times New Roman" w:eastAsia="Times New Roman" w:hAnsi="Times New Roman" w:cs="Times New Roman"/>
                <w:sz w:val="28"/>
                <w:szCs w:val="24"/>
              </w:rPr>
            </w:pPr>
            <w:r>
              <w:rPr>
                <w:rFonts w:ascii="Times New Roman" w:eastAsia="Times New Roman" w:hAnsi="Times New Roman" w:cs="Times New Roman"/>
                <w:sz w:val="28"/>
                <w:szCs w:val="24"/>
                <w:lang w:eastAsia="ru-RU"/>
              </w:rPr>
              <w:t>–</w:t>
            </w:r>
            <w:r w:rsidRPr="00EE2391">
              <w:rPr>
                <w:rFonts w:ascii="Times New Roman" w:eastAsia="Times New Roman" w:hAnsi="Times New Roman" w:cs="Times New Roman"/>
                <w:sz w:val="28"/>
                <w:szCs w:val="24"/>
                <w:lang w:eastAsia="ru-RU"/>
              </w:rPr>
              <w:t xml:space="preserve"> Акционерное общество</w:t>
            </w:r>
          </w:p>
        </w:tc>
      </w:tr>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4"/>
              </w:rPr>
            </w:pPr>
            <w:r w:rsidRPr="00ED130F">
              <w:rPr>
                <w:rFonts w:ascii="Times New Roman" w:eastAsia="Times New Roman" w:hAnsi="Times New Roman" w:cs="Times New Roman"/>
                <w:sz w:val="28"/>
                <w:szCs w:val="24"/>
                <w:lang w:eastAsia="ru-RU"/>
              </w:rPr>
              <w:t>СЭЗ</w:t>
            </w:r>
          </w:p>
        </w:tc>
        <w:tc>
          <w:tcPr>
            <w:tcW w:w="8753" w:type="dxa"/>
          </w:tcPr>
          <w:p w:rsidR="000F7BEB" w:rsidRPr="00EE2391" w:rsidRDefault="000F7BEB" w:rsidP="004245B5">
            <w:pPr>
              <w:tabs>
                <w:tab w:val="left" w:pos="1985"/>
              </w:tabs>
              <w:rPr>
                <w:rFonts w:ascii="Times New Roman" w:eastAsia="Times New Roman" w:hAnsi="Times New Roman" w:cs="Times New Roman"/>
                <w:sz w:val="28"/>
                <w:szCs w:val="24"/>
              </w:rPr>
            </w:pPr>
            <w:r>
              <w:rPr>
                <w:rFonts w:ascii="Times New Roman" w:eastAsia="Times New Roman" w:hAnsi="Times New Roman" w:cs="Times New Roman"/>
                <w:sz w:val="28"/>
                <w:szCs w:val="24"/>
                <w:lang w:eastAsia="ru-RU"/>
              </w:rPr>
              <w:t>–</w:t>
            </w:r>
            <w:r w:rsidRPr="00EE2391">
              <w:rPr>
                <w:rFonts w:ascii="Times New Roman" w:eastAsia="Times New Roman" w:hAnsi="Times New Roman" w:cs="Times New Roman"/>
                <w:sz w:val="28"/>
                <w:szCs w:val="24"/>
                <w:lang w:eastAsia="ru-RU"/>
              </w:rPr>
              <w:t xml:space="preserve"> Специальная экономическая зона</w:t>
            </w:r>
          </w:p>
        </w:tc>
      </w:tr>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8"/>
              </w:rPr>
            </w:pPr>
            <w:r w:rsidRPr="00ED130F">
              <w:rPr>
                <w:rFonts w:ascii="Times New Roman" w:eastAsia="Times New Roman" w:hAnsi="Times New Roman" w:cs="Times New Roman"/>
                <w:sz w:val="28"/>
                <w:szCs w:val="24"/>
                <w:lang w:val="en-US" w:eastAsia="ru-RU"/>
              </w:rPr>
              <w:t>PEST</w:t>
            </w:r>
          </w:p>
        </w:tc>
        <w:tc>
          <w:tcPr>
            <w:tcW w:w="8753" w:type="dxa"/>
          </w:tcPr>
          <w:p w:rsidR="000F7BEB" w:rsidRPr="00EE2391" w:rsidRDefault="000F7BEB" w:rsidP="004245B5">
            <w:pPr>
              <w:tabs>
                <w:tab w:val="left" w:pos="1985"/>
              </w:tabs>
              <w:ind w:left="201" w:hanging="201"/>
              <w:rPr>
                <w:rFonts w:ascii="Times New Roman" w:eastAsia="Times New Roman" w:hAnsi="Times New Roman" w:cs="Times New Roman"/>
                <w:sz w:val="28"/>
                <w:szCs w:val="28"/>
              </w:rPr>
            </w:pPr>
            <w:r w:rsidRPr="00905D39">
              <w:rPr>
                <w:rFonts w:ascii="Times New Roman" w:eastAsia="Times New Roman" w:hAnsi="Times New Roman" w:cs="Times New Roman"/>
                <w:sz w:val="28"/>
                <w:szCs w:val="24"/>
                <w:lang w:eastAsia="ru-RU"/>
              </w:rPr>
              <w:t>–</w:t>
            </w:r>
            <w:r w:rsidRPr="00EE2391">
              <w:rPr>
                <w:rFonts w:ascii="Times New Roman" w:eastAsia="Times New Roman" w:hAnsi="Times New Roman" w:cs="Times New Roman"/>
                <w:sz w:val="28"/>
                <w:szCs w:val="24"/>
                <w:lang w:eastAsia="ru-RU"/>
              </w:rPr>
              <w:t xml:space="preserve"> анализ </w:t>
            </w:r>
            <w:r w:rsidRPr="00EE2391">
              <w:rPr>
                <w:rFonts w:ascii="Times New Roman" w:hAnsi="Times New Roman" w:cs="Times New Roman"/>
                <w:sz w:val="28"/>
                <w:szCs w:val="28"/>
              </w:rPr>
              <w:t>политических (англ.</w:t>
            </w:r>
            <w:r>
              <w:rPr>
                <w:rFonts w:ascii="Times New Roman" w:hAnsi="Times New Roman" w:cs="Times New Roman"/>
                <w:sz w:val="28"/>
                <w:szCs w:val="28"/>
              </w:rPr>
              <w:t xml:space="preserve"> </w:t>
            </w:r>
            <w:r w:rsidRPr="00EE2391">
              <w:rPr>
                <w:rFonts w:ascii="Times New Roman" w:hAnsi="Times New Roman" w:cs="Times New Roman"/>
                <w:sz w:val="28"/>
                <w:szCs w:val="28"/>
              </w:rPr>
              <w:t>Political), экономических (англ.</w:t>
            </w:r>
            <w:r>
              <w:rPr>
                <w:rFonts w:ascii="Times New Roman" w:hAnsi="Times New Roman" w:cs="Times New Roman"/>
                <w:sz w:val="28"/>
                <w:szCs w:val="28"/>
              </w:rPr>
              <w:t xml:space="preserve"> </w:t>
            </w:r>
            <w:r w:rsidRPr="00EE2391">
              <w:rPr>
                <w:rFonts w:ascii="Times New Roman" w:hAnsi="Times New Roman" w:cs="Times New Roman"/>
                <w:sz w:val="28"/>
                <w:szCs w:val="28"/>
              </w:rPr>
              <w:t>Economic), социальных (англ.</w:t>
            </w:r>
            <w:r>
              <w:rPr>
                <w:rFonts w:ascii="Times New Roman" w:hAnsi="Times New Roman" w:cs="Times New Roman"/>
                <w:sz w:val="28"/>
                <w:szCs w:val="28"/>
              </w:rPr>
              <w:t xml:space="preserve"> </w:t>
            </w:r>
            <w:r w:rsidRPr="00EE2391">
              <w:rPr>
                <w:rFonts w:ascii="Times New Roman" w:hAnsi="Times New Roman" w:cs="Times New Roman"/>
                <w:sz w:val="28"/>
                <w:szCs w:val="28"/>
              </w:rPr>
              <w:t>Social) и технологических (англ.</w:t>
            </w:r>
            <w:r>
              <w:rPr>
                <w:rFonts w:ascii="Times New Roman" w:hAnsi="Times New Roman" w:cs="Times New Roman"/>
                <w:sz w:val="28"/>
                <w:szCs w:val="28"/>
              </w:rPr>
              <w:t xml:space="preserve"> </w:t>
            </w:r>
            <w:r w:rsidRPr="00EE2391">
              <w:rPr>
                <w:rFonts w:ascii="Times New Roman" w:hAnsi="Times New Roman" w:cs="Times New Roman"/>
                <w:sz w:val="28"/>
                <w:szCs w:val="28"/>
              </w:rPr>
              <w:t>Technological) аспектов внешней среды,</w:t>
            </w:r>
            <w:r w:rsidRPr="00EE2391">
              <w:t xml:space="preserve"> </w:t>
            </w:r>
            <w:r w:rsidRPr="00EE2391">
              <w:rPr>
                <w:rFonts w:ascii="Times New Roman" w:hAnsi="Times New Roman" w:cs="Times New Roman"/>
                <w:sz w:val="28"/>
                <w:szCs w:val="28"/>
              </w:rPr>
              <w:t>влияющие на бизнес компании</w:t>
            </w:r>
          </w:p>
        </w:tc>
      </w:tr>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4"/>
              </w:rPr>
            </w:pPr>
            <w:r w:rsidRPr="00ED130F">
              <w:rPr>
                <w:rFonts w:ascii="Times New Roman" w:eastAsia="Times New Roman" w:hAnsi="Times New Roman" w:cs="Times New Roman"/>
                <w:sz w:val="28"/>
                <w:szCs w:val="24"/>
                <w:lang w:eastAsia="ru-RU"/>
              </w:rPr>
              <w:t>КПН</w:t>
            </w:r>
          </w:p>
        </w:tc>
        <w:tc>
          <w:tcPr>
            <w:tcW w:w="8753" w:type="dxa"/>
          </w:tcPr>
          <w:p w:rsidR="000F7BEB" w:rsidRPr="00EE2391" w:rsidRDefault="000F7BEB" w:rsidP="004245B5">
            <w:pPr>
              <w:tabs>
                <w:tab w:val="left" w:pos="1985"/>
              </w:tabs>
              <w:rPr>
                <w:rFonts w:ascii="Times New Roman" w:eastAsia="Times New Roman" w:hAnsi="Times New Roman" w:cs="Times New Roman"/>
                <w:sz w:val="28"/>
                <w:szCs w:val="24"/>
              </w:rPr>
            </w:pPr>
            <w:r>
              <w:rPr>
                <w:rFonts w:ascii="Times New Roman" w:eastAsia="Times New Roman" w:hAnsi="Times New Roman" w:cs="Times New Roman"/>
                <w:sz w:val="28"/>
                <w:szCs w:val="24"/>
                <w:lang w:eastAsia="ru-RU"/>
              </w:rPr>
              <w:t>–</w:t>
            </w:r>
            <w:r w:rsidRPr="00EE2391">
              <w:rPr>
                <w:rFonts w:ascii="Times New Roman" w:eastAsia="Times New Roman" w:hAnsi="Times New Roman" w:cs="Times New Roman"/>
                <w:sz w:val="28"/>
                <w:szCs w:val="24"/>
                <w:lang w:eastAsia="ru-RU"/>
              </w:rPr>
              <w:t xml:space="preserve"> Корпоративный подоходный налог</w:t>
            </w:r>
          </w:p>
        </w:tc>
      </w:tr>
      <w:tr w:rsidR="000F7BEB" w:rsidTr="004245B5">
        <w:tc>
          <w:tcPr>
            <w:tcW w:w="1101" w:type="dxa"/>
          </w:tcPr>
          <w:p w:rsidR="000F7BEB" w:rsidRPr="00ED130F" w:rsidRDefault="000F7BEB" w:rsidP="004245B5">
            <w:pPr>
              <w:tabs>
                <w:tab w:val="left" w:pos="1985"/>
                <w:tab w:val="left" w:pos="2221"/>
              </w:tabs>
              <w:rPr>
                <w:rFonts w:ascii="Times New Roman" w:eastAsia="Calibri" w:hAnsi="Times New Roman" w:cs="Times New Roman"/>
                <w:sz w:val="28"/>
                <w:szCs w:val="28"/>
              </w:rPr>
            </w:pPr>
            <w:r w:rsidRPr="00ED130F">
              <w:rPr>
                <w:rFonts w:ascii="Times New Roman" w:eastAsia="Times New Roman" w:hAnsi="Times New Roman" w:cs="Times New Roman"/>
                <w:sz w:val="28"/>
                <w:szCs w:val="24"/>
                <w:lang w:eastAsia="ru-RU"/>
              </w:rPr>
              <w:t>ИПДО</w:t>
            </w:r>
          </w:p>
        </w:tc>
        <w:tc>
          <w:tcPr>
            <w:tcW w:w="8753" w:type="dxa"/>
          </w:tcPr>
          <w:p w:rsidR="000F7BEB" w:rsidRPr="00EE2391" w:rsidRDefault="000F7BEB" w:rsidP="004245B5">
            <w:pPr>
              <w:tabs>
                <w:tab w:val="left" w:pos="1985"/>
                <w:tab w:val="left" w:pos="2221"/>
              </w:tabs>
              <w:rPr>
                <w:rFonts w:ascii="Times New Roman" w:eastAsia="Calibri" w:hAnsi="Times New Roman" w:cs="Times New Roman"/>
                <w:sz w:val="28"/>
                <w:szCs w:val="28"/>
              </w:rPr>
            </w:pPr>
            <w:r>
              <w:rPr>
                <w:rFonts w:ascii="Times New Roman" w:eastAsia="Times New Roman" w:hAnsi="Times New Roman" w:cs="Times New Roman"/>
                <w:sz w:val="28"/>
                <w:szCs w:val="24"/>
                <w:lang w:eastAsia="ru-RU"/>
              </w:rPr>
              <w:t>–</w:t>
            </w:r>
            <w:r w:rsidRPr="00EE2391">
              <w:rPr>
                <w:rFonts w:ascii="Times New Roman" w:eastAsia="Times New Roman" w:hAnsi="Times New Roman" w:cs="Times New Roman"/>
                <w:sz w:val="28"/>
                <w:szCs w:val="24"/>
                <w:lang w:eastAsia="ru-RU"/>
              </w:rPr>
              <w:t xml:space="preserve"> </w:t>
            </w:r>
            <w:r w:rsidRPr="00EE2391">
              <w:rPr>
                <w:rFonts w:ascii="Times New Roman" w:eastAsia="Calibri" w:hAnsi="Times New Roman" w:cs="Times New Roman"/>
                <w:sz w:val="28"/>
                <w:szCs w:val="28"/>
              </w:rPr>
              <w:t>Инициатива прозрачности добывающей промышленности</w:t>
            </w:r>
          </w:p>
        </w:tc>
      </w:tr>
      <w:tr w:rsidR="000F7BEB" w:rsidTr="004245B5">
        <w:tc>
          <w:tcPr>
            <w:tcW w:w="1101" w:type="dxa"/>
          </w:tcPr>
          <w:p w:rsidR="000F7BEB" w:rsidRPr="00ED130F" w:rsidRDefault="000F7BEB" w:rsidP="004245B5">
            <w:pPr>
              <w:tabs>
                <w:tab w:val="left" w:pos="1985"/>
              </w:tabs>
              <w:rPr>
                <w:rFonts w:ascii="Times New Roman" w:eastAsia="Calibri" w:hAnsi="Times New Roman" w:cs="Times New Roman"/>
                <w:sz w:val="28"/>
                <w:szCs w:val="28"/>
              </w:rPr>
            </w:pPr>
            <w:r w:rsidRPr="00ED130F">
              <w:rPr>
                <w:rFonts w:ascii="Times New Roman" w:eastAsia="Calibri" w:hAnsi="Times New Roman" w:cs="Times New Roman"/>
                <w:sz w:val="28"/>
                <w:szCs w:val="28"/>
                <w:lang w:val="en-US"/>
              </w:rPr>
              <w:t>BP</w:t>
            </w:r>
          </w:p>
        </w:tc>
        <w:tc>
          <w:tcPr>
            <w:tcW w:w="8753" w:type="dxa"/>
          </w:tcPr>
          <w:p w:rsidR="000F7BEB" w:rsidRPr="00EE2391" w:rsidRDefault="000F7BEB" w:rsidP="004245B5">
            <w:pPr>
              <w:tabs>
                <w:tab w:val="left" w:pos="1985"/>
              </w:tabs>
              <w:rPr>
                <w:rFonts w:ascii="Times New Roman" w:eastAsia="Calibri" w:hAnsi="Times New Roman" w:cs="Times New Roman"/>
                <w:sz w:val="28"/>
                <w:szCs w:val="28"/>
              </w:rPr>
            </w:pPr>
            <w:r w:rsidRPr="00905D39">
              <w:rPr>
                <w:rFonts w:ascii="Times New Roman" w:eastAsia="Calibri" w:hAnsi="Times New Roman" w:cs="Times New Roman"/>
                <w:sz w:val="28"/>
                <w:szCs w:val="28"/>
              </w:rPr>
              <w:t>–</w:t>
            </w:r>
            <w:r w:rsidRPr="00EE2391">
              <w:rPr>
                <w:rFonts w:ascii="Times New Roman" w:eastAsia="Calibri" w:hAnsi="Times New Roman" w:cs="Times New Roman"/>
                <w:sz w:val="28"/>
                <w:szCs w:val="28"/>
              </w:rPr>
              <w:t xml:space="preserve"> </w:t>
            </w:r>
            <w:r w:rsidRPr="00EE2391">
              <w:rPr>
                <w:rFonts w:ascii="Times New Roman" w:eastAsia="Calibri" w:hAnsi="Times New Roman" w:cs="Times New Roman"/>
                <w:sz w:val="28"/>
                <w:szCs w:val="28"/>
                <w:lang w:val="en-US"/>
              </w:rPr>
              <w:t>British</w:t>
            </w:r>
            <w:r w:rsidRPr="00EE2391">
              <w:rPr>
                <w:rFonts w:ascii="Times New Roman" w:eastAsia="Calibri" w:hAnsi="Times New Roman" w:cs="Times New Roman"/>
                <w:sz w:val="28"/>
                <w:szCs w:val="28"/>
              </w:rPr>
              <w:t xml:space="preserve"> </w:t>
            </w:r>
            <w:r w:rsidRPr="00EE2391">
              <w:rPr>
                <w:rFonts w:ascii="Times New Roman" w:eastAsia="Calibri" w:hAnsi="Times New Roman" w:cs="Times New Roman"/>
                <w:sz w:val="28"/>
                <w:szCs w:val="28"/>
                <w:lang w:val="en-US"/>
              </w:rPr>
              <w:t>Petroleum</w:t>
            </w:r>
            <w:r w:rsidRPr="00EE2391">
              <w:rPr>
                <w:rFonts w:ascii="Times New Roman" w:eastAsia="Calibri" w:hAnsi="Times New Roman" w:cs="Times New Roman"/>
                <w:sz w:val="28"/>
                <w:szCs w:val="28"/>
              </w:rPr>
              <w:t xml:space="preserve"> (транснациональная нефтегазовая компания)</w:t>
            </w:r>
          </w:p>
        </w:tc>
      </w:tr>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8"/>
              </w:rPr>
            </w:pPr>
            <w:r w:rsidRPr="00ED130F">
              <w:rPr>
                <w:rFonts w:ascii="Times New Roman" w:eastAsia="Times New Roman" w:hAnsi="Times New Roman" w:cs="Times New Roman"/>
                <w:sz w:val="28"/>
                <w:szCs w:val="28"/>
                <w:lang w:eastAsia="ru-RU"/>
              </w:rPr>
              <w:t>ОВОС</w:t>
            </w:r>
          </w:p>
        </w:tc>
        <w:tc>
          <w:tcPr>
            <w:tcW w:w="8753" w:type="dxa"/>
          </w:tcPr>
          <w:p w:rsidR="000F7BEB" w:rsidRPr="00EE2391" w:rsidRDefault="000F7BEB" w:rsidP="004245B5">
            <w:pPr>
              <w:tabs>
                <w:tab w:val="left" w:pos="1985"/>
              </w:tabs>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w:t>
            </w:r>
            <w:r w:rsidRPr="00EE2391">
              <w:rPr>
                <w:rFonts w:ascii="Times New Roman" w:eastAsia="Times New Roman" w:hAnsi="Times New Roman" w:cs="Times New Roman"/>
                <w:sz w:val="28"/>
                <w:szCs w:val="28"/>
                <w:lang w:eastAsia="ru-RU"/>
              </w:rPr>
              <w:t xml:space="preserve"> Оценка воздействия на окружающую среду </w:t>
            </w:r>
          </w:p>
        </w:tc>
      </w:tr>
      <w:tr w:rsidR="000F7BEB" w:rsidTr="004245B5">
        <w:tc>
          <w:tcPr>
            <w:tcW w:w="1101" w:type="dxa"/>
          </w:tcPr>
          <w:p w:rsidR="000F7BEB" w:rsidRPr="00ED130F" w:rsidRDefault="000F7BEB" w:rsidP="004245B5">
            <w:pPr>
              <w:tabs>
                <w:tab w:val="left" w:pos="1985"/>
              </w:tabs>
              <w:rPr>
                <w:rFonts w:ascii="Times New Roman" w:eastAsia="Times New Roman" w:hAnsi="Times New Roman" w:cs="Times New Roman"/>
                <w:sz w:val="28"/>
                <w:szCs w:val="28"/>
              </w:rPr>
            </w:pPr>
            <w:r w:rsidRPr="00ED130F">
              <w:rPr>
                <w:rFonts w:ascii="Times New Roman" w:eastAsia="Times New Roman" w:hAnsi="Times New Roman" w:cs="Times New Roman"/>
                <w:sz w:val="28"/>
                <w:szCs w:val="28"/>
                <w:lang w:eastAsia="ru-RU"/>
              </w:rPr>
              <w:t>РН</w:t>
            </w:r>
          </w:p>
        </w:tc>
        <w:tc>
          <w:tcPr>
            <w:tcW w:w="8753" w:type="dxa"/>
          </w:tcPr>
          <w:p w:rsidR="000F7BEB" w:rsidRPr="00EE2391" w:rsidRDefault="000F7BEB" w:rsidP="004245B5">
            <w:pPr>
              <w:tabs>
                <w:tab w:val="left" w:pos="1985"/>
              </w:tabs>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w:t>
            </w:r>
            <w:r w:rsidRPr="00EE2391">
              <w:rPr>
                <w:rFonts w:ascii="Times New Roman" w:eastAsia="Times New Roman" w:hAnsi="Times New Roman" w:cs="Times New Roman"/>
                <w:sz w:val="28"/>
                <w:szCs w:val="28"/>
                <w:lang w:eastAsia="ru-RU"/>
              </w:rPr>
              <w:t xml:space="preserve"> Рентный налог</w:t>
            </w:r>
          </w:p>
        </w:tc>
      </w:tr>
      <w:tr w:rsidR="000F7BEB" w:rsidTr="004245B5">
        <w:tc>
          <w:tcPr>
            <w:tcW w:w="1101" w:type="dxa"/>
          </w:tcPr>
          <w:p w:rsidR="000F7BEB" w:rsidRPr="00ED130F" w:rsidRDefault="000F7BEB" w:rsidP="004245B5">
            <w:pPr>
              <w:tabs>
                <w:tab w:val="left" w:pos="1985"/>
              </w:tabs>
              <w:rPr>
                <w:rFonts w:ascii="Times New Roman" w:eastAsia="Calibri" w:hAnsi="Times New Roman" w:cs="Times New Roman"/>
                <w:sz w:val="28"/>
                <w:szCs w:val="28"/>
              </w:rPr>
            </w:pPr>
            <w:r w:rsidRPr="00ED130F">
              <w:rPr>
                <w:rFonts w:ascii="Times New Roman" w:eastAsia="Calibri" w:hAnsi="Times New Roman" w:cs="Times New Roman"/>
                <w:sz w:val="28"/>
                <w:szCs w:val="28"/>
              </w:rPr>
              <w:t>БТЕ</w:t>
            </w:r>
          </w:p>
        </w:tc>
        <w:tc>
          <w:tcPr>
            <w:tcW w:w="8753" w:type="dxa"/>
          </w:tcPr>
          <w:p w:rsidR="000F7BEB" w:rsidRPr="00EE2391" w:rsidRDefault="000F7BEB" w:rsidP="004245B5">
            <w:pPr>
              <w:tabs>
                <w:tab w:val="left" w:pos="1985"/>
              </w:tabs>
              <w:rPr>
                <w:rFonts w:ascii="Times New Roman" w:eastAsia="Calibri" w:hAnsi="Times New Roman" w:cs="Times New Roman"/>
                <w:sz w:val="28"/>
                <w:szCs w:val="28"/>
              </w:rPr>
            </w:pPr>
            <w:r>
              <w:rPr>
                <w:rFonts w:ascii="Times New Roman" w:eastAsia="Calibri" w:hAnsi="Times New Roman" w:cs="Times New Roman"/>
                <w:sz w:val="28"/>
                <w:szCs w:val="28"/>
              </w:rPr>
              <w:t>–</w:t>
            </w:r>
            <w:r w:rsidRPr="00EE2391">
              <w:rPr>
                <w:rFonts w:ascii="Times New Roman" w:eastAsia="Calibri" w:hAnsi="Times New Roman" w:cs="Times New Roman"/>
                <w:sz w:val="28"/>
                <w:szCs w:val="28"/>
              </w:rPr>
              <w:t xml:space="preserve"> британских тепловых единиц (англ. BTU)</w:t>
            </w:r>
          </w:p>
        </w:tc>
      </w:tr>
      <w:tr w:rsidR="000F7BEB" w:rsidTr="004245B5">
        <w:tc>
          <w:tcPr>
            <w:tcW w:w="1101" w:type="dxa"/>
          </w:tcPr>
          <w:p w:rsidR="000F7BEB" w:rsidRPr="00ED130F" w:rsidRDefault="000F7BEB" w:rsidP="004245B5">
            <w:pPr>
              <w:tabs>
                <w:tab w:val="left" w:pos="1985"/>
              </w:tabs>
              <w:rPr>
                <w:rFonts w:ascii="Times New Roman" w:eastAsia="Calibri" w:hAnsi="Times New Roman" w:cs="Times New Roman"/>
                <w:b/>
                <w:sz w:val="28"/>
                <w:szCs w:val="28"/>
              </w:rPr>
            </w:pPr>
            <w:r w:rsidRPr="00ED130F">
              <w:rPr>
                <w:rFonts w:ascii="Times New Roman" w:eastAsia="Calibri" w:hAnsi="Times New Roman" w:cs="Times New Roman"/>
                <w:sz w:val="28"/>
                <w:szCs w:val="28"/>
                <w:lang w:val="en-US"/>
              </w:rPr>
              <w:t>bbl</w:t>
            </w:r>
          </w:p>
        </w:tc>
        <w:tc>
          <w:tcPr>
            <w:tcW w:w="8753" w:type="dxa"/>
          </w:tcPr>
          <w:p w:rsidR="000F7BEB" w:rsidRPr="00EE2391" w:rsidRDefault="000F7BEB" w:rsidP="004245B5">
            <w:pPr>
              <w:tabs>
                <w:tab w:val="left" w:pos="1985"/>
              </w:tabs>
              <w:rPr>
                <w:rFonts w:ascii="Times New Roman" w:eastAsia="Calibri" w:hAnsi="Times New Roman" w:cs="Times New Roman"/>
                <w:b/>
                <w:sz w:val="28"/>
                <w:szCs w:val="28"/>
              </w:rPr>
            </w:pPr>
            <w:r>
              <w:rPr>
                <w:rFonts w:ascii="Times New Roman" w:eastAsia="Calibri" w:hAnsi="Times New Roman" w:cs="Times New Roman"/>
                <w:sz w:val="28"/>
                <w:szCs w:val="28"/>
                <w:lang w:val="en-US"/>
              </w:rPr>
              <w:t>–</w:t>
            </w:r>
            <w:r w:rsidRPr="00EE2391">
              <w:rPr>
                <w:rFonts w:ascii="Times New Roman" w:eastAsia="Calibri" w:hAnsi="Times New Roman" w:cs="Times New Roman"/>
                <w:sz w:val="28"/>
                <w:szCs w:val="28"/>
              </w:rPr>
              <w:t xml:space="preserve"> американский нефтяной баррель</w:t>
            </w:r>
            <w:r w:rsidRPr="00EE2391">
              <w:rPr>
                <w:rFonts w:ascii="Times New Roman" w:eastAsia="Calibri" w:hAnsi="Times New Roman" w:cs="Times New Roman"/>
                <w:b/>
                <w:sz w:val="28"/>
                <w:szCs w:val="28"/>
              </w:rPr>
              <w:t xml:space="preserve"> </w:t>
            </w:r>
          </w:p>
        </w:tc>
      </w:tr>
      <w:tr w:rsidR="000F7BEB" w:rsidTr="004245B5">
        <w:tc>
          <w:tcPr>
            <w:tcW w:w="1101" w:type="dxa"/>
          </w:tcPr>
          <w:p w:rsidR="000F7BEB" w:rsidRPr="00ED130F" w:rsidRDefault="000F7BEB" w:rsidP="004245B5">
            <w:pPr>
              <w:tabs>
                <w:tab w:val="left" w:pos="399"/>
                <w:tab w:val="left" w:pos="1985"/>
              </w:tabs>
              <w:rPr>
                <w:rFonts w:ascii="Times New Roman" w:eastAsia="Calibri" w:hAnsi="Times New Roman" w:cs="Times New Roman"/>
                <w:sz w:val="28"/>
                <w:szCs w:val="28"/>
              </w:rPr>
            </w:pPr>
            <w:r w:rsidRPr="00ED130F">
              <w:rPr>
                <w:rFonts w:ascii="Times New Roman" w:eastAsia="Calibri" w:hAnsi="Times New Roman" w:cs="Times New Roman"/>
                <w:sz w:val="28"/>
                <w:szCs w:val="28"/>
                <w:lang w:val="en-US"/>
              </w:rPr>
              <w:t>EIA</w:t>
            </w:r>
          </w:p>
        </w:tc>
        <w:tc>
          <w:tcPr>
            <w:tcW w:w="8753" w:type="dxa"/>
          </w:tcPr>
          <w:p w:rsidR="000F7BEB" w:rsidRPr="00EE2391" w:rsidRDefault="000F7BEB" w:rsidP="004245B5">
            <w:pPr>
              <w:tabs>
                <w:tab w:val="left" w:pos="399"/>
                <w:tab w:val="left" w:pos="1985"/>
              </w:tabs>
              <w:rPr>
                <w:rFonts w:ascii="Times New Roman" w:eastAsia="Calibri" w:hAnsi="Times New Roman" w:cs="Times New Roman"/>
                <w:sz w:val="28"/>
                <w:szCs w:val="28"/>
              </w:rPr>
            </w:pPr>
            <w:r>
              <w:rPr>
                <w:rFonts w:ascii="Times New Roman" w:eastAsia="Calibri" w:hAnsi="Times New Roman" w:cs="Times New Roman"/>
                <w:sz w:val="28"/>
                <w:szCs w:val="28"/>
                <w:lang w:val="en-US"/>
              </w:rPr>
              <w:t>–</w:t>
            </w:r>
            <w:r w:rsidRPr="00EE2391">
              <w:rPr>
                <w:rFonts w:ascii="Times New Roman" w:eastAsia="Calibri" w:hAnsi="Times New Roman" w:cs="Times New Roman"/>
                <w:sz w:val="28"/>
                <w:szCs w:val="28"/>
              </w:rPr>
              <w:t xml:space="preserve"> Международное управление энергетической информации</w:t>
            </w:r>
          </w:p>
        </w:tc>
      </w:tr>
      <w:tr w:rsidR="000F7BEB" w:rsidTr="004245B5">
        <w:tc>
          <w:tcPr>
            <w:tcW w:w="1101" w:type="dxa"/>
          </w:tcPr>
          <w:p w:rsidR="000F7BEB" w:rsidRPr="00ED130F" w:rsidRDefault="000F7BEB" w:rsidP="004245B5">
            <w:pPr>
              <w:tabs>
                <w:tab w:val="left" w:pos="399"/>
                <w:tab w:val="left" w:pos="1985"/>
              </w:tabs>
              <w:rPr>
                <w:rFonts w:ascii="Times New Roman" w:eastAsia="Calibri" w:hAnsi="Times New Roman" w:cs="Times New Roman"/>
                <w:sz w:val="28"/>
                <w:szCs w:val="28"/>
              </w:rPr>
            </w:pPr>
            <w:r w:rsidRPr="00ED130F">
              <w:rPr>
                <w:rFonts w:ascii="Times New Roman" w:eastAsia="Calibri" w:hAnsi="Times New Roman" w:cs="Times New Roman"/>
                <w:sz w:val="28"/>
                <w:szCs w:val="28"/>
              </w:rPr>
              <w:t>МЭА</w:t>
            </w:r>
          </w:p>
        </w:tc>
        <w:tc>
          <w:tcPr>
            <w:tcW w:w="8753" w:type="dxa"/>
          </w:tcPr>
          <w:p w:rsidR="000F7BEB" w:rsidRPr="00EE2391" w:rsidRDefault="000F7BEB" w:rsidP="004245B5">
            <w:pPr>
              <w:tabs>
                <w:tab w:val="left" w:pos="399"/>
                <w:tab w:val="left" w:pos="1985"/>
              </w:tabs>
              <w:rPr>
                <w:rFonts w:ascii="Times New Roman" w:eastAsia="Calibri" w:hAnsi="Times New Roman" w:cs="Times New Roman"/>
                <w:sz w:val="28"/>
                <w:szCs w:val="28"/>
              </w:rPr>
            </w:pPr>
            <w:r>
              <w:rPr>
                <w:rFonts w:ascii="Times New Roman" w:eastAsia="Calibri" w:hAnsi="Times New Roman" w:cs="Times New Roman"/>
                <w:sz w:val="28"/>
                <w:szCs w:val="28"/>
              </w:rPr>
              <w:t>–</w:t>
            </w:r>
            <w:r w:rsidRPr="00EE2391">
              <w:rPr>
                <w:rFonts w:ascii="Times New Roman" w:eastAsia="Calibri" w:hAnsi="Times New Roman" w:cs="Times New Roman"/>
                <w:sz w:val="28"/>
                <w:szCs w:val="28"/>
              </w:rPr>
              <w:t xml:space="preserve"> Международное энергетическое агентство</w:t>
            </w:r>
          </w:p>
        </w:tc>
      </w:tr>
      <w:tr w:rsidR="000F7BEB" w:rsidRPr="00181E57" w:rsidTr="004245B5">
        <w:tc>
          <w:tcPr>
            <w:tcW w:w="1101" w:type="dxa"/>
          </w:tcPr>
          <w:p w:rsidR="000F7BEB" w:rsidRPr="00905D39" w:rsidRDefault="000F7BEB" w:rsidP="004245B5">
            <w:pPr>
              <w:tabs>
                <w:tab w:val="left" w:pos="1985"/>
              </w:tabs>
              <w:rPr>
                <w:rFonts w:ascii="Times New Roman" w:hAnsi="Times New Roman" w:cs="Times New Roman"/>
                <w:sz w:val="28"/>
                <w:szCs w:val="28"/>
                <w:lang w:val="en-US"/>
              </w:rPr>
            </w:pPr>
            <w:r w:rsidRPr="00ED130F">
              <w:rPr>
                <w:rFonts w:ascii="Times New Roman" w:hAnsi="Times New Roman" w:cs="Times New Roman"/>
                <w:sz w:val="28"/>
                <w:szCs w:val="28"/>
                <w:lang w:val="en-US"/>
              </w:rPr>
              <w:t>IoT</w:t>
            </w:r>
          </w:p>
        </w:tc>
        <w:tc>
          <w:tcPr>
            <w:tcW w:w="8753" w:type="dxa"/>
          </w:tcPr>
          <w:p w:rsidR="000F7BEB" w:rsidRPr="00905D39" w:rsidRDefault="000F7BEB" w:rsidP="004245B5">
            <w:pPr>
              <w:tabs>
                <w:tab w:val="left" w:pos="1985"/>
              </w:tabs>
              <w:rPr>
                <w:rFonts w:ascii="Times New Roman" w:hAnsi="Times New Roman" w:cs="Times New Roman"/>
                <w:sz w:val="28"/>
                <w:szCs w:val="28"/>
                <w:lang w:val="en-US"/>
              </w:rPr>
            </w:pPr>
            <w:r>
              <w:rPr>
                <w:rFonts w:ascii="Times New Roman" w:hAnsi="Times New Roman" w:cs="Times New Roman"/>
                <w:sz w:val="28"/>
                <w:szCs w:val="28"/>
                <w:lang w:val="en-US"/>
              </w:rPr>
              <w:t>–</w:t>
            </w:r>
            <w:r w:rsidRPr="00905D39">
              <w:rPr>
                <w:rFonts w:ascii="Times New Roman" w:hAnsi="Times New Roman" w:cs="Times New Roman"/>
                <w:sz w:val="28"/>
                <w:szCs w:val="28"/>
                <w:lang w:val="en-US"/>
              </w:rPr>
              <w:t xml:space="preserve"> </w:t>
            </w:r>
            <w:r w:rsidRPr="00EE2391">
              <w:rPr>
                <w:rFonts w:ascii="Times New Roman" w:hAnsi="Times New Roman" w:cs="Times New Roman"/>
                <w:sz w:val="28"/>
                <w:szCs w:val="28"/>
              </w:rPr>
              <w:t>Интернет</w:t>
            </w:r>
            <w:r w:rsidRPr="00905D39">
              <w:rPr>
                <w:rFonts w:ascii="Times New Roman" w:hAnsi="Times New Roman" w:cs="Times New Roman"/>
                <w:sz w:val="28"/>
                <w:szCs w:val="28"/>
                <w:lang w:val="en-US"/>
              </w:rPr>
              <w:t xml:space="preserve"> </w:t>
            </w:r>
            <w:r w:rsidRPr="00EE2391">
              <w:rPr>
                <w:rFonts w:ascii="Times New Roman" w:hAnsi="Times New Roman" w:cs="Times New Roman"/>
                <w:sz w:val="28"/>
                <w:szCs w:val="28"/>
              </w:rPr>
              <w:t>вещей</w:t>
            </w:r>
            <w:r w:rsidRPr="00905D39">
              <w:rPr>
                <w:rFonts w:ascii="Times New Roman" w:hAnsi="Times New Roman" w:cs="Times New Roman"/>
                <w:sz w:val="28"/>
                <w:szCs w:val="28"/>
                <w:lang w:val="en-US"/>
              </w:rPr>
              <w:t xml:space="preserve"> (</w:t>
            </w:r>
            <w:r w:rsidRPr="00EE2391">
              <w:rPr>
                <w:rFonts w:ascii="Times New Roman" w:hAnsi="Times New Roman" w:cs="Times New Roman"/>
                <w:sz w:val="28"/>
                <w:szCs w:val="28"/>
              </w:rPr>
              <w:t>англ</w:t>
            </w:r>
            <w:r w:rsidRPr="00905D39">
              <w:rPr>
                <w:rFonts w:ascii="Times New Roman" w:hAnsi="Times New Roman" w:cs="Times New Roman"/>
                <w:sz w:val="28"/>
                <w:szCs w:val="28"/>
                <w:lang w:val="en-US"/>
              </w:rPr>
              <w:t xml:space="preserve">. </w:t>
            </w:r>
            <w:r w:rsidRPr="00EE2391">
              <w:rPr>
                <w:rFonts w:ascii="Times New Roman" w:hAnsi="Times New Roman" w:cs="Times New Roman"/>
                <w:sz w:val="28"/>
                <w:szCs w:val="28"/>
                <w:lang w:val="en-US"/>
              </w:rPr>
              <w:t>internet</w:t>
            </w:r>
            <w:r w:rsidRPr="00905D39">
              <w:rPr>
                <w:rFonts w:ascii="Times New Roman" w:hAnsi="Times New Roman" w:cs="Times New Roman"/>
                <w:sz w:val="28"/>
                <w:szCs w:val="28"/>
                <w:lang w:val="en-US"/>
              </w:rPr>
              <w:t xml:space="preserve"> </w:t>
            </w:r>
            <w:r w:rsidRPr="00EE2391">
              <w:rPr>
                <w:rFonts w:ascii="Times New Roman" w:hAnsi="Times New Roman" w:cs="Times New Roman"/>
                <w:sz w:val="28"/>
                <w:szCs w:val="28"/>
                <w:lang w:val="en-US"/>
              </w:rPr>
              <w:t>of</w:t>
            </w:r>
            <w:r w:rsidRPr="00905D39">
              <w:rPr>
                <w:rFonts w:ascii="Times New Roman" w:hAnsi="Times New Roman" w:cs="Times New Roman"/>
                <w:sz w:val="28"/>
                <w:szCs w:val="28"/>
                <w:lang w:val="en-US"/>
              </w:rPr>
              <w:t xml:space="preserve"> </w:t>
            </w:r>
            <w:r w:rsidRPr="00EE2391">
              <w:rPr>
                <w:rFonts w:ascii="Times New Roman" w:hAnsi="Times New Roman" w:cs="Times New Roman"/>
                <w:sz w:val="28"/>
                <w:szCs w:val="28"/>
                <w:lang w:val="en-US"/>
              </w:rPr>
              <w:t>things</w:t>
            </w:r>
            <w:r w:rsidRPr="00905D39">
              <w:rPr>
                <w:rFonts w:ascii="Times New Roman" w:hAnsi="Times New Roman" w:cs="Times New Roman"/>
                <w:sz w:val="28"/>
                <w:szCs w:val="28"/>
                <w:lang w:val="en-US"/>
              </w:rPr>
              <w:t>)</w:t>
            </w:r>
          </w:p>
        </w:tc>
      </w:tr>
      <w:tr w:rsidR="000F7BEB" w:rsidTr="004245B5">
        <w:tc>
          <w:tcPr>
            <w:tcW w:w="1101" w:type="dxa"/>
          </w:tcPr>
          <w:p w:rsidR="000F7BEB" w:rsidRDefault="000F7BEB" w:rsidP="004245B5">
            <w:r w:rsidRPr="00ED130F">
              <w:rPr>
                <w:rFonts w:ascii="Times New Roman" w:hAnsi="Times New Roman" w:cs="Times New Roman"/>
                <w:sz w:val="28"/>
                <w:szCs w:val="28"/>
              </w:rPr>
              <w:t>ИКТ</w:t>
            </w:r>
          </w:p>
        </w:tc>
        <w:tc>
          <w:tcPr>
            <w:tcW w:w="8753" w:type="dxa"/>
          </w:tcPr>
          <w:p w:rsidR="000F7BEB" w:rsidRDefault="000F7BEB" w:rsidP="004245B5">
            <w:r>
              <w:rPr>
                <w:rFonts w:ascii="Times New Roman" w:hAnsi="Times New Roman" w:cs="Times New Roman"/>
                <w:sz w:val="28"/>
                <w:szCs w:val="28"/>
              </w:rPr>
              <w:t>–</w:t>
            </w:r>
            <w:r w:rsidRPr="00EE2391">
              <w:rPr>
                <w:rFonts w:ascii="Times New Roman" w:hAnsi="Times New Roman" w:cs="Times New Roman"/>
                <w:sz w:val="28"/>
                <w:szCs w:val="28"/>
              </w:rPr>
              <w:t xml:space="preserve"> Информационно-коммуникационные технологии</w:t>
            </w:r>
          </w:p>
        </w:tc>
      </w:tr>
    </w:tbl>
    <w:p w:rsidR="000F7BEB" w:rsidRPr="00F976E9" w:rsidRDefault="000F7BEB" w:rsidP="000F7BEB">
      <w:pPr>
        <w:tabs>
          <w:tab w:val="left" w:pos="1985"/>
        </w:tabs>
        <w:spacing w:after="0" w:line="240" w:lineRule="auto"/>
        <w:ind w:firstLine="360"/>
        <w:rPr>
          <w:rFonts w:ascii="Times New Roman" w:hAnsi="Times New Roman" w:cs="Times New Roman"/>
          <w:sz w:val="28"/>
          <w:szCs w:val="28"/>
        </w:rPr>
      </w:pPr>
    </w:p>
    <w:p w:rsidR="000F7BEB" w:rsidRPr="00E331F3" w:rsidRDefault="000F7BEB" w:rsidP="000F7BEB">
      <w:pPr>
        <w:spacing w:after="0" w:line="240" w:lineRule="auto"/>
        <w:rPr>
          <w:rFonts w:ascii="Times New Roman" w:hAnsi="Times New Roman" w:cs="Times New Roman"/>
          <w:sz w:val="28"/>
          <w:szCs w:val="28"/>
        </w:rPr>
      </w:pPr>
    </w:p>
    <w:p w:rsidR="000F7BEB" w:rsidRPr="00E331F3" w:rsidRDefault="000F7BEB" w:rsidP="000F7BEB">
      <w:pPr>
        <w:tabs>
          <w:tab w:val="left" w:pos="3539"/>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r>
    </w:p>
    <w:p w:rsidR="000F7BEB" w:rsidRPr="00E331F3" w:rsidRDefault="000F7BEB" w:rsidP="000F7BEB">
      <w:pPr>
        <w:spacing w:after="0" w:line="240" w:lineRule="auto"/>
        <w:ind w:firstLine="567"/>
        <w:jc w:val="center"/>
        <w:rPr>
          <w:rFonts w:ascii="Times New Roman" w:hAnsi="Times New Roman" w:cs="Times New Roman"/>
          <w:b/>
          <w:sz w:val="28"/>
          <w:szCs w:val="28"/>
        </w:rPr>
      </w:pPr>
    </w:p>
    <w:p w:rsidR="000F7BEB" w:rsidRPr="00E331F3" w:rsidRDefault="000F7BEB" w:rsidP="000F7BEB">
      <w:pPr>
        <w:spacing w:after="0" w:line="240" w:lineRule="auto"/>
        <w:ind w:firstLine="567"/>
        <w:jc w:val="center"/>
        <w:rPr>
          <w:rFonts w:ascii="Times New Roman" w:hAnsi="Times New Roman" w:cs="Times New Roman"/>
          <w:b/>
          <w:sz w:val="28"/>
          <w:szCs w:val="28"/>
        </w:rPr>
      </w:pPr>
    </w:p>
    <w:p w:rsidR="000F7BEB" w:rsidRPr="00E331F3" w:rsidRDefault="000F7BEB" w:rsidP="000F7BEB">
      <w:pPr>
        <w:spacing w:after="0" w:line="240" w:lineRule="auto"/>
        <w:ind w:firstLine="567"/>
        <w:jc w:val="center"/>
        <w:rPr>
          <w:rFonts w:ascii="Times New Roman" w:hAnsi="Times New Roman" w:cs="Times New Roman"/>
          <w:b/>
          <w:sz w:val="28"/>
          <w:szCs w:val="28"/>
        </w:rPr>
      </w:pPr>
    </w:p>
    <w:p w:rsidR="000F7BEB" w:rsidRDefault="000F7BEB" w:rsidP="000F7BEB">
      <w:pPr>
        <w:spacing w:after="0" w:line="240" w:lineRule="auto"/>
        <w:ind w:firstLine="567"/>
        <w:jc w:val="center"/>
        <w:rPr>
          <w:rFonts w:ascii="Times New Roman" w:hAnsi="Times New Roman" w:cs="Times New Roman"/>
          <w:b/>
          <w:sz w:val="28"/>
          <w:szCs w:val="28"/>
        </w:rPr>
      </w:pPr>
    </w:p>
    <w:p w:rsidR="000F7BEB" w:rsidRDefault="000F7BEB" w:rsidP="000F7BEB">
      <w:pPr>
        <w:spacing w:after="0" w:line="240" w:lineRule="auto"/>
        <w:ind w:firstLine="567"/>
        <w:jc w:val="center"/>
        <w:rPr>
          <w:rFonts w:ascii="Times New Roman" w:hAnsi="Times New Roman" w:cs="Times New Roman"/>
          <w:b/>
          <w:sz w:val="28"/>
          <w:szCs w:val="28"/>
        </w:rPr>
      </w:pPr>
    </w:p>
    <w:p w:rsidR="000F7BEB" w:rsidRPr="00E331F3" w:rsidRDefault="000F7BEB" w:rsidP="000F7BEB">
      <w:pPr>
        <w:spacing w:after="0" w:line="240" w:lineRule="auto"/>
        <w:ind w:firstLine="567"/>
        <w:jc w:val="center"/>
        <w:rPr>
          <w:rFonts w:ascii="Times New Roman" w:hAnsi="Times New Roman" w:cs="Times New Roman"/>
          <w:b/>
          <w:sz w:val="28"/>
          <w:szCs w:val="28"/>
        </w:rPr>
      </w:pPr>
    </w:p>
    <w:p w:rsidR="000F7BEB" w:rsidRDefault="000F7BEB" w:rsidP="000F7BEB">
      <w:pPr>
        <w:spacing w:after="0" w:line="240" w:lineRule="auto"/>
        <w:ind w:firstLine="567"/>
        <w:jc w:val="center"/>
        <w:rPr>
          <w:rFonts w:ascii="Times New Roman" w:hAnsi="Times New Roman" w:cs="Times New Roman"/>
          <w:b/>
          <w:sz w:val="28"/>
          <w:szCs w:val="28"/>
        </w:rPr>
      </w:pPr>
    </w:p>
    <w:p w:rsidR="000F7BEB" w:rsidRPr="00E331F3" w:rsidRDefault="000F7BEB" w:rsidP="000F7BEB">
      <w:pPr>
        <w:spacing w:after="0" w:line="240" w:lineRule="auto"/>
        <w:ind w:firstLine="567"/>
        <w:jc w:val="center"/>
        <w:rPr>
          <w:rFonts w:ascii="Times New Roman" w:hAnsi="Times New Roman" w:cs="Times New Roman"/>
          <w:b/>
          <w:sz w:val="28"/>
          <w:szCs w:val="28"/>
        </w:rPr>
      </w:pPr>
    </w:p>
    <w:p w:rsidR="00E331F3" w:rsidRPr="00E331F3" w:rsidRDefault="00E331F3" w:rsidP="00831D06">
      <w:pPr>
        <w:spacing w:after="0" w:line="240" w:lineRule="auto"/>
        <w:ind w:firstLine="567"/>
        <w:jc w:val="center"/>
        <w:rPr>
          <w:rFonts w:ascii="Times New Roman" w:hAnsi="Times New Roman" w:cs="Times New Roman"/>
          <w:b/>
          <w:sz w:val="28"/>
          <w:szCs w:val="28"/>
        </w:rPr>
      </w:pPr>
    </w:p>
    <w:p w:rsidR="00962227" w:rsidRPr="00D23044" w:rsidRDefault="00962227" w:rsidP="005D1EEF">
      <w:pPr>
        <w:spacing w:after="0" w:line="240" w:lineRule="auto"/>
        <w:jc w:val="center"/>
        <w:rPr>
          <w:rFonts w:ascii="Times New Roman" w:hAnsi="Times New Roman" w:cs="Times New Roman"/>
          <w:b/>
          <w:sz w:val="28"/>
          <w:szCs w:val="28"/>
        </w:rPr>
      </w:pPr>
      <w:r w:rsidRPr="00D23044">
        <w:rPr>
          <w:rFonts w:ascii="Times New Roman" w:hAnsi="Times New Roman" w:cs="Times New Roman"/>
          <w:b/>
          <w:sz w:val="28"/>
          <w:szCs w:val="28"/>
        </w:rPr>
        <w:t>ВВЕДЕНИЕ</w:t>
      </w:r>
    </w:p>
    <w:p w:rsidR="00962227" w:rsidRPr="00D72A9F" w:rsidRDefault="00962227" w:rsidP="00962227">
      <w:pPr>
        <w:spacing w:after="0" w:line="240" w:lineRule="auto"/>
        <w:ind w:firstLine="567"/>
        <w:jc w:val="both"/>
        <w:rPr>
          <w:rFonts w:ascii="Times New Roman" w:hAnsi="Times New Roman" w:cs="Times New Roman"/>
          <w:sz w:val="28"/>
          <w:szCs w:val="28"/>
        </w:rPr>
      </w:pPr>
    </w:p>
    <w:p w:rsidR="00962227" w:rsidRPr="004978F8" w:rsidRDefault="00962227" w:rsidP="005D1EEF">
      <w:pPr>
        <w:spacing w:after="0" w:line="240" w:lineRule="auto"/>
        <w:ind w:firstLine="709"/>
        <w:jc w:val="both"/>
        <w:rPr>
          <w:rFonts w:ascii="Times New Roman" w:hAnsi="Times New Roman" w:cs="Times New Roman"/>
          <w:sz w:val="28"/>
          <w:szCs w:val="28"/>
        </w:rPr>
      </w:pPr>
      <w:r w:rsidRPr="004978F8">
        <w:rPr>
          <w:rFonts w:ascii="Times New Roman" w:eastAsia="Times New Roman" w:hAnsi="Times New Roman" w:cs="Times New Roman"/>
          <w:b/>
          <w:sz w:val="28"/>
          <w:szCs w:val="28"/>
          <w:lang w:eastAsia="ru-RU"/>
        </w:rPr>
        <w:t xml:space="preserve">Актуальность </w:t>
      </w:r>
      <w:r>
        <w:rPr>
          <w:rFonts w:ascii="Times New Roman" w:eastAsia="Times New Roman" w:hAnsi="Times New Roman" w:cs="Times New Roman"/>
          <w:b/>
          <w:sz w:val="28"/>
          <w:szCs w:val="28"/>
          <w:lang w:eastAsia="ru-RU"/>
        </w:rPr>
        <w:t xml:space="preserve">темы </w:t>
      </w:r>
      <w:r w:rsidRPr="004978F8">
        <w:rPr>
          <w:rFonts w:ascii="Times New Roman" w:eastAsia="Times New Roman" w:hAnsi="Times New Roman" w:cs="Times New Roman"/>
          <w:b/>
          <w:sz w:val="28"/>
          <w:szCs w:val="28"/>
          <w:lang w:eastAsia="ru-RU"/>
        </w:rPr>
        <w:t xml:space="preserve">исследования. </w:t>
      </w:r>
      <w:r w:rsidRPr="004978F8">
        <w:rPr>
          <w:rFonts w:ascii="Times New Roman" w:hAnsi="Times New Roman" w:cs="Times New Roman"/>
          <w:sz w:val="28"/>
          <w:szCs w:val="28"/>
        </w:rPr>
        <w:t xml:space="preserve">Проблемы государственного управления недродобывающей </w:t>
      </w:r>
      <w:r>
        <w:rPr>
          <w:rFonts w:ascii="Times New Roman" w:hAnsi="Times New Roman" w:cs="Times New Roman"/>
          <w:sz w:val="28"/>
          <w:szCs w:val="28"/>
        </w:rPr>
        <w:t>отрасли Республики Казахстан</w:t>
      </w:r>
      <w:r w:rsidRPr="004978F8">
        <w:rPr>
          <w:rFonts w:ascii="Times New Roman" w:hAnsi="Times New Roman" w:cs="Times New Roman"/>
          <w:sz w:val="28"/>
          <w:szCs w:val="28"/>
        </w:rPr>
        <w:t xml:space="preserve"> являются </w:t>
      </w:r>
      <w:r w:rsidRPr="00580A00">
        <w:rPr>
          <w:rFonts w:ascii="Times New Roman" w:hAnsi="Times New Roman" w:cs="Times New Roman"/>
          <w:sz w:val="28"/>
          <w:szCs w:val="28"/>
        </w:rPr>
        <w:t>значимыми</w:t>
      </w:r>
      <w:r w:rsidRPr="004978F8">
        <w:rPr>
          <w:rFonts w:ascii="Times New Roman" w:hAnsi="Times New Roman" w:cs="Times New Roman"/>
          <w:sz w:val="28"/>
          <w:szCs w:val="28"/>
        </w:rPr>
        <w:t xml:space="preserve"> в экономической науке и </w:t>
      </w:r>
      <w:r w:rsidRPr="00580A00">
        <w:rPr>
          <w:rFonts w:ascii="Times New Roman" w:hAnsi="Times New Roman" w:cs="Times New Roman"/>
          <w:sz w:val="28"/>
          <w:szCs w:val="28"/>
        </w:rPr>
        <w:t>являются одной из ее ключевых проблем.</w:t>
      </w:r>
    </w:p>
    <w:p w:rsidR="00962227" w:rsidRPr="004978F8" w:rsidRDefault="00962227" w:rsidP="005D1EEF">
      <w:pPr>
        <w:spacing w:after="0" w:line="240" w:lineRule="auto"/>
        <w:ind w:firstLine="709"/>
        <w:jc w:val="both"/>
        <w:rPr>
          <w:rFonts w:ascii="Times New Roman" w:hAnsi="Times New Roman" w:cs="Times New Roman"/>
          <w:sz w:val="28"/>
          <w:szCs w:val="28"/>
        </w:rPr>
      </w:pPr>
      <w:r w:rsidRPr="004978F8">
        <w:rPr>
          <w:rFonts w:ascii="Times New Roman" w:hAnsi="Times New Roman" w:cs="Times New Roman"/>
          <w:sz w:val="28"/>
          <w:szCs w:val="28"/>
        </w:rPr>
        <w:t>Для экономики республики в настоящее время является</w:t>
      </w:r>
      <w:r w:rsidRPr="004978F8">
        <w:rPr>
          <w:rFonts w:ascii="Times New Roman" w:hAnsi="Times New Roman" w:cs="Times New Roman"/>
          <w:b/>
          <w:sz w:val="28"/>
          <w:szCs w:val="28"/>
        </w:rPr>
        <w:t xml:space="preserve"> </w:t>
      </w:r>
      <w:r w:rsidRPr="004978F8">
        <w:rPr>
          <w:rFonts w:ascii="Times New Roman" w:hAnsi="Times New Roman" w:cs="Times New Roman"/>
          <w:sz w:val="28"/>
          <w:szCs w:val="28"/>
        </w:rPr>
        <w:t>актуальным обоснование теоретико-методологических подходов к исследованию государственного управления недропользованием Казахстана в современных условиях с целью их практической реализации. Недропользование рассматривается как элемент государственной экономической политики, в котором имеет особое значение обеспечение его государственного управления. Основными задачами являются исследование проблем государственного управления недропользованием Казахстана, разработка основных принципов и критериев государственного управления недропользованием и прогнозирование его устойчивого развития.</w:t>
      </w:r>
    </w:p>
    <w:p w:rsidR="00962227" w:rsidRPr="004978F8" w:rsidRDefault="00962227" w:rsidP="005D1EEF">
      <w:pPr>
        <w:spacing w:after="0" w:line="240" w:lineRule="auto"/>
        <w:ind w:firstLine="709"/>
        <w:jc w:val="both"/>
        <w:rPr>
          <w:rFonts w:ascii="Times New Roman" w:hAnsi="Times New Roman" w:cs="Times New Roman"/>
          <w:sz w:val="28"/>
          <w:szCs w:val="28"/>
        </w:rPr>
      </w:pPr>
      <w:r w:rsidRPr="004978F8">
        <w:rPr>
          <w:rFonts w:ascii="Times New Roman" w:hAnsi="Times New Roman" w:cs="Times New Roman"/>
          <w:sz w:val="28"/>
          <w:szCs w:val="28"/>
        </w:rPr>
        <w:t xml:space="preserve">В сфере государственного управления широко известно множество современных концепций </w:t>
      </w:r>
      <w:r>
        <w:rPr>
          <w:rFonts w:ascii="Times New Roman" w:hAnsi="Times New Roman" w:cs="Times New Roman"/>
          <w:sz w:val="28"/>
          <w:szCs w:val="28"/>
        </w:rPr>
        <w:t xml:space="preserve">и подходов к </w:t>
      </w:r>
      <w:r w:rsidRPr="004978F8">
        <w:rPr>
          <w:rFonts w:ascii="Times New Roman" w:hAnsi="Times New Roman" w:cs="Times New Roman"/>
          <w:sz w:val="28"/>
          <w:szCs w:val="28"/>
        </w:rPr>
        <w:t>государственно</w:t>
      </w:r>
      <w:r>
        <w:rPr>
          <w:rFonts w:ascii="Times New Roman" w:hAnsi="Times New Roman" w:cs="Times New Roman"/>
          <w:sz w:val="28"/>
          <w:szCs w:val="28"/>
        </w:rPr>
        <w:t>му</w:t>
      </w:r>
      <w:r w:rsidRPr="004978F8">
        <w:rPr>
          <w:rFonts w:ascii="Times New Roman" w:hAnsi="Times New Roman" w:cs="Times New Roman"/>
          <w:sz w:val="28"/>
          <w:szCs w:val="28"/>
        </w:rPr>
        <w:t xml:space="preserve"> управлени</w:t>
      </w:r>
      <w:r>
        <w:rPr>
          <w:rFonts w:ascii="Times New Roman" w:hAnsi="Times New Roman" w:cs="Times New Roman"/>
          <w:sz w:val="28"/>
          <w:szCs w:val="28"/>
        </w:rPr>
        <w:t>ю</w:t>
      </w:r>
      <w:r w:rsidRPr="004978F8">
        <w:rPr>
          <w:rFonts w:ascii="Times New Roman" w:hAnsi="Times New Roman" w:cs="Times New Roman"/>
          <w:sz w:val="28"/>
          <w:szCs w:val="28"/>
        </w:rPr>
        <w:t xml:space="preserve">, такие как </w:t>
      </w:r>
      <w:r>
        <w:rPr>
          <w:rFonts w:ascii="Times New Roman" w:eastAsia="Times New Roman" w:hAnsi="Times New Roman" w:cs="Times New Roman"/>
          <w:sz w:val="28"/>
          <w:szCs w:val="28"/>
          <w:lang w:eastAsia="ru-RU"/>
        </w:rPr>
        <w:t>Н</w:t>
      </w:r>
      <w:r w:rsidRPr="00E537F2">
        <w:rPr>
          <w:rFonts w:ascii="Times New Roman" w:eastAsia="Times New Roman" w:hAnsi="Times New Roman" w:cs="Times New Roman"/>
          <w:sz w:val="28"/>
          <w:szCs w:val="28"/>
          <w:lang w:eastAsia="ru-RU"/>
        </w:rPr>
        <w:t>овое г</w:t>
      </w:r>
      <w:r w:rsidRPr="00AD3D5D">
        <w:rPr>
          <w:rFonts w:ascii="Times New Roman" w:eastAsia="Times New Roman" w:hAnsi="Times New Roman" w:cs="Times New Roman"/>
          <w:sz w:val="28"/>
          <w:szCs w:val="28"/>
          <w:lang w:eastAsia="ru-RU"/>
        </w:rPr>
        <w:t>осударственное управление</w:t>
      </w:r>
      <w:r w:rsidRPr="004978F8">
        <w:rPr>
          <w:rFonts w:ascii="Times New Roman" w:hAnsi="Times New Roman" w:cs="Times New Roman"/>
          <w:sz w:val="28"/>
          <w:szCs w:val="28"/>
        </w:rPr>
        <w:t>,</w:t>
      </w:r>
      <w:r w:rsidR="00AE07CF">
        <w:rPr>
          <w:rFonts w:ascii="Times New Roman" w:hAnsi="Times New Roman" w:cs="Times New Roman"/>
          <w:sz w:val="28"/>
          <w:szCs w:val="28"/>
        </w:rPr>
        <w:t xml:space="preserve"> Сетевая модель управления, </w:t>
      </w:r>
      <w:r w:rsidRPr="004978F8">
        <w:rPr>
          <w:rFonts w:ascii="Times New Roman" w:hAnsi="Times New Roman" w:cs="Times New Roman"/>
          <w:sz w:val="28"/>
          <w:szCs w:val="28"/>
        </w:rPr>
        <w:t xml:space="preserve"> </w:t>
      </w:r>
      <w:r w:rsidRPr="007D52D7">
        <w:rPr>
          <w:rFonts w:ascii="Times New Roman" w:hAnsi="Times New Roman" w:cs="Times New Roman"/>
          <w:sz w:val="28"/>
          <w:szCs w:val="28"/>
        </w:rPr>
        <w:t>Электронное правительство</w:t>
      </w:r>
      <w:r>
        <w:rPr>
          <w:rFonts w:ascii="Times New Roman" w:hAnsi="Times New Roman" w:cs="Times New Roman"/>
          <w:sz w:val="28"/>
          <w:szCs w:val="28"/>
        </w:rPr>
        <w:t xml:space="preserve">, Открытые </w:t>
      </w:r>
      <w:r w:rsidR="00AE07CF">
        <w:rPr>
          <w:rFonts w:ascii="Times New Roman" w:hAnsi="Times New Roman" w:cs="Times New Roman"/>
          <w:sz w:val="28"/>
          <w:szCs w:val="28"/>
        </w:rPr>
        <w:t>Данные и</w:t>
      </w:r>
      <w:r w:rsidRPr="004978F8">
        <w:rPr>
          <w:rFonts w:ascii="Times New Roman" w:hAnsi="Times New Roman" w:cs="Times New Roman"/>
          <w:sz w:val="28"/>
          <w:szCs w:val="28"/>
        </w:rPr>
        <w:t xml:space="preserve"> другие. Серьезные трансформационные изменения, происходят в последние годы и в нашей стране. Тем не менее, для нашей Республики остается актуальной задачей модернизации государственного управления в сфере недропользования. Пройдя несколько этапов в своем развитии, законодательство о недрах и недропользовании Республики Казахстан, в конце 2017 года был принят Кодекс «О недрах и недропользовании», который, </w:t>
      </w:r>
      <w:r w:rsidRPr="004978F8">
        <w:rPr>
          <w:rFonts w:ascii="Times New Roman" w:eastAsia="Times New Roman" w:hAnsi="Times New Roman" w:cs="Times New Roman"/>
          <w:sz w:val="28"/>
          <w:szCs w:val="28"/>
          <w:lang w:eastAsia="ru-RU"/>
        </w:rPr>
        <w:t xml:space="preserve">объединив мировую практику государственного управления недродобывающей отрасли, </w:t>
      </w:r>
      <w:r w:rsidRPr="004978F8">
        <w:rPr>
          <w:rFonts w:ascii="Times New Roman" w:hAnsi="Times New Roman" w:cs="Times New Roman"/>
          <w:sz w:val="28"/>
          <w:szCs w:val="28"/>
        </w:rPr>
        <w:t xml:space="preserve">разрабатывался с учетом многолетнего накопленного опыта и правоприменительной практики, </w:t>
      </w:r>
      <w:r w:rsidRPr="004978F8">
        <w:rPr>
          <w:rFonts w:ascii="Times New Roman" w:eastAsia="Times New Roman" w:hAnsi="Times New Roman" w:cs="Times New Roman"/>
          <w:sz w:val="28"/>
          <w:szCs w:val="28"/>
          <w:lang w:eastAsia="ru-RU"/>
        </w:rPr>
        <w:t>став нововведением, все еще требует усовершенствования и пересмотра подходов к государственному управлению недропользованием.</w:t>
      </w:r>
    </w:p>
    <w:p w:rsidR="00962227" w:rsidRPr="004978F8" w:rsidRDefault="00962227" w:rsidP="005D1EEF">
      <w:pPr>
        <w:spacing w:after="0" w:line="240" w:lineRule="auto"/>
        <w:ind w:firstLine="709"/>
        <w:jc w:val="both"/>
        <w:rPr>
          <w:rFonts w:ascii="Times New Roman" w:hAnsi="Times New Roman" w:cs="Times New Roman"/>
          <w:sz w:val="28"/>
          <w:szCs w:val="28"/>
        </w:rPr>
      </w:pPr>
      <w:r w:rsidRPr="004978F8">
        <w:rPr>
          <w:rFonts w:ascii="Times New Roman" w:hAnsi="Times New Roman" w:cs="Times New Roman"/>
          <w:sz w:val="28"/>
          <w:szCs w:val="28"/>
        </w:rPr>
        <w:t xml:space="preserve">Недропользование Республики Казахстан обеспечивает значимую часть налоговых поступлений в бюджет республики. За последние годы вносятся последовательные изменения и дополнения в приказы Министерств, происходит реорганизация Министерств и реструктурирование правительства. 02 января 2023 г было реорганизовано президентом Республики Казахстан Министерство Экологии, геологии и природных ресурсов в Министерство экологии и природных ресурсов, подписав указ и передав полномочия в сфере недропользования в Министерство Индустрии и Инфраструктурного развития РК. Для привлечения инвестиций в сферу недропользования, создания благоприятных условий инвесторам, увеличения конкурентоспособности и для улучшения устойчивого социального экономического и экологического развития страны, наряду с проводимыми реформами, необходимо пересмотреть подход к рентным механизмам в недропользовании и усовершенствовать методику налогообложения недропользователей в целях </w:t>
      </w:r>
      <w:r w:rsidRPr="004978F8">
        <w:rPr>
          <w:rStyle w:val="s0"/>
          <w:rFonts w:ascii="Times New Roman" w:hAnsi="Times New Roman" w:cs="Times New Roman"/>
          <w:sz w:val="28"/>
          <w:szCs w:val="28"/>
        </w:rPr>
        <w:t>достижения баланса интересов сторон и адекватного получения доходов бюджета от недропользования и сохранения экономических мотиваций недропользователей.</w:t>
      </w:r>
    </w:p>
    <w:p w:rsidR="00962227" w:rsidRDefault="00962227" w:rsidP="005D1EEF">
      <w:pPr>
        <w:spacing w:after="0" w:line="240" w:lineRule="auto"/>
        <w:ind w:firstLine="709"/>
        <w:jc w:val="both"/>
        <w:rPr>
          <w:rFonts w:ascii="Times New Roman" w:hAnsi="Times New Roman" w:cs="Times New Roman"/>
          <w:sz w:val="28"/>
          <w:szCs w:val="28"/>
        </w:rPr>
      </w:pPr>
      <w:r w:rsidRPr="004978F8">
        <w:rPr>
          <w:rFonts w:ascii="Times New Roman" w:eastAsia="Times New Roman" w:hAnsi="Times New Roman" w:cs="Times New Roman"/>
          <w:b/>
          <w:sz w:val="28"/>
          <w:szCs w:val="28"/>
          <w:lang w:eastAsia="ru-RU"/>
        </w:rPr>
        <w:t xml:space="preserve">Степень </w:t>
      </w:r>
      <w:r>
        <w:rPr>
          <w:rFonts w:ascii="Times New Roman" w:eastAsia="Times New Roman" w:hAnsi="Times New Roman" w:cs="Times New Roman"/>
          <w:b/>
          <w:sz w:val="28"/>
          <w:szCs w:val="28"/>
          <w:lang w:eastAsia="ru-RU"/>
        </w:rPr>
        <w:t xml:space="preserve">научной </w:t>
      </w:r>
      <w:r w:rsidRPr="004978F8">
        <w:rPr>
          <w:rFonts w:ascii="Times New Roman" w:eastAsia="Times New Roman" w:hAnsi="Times New Roman" w:cs="Times New Roman"/>
          <w:b/>
          <w:sz w:val="28"/>
          <w:szCs w:val="28"/>
          <w:lang w:eastAsia="ru-RU"/>
        </w:rPr>
        <w:t xml:space="preserve">разработанности </w:t>
      </w:r>
      <w:r>
        <w:rPr>
          <w:rFonts w:ascii="Times New Roman" w:eastAsia="Times New Roman" w:hAnsi="Times New Roman" w:cs="Times New Roman"/>
          <w:b/>
          <w:sz w:val="28"/>
          <w:szCs w:val="28"/>
          <w:lang w:eastAsia="ru-RU"/>
        </w:rPr>
        <w:t>темы исследования</w:t>
      </w:r>
      <w:r w:rsidRPr="004978F8">
        <w:rPr>
          <w:rFonts w:ascii="Times New Roman" w:eastAsia="Times New Roman" w:hAnsi="Times New Roman" w:cs="Times New Roman"/>
          <w:b/>
          <w:sz w:val="28"/>
          <w:szCs w:val="28"/>
          <w:lang w:eastAsia="ru-RU"/>
        </w:rPr>
        <w:t xml:space="preserve">. </w:t>
      </w:r>
      <w:r w:rsidRPr="004978F8">
        <w:rPr>
          <w:rFonts w:ascii="Times New Roman" w:hAnsi="Times New Roman" w:cs="Times New Roman"/>
          <w:sz w:val="28"/>
          <w:szCs w:val="28"/>
        </w:rPr>
        <w:t>Проблемы государственного управления экономики и ее сырьевого сектора изучены в исследованиях классиков России, Казахстана и других стран, в которых выявили специфические особенности развития экономики и проблемы ее государственного управления. Исследованию эт</w:t>
      </w:r>
      <w:r>
        <w:rPr>
          <w:rFonts w:ascii="Times New Roman" w:hAnsi="Times New Roman" w:cs="Times New Roman"/>
          <w:sz w:val="28"/>
          <w:szCs w:val="28"/>
        </w:rPr>
        <w:t>их</w:t>
      </w:r>
      <w:r w:rsidRPr="004978F8">
        <w:rPr>
          <w:rFonts w:ascii="Times New Roman" w:hAnsi="Times New Roman" w:cs="Times New Roman"/>
          <w:sz w:val="28"/>
          <w:szCs w:val="28"/>
        </w:rPr>
        <w:t xml:space="preserve"> </w:t>
      </w:r>
      <w:r>
        <w:rPr>
          <w:rFonts w:ascii="Times New Roman" w:hAnsi="Times New Roman" w:cs="Times New Roman"/>
          <w:sz w:val="28"/>
          <w:szCs w:val="28"/>
        </w:rPr>
        <w:t>проблем</w:t>
      </w:r>
      <w:r w:rsidRPr="004978F8">
        <w:rPr>
          <w:rFonts w:ascii="Times New Roman" w:hAnsi="Times New Roman" w:cs="Times New Roman"/>
          <w:sz w:val="28"/>
          <w:szCs w:val="28"/>
        </w:rPr>
        <w:t xml:space="preserve"> посвящено большое количество работ зарубежных </w:t>
      </w:r>
      <w:r>
        <w:rPr>
          <w:rFonts w:ascii="Times New Roman" w:hAnsi="Times New Roman" w:cs="Times New Roman"/>
          <w:sz w:val="28"/>
          <w:szCs w:val="28"/>
        </w:rPr>
        <w:t xml:space="preserve">и </w:t>
      </w:r>
      <w:r w:rsidRPr="004978F8">
        <w:rPr>
          <w:rFonts w:ascii="Times New Roman" w:hAnsi="Times New Roman" w:cs="Times New Roman"/>
          <w:sz w:val="28"/>
          <w:szCs w:val="28"/>
        </w:rPr>
        <w:t xml:space="preserve">отечественных </w:t>
      </w:r>
      <w:r>
        <w:rPr>
          <w:rFonts w:ascii="Times New Roman" w:hAnsi="Times New Roman" w:cs="Times New Roman"/>
          <w:sz w:val="28"/>
          <w:szCs w:val="28"/>
        </w:rPr>
        <w:t>научных деятелей</w:t>
      </w:r>
      <w:r w:rsidRPr="004978F8">
        <w:rPr>
          <w:rFonts w:ascii="Times New Roman" w:hAnsi="Times New Roman" w:cs="Times New Roman"/>
          <w:sz w:val="28"/>
          <w:szCs w:val="28"/>
        </w:rPr>
        <w:t>. Несмотря на значительный вклад ученых в решение этой проблемы, отдельные вопросы государственного управления недропользованием Казахстана в современных условиях изучены недостаточно. Теоретико-методологические подходы к исследованию государственного управления недропользованием Казахстана в современных условиях требуют дальнейшего развития в период мирового финансово-экономического кризиса, связанного с пандемией коронавируса, и последующего посткризисного периода. В условиях современного кризиса, волатильности цен на нефть и стагнации вопросы государственного управления недропользованием Казахстана методологического, методического и практического характера в современных условиях являются весьма актуальными.</w:t>
      </w:r>
    </w:p>
    <w:p w:rsidR="00962227" w:rsidRPr="005E0AA4" w:rsidRDefault="00962227" w:rsidP="005D1EEF">
      <w:pPr>
        <w:autoSpaceDE w:val="0"/>
        <w:autoSpaceDN w:val="0"/>
        <w:adjustRightInd w:val="0"/>
        <w:spacing w:after="0" w:line="240" w:lineRule="auto"/>
        <w:ind w:firstLine="709"/>
        <w:contextualSpacing/>
        <w:jc w:val="both"/>
        <w:rPr>
          <w:rFonts w:ascii="Times New Roman" w:hAnsi="Times New Roman"/>
          <w:sz w:val="28"/>
          <w:szCs w:val="28"/>
        </w:rPr>
      </w:pPr>
      <w:r w:rsidRPr="005E0AA4">
        <w:rPr>
          <w:rFonts w:ascii="Times New Roman" w:hAnsi="Times New Roman"/>
          <w:sz w:val="28"/>
          <w:szCs w:val="28"/>
        </w:rPr>
        <w:t>Значительный вклад в разработку теоретических подходов к решению проблем воспроизводства природных ресурсов внесли известные зарубежные ученые: П. Агион, Р. Акофф, Р. Джеймс,</w:t>
      </w:r>
      <w:r w:rsidR="006947B4">
        <w:rPr>
          <w:rFonts w:ascii="Times New Roman" w:hAnsi="Times New Roman"/>
          <w:sz w:val="28"/>
          <w:szCs w:val="28"/>
        </w:rPr>
        <w:t xml:space="preserve"> </w:t>
      </w:r>
      <w:r w:rsidRPr="005E0AA4">
        <w:rPr>
          <w:rFonts w:ascii="Times New Roman" w:hAnsi="Times New Roman"/>
          <w:sz w:val="28"/>
          <w:szCs w:val="28"/>
        </w:rPr>
        <w:t>Г. Иоффе,</w:t>
      </w:r>
      <w:r>
        <w:rPr>
          <w:rFonts w:ascii="Times New Roman" w:hAnsi="Times New Roman"/>
          <w:sz w:val="28"/>
          <w:szCs w:val="28"/>
        </w:rPr>
        <w:t xml:space="preserve"> </w:t>
      </w:r>
      <w:r w:rsidRPr="005E0AA4">
        <w:rPr>
          <w:rFonts w:ascii="Times New Roman" w:hAnsi="Times New Roman"/>
          <w:sz w:val="28"/>
          <w:szCs w:val="28"/>
        </w:rPr>
        <w:t>Д. Картер, Д. Кейнс, Д.</w:t>
      </w:r>
      <w:r w:rsidR="005D1EEF">
        <w:rPr>
          <w:rFonts w:ascii="Times New Roman" w:hAnsi="Times New Roman"/>
          <w:sz w:val="28"/>
          <w:szCs w:val="28"/>
        </w:rPr>
        <w:t> </w:t>
      </w:r>
      <w:r w:rsidRPr="005E0AA4">
        <w:rPr>
          <w:rFonts w:ascii="Times New Roman" w:hAnsi="Times New Roman"/>
          <w:sz w:val="28"/>
          <w:szCs w:val="28"/>
        </w:rPr>
        <w:t>Кларк,</w:t>
      </w:r>
      <w:r>
        <w:rPr>
          <w:rFonts w:ascii="Times New Roman" w:hAnsi="Times New Roman"/>
          <w:sz w:val="28"/>
          <w:szCs w:val="28"/>
        </w:rPr>
        <w:t xml:space="preserve"> </w:t>
      </w:r>
      <w:r w:rsidRPr="005E0AA4">
        <w:rPr>
          <w:rFonts w:ascii="Times New Roman" w:hAnsi="Times New Roman"/>
          <w:sz w:val="28"/>
          <w:szCs w:val="28"/>
        </w:rPr>
        <w:t>С. Лихтерман, М. Лурье,</w:t>
      </w:r>
      <w:r>
        <w:rPr>
          <w:rFonts w:ascii="Times New Roman" w:hAnsi="Times New Roman"/>
          <w:sz w:val="28"/>
          <w:szCs w:val="28"/>
        </w:rPr>
        <w:t xml:space="preserve"> </w:t>
      </w:r>
      <w:r w:rsidRPr="005E0AA4">
        <w:rPr>
          <w:rFonts w:ascii="Times New Roman" w:hAnsi="Times New Roman"/>
          <w:sz w:val="28"/>
          <w:szCs w:val="28"/>
        </w:rPr>
        <w:t>Г. Менш,</w:t>
      </w:r>
      <w:r>
        <w:rPr>
          <w:rFonts w:ascii="Times New Roman" w:hAnsi="Times New Roman"/>
          <w:sz w:val="28"/>
          <w:szCs w:val="28"/>
        </w:rPr>
        <w:t xml:space="preserve"> </w:t>
      </w:r>
      <w:r w:rsidRPr="005E0AA4">
        <w:rPr>
          <w:rFonts w:ascii="Times New Roman" w:hAnsi="Times New Roman"/>
          <w:sz w:val="28"/>
          <w:szCs w:val="28"/>
        </w:rPr>
        <w:t>Р. Нильсон, В. Нордхаус, С.</w:t>
      </w:r>
      <w:r w:rsidR="005D1EEF">
        <w:rPr>
          <w:rFonts w:ascii="Times New Roman" w:hAnsi="Times New Roman"/>
          <w:sz w:val="28"/>
          <w:szCs w:val="28"/>
        </w:rPr>
        <w:t> </w:t>
      </w:r>
      <w:r w:rsidRPr="005E0AA4">
        <w:rPr>
          <w:rFonts w:ascii="Times New Roman" w:hAnsi="Times New Roman"/>
          <w:sz w:val="28"/>
          <w:szCs w:val="28"/>
        </w:rPr>
        <w:t>Пульман,</w:t>
      </w:r>
      <w:r>
        <w:rPr>
          <w:rFonts w:ascii="Times New Roman" w:hAnsi="Times New Roman"/>
          <w:sz w:val="28"/>
          <w:szCs w:val="28"/>
        </w:rPr>
        <w:t xml:space="preserve"> </w:t>
      </w:r>
      <w:r w:rsidRPr="005E0AA4">
        <w:rPr>
          <w:rFonts w:ascii="Times New Roman" w:hAnsi="Times New Roman"/>
          <w:sz w:val="28"/>
          <w:szCs w:val="28"/>
        </w:rPr>
        <w:t>Б.</w:t>
      </w:r>
      <w:r w:rsidR="005D1EEF">
        <w:rPr>
          <w:rFonts w:ascii="Times New Roman" w:hAnsi="Times New Roman"/>
          <w:sz w:val="28"/>
          <w:szCs w:val="28"/>
        </w:rPr>
        <w:t xml:space="preserve"> </w:t>
      </w:r>
      <w:r w:rsidRPr="005E0AA4">
        <w:rPr>
          <w:rFonts w:ascii="Times New Roman" w:hAnsi="Times New Roman"/>
          <w:sz w:val="28"/>
          <w:szCs w:val="28"/>
        </w:rPr>
        <w:t>Санто, А. Смит, П. Самуэльсон,</w:t>
      </w:r>
      <w:r>
        <w:rPr>
          <w:rFonts w:ascii="Times New Roman" w:hAnsi="Times New Roman"/>
          <w:sz w:val="28"/>
          <w:szCs w:val="28"/>
        </w:rPr>
        <w:t xml:space="preserve"> </w:t>
      </w:r>
      <w:r w:rsidRPr="005E0AA4">
        <w:rPr>
          <w:rFonts w:ascii="Times New Roman" w:hAnsi="Times New Roman"/>
          <w:sz w:val="28"/>
          <w:szCs w:val="28"/>
        </w:rPr>
        <w:t>Р. Солоу, Р. Стейнер,</w:t>
      </w:r>
      <w:r>
        <w:rPr>
          <w:rFonts w:ascii="Times New Roman" w:hAnsi="Times New Roman"/>
          <w:sz w:val="28"/>
          <w:szCs w:val="28"/>
        </w:rPr>
        <w:t xml:space="preserve"> </w:t>
      </w:r>
      <w:r w:rsidRPr="005E0AA4">
        <w:rPr>
          <w:rFonts w:ascii="Times New Roman" w:hAnsi="Times New Roman"/>
          <w:sz w:val="28"/>
          <w:szCs w:val="28"/>
        </w:rPr>
        <w:t>Дж.</w:t>
      </w:r>
      <w:r w:rsidR="005D1EEF">
        <w:rPr>
          <w:rFonts w:ascii="Times New Roman" w:hAnsi="Times New Roman"/>
          <w:sz w:val="28"/>
          <w:szCs w:val="28"/>
        </w:rPr>
        <w:t> </w:t>
      </w:r>
      <w:r w:rsidRPr="005E0AA4">
        <w:rPr>
          <w:rFonts w:ascii="Times New Roman" w:hAnsi="Times New Roman"/>
          <w:sz w:val="28"/>
          <w:szCs w:val="28"/>
        </w:rPr>
        <w:t>Стиглитца,</w:t>
      </w:r>
      <w:r>
        <w:rPr>
          <w:rFonts w:ascii="Times New Roman" w:hAnsi="Times New Roman"/>
          <w:sz w:val="28"/>
          <w:szCs w:val="28"/>
        </w:rPr>
        <w:t xml:space="preserve"> </w:t>
      </w:r>
      <w:r w:rsidRPr="005E0AA4">
        <w:rPr>
          <w:rFonts w:ascii="Times New Roman" w:hAnsi="Times New Roman"/>
          <w:sz w:val="28"/>
          <w:szCs w:val="28"/>
        </w:rPr>
        <w:t>А. Стрикленд, А. Таутсер,</w:t>
      </w:r>
      <w:r>
        <w:rPr>
          <w:rFonts w:ascii="Times New Roman" w:hAnsi="Times New Roman"/>
          <w:sz w:val="28"/>
          <w:szCs w:val="28"/>
        </w:rPr>
        <w:t xml:space="preserve"> </w:t>
      </w:r>
      <w:r w:rsidRPr="005E0AA4">
        <w:rPr>
          <w:rFonts w:ascii="Times New Roman" w:hAnsi="Times New Roman"/>
          <w:sz w:val="28"/>
          <w:szCs w:val="28"/>
        </w:rPr>
        <w:t>Т. Титенберг,</w:t>
      </w:r>
      <w:r>
        <w:rPr>
          <w:rFonts w:ascii="Times New Roman" w:hAnsi="Times New Roman"/>
          <w:sz w:val="28"/>
          <w:szCs w:val="28"/>
        </w:rPr>
        <w:t xml:space="preserve"> </w:t>
      </w:r>
      <w:r w:rsidRPr="005E0AA4">
        <w:rPr>
          <w:rFonts w:ascii="Times New Roman" w:hAnsi="Times New Roman"/>
          <w:sz w:val="28"/>
          <w:szCs w:val="28"/>
        </w:rPr>
        <w:t>К.</w:t>
      </w:r>
      <w:r>
        <w:rPr>
          <w:rFonts w:ascii="Times New Roman" w:hAnsi="Times New Roman"/>
          <w:sz w:val="28"/>
          <w:szCs w:val="28"/>
        </w:rPr>
        <w:t xml:space="preserve"> </w:t>
      </w:r>
      <w:r w:rsidRPr="005E0AA4">
        <w:rPr>
          <w:rFonts w:ascii="Times New Roman" w:hAnsi="Times New Roman"/>
          <w:sz w:val="28"/>
          <w:szCs w:val="28"/>
        </w:rPr>
        <w:t xml:space="preserve">Тэйлор, Р. Фостер, П. Хауитт, Г. Хотеллинг, и другие.   </w:t>
      </w:r>
    </w:p>
    <w:p w:rsidR="00962227" w:rsidRPr="005E0AA4" w:rsidRDefault="00962227" w:rsidP="005D1EEF">
      <w:pPr>
        <w:autoSpaceDE w:val="0"/>
        <w:autoSpaceDN w:val="0"/>
        <w:adjustRightInd w:val="0"/>
        <w:spacing w:after="0" w:line="240" w:lineRule="auto"/>
        <w:ind w:firstLine="709"/>
        <w:contextualSpacing/>
        <w:jc w:val="both"/>
        <w:rPr>
          <w:rFonts w:ascii="Times New Roman" w:hAnsi="Times New Roman"/>
          <w:sz w:val="28"/>
          <w:szCs w:val="28"/>
        </w:rPr>
      </w:pPr>
      <w:r w:rsidRPr="005E0AA4">
        <w:rPr>
          <w:rFonts w:ascii="Times New Roman" w:hAnsi="Times New Roman"/>
          <w:sz w:val="28"/>
          <w:szCs w:val="28"/>
        </w:rPr>
        <w:t xml:space="preserve">Проблемам комплексного исследования экономики недропользования, проблемам устойчивого </w:t>
      </w:r>
      <w:r>
        <w:rPr>
          <w:rFonts w:ascii="Times New Roman" w:hAnsi="Times New Roman"/>
          <w:sz w:val="28"/>
          <w:szCs w:val="28"/>
        </w:rPr>
        <w:t xml:space="preserve">и инновационного </w:t>
      </w:r>
      <w:r w:rsidRPr="005E0AA4">
        <w:rPr>
          <w:rFonts w:ascii="Times New Roman" w:hAnsi="Times New Roman"/>
          <w:sz w:val="28"/>
          <w:szCs w:val="28"/>
        </w:rPr>
        <w:t xml:space="preserve">развития, в том числе и основ рационального недропользования Казахстана, посвящены труды казахстанских ученых: Е. Аймагамбетов, </w:t>
      </w:r>
      <w:r>
        <w:rPr>
          <w:rFonts w:ascii="Times New Roman" w:hAnsi="Times New Roman"/>
          <w:sz w:val="28"/>
          <w:szCs w:val="28"/>
        </w:rPr>
        <w:t xml:space="preserve">К. Айтекенов, </w:t>
      </w:r>
      <w:r w:rsidRPr="005E0AA4">
        <w:rPr>
          <w:rFonts w:ascii="Times New Roman" w:hAnsi="Times New Roman"/>
          <w:sz w:val="28"/>
          <w:szCs w:val="28"/>
        </w:rPr>
        <w:t>Р. Алшанов, А. Ашимбаева, С.</w:t>
      </w:r>
      <w:r w:rsidR="005D1EEF">
        <w:rPr>
          <w:rFonts w:ascii="Times New Roman" w:hAnsi="Times New Roman"/>
          <w:sz w:val="28"/>
          <w:szCs w:val="28"/>
        </w:rPr>
        <w:t> </w:t>
      </w:r>
      <w:r w:rsidRPr="005E0AA4">
        <w:rPr>
          <w:rFonts w:ascii="Times New Roman" w:hAnsi="Times New Roman"/>
          <w:sz w:val="28"/>
          <w:szCs w:val="28"/>
        </w:rPr>
        <w:t>Байзаков,</w:t>
      </w:r>
      <w:r>
        <w:rPr>
          <w:rFonts w:ascii="Times New Roman" w:hAnsi="Times New Roman"/>
          <w:sz w:val="28"/>
          <w:szCs w:val="28"/>
        </w:rPr>
        <w:t xml:space="preserve"> </w:t>
      </w:r>
      <w:r w:rsidRPr="005E0AA4">
        <w:rPr>
          <w:rFonts w:ascii="Times New Roman" w:hAnsi="Times New Roman"/>
          <w:sz w:val="28"/>
          <w:szCs w:val="28"/>
        </w:rPr>
        <w:t>У. Баймуратов, К. Баймырзаев, О. Егоров,</w:t>
      </w:r>
      <w:r w:rsidR="006947B4" w:rsidRPr="006947B4">
        <w:rPr>
          <w:rFonts w:ascii="Times New Roman" w:hAnsi="Times New Roman"/>
          <w:sz w:val="28"/>
          <w:szCs w:val="28"/>
        </w:rPr>
        <w:t xml:space="preserve"> </w:t>
      </w:r>
      <w:r w:rsidR="00181E57">
        <w:rPr>
          <w:rFonts w:ascii="Times New Roman" w:hAnsi="Times New Roman"/>
          <w:sz w:val="28"/>
          <w:szCs w:val="28"/>
        </w:rPr>
        <w:t xml:space="preserve">А. Есиркепова, </w:t>
      </w:r>
      <w:r w:rsidR="006947B4">
        <w:rPr>
          <w:rFonts w:ascii="Times New Roman" w:hAnsi="Times New Roman"/>
          <w:sz w:val="28"/>
          <w:szCs w:val="28"/>
        </w:rPr>
        <w:t xml:space="preserve"> </w:t>
      </w:r>
      <w:r>
        <w:rPr>
          <w:rFonts w:ascii="Times New Roman" w:hAnsi="Times New Roman"/>
          <w:sz w:val="28"/>
          <w:szCs w:val="28"/>
        </w:rPr>
        <w:t>М. Исаева, К.</w:t>
      </w:r>
      <w:r w:rsidR="005D1EEF">
        <w:rPr>
          <w:rFonts w:ascii="Times New Roman" w:hAnsi="Times New Roman"/>
          <w:sz w:val="28"/>
          <w:szCs w:val="28"/>
        </w:rPr>
        <w:t> </w:t>
      </w:r>
      <w:r>
        <w:rPr>
          <w:rFonts w:ascii="Times New Roman" w:hAnsi="Times New Roman"/>
          <w:sz w:val="28"/>
          <w:szCs w:val="28"/>
        </w:rPr>
        <w:t xml:space="preserve">Кажымурат, </w:t>
      </w:r>
      <w:r w:rsidRPr="005E0AA4">
        <w:rPr>
          <w:rFonts w:ascii="Times New Roman" w:hAnsi="Times New Roman"/>
          <w:sz w:val="28"/>
          <w:szCs w:val="28"/>
        </w:rPr>
        <w:t xml:space="preserve">З. Каргажанов, Р. Ниязбекова, Н. Нурланова, </w:t>
      </w:r>
      <w:r>
        <w:rPr>
          <w:rFonts w:ascii="Times New Roman" w:hAnsi="Times New Roman"/>
          <w:sz w:val="28"/>
          <w:szCs w:val="28"/>
        </w:rPr>
        <w:t xml:space="preserve">Е. Орынбасарова, К. Сабденов, </w:t>
      </w:r>
      <w:r w:rsidRPr="005E0AA4">
        <w:rPr>
          <w:rFonts w:ascii="Times New Roman" w:hAnsi="Times New Roman"/>
          <w:sz w:val="28"/>
          <w:szCs w:val="28"/>
        </w:rPr>
        <w:t>Г. Сапаргалие</w:t>
      </w:r>
      <w:r w:rsidR="006A039D">
        <w:rPr>
          <w:rFonts w:ascii="Times New Roman" w:hAnsi="Times New Roman"/>
          <w:sz w:val="28"/>
          <w:szCs w:val="28"/>
        </w:rPr>
        <w:t>в, С. Сатубалдин, М. Сихимбаев</w:t>
      </w:r>
      <w:r w:rsidR="006947B4">
        <w:rPr>
          <w:rFonts w:ascii="Times New Roman" w:hAnsi="Times New Roman"/>
          <w:sz w:val="28"/>
          <w:szCs w:val="28"/>
        </w:rPr>
        <w:t>, У. Шалболова, А. Шаметова, С. Ыдырыс</w:t>
      </w:r>
      <w:r w:rsidR="006A039D">
        <w:rPr>
          <w:rFonts w:ascii="Times New Roman" w:hAnsi="Times New Roman"/>
          <w:sz w:val="28"/>
          <w:szCs w:val="28"/>
        </w:rPr>
        <w:t xml:space="preserve"> </w:t>
      </w:r>
      <w:r w:rsidRPr="005E0AA4">
        <w:rPr>
          <w:rFonts w:ascii="Times New Roman" w:hAnsi="Times New Roman"/>
          <w:sz w:val="28"/>
          <w:szCs w:val="28"/>
        </w:rPr>
        <w:t>и другие.</w:t>
      </w:r>
    </w:p>
    <w:p w:rsidR="00962227" w:rsidRDefault="00962227" w:rsidP="005D1EEF">
      <w:pPr>
        <w:autoSpaceDE w:val="0"/>
        <w:autoSpaceDN w:val="0"/>
        <w:adjustRightInd w:val="0"/>
        <w:spacing w:after="0" w:line="240" w:lineRule="auto"/>
        <w:ind w:firstLine="709"/>
        <w:contextualSpacing/>
        <w:jc w:val="both"/>
        <w:rPr>
          <w:rFonts w:ascii="Times New Roman" w:hAnsi="Times New Roman"/>
          <w:sz w:val="28"/>
          <w:szCs w:val="28"/>
        </w:rPr>
      </w:pPr>
      <w:r w:rsidRPr="005E0AA4">
        <w:rPr>
          <w:rFonts w:ascii="Times New Roman" w:hAnsi="Times New Roman"/>
          <w:sz w:val="28"/>
          <w:szCs w:val="28"/>
        </w:rPr>
        <w:t>Исследованию механизм</w:t>
      </w:r>
      <w:r w:rsidR="001C1D98">
        <w:rPr>
          <w:rFonts w:ascii="Times New Roman" w:hAnsi="Times New Roman"/>
          <w:sz w:val="28"/>
          <w:szCs w:val="28"/>
        </w:rPr>
        <w:t xml:space="preserve">а государственного управления, </w:t>
      </w:r>
      <w:r w:rsidRPr="005E0AA4">
        <w:rPr>
          <w:rFonts w:ascii="Times New Roman" w:hAnsi="Times New Roman"/>
          <w:sz w:val="28"/>
          <w:szCs w:val="28"/>
        </w:rPr>
        <w:t xml:space="preserve">инноваций в недропользовании, развития </w:t>
      </w:r>
      <w:r>
        <w:rPr>
          <w:rFonts w:ascii="Times New Roman" w:hAnsi="Times New Roman"/>
          <w:sz w:val="28"/>
          <w:szCs w:val="28"/>
        </w:rPr>
        <w:t xml:space="preserve">регионов и </w:t>
      </w:r>
      <w:r w:rsidR="001C1D98">
        <w:rPr>
          <w:rFonts w:ascii="Times New Roman" w:hAnsi="Times New Roman"/>
          <w:sz w:val="28"/>
          <w:szCs w:val="28"/>
        </w:rPr>
        <w:t>недродобывающей отрасли</w:t>
      </w:r>
      <w:r w:rsidRPr="005E0AA4">
        <w:rPr>
          <w:rFonts w:ascii="Times New Roman" w:hAnsi="Times New Roman"/>
          <w:sz w:val="28"/>
          <w:szCs w:val="28"/>
        </w:rPr>
        <w:t xml:space="preserve"> посвящены труды известных российских и советских ученых: Л. Абалкин, Э. Алаев, С.</w:t>
      </w:r>
      <w:r w:rsidR="005D1EEF">
        <w:rPr>
          <w:rFonts w:ascii="Times New Roman" w:hAnsi="Times New Roman"/>
          <w:sz w:val="28"/>
          <w:szCs w:val="28"/>
        </w:rPr>
        <w:t> </w:t>
      </w:r>
      <w:r w:rsidRPr="005E0AA4">
        <w:rPr>
          <w:rFonts w:ascii="Times New Roman" w:hAnsi="Times New Roman"/>
          <w:sz w:val="28"/>
          <w:szCs w:val="28"/>
        </w:rPr>
        <w:t>Андрюшин, К.А</w:t>
      </w:r>
      <w:r w:rsidR="005D1EEF">
        <w:rPr>
          <w:rFonts w:ascii="Times New Roman" w:hAnsi="Times New Roman"/>
          <w:sz w:val="28"/>
          <w:szCs w:val="28"/>
        </w:rPr>
        <w:t>.</w:t>
      </w:r>
      <w:r w:rsidRPr="005E0AA4">
        <w:rPr>
          <w:rFonts w:ascii="Times New Roman" w:hAnsi="Times New Roman"/>
          <w:sz w:val="28"/>
          <w:szCs w:val="28"/>
        </w:rPr>
        <w:t xml:space="preserve"> Арутюнов, А. Астахов, Н. Баранский, Ю. Батурин,</w:t>
      </w:r>
      <w:r w:rsidR="005D1EEF">
        <w:rPr>
          <w:rFonts w:ascii="Times New Roman" w:hAnsi="Times New Roman"/>
          <w:sz w:val="28"/>
          <w:szCs w:val="28"/>
        </w:rPr>
        <w:t xml:space="preserve"> </w:t>
      </w:r>
      <w:r w:rsidRPr="005E0AA4">
        <w:rPr>
          <w:rFonts w:ascii="Times New Roman" w:hAnsi="Times New Roman"/>
          <w:sz w:val="28"/>
          <w:szCs w:val="28"/>
        </w:rPr>
        <w:t>С.</w:t>
      </w:r>
      <w:r w:rsidR="005D1EEF">
        <w:rPr>
          <w:rFonts w:ascii="Times New Roman" w:hAnsi="Times New Roman"/>
          <w:sz w:val="28"/>
          <w:szCs w:val="28"/>
        </w:rPr>
        <w:t> </w:t>
      </w:r>
      <w:r w:rsidRPr="005E0AA4">
        <w:rPr>
          <w:rFonts w:ascii="Times New Roman" w:hAnsi="Times New Roman"/>
          <w:sz w:val="28"/>
          <w:szCs w:val="28"/>
        </w:rPr>
        <w:t>Бобылев,</w:t>
      </w:r>
      <w:r w:rsidR="005D1EEF">
        <w:rPr>
          <w:rFonts w:ascii="Times New Roman" w:hAnsi="Times New Roman"/>
          <w:sz w:val="28"/>
          <w:szCs w:val="28"/>
        </w:rPr>
        <w:t xml:space="preserve"> </w:t>
      </w:r>
      <w:r w:rsidRPr="005E0AA4">
        <w:rPr>
          <w:rFonts w:ascii="Times New Roman" w:hAnsi="Times New Roman"/>
          <w:sz w:val="28"/>
          <w:szCs w:val="28"/>
        </w:rPr>
        <w:t>Н. Виноградов,</w:t>
      </w:r>
      <w:r w:rsidR="005D1EEF">
        <w:rPr>
          <w:rFonts w:ascii="Times New Roman" w:hAnsi="Times New Roman"/>
          <w:sz w:val="28"/>
          <w:szCs w:val="28"/>
        </w:rPr>
        <w:t xml:space="preserve"> </w:t>
      </w:r>
      <w:r w:rsidRPr="005E0AA4">
        <w:rPr>
          <w:rFonts w:ascii="Times New Roman" w:hAnsi="Times New Roman"/>
          <w:sz w:val="28"/>
          <w:szCs w:val="28"/>
        </w:rPr>
        <w:t>С. Глазьев, А. Голуб, В. Данилов-Данильян,</w:t>
      </w:r>
      <w:r>
        <w:rPr>
          <w:rFonts w:ascii="Times New Roman" w:hAnsi="Times New Roman"/>
          <w:sz w:val="28"/>
          <w:szCs w:val="28"/>
        </w:rPr>
        <w:t xml:space="preserve"> </w:t>
      </w:r>
      <w:r w:rsidRPr="005E0AA4">
        <w:rPr>
          <w:rFonts w:ascii="Times New Roman" w:hAnsi="Times New Roman"/>
          <w:sz w:val="28"/>
          <w:szCs w:val="28"/>
        </w:rPr>
        <w:t>М.</w:t>
      </w:r>
      <w:r w:rsidR="005D1EEF">
        <w:rPr>
          <w:rFonts w:ascii="Times New Roman" w:hAnsi="Times New Roman"/>
          <w:sz w:val="28"/>
          <w:szCs w:val="28"/>
        </w:rPr>
        <w:t> </w:t>
      </w:r>
      <w:r w:rsidRPr="005E0AA4">
        <w:rPr>
          <w:rFonts w:ascii="Times New Roman" w:hAnsi="Times New Roman"/>
          <w:sz w:val="28"/>
          <w:szCs w:val="28"/>
        </w:rPr>
        <w:t>Денисов, В. Емельянов, В. Зайденварг, М. Камм,</w:t>
      </w:r>
      <w:r>
        <w:rPr>
          <w:rFonts w:ascii="Times New Roman" w:hAnsi="Times New Roman"/>
          <w:sz w:val="28"/>
          <w:szCs w:val="28"/>
        </w:rPr>
        <w:t xml:space="preserve"> </w:t>
      </w:r>
      <w:r w:rsidRPr="005E0AA4">
        <w:rPr>
          <w:rFonts w:ascii="Times New Roman" w:hAnsi="Times New Roman"/>
          <w:sz w:val="28"/>
          <w:szCs w:val="28"/>
        </w:rPr>
        <w:t>Н. Колоссовский,</w:t>
      </w:r>
      <w:r>
        <w:rPr>
          <w:rFonts w:ascii="Times New Roman" w:hAnsi="Times New Roman"/>
          <w:sz w:val="28"/>
          <w:szCs w:val="28"/>
        </w:rPr>
        <w:t xml:space="preserve"> </w:t>
      </w:r>
      <w:r w:rsidRPr="005E0AA4">
        <w:rPr>
          <w:rFonts w:ascii="Times New Roman" w:hAnsi="Times New Roman"/>
          <w:sz w:val="28"/>
          <w:szCs w:val="28"/>
        </w:rPr>
        <w:t>С.</w:t>
      </w:r>
      <w:r w:rsidR="005D1EEF">
        <w:rPr>
          <w:rFonts w:ascii="Times New Roman" w:hAnsi="Times New Roman"/>
          <w:sz w:val="28"/>
          <w:szCs w:val="28"/>
        </w:rPr>
        <w:t> </w:t>
      </w:r>
      <w:r w:rsidRPr="005E0AA4">
        <w:rPr>
          <w:rFonts w:ascii="Times New Roman" w:hAnsi="Times New Roman"/>
          <w:sz w:val="28"/>
          <w:szCs w:val="28"/>
        </w:rPr>
        <w:t>Кимельман, Н. Лукьянчиков, Е. Мелехин, З. Назарова, П. Нестеров, В.</w:t>
      </w:r>
      <w:r w:rsidR="005D1EEF">
        <w:rPr>
          <w:rFonts w:ascii="Times New Roman" w:hAnsi="Times New Roman"/>
          <w:sz w:val="28"/>
          <w:szCs w:val="28"/>
        </w:rPr>
        <w:t> </w:t>
      </w:r>
      <w:r w:rsidRPr="005E0AA4">
        <w:rPr>
          <w:rFonts w:ascii="Times New Roman" w:hAnsi="Times New Roman"/>
          <w:sz w:val="28"/>
          <w:szCs w:val="28"/>
        </w:rPr>
        <w:t>Пансков, М. Певзнер, Ю. Петро</w:t>
      </w:r>
      <w:r>
        <w:rPr>
          <w:rFonts w:ascii="Times New Roman" w:hAnsi="Times New Roman"/>
          <w:sz w:val="28"/>
          <w:szCs w:val="28"/>
        </w:rPr>
        <w:t>в, Ю</w:t>
      </w:r>
      <w:r w:rsidRPr="005E0AA4">
        <w:rPr>
          <w:rFonts w:ascii="Times New Roman" w:hAnsi="Times New Roman"/>
          <w:sz w:val="28"/>
          <w:szCs w:val="28"/>
        </w:rPr>
        <w:t>.</w:t>
      </w:r>
      <w:r>
        <w:rPr>
          <w:rFonts w:ascii="Times New Roman" w:hAnsi="Times New Roman"/>
          <w:sz w:val="28"/>
          <w:szCs w:val="28"/>
        </w:rPr>
        <w:t xml:space="preserve"> </w:t>
      </w:r>
      <w:r w:rsidRPr="005E0AA4">
        <w:rPr>
          <w:rFonts w:ascii="Times New Roman" w:hAnsi="Times New Roman"/>
          <w:sz w:val="28"/>
          <w:szCs w:val="28"/>
        </w:rPr>
        <w:t>Разовский, М. Романов, Ю. Саушкин, А. Селезнев, И. Сидорин, Е. Струкова, Р. Тернер,</w:t>
      </w:r>
      <w:r>
        <w:rPr>
          <w:rFonts w:ascii="Times New Roman" w:hAnsi="Times New Roman"/>
          <w:sz w:val="28"/>
          <w:szCs w:val="28"/>
        </w:rPr>
        <w:t xml:space="preserve"> И. Тургель, </w:t>
      </w:r>
      <w:r w:rsidRPr="005E0AA4">
        <w:rPr>
          <w:rFonts w:ascii="Times New Roman" w:hAnsi="Times New Roman"/>
          <w:sz w:val="28"/>
          <w:szCs w:val="28"/>
        </w:rPr>
        <w:t>А. Фоломьев, Т.</w:t>
      </w:r>
      <w:r w:rsidR="005D1EEF">
        <w:rPr>
          <w:rFonts w:ascii="Times New Roman" w:hAnsi="Times New Roman"/>
          <w:sz w:val="28"/>
          <w:szCs w:val="28"/>
        </w:rPr>
        <w:t> </w:t>
      </w:r>
      <w:r w:rsidRPr="005E0AA4">
        <w:rPr>
          <w:rFonts w:ascii="Times New Roman" w:hAnsi="Times New Roman"/>
          <w:sz w:val="28"/>
          <w:szCs w:val="28"/>
        </w:rPr>
        <w:t xml:space="preserve">Хачатуров и других.  </w:t>
      </w:r>
    </w:p>
    <w:p w:rsidR="00962227" w:rsidRDefault="00962227" w:rsidP="005D1EEF">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Несмотря на значимый  вклад научных деятелей, а также чреды всемирных и отечественных преобразований, научная разработанность исследуемых проблем в отечественной литературе всесторонне не изучена.  </w:t>
      </w:r>
    </w:p>
    <w:p w:rsidR="00962227" w:rsidRPr="00D72A9F" w:rsidRDefault="00962227" w:rsidP="005D1EEF">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D72A9F">
        <w:rPr>
          <w:rFonts w:ascii="Times New Roman" w:hAnsi="Times New Roman" w:cs="Times New Roman"/>
          <w:b/>
          <w:bCs/>
          <w:color w:val="000000" w:themeColor="text1"/>
          <w:sz w:val="28"/>
          <w:szCs w:val="28"/>
        </w:rPr>
        <w:t xml:space="preserve">Цель </w:t>
      </w:r>
      <w:r>
        <w:rPr>
          <w:rFonts w:ascii="Times New Roman" w:hAnsi="Times New Roman" w:cs="Times New Roman"/>
          <w:b/>
          <w:bCs/>
          <w:color w:val="000000" w:themeColor="text1"/>
          <w:sz w:val="28"/>
          <w:szCs w:val="28"/>
        </w:rPr>
        <w:t xml:space="preserve">диссертационного </w:t>
      </w:r>
      <w:r w:rsidRPr="00D72A9F">
        <w:rPr>
          <w:rFonts w:ascii="Times New Roman" w:hAnsi="Times New Roman" w:cs="Times New Roman"/>
          <w:b/>
          <w:bCs/>
          <w:color w:val="000000" w:themeColor="text1"/>
          <w:sz w:val="28"/>
          <w:szCs w:val="28"/>
        </w:rPr>
        <w:t>исследования</w:t>
      </w:r>
      <w:r>
        <w:rPr>
          <w:rFonts w:ascii="Times New Roman" w:hAnsi="Times New Roman" w:cs="Times New Roman"/>
          <w:bCs/>
          <w:color w:val="000000" w:themeColor="text1"/>
          <w:sz w:val="28"/>
          <w:szCs w:val="28"/>
        </w:rPr>
        <w:t xml:space="preserve"> -</w:t>
      </w:r>
      <w:r w:rsidRPr="00D72A9F">
        <w:rPr>
          <w:rFonts w:ascii="Times New Roman" w:hAnsi="Times New Roman" w:cs="Times New Roman"/>
          <w:bCs/>
          <w:color w:val="000000" w:themeColor="text1"/>
          <w:sz w:val="28"/>
          <w:szCs w:val="28"/>
        </w:rPr>
        <w:t xml:space="preserve"> </w:t>
      </w:r>
      <w:r w:rsidRPr="00D72A9F">
        <w:rPr>
          <w:rFonts w:ascii="Times New Roman" w:hAnsi="Times New Roman" w:cs="Times New Roman"/>
          <w:bCs/>
          <w:sz w:val="28"/>
          <w:szCs w:val="28"/>
        </w:rPr>
        <w:t xml:space="preserve">исследование теоретических и методологических подходов к выработке направлений развития государственного управления недропользованием Казахстана </w:t>
      </w:r>
      <w:r w:rsidRPr="00FF649A">
        <w:rPr>
          <w:rFonts w:ascii="Times New Roman" w:hAnsi="Times New Roman" w:cs="Times New Roman"/>
          <w:bCs/>
          <w:sz w:val="28"/>
          <w:szCs w:val="28"/>
        </w:rPr>
        <w:t xml:space="preserve">на базе совершенствования рентных отношений </w:t>
      </w:r>
      <w:r>
        <w:rPr>
          <w:rFonts w:ascii="Times New Roman" w:eastAsia="Times New Roman" w:hAnsi="Times New Roman" w:cs="Times New Roman"/>
          <w:sz w:val="28"/>
          <w:szCs w:val="28"/>
          <w:lang w:eastAsia="ru-RU"/>
        </w:rPr>
        <w:t>и путей</w:t>
      </w:r>
      <w:r w:rsidRPr="00D72A9F">
        <w:rPr>
          <w:rFonts w:ascii="Times New Roman" w:eastAsia="Times New Roman" w:hAnsi="Times New Roman" w:cs="Times New Roman"/>
          <w:sz w:val="28"/>
          <w:szCs w:val="28"/>
          <w:lang w:eastAsia="ru-RU"/>
        </w:rPr>
        <w:t xml:space="preserve"> их практической реализации</w:t>
      </w:r>
      <w:r w:rsidRPr="00D72A9F">
        <w:rPr>
          <w:rFonts w:ascii="Times New Roman" w:hAnsi="Times New Roman" w:cs="Times New Roman"/>
          <w:bCs/>
          <w:sz w:val="28"/>
          <w:szCs w:val="28"/>
        </w:rPr>
        <w:t xml:space="preserve"> в современных условиях. </w:t>
      </w:r>
    </w:p>
    <w:p w:rsidR="00962227" w:rsidRPr="00D72A9F" w:rsidRDefault="00962227" w:rsidP="005D1EEF">
      <w:pPr>
        <w:spacing w:after="0" w:line="240" w:lineRule="auto"/>
        <w:ind w:firstLine="709"/>
        <w:jc w:val="both"/>
        <w:rPr>
          <w:rFonts w:ascii="Times New Roman" w:hAnsi="Times New Roman" w:cs="Times New Roman"/>
          <w:b/>
          <w:sz w:val="28"/>
          <w:szCs w:val="28"/>
        </w:rPr>
      </w:pPr>
      <w:r w:rsidRPr="00D72A9F">
        <w:rPr>
          <w:rFonts w:ascii="Times New Roman" w:hAnsi="Times New Roman" w:cs="Times New Roman"/>
          <w:b/>
          <w:sz w:val="28"/>
          <w:szCs w:val="28"/>
        </w:rPr>
        <w:t>Задачи исследования:</w:t>
      </w:r>
    </w:p>
    <w:p w:rsidR="00962227" w:rsidRPr="009438AE" w:rsidRDefault="005D1EEF" w:rsidP="005D1E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62227" w:rsidRPr="009438AE">
        <w:rPr>
          <w:rFonts w:ascii="Times New Roman" w:hAnsi="Times New Roman" w:cs="Times New Roman"/>
          <w:sz w:val="28"/>
          <w:szCs w:val="28"/>
        </w:rPr>
        <w:t xml:space="preserve">исследовать </w:t>
      </w:r>
      <w:r w:rsidR="00962227">
        <w:rPr>
          <w:rFonts w:ascii="Times New Roman" w:hAnsi="Times New Roman" w:cs="Times New Roman"/>
          <w:sz w:val="28"/>
          <w:szCs w:val="28"/>
        </w:rPr>
        <w:t xml:space="preserve">теоретические </w:t>
      </w:r>
      <w:r w:rsidR="00962227" w:rsidRPr="009438AE">
        <w:rPr>
          <w:rFonts w:ascii="Times New Roman" w:hAnsi="Times New Roman" w:cs="Times New Roman"/>
          <w:sz w:val="28"/>
          <w:szCs w:val="28"/>
        </w:rPr>
        <w:t>основы государственного управления в недропользовании;</w:t>
      </w:r>
    </w:p>
    <w:p w:rsidR="00962227" w:rsidRDefault="005D1EEF" w:rsidP="005D1E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62227" w:rsidRPr="009438AE">
        <w:rPr>
          <w:rFonts w:ascii="Times New Roman" w:hAnsi="Times New Roman" w:cs="Times New Roman"/>
          <w:sz w:val="28"/>
          <w:szCs w:val="28"/>
        </w:rPr>
        <w:t xml:space="preserve">совершенствовать пути </w:t>
      </w:r>
      <w:r w:rsidR="00962227" w:rsidRPr="00B96FA0">
        <w:rPr>
          <w:rFonts w:ascii="Times New Roman" w:eastAsia="Calibri" w:hAnsi="Times New Roman" w:cs="Times New Roman"/>
          <w:sz w:val="28"/>
          <w:szCs w:val="28"/>
        </w:rPr>
        <w:t>пополнения и использования Национального фонда</w:t>
      </w:r>
      <w:r w:rsidR="00962227" w:rsidRPr="009438AE">
        <w:rPr>
          <w:rFonts w:ascii="Times New Roman" w:hAnsi="Times New Roman" w:cs="Times New Roman"/>
          <w:sz w:val="28"/>
          <w:szCs w:val="28"/>
        </w:rPr>
        <w:t>;</w:t>
      </w:r>
    </w:p>
    <w:p w:rsidR="00962227" w:rsidRPr="009438AE" w:rsidRDefault="005D1EEF" w:rsidP="005D1E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62227" w:rsidRPr="00D72A9F">
        <w:rPr>
          <w:rFonts w:ascii="Times New Roman" w:hAnsi="Times New Roman" w:cs="Times New Roman"/>
          <w:sz w:val="28"/>
          <w:szCs w:val="28"/>
        </w:rPr>
        <w:t>развить</w:t>
      </w:r>
      <w:r w:rsidR="00962227" w:rsidRPr="009438AE">
        <w:rPr>
          <w:rFonts w:ascii="Times New Roman" w:hAnsi="Times New Roman" w:cs="Times New Roman"/>
          <w:sz w:val="28"/>
          <w:szCs w:val="28"/>
        </w:rPr>
        <w:t xml:space="preserve"> методологические подходы к исследованию системы рентных платежей за недропользование;</w:t>
      </w:r>
    </w:p>
    <w:p w:rsidR="00962227" w:rsidRPr="00D72A9F" w:rsidRDefault="005D1EEF" w:rsidP="005D1E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62227" w:rsidRPr="00D72A9F">
        <w:rPr>
          <w:rFonts w:ascii="Times New Roman" w:hAnsi="Times New Roman" w:cs="Times New Roman"/>
          <w:sz w:val="28"/>
          <w:szCs w:val="28"/>
        </w:rPr>
        <w:t>развить механизм</w:t>
      </w:r>
      <w:r w:rsidR="00962227">
        <w:rPr>
          <w:rFonts w:ascii="Times New Roman" w:hAnsi="Times New Roman" w:cs="Times New Roman"/>
          <w:sz w:val="28"/>
          <w:szCs w:val="28"/>
        </w:rPr>
        <w:t>ы</w:t>
      </w:r>
      <w:r w:rsidR="00962227" w:rsidRPr="00D72A9F">
        <w:rPr>
          <w:rFonts w:ascii="Times New Roman" w:hAnsi="Times New Roman" w:cs="Times New Roman"/>
          <w:sz w:val="28"/>
          <w:szCs w:val="28"/>
        </w:rPr>
        <w:t xml:space="preserve"> </w:t>
      </w:r>
      <w:r w:rsidR="00962227">
        <w:rPr>
          <w:rFonts w:ascii="Times New Roman" w:hAnsi="Times New Roman" w:cs="Times New Roman"/>
          <w:sz w:val="28"/>
          <w:szCs w:val="28"/>
        </w:rPr>
        <w:t xml:space="preserve">государственного управления недропользованием страны на базе взимания, распоряжения и </w:t>
      </w:r>
      <w:r w:rsidR="00962227" w:rsidRPr="00D72A9F">
        <w:rPr>
          <w:rFonts w:ascii="Times New Roman" w:hAnsi="Times New Roman" w:cs="Times New Roman"/>
          <w:sz w:val="28"/>
          <w:szCs w:val="28"/>
        </w:rPr>
        <w:t xml:space="preserve">использования </w:t>
      </w:r>
      <w:r w:rsidR="00962227">
        <w:rPr>
          <w:rFonts w:ascii="Times New Roman" w:hAnsi="Times New Roman" w:cs="Times New Roman"/>
          <w:sz w:val="28"/>
          <w:szCs w:val="28"/>
        </w:rPr>
        <w:t>системы рентных платежей</w:t>
      </w:r>
      <w:r w:rsidR="00962227" w:rsidRPr="00D72A9F">
        <w:rPr>
          <w:rFonts w:ascii="Times New Roman" w:hAnsi="Times New Roman" w:cs="Times New Roman"/>
          <w:sz w:val="28"/>
          <w:szCs w:val="28"/>
        </w:rPr>
        <w:t>.</w:t>
      </w:r>
    </w:p>
    <w:p w:rsidR="00962227" w:rsidRPr="00B27DA0" w:rsidRDefault="00962227" w:rsidP="005D1EEF">
      <w:pPr>
        <w:spacing w:after="0" w:line="240" w:lineRule="auto"/>
        <w:ind w:firstLine="709"/>
        <w:jc w:val="both"/>
        <w:rPr>
          <w:rFonts w:ascii="Times New Roman" w:eastAsia="Times New Roman" w:hAnsi="Times New Roman" w:cs="Times New Roman"/>
          <w:sz w:val="28"/>
          <w:szCs w:val="28"/>
          <w:lang w:eastAsia="ru-RU"/>
        </w:rPr>
      </w:pPr>
      <w:r w:rsidRPr="00924710">
        <w:rPr>
          <w:rFonts w:ascii="Times New Roman" w:eastAsia="Times New Roman" w:hAnsi="Times New Roman" w:cs="Times New Roman"/>
          <w:b/>
          <w:sz w:val="28"/>
          <w:szCs w:val="28"/>
          <w:lang w:eastAsia="ru-RU"/>
        </w:rPr>
        <w:t>Предмет</w:t>
      </w:r>
      <w:r>
        <w:rPr>
          <w:rFonts w:ascii="Times New Roman" w:eastAsia="Times New Roman" w:hAnsi="Times New Roman" w:cs="Times New Roman"/>
          <w:b/>
          <w:sz w:val="28"/>
          <w:szCs w:val="28"/>
          <w:lang w:eastAsia="ru-RU"/>
        </w:rPr>
        <w:t>ом</w:t>
      </w:r>
      <w:r w:rsidRPr="00924710">
        <w:rPr>
          <w:rFonts w:ascii="Times New Roman" w:eastAsia="Times New Roman" w:hAnsi="Times New Roman" w:cs="Times New Roman"/>
          <w:b/>
          <w:sz w:val="28"/>
          <w:szCs w:val="28"/>
          <w:lang w:eastAsia="ru-RU"/>
        </w:rPr>
        <w:t xml:space="preserve"> исследования</w:t>
      </w:r>
      <w:r>
        <w:rPr>
          <w:rFonts w:ascii="Times New Roman" w:eastAsia="Times New Roman" w:hAnsi="Times New Roman" w:cs="Times New Roman"/>
          <w:b/>
          <w:sz w:val="28"/>
          <w:szCs w:val="28"/>
          <w:lang w:eastAsia="ru-RU"/>
        </w:rPr>
        <w:t xml:space="preserve"> являются</w:t>
      </w:r>
      <w:r w:rsidRPr="00924710">
        <w:rPr>
          <w:rFonts w:ascii="Times New Roman" w:eastAsia="Times New Roman" w:hAnsi="Times New Roman" w:cs="Times New Roman"/>
          <w:b/>
          <w:sz w:val="28"/>
          <w:szCs w:val="28"/>
          <w:lang w:eastAsia="ru-RU"/>
        </w:rPr>
        <w:t xml:space="preserve"> </w:t>
      </w:r>
      <w:r w:rsidRPr="00924710">
        <w:rPr>
          <w:rFonts w:ascii="Times New Roman" w:eastAsia="Calibri" w:hAnsi="Times New Roman" w:cs="Times New Roman"/>
          <w:sz w:val="28"/>
          <w:szCs w:val="28"/>
        </w:rPr>
        <w:t xml:space="preserve">экономико-организационные отношения по развитию </w:t>
      </w:r>
      <w:r>
        <w:rPr>
          <w:rFonts w:ascii="Times New Roman" w:eastAsia="Calibri" w:hAnsi="Times New Roman" w:cs="Times New Roman"/>
          <w:sz w:val="28"/>
          <w:szCs w:val="28"/>
        </w:rPr>
        <w:t xml:space="preserve">механизма </w:t>
      </w:r>
      <w:r w:rsidRPr="00924710">
        <w:rPr>
          <w:rFonts w:ascii="Times New Roman" w:eastAsia="Times New Roman" w:hAnsi="Times New Roman" w:cs="Times New Roman"/>
          <w:sz w:val="28"/>
          <w:szCs w:val="28"/>
          <w:lang w:eastAsia="ru-RU"/>
        </w:rPr>
        <w:t>государственного управления недропользованием республики</w:t>
      </w:r>
      <w:r w:rsidRPr="00B27DA0">
        <w:t xml:space="preserve"> </w:t>
      </w:r>
      <w:r w:rsidRPr="00065BA3">
        <w:rPr>
          <w:rFonts w:ascii="Times New Roman" w:eastAsia="Times New Roman" w:hAnsi="Times New Roman" w:cs="Times New Roman"/>
          <w:sz w:val="28"/>
          <w:szCs w:val="28"/>
          <w:lang w:eastAsia="ru-RU"/>
        </w:rPr>
        <w:t xml:space="preserve">на базе </w:t>
      </w:r>
      <w:r w:rsidRPr="00B27DA0">
        <w:rPr>
          <w:rFonts w:ascii="Times New Roman" w:eastAsia="Times New Roman" w:hAnsi="Times New Roman" w:cs="Times New Roman"/>
          <w:sz w:val="28"/>
          <w:szCs w:val="28"/>
          <w:lang w:eastAsia="ru-RU"/>
        </w:rPr>
        <w:t xml:space="preserve">совершенствования </w:t>
      </w:r>
      <w:r w:rsidRPr="00761AF3">
        <w:rPr>
          <w:rFonts w:ascii="Times New Roman" w:eastAsia="Times New Roman" w:hAnsi="Times New Roman" w:cs="Times New Roman"/>
          <w:sz w:val="28"/>
          <w:szCs w:val="28"/>
          <w:lang w:eastAsia="ru-RU"/>
        </w:rPr>
        <w:t>рентных отношений.</w:t>
      </w:r>
    </w:p>
    <w:p w:rsidR="00962227" w:rsidRPr="00D72A9F" w:rsidRDefault="00962227" w:rsidP="005D1EEF">
      <w:pPr>
        <w:spacing w:after="0" w:line="240" w:lineRule="auto"/>
        <w:ind w:firstLine="709"/>
        <w:jc w:val="both"/>
        <w:rPr>
          <w:rFonts w:ascii="Times New Roman" w:eastAsia="Times New Roman" w:hAnsi="Times New Roman" w:cs="Times New Roman"/>
          <w:sz w:val="28"/>
          <w:szCs w:val="28"/>
          <w:lang w:eastAsia="ru-RU"/>
        </w:rPr>
      </w:pPr>
      <w:r w:rsidRPr="00D72A9F">
        <w:rPr>
          <w:rFonts w:ascii="Times New Roman" w:eastAsia="Times New Roman" w:hAnsi="Times New Roman" w:cs="Times New Roman"/>
          <w:b/>
          <w:sz w:val="28"/>
          <w:szCs w:val="28"/>
          <w:lang w:eastAsia="ru-RU"/>
        </w:rPr>
        <w:t>Объект</w:t>
      </w:r>
      <w:r>
        <w:rPr>
          <w:rFonts w:ascii="Times New Roman" w:eastAsia="Times New Roman" w:hAnsi="Times New Roman" w:cs="Times New Roman"/>
          <w:b/>
          <w:sz w:val="28"/>
          <w:szCs w:val="28"/>
          <w:lang w:eastAsia="ru-RU"/>
        </w:rPr>
        <w:t>ом</w:t>
      </w:r>
      <w:r w:rsidRPr="00D72A9F">
        <w:rPr>
          <w:rFonts w:ascii="Times New Roman" w:eastAsia="Times New Roman" w:hAnsi="Times New Roman" w:cs="Times New Roman"/>
          <w:b/>
          <w:sz w:val="28"/>
          <w:szCs w:val="28"/>
          <w:lang w:eastAsia="ru-RU"/>
        </w:rPr>
        <w:t xml:space="preserve"> исследования</w:t>
      </w:r>
      <w:r>
        <w:rPr>
          <w:rFonts w:ascii="Times New Roman" w:eastAsia="Times New Roman" w:hAnsi="Times New Roman" w:cs="Times New Roman"/>
          <w:b/>
          <w:sz w:val="28"/>
          <w:szCs w:val="28"/>
          <w:lang w:eastAsia="ru-RU"/>
        </w:rPr>
        <w:t xml:space="preserve"> является с</w:t>
      </w:r>
      <w:r w:rsidRPr="00D72A9F">
        <w:rPr>
          <w:rFonts w:ascii="Times New Roman" w:eastAsia="Times New Roman" w:hAnsi="Times New Roman" w:cs="Times New Roman"/>
          <w:sz w:val="28"/>
          <w:szCs w:val="28"/>
          <w:lang w:eastAsia="ru-RU"/>
        </w:rPr>
        <w:t>истема государственного управления недропользованием РК.</w:t>
      </w:r>
    </w:p>
    <w:p w:rsidR="00962227" w:rsidRPr="00D72A9F" w:rsidRDefault="00962227" w:rsidP="005D1EEF">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Calibri" w:hAnsi="Times New Roman" w:cs="Times New Roman"/>
          <w:b/>
          <w:bCs/>
          <w:sz w:val="28"/>
          <w:szCs w:val="28"/>
          <w:bdr w:val="none" w:sz="0" w:space="0" w:color="auto" w:frame="1"/>
          <w:shd w:val="clear" w:color="auto" w:fill="FFFFFF"/>
        </w:rPr>
        <w:t>Теоретико-методологическая основа исследования.</w:t>
      </w:r>
      <w:r w:rsidRPr="00D72A9F">
        <w:rPr>
          <w:rFonts w:ascii="Times New Roman" w:eastAsia="Calibri" w:hAnsi="Times New Roman" w:cs="Times New Roman"/>
          <w:b/>
          <w:bCs/>
          <w:sz w:val="28"/>
          <w:szCs w:val="28"/>
          <w:bdr w:val="none" w:sz="0" w:space="0" w:color="auto" w:frame="1"/>
          <w:shd w:val="clear" w:color="auto" w:fill="FFFFFF"/>
        </w:rPr>
        <w:t xml:space="preserve"> </w:t>
      </w:r>
      <w:r w:rsidRPr="007C1268">
        <w:rPr>
          <w:rFonts w:ascii="Times New Roman" w:eastAsia="Calibri" w:hAnsi="Times New Roman" w:cs="Times New Roman"/>
          <w:bCs/>
          <w:sz w:val="28"/>
          <w:szCs w:val="28"/>
          <w:bdr w:val="none" w:sz="0" w:space="0" w:color="auto" w:frame="1"/>
          <w:shd w:val="clear" w:color="auto" w:fill="FFFFFF"/>
        </w:rPr>
        <w:t xml:space="preserve">Теоретической базой диссертационного исследования послужили </w:t>
      </w:r>
      <w:r>
        <w:rPr>
          <w:rFonts w:ascii="Times New Roman" w:eastAsia="Calibri" w:hAnsi="Times New Roman" w:cs="Times New Roman"/>
          <w:sz w:val="28"/>
          <w:szCs w:val="28"/>
          <w:shd w:val="clear" w:color="auto" w:fill="FFFFFF"/>
        </w:rPr>
        <w:t xml:space="preserve">фундаментальные труды отечественных и зарубежных научных деятелей </w:t>
      </w:r>
      <w:r w:rsidRPr="007C1268">
        <w:rPr>
          <w:rFonts w:ascii="Times New Roman" w:eastAsia="Calibri" w:hAnsi="Times New Roman" w:cs="Times New Roman"/>
          <w:sz w:val="28"/>
          <w:szCs w:val="28"/>
          <w:shd w:val="clear" w:color="auto" w:fill="FFFFFF"/>
        </w:rPr>
        <w:t xml:space="preserve">в сфере </w:t>
      </w:r>
      <w:r w:rsidRPr="007C1268">
        <w:rPr>
          <w:rFonts w:ascii="Times New Roman" w:eastAsia="Times New Roman" w:hAnsi="Times New Roman" w:cs="Times New Roman"/>
          <w:sz w:val="28"/>
          <w:szCs w:val="28"/>
          <w:lang w:eastAsia="ru-RU"/>
        </w:rPr>
        <w:t>государственного управления недропользованием</w:t>
      </w:r>
      <w:r w:rsidRPr="007C1268">
        <w:rPr>
          <w:rFonts w:ascii="Times New Roman" w:eastAsia="Calibri" w:hAnsi="Times New Roman" w:cs="Times New Roman"/>
          <w:sz w:val="28"/>
          <w:szCs w:val="28"/>
          <w:shd w:val="clear" w:color="auto" w:fill="FFFFFF"/>
        </w:rPr>
        <w:t xml:space="preserve">. </w:t>
      </w:r>
      <w:r w:rsidRPr="007C1268">
        <w:rPr>
          <w:rFonts w:ascii="Times New Roman" w:eastAsia="Times New Roman" w:hAnsi="Times New Roman" w:cs="Times New Roman"/>
          <w:iCs/>
          <w:sz w:val="28"/>
          <w:szCs w:val="28"/>
          <w:lang w:eastAsia="ru-RU"/>
        </w:rPr>
        <w:t>В ходе исследования были применены методы научной абстракции, гипотез, статистики, корреляционно-регрессионный анализ данных, экономического анализа.</w:t>
      </w:r>
      <w:r w:rsidRPr="00D72A9F">
        <w:rPr>
          <w:rFonts w:ascii="Times New Roman" w:eastAsia="Times New Roman" w:hAnsi="Times New Roman" w:cs="Times New Roman"/>
          <w:iCs/>
          <w:sz w:val="28"/>
          <w:szCs w:val="28"/>
          <w:lang w:eastAsia="ru-RU"/>
        </w:rPr>
        <w:t xml:space="preserve"> </w:t>
      </w:r>
    </w:p>
    <w:p w:rsidR="00962227" w:rsidRPr="00D72A9F" w:rsidRDefault="00962227" w:rsidP="005D1EEF">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b/>
          <w:iCs/>
          <w:sz w:val="28"/>
          <w:szCs w:val="28"/>
          <w:lang w:eastAsia="ru-RU"/>
        </w:rPr>
        <w:t xml:space="preserve">Эмпирической базой диссертационного </w:t>
      </w:r>
      <w:r w:rsidRPr="00D72A9F">
        <w:rPr>
          <w:rFonts w:ascii="Times New Roman" w:eastAsia="Times New Roman" w:hAnsi="Times New Roman" w:cs="Times New Roman"/>
          <w:b/>
          <w:iCs/>
          <w:sz w:val="28"/>
          <w:szCs w:val="28"/>
          <w:lang w:eastAsia="ru-RU"/>
        </w:rPr>
        <w:t>исследования</w:t>
      </w:r>
      <w:r w:rsidRPr="00D72A9F">
        <w:rPr>
          <w:rFonts w:ascii="Times New Roman" w:eastAsia="Times New Roman" w:hAnsi="Times New Roman" w:cs="Times New Roman"/>
          <w:iCs/>
          <w:sz w:val="28"/>
          <w:szCs w:val="28"/>
          <w:lang w:eastAsia="ru-RU"/>
        </w:rPr>
        <w:t xml:space="preserve"> </w:t>
      </w:r>
      <w:r>
        <w:rPr>
          <w:rFonts w:ascii="Times New Roman" w:eastAsia="Calibri" w:hAnsi="Times New Roman" w:cs="Times New Roman"/>
          <w:sz w:val="28"/>
          <w:szCs w:val="28"/>
        </w:rPr>
        <w:t xml:space="preserve">являются </w:t>
      </w:r>
      <w:r w:rsidRPr="00D72A9F">
        <w:rPr>
          <w:rFonts w:ascii="Times New Roman" w:eastAsia="Times New Roman" w:hAnsi="Times New Roman" w:cs="Times New Roman"/>
          <w:iCs/>
          <w:sz w:val="28"/>
          <w:szCs w:val="28"/>
          <w:lang w:eastAsia="ru-RU"/>
        </w:rPr>
        <w:t xml:space="preserve">данные </w:t>
      </w:r>
      <w:r w:rsidRPr="00CE1162">
        <w:rPr>
          <w:rFonts w:ascii="Times New Roman" w:eastAsia="Calibri" w:hAnsi="Times New Roman" w:cs="Times New Roman"/>
          <w:sz w:val="28"/>
          <w:szCs w:val="28"/>
        </w:rPr>
        <w:t xml:space="preserve">Бюро национальной статистики Агентства по стратегическому планированию и реформам Республики Казахстан </w:t>
      </w:r>
      <w:r w:rsidRPr="00D72A9F">
        <w:rPr>
          <w:rFonts w:ascii="Times New Roman" w:eastAsia="Times New Roman" w:hAnsi="Times New Roman" w:cs="Times New Roman"/>
          <w:iCs/>
          <w:sz w:val="28"/>
          <w:szCs w:val="28"/>
          <w:lang w:eastAsia="ru-RU"/>
        </w:rPr>
        <w:t xml:space="preserve">и материалы </w:t>
      </w:r>
      <w:r>
        <w:rPr>
          <w:rFonts w:ascii="Times New Roman" w:eastAsia="Times New Roman" w:hAnsi="Times New Roman" w:cs="Times New Roman"/>
          <w:iCs/>
          <w:sz w:val="28"/>
          <w:szCs w:val="28"/>
          <w:lang w:eastAsia="ru-RU"/>
        </w:rPr>
        <w:t xml:space="preserve">с официальных </w:t>
      </w:r>
      <w:r w:rsidRPr="00D72A9F">
        <w:rPr>
          <w:rFonts w:ascii="Times New Roman" w:eastAsia="Times New Roman" w:hAnsi="Times New Roman" w:cs="Times New Roman"/>
          <w:iCs/>
          <w:sz w:val="28"/>
          <w:szCs w:val="28"/>
          <w:lang w:eastAsia="ru-RU"/>
        </w:rPr>
        <w:t>веб-сайтов по теме исследования</w:t>
      </w:r>
      <w:r w:rsidRPr="00D72A9F">
        <w:rPr>
          <w:rFonts w:ascii="Times New Roman" w:eastAsia="Calibri" w:hAnsi="Times New Roman" w:cs="Times New Roman"/>
          <w:sz w:val="28"/>
          <w:szCs w:val="28"/>
        </w:rPr>
        <w:t>, статистические данные, опубликованные в отечественной и зарубежной литературе. В качестве методической основы использованы законодательные акты и нормативные документы Правительства РК</w:t>
      </w:r>
      <w:r>
        <w:rPr>
          <w:rFonts w:ascii="Times New Roman" w:eastAsia="Calibri" w:hAnsi="Times New Roman" w:cs="Times New Roman"/>
          <w:sz w:val="28"/>
          <w:szCs w:val="28"/>
        </w:rPr>
        <w:t xml:space="preserve"> и зарубежных стран</w:t>
      </w:r>
      <w:r w:rsidRPr="00D72A9F">
        <w:rPr>
          <w:rFonts w:ascii="Times New Roman" w:eastAsia="Calibri" w:hAnsi="Times New Roman" w:cs="Times New Roman"/>
          <w:sz w:val="28"/>
          <w:szCs w:val="28"/>
        </w:rPr>
        <w:t>, Министерства финансов РК, Национального банка РК, официальные документы по развитию системы государственного управления недропользованием РК.</w:t>
      </w:r>
    </w:p>
    <w:p w:rsidR="00962227" w:rsidRPr="00D72A9F" w:rsidRDefault="00962227" w:rsidP="005D1EE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Научная новизна диссертационного </w:t>
      </w:r>
      <w:r w:rsidRPr="00D72A9F">
        <w:rPr>
          <w:rFonts w:ascii="Times New Roman" w:hAnsi="Times New Roman" w:cs="Times New Roman"/>
          <w:b/>
          <w:sz w:val="28"/>
          <w:szCs w:val="28"/>
        </w:rPr>
        <w:t xml:space="preserve">исследования </w:t>
      </w:r>
      <w:r w:rsidRPr="00D72A9F">
        <w:rPr>
          <w:rFonts w:ascii="Times New Roman" w:hAnsi="Times New Roman" w:cs="Times New Roman"/>
          <w:sz w:val="28"/>
          <w:szCs w:val="28"/>
        </w:rPr>
        <w:t>заключается в следующем:</w:t>
      </w:r>
    </w:p>
    <w:p w:rsidR="00962227" w:rsidRPr="009438AE" w:rsidRDefault="005D1EEF" w:rsidP="005D1E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62227">
        <w:rPr>
          <w:rFonts w:ascii="Times New Roman" w:hAnsi="Times New Roman" w:cs="Times New Roman"/>
          <w:sz w:val="28"/>
          <w:szCs w:val="28"/>
        </w:rPr>
        <w:t>концептуальные</w:t>
      </w:r>
      <w:r w:rsidR="00962227" w:rsidRPr="009438AE">
        <w:rPr>
          <w:rFonts w:ascii="Times New Roman" w:hAnsi="Times New Roman" w:cs="Times New Roman"/>
          <w:sz w:val="28"/>
          <w:szCs w:val="28"/>
        </w:rPr>
        <w:t xml:space="preserve"> основы государственного управления в недропользовании;</w:t>
      </w:r>
    </w:p>
    <w:p w:rsidR="00962227" w:rsidRDefault="005D1EEF" w:rsidP="005D1E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62227">
        <w:rPr>
          <w:rFonts w:ascii="Times New Roman" w:hAnsi="Times New Roman" w:cs="Times New Roman"/>
          <w:sz w:val="28"/>
          <w:szCs w:val="28"/>
        </w:rPr>
        <w:t xml:space="preserve"> разработка направлений</w:t>
      </w:r>
      <w:r w:rsidR="00962227" w:rsidRPr="00432C19">
        <w:rPr>
          <w:rFonts w:ascii="Times New Roman" w:hAnsi="Times New Roman" w:cs="Times New Roman"/>
          <w:sz w:val="28"/>
          <w:szCs w:val="28"/>
        </w:rPr>
        <w:t xml:space="preserve"> </w:t>
      </w:r>
      <w:r w:rsidR="00962227" w:rsidRPr="00B96FA0">
        <w:rPr>
          <w:rFonts w:ascii="Times New Roman" w:eastAsia="Calibri" w:hAnsi="Times New Roman" w:cs="Times New Roman"/>
          <w:sz w:val="28"/>
          <w:szCs w:val="28"/>
        </w:rPr>
        <w:t>пополнения и использования Национального фонда</w:t>
      </w:r>
      <w:r w:rsidR="00962227">
        <w:rPr>
          <w:rFonts w:ascii="Times New Roman" w:hAnsi="Times New Roman" w:cs="Times New Roman"/>
          <w:sz w:val="28"/>
          <w:szCs w:val="28"/>
        </w:rPr>
        <w:t>;</w:t>
      </w:r>
    </w:p>
    <w:p w:rsidR="00962227" w:rsidRDefault="005D1EEF" w:rsidP="005D1E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62227" w:rsidRPr="009438AE">
        <w:rPr>
          <w:rFonts w:ascii="Times New Roman" w:hAnsi="Times New Roman" w:cs="Times New Roman"/>
          <w:sz w:val="28"/>
          <w:szCs w:val="28"/>
        </w:rPr>
        <w:t xml:space="preserve"> методологические подходы к развитию системы рентных платежей за недропользование;</w:t>
      </w:r>
    </w:p>
    <w:p w:rsidR="00962227" w:rsidRPr="00D72A9F" w:rsidRDefault="005D1EEF" w:rsidP="005D1E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62227" w:rsidRPr="00D72A9F">
        <w:rPr>
          <w:rFonts w:ascii="Times New Roman" w:hAnsi="Times New Roman" w:cs="Times New Roman"/>
          <w:sz w:val="28"/>
          <w:szCs w:val="28"/>
        </w:rPr>
        <w:t xml:space="preserve">совершенствование </w:t>
      </w:r>
      <w:r w:rsidR="00962227">
        <w:rPr>
          <w:rFonts w:ascii="Times New Roman" w:hAnsi="Times New Roman" w:cs="Times New Roman"/>
          <w:sz w:val="28"/>
          <w:szCs w:val="28"/>
        </w:rPr>
        <w:t>государственного управления недровыми ресурсами на базе развития системы рентных отношений за недропользование</w:t>
      </w:r>
      <w:r w:rsidR="00962227" w:rsidRPr="00432C19">
        <w:rPr>
          <w:rFonts w:ascii="Times New Roman" w:hAnsi="Times New Roman" w:cs="Times New Roman"/>
          <w:sz w:val="28"/>
          <w:szCs w:val="28"/>
        </w:rPr>
        <w:t>.</w:t>
      </w:r>
    </w:p>
    <w:p w:rsidR="00962227" w:rsidRPr="00F16509" w:rsidRDefault="00962227" w:rsidP="005D1EEF">
      <w:pPr>
        <w:spacing w:after="0" w:line="240" w:lineRule="auto"/>
        <w:ind w:firstLine="709"/>
        <w:jc w:val="both"/>
        <w:rPr>
          <w:rFonts w:ascii="Times New Roman" w:hAnsi="Times New Roman" w:cs="Times New Roman"/>
          <w:sz w:val="28"/>
          <w:szCs w:val="28"/>
        </w:rPr>
      </w:pPr>
      <w:r w:rsidRPr="00F16509">
        <w:rPr>
          <w:rFonts w:ascii="Times New Roman" w:hAnsi="Times New Roman" w:cs="Times New Roman"/>
          <w:sz w:val="28"/>
          <w:szCs w:val="28"/>
        </w:rPr>
        <w:t xml:space="preserve">В соответствии с темой исследования выработаны следующие </w:t>
      </w:r>
      <w:r w:rsidRPr="00F16509">
        <w:rPr>
          <w:rFonts w:ascii="Times New Roman" w:hAnsi="Times New Roman" w:cs="Times New Roman"/>
          <w:b/>
          <w:sz w:val="28"/>
          <w:szCs w:val="28"/>
        </w:rPr>
        <w:t>научные положения</w:t>
      </w:r>
      <w:r>
        <w:rPr>
          <w:rFonts w:ascii="Times New Roman" w:hAnsi="Times New Roman" w:cs="Times New Roman"/>
          <w:b/>
          <w:sz w:val="28"/>
          <w:szCs w:val="28"/>
        </w:rPr>
        <w:t xml:space="preserve">, </w:t>
      </w:r>
      <w:r w:rsidRPr="00F21AE1">
        <w:rPr>
          <w:rFonts w:ascii="Times New Roman" w:hAnsi="Times New Roman" w:cs="Times New Roman"/>
          <w:sz w:val="28"/>
          <w:szCs w:val="28"/>
        </w:rPr>
        <w:t>выносимые на защиту</w:t>
      </w:r>
      <w:r w:rsidRPr="00F16509">
        <w:rPr>
          <w:rFonts w:ascii="Times New Roman" w:hAnsi="Times New Roman" w:cs="Times New Roman"/>
          <w:sz w:val="28"/>
          <w:szCs w:val="28"/>
        </w:rPr>
        <w:t>:</w:t>
      </w:r>
    </w:p>
    <w:p w:rsidR="00962227" w:rsidRPr="00B96FA0" w:rsidRDefault="005D1EEF" w:rsidP="005D1EEF">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962227" w:rsidRPr="009438AE">
        <w:rPr>
          <w:rFonts w:ascii="Times New Roman" w:eastAsia="Times New Roman" w:hAnsi="Times New Roman" w:cs="Times New Roman"/>
          <w:sz w:val="28"/>
          <w:szCs w:val="28"/>
          <w:lang w:eastAsia="ar-SA"/>
        </w:rPr>
        <w:t xml:space="preserve">теоретико-методологические подходы к государственному управлению в недропользовании. </w:t>
      </w:r>
      <w:r w:rsidR="00962227">
        <w:rPr>
          <w:rFonts w:ascii="Times New Roman" w:eastAsia="Calibri" w:hAnsi="Times New Roman" w:cs="Times New Roman"/>
          <w:sz w:val="28"/>
          <w:szCs w:val="28"/>
        </w:rPr>
        <w:t>И</w:t>
      </w:r>
      <w:r w:rsidR="00962227" w:rsidRPr="00B96FA0">
        <w:rPr>
          <w:rFonts w:ascii="Times New Roman" w:eastAsia="Times New Roman" w:hAnsi="Times New Roman" w:cs="Times New Roman"/>
          <w:sz w:val="28"/>
          <w:szCs w:val="28"/>
          <w:lang w:eastAsia="ar-SA"/>
        </w:rPr>
        <w:t xml:space="preserve">сследованы классические и современные концепции государственного управления недропользованием республики, зарубежный опыт крупнейших стран-недропользователей, выработаны специфические особенности существующих концепций, теорий и подходов и возможность </w:t>
      </w:r>
      <w:r w:rsidR="00962227">
        <w:rPr>
          <w:rFonts w:ascii="Times New Roman" w:eastAsia="Times New Roman" w:hAnsi="Times New Roman" w:cs="Times New Roman"/>
          <w:sz w:val="28"/>
          <w:szCs w:val="28"/>
          <w:lang w:eastAsia="ar-SA"/>
        </w:rPr>
        <w:t xml:space="preserve">их применения для системы </w:t>
      </w:r>
      <w:r w:rsidR="00962227" w:rsidRPr="00B96FA0">
        <w:rPr>
          <w:rFonts w:ascii="Times New Roman" w:eastAsia="Times New Roman" w:hAnsi="Times New Roman" w:cs="Times New Roman"/>
          <w:sz w:val="28"/>
          <w:szCs w:val="28"/>
          <w:lang w:eastAsia="ar-SA"/>
        </w:rPr>
        <w:t>государственного управления недропользованием республики Казахстан</w:t>
      </w:r>
      <w:r w:rsidR="001C1D98">
        <w:rPr>
          <w:rFonts w:ascii="Times New Roman" w:eastAsia="Times New Roman" w:hAnsi="Times New Roman" w:cs="Times New Roman"/>
          <w:sz w:val="28"/>
          <w:szCs w:val="28"/>
          <w:lang w:eastAsia="ar-SA"/>
        </w:rPr>
        <w:t>;</w:t>
      </w:r>
    </w:p>
    <w:p w:rsidR="00962227" w:rsidRPr="00B96FA0" w:rsidRDefault="005D1EEF" w:rsidP="005D1EE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62227">
        <w:rPr>
          <w:rFonts w:ascii="Times New Roman" w:eastAsia="Calibri" w:hAnsi="Times New Roman" w:cs="Times New Roman"/>
          <w:sz w:val="28"/>
          <w:szCs w:val="28"/>
        </w:rPr>
        <w:t>способы</w:t>
      </w:r>
      <w:r w:rsidR="00962227" w:rsidRPr="00B96FA0">
        <w:rPr>
          <w:rFonts w:ascii="Times New Roman" w:eastAsia="Calibri" w:hAnsi="Times New Roman" w:cs="Times New Roman"/>
          <w:sz w:val="28"/>
          <w:szCs w:val="28"/>
        </w:rPr>
        <w:t xml:space="preserve"> пополнения и использования Национального фонда</w:t>
      </w:r>
      <w:r w:rsidR="00962227">
        <w:rPr>
          <w:rFonts w:ascii="Times New Roman" w:eastAsia="Calibri" w:hAnsi="Times New Roman" w:cs="Times New Roman"/>
          <w:sz w:val="28"/>
          <w:szCs w:val="28"/>
        </w:rPr>
        <w:t xml:space="preserve">, </w:t>
      </w:r>
      <w:r w:rsidR="00962227" w:rsidRPr="00B96FA0">
        <w:rPr>
          <w:rFonts w:ascii="Times New Roman" w:eastAsia="Calibri" w:hAnsi="Times New Roman" w:cs="Times New Roman"/>
          <w:sz w:val="28"/>
          <w:szCs w:val="28"/>
        </w:rPr>
        <w:t>исследовано состояние средств Национального Фонда с изучением динамики его изменения за десятилетний период, проведена выборка по видам платежей в целях выявления наиболее крупных поступлений, а также определения видов налогов, по которым есть возможность увеличения поступлений и доходов государственного бюджета, и, следовательно, Национального Фонда страны</w:t>
      </w:r>
      <w:r w:rsidR="001C1D98">
        <w:rPr>
          <w:rFonts w:ascii="Times New Roman" w:eastAsia="Calibri" w:hAnsi="Times New Roman" w:cs="Times New Roman"/>
          <w:sz w:val="28"/>
          <w:szCs w:val="28"/>
        </w:rPr>
        <w:t>;</w:t>
      </w:r>
    </w:p>
    <w:p w:rsidR="00962227" w:rsidRPr="00B96FA0" w:rsidRDefault="005D1EEF" w:rsidP="005D1EEF">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ar-SA"/>
        </w:rPr>
        <w:t xml:space="preserve">– </w:t>
      </w:r>
      <w:r w:rsidR="00962227" w:rsidRPr="002009DF">
        <w:rPr>
          <w:rFonts w:ascii="Times New Roman" w:eastAsia="Times New Roman" w:hAnsi="Times New Roman" w:cs="Times New Roman"/>
          <w:sz w:val="28"/>
          <w:szCs w:val="28"/>
          <w:lang w:eastAsia="ar-SA"/>
        </w:rPr>
        <w:t xml:space="preserve">методологические подходы к развитию системы </w:t>
      </w:r>
      <w:r w:rsidR="00962227">
        <w:rPr>
          <w:rFonts w:ascii="Times New Roman" w:eastAsia="Calibri" w:hAnsi="Times New Roman" w:cs="Times New Roman"/>
          <w:sz w:val="28"/>
          <w:szCs w:val="28"/>
        </w:rPr>
        <w:t>рентных</w:t>
      </w:r>
      <w:r w:rsidR="00962227" w:rsidRPr="00B96FA0">
        <w:rPr>
          <w:rFonts w:ascii="Times New Roman" w:eastAsia="Calibri" w:hAnsi="Times New Roman" w:cs="Times New Roman"/>
          <w:sz w:val="28"/>
          <w:szCs w:val="28"/>
        </w:rPr>
        <w:t xml:space="preserve"> платежей. </w:t>
      </w:r>
      <w:r w:rsidR="00962227">
        <w:rPr>
          <w:rFonts w:ascii="Times New Roman" w:eastAsia="Calibri" w:hAnsi="Times New Roman" w:cs="Times New Roman"/>
          <w:sz w:val="28"/>
          <w:szCs w:val="28"/>
        </w:rPr>
        <w:t>П</w:t>
      </w:r>
      <w:r w:rsidR="00962227" w:rsidRPr="00B96FA0">
        <w:rPr>
          <w:rFonts w:ascii="Times New Roman" w:eastAsia="Calibri" w:hAnsi="Times New Roman" w:cs="Times New Roman"/>
          <w:sz w:val="28"/>
          <w:szCs w:val="28"/>
        </w:rPr>
        <w:t>роведено исследование налогообложения недропользования, по которым исследованы возможности совершенствования и развития существующей системы налогообложения недропользования республики</w:t>
      </w:r>
      <w:r w:rsidR="00962227" w:rsidRPr="009438AE">
        <w:t xml:space="preserve"> </w:t>
      </w:r>
      <w:r w:rsidR="00962227" w:rsidRPr="009438AE">
        <w:rPr>
          <w:rFonts w:ascii="Times New Roman" w:eastAsia="Calibri" w:hAnsi="Times New Roman" w:cs="Times New Roman"/>
          <w:sz w:val="28"/>
          <w:szCs w:val="28"/>
        </w:rPr>
        <w:t>в целях реализации новой модели государственного управления недропользованием республики</w:t>
      </w:r>
      <w:r w:rsidR="00962227" w:rsidRPr="00B96FA0">
        <w:rPr>
          <w:rFonts w:ascii="Times New Roman" w:eastAsia="Calibri" w:hAnsi="Times New Roman" w:cs="Times New Roman"/>
          <w:sz w:val="28"/>
          <w:szCs w:val="28"/>
        </w:rPr>
        <w:t>.</w:t>
      </w:r>
    </w:p>
    <w:p w:rsidR="00962227" w:rsidRPr="00B96FA0" w:rsidRDefault="005D1EEF" w:rsidP="005D1EE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62227">
        <w:rPr>
          <w:rFonts w:ascii="Times New Roman" w:eastAsia="Calibri" w:hAnsi="Times New Roman" w:cs="Times New Roman"/>
          <w:sz w:val="28"/>
          <w:szCs w:val="28"/>
        </w:rPr>
        <w:t>механизмы</w:t>
      </w:r>
      <w:r w:rsidR="00962227" w:rsidRPr="00B96FA0">
        <w:rPr>
          <w:rFonts w:ascii="Times New Roman" w:eastAsia="Calibri" w:hAnsi="Times New Roman" w:cs="Times New Roman"/>
          <w:sz w:val="28"/>
          <w:szCs w:val="28"/>
        </w:rPr>
        <w:t xml:space="preserve"> развития государственного управления недропользованием республики. </w:t>
      </w:r>
      <w:r w:rsidR="00962227">
        <w:rPr>
          <w:rFonts w:ascii="Times New Roman" w:eastAsia="Calibri" w:hAnsi="Times New Roman" w:cs="Times New Roman"/>
          <w:sz w:val="28"/>
          <w:szCs w:val="28"/>
        </w:rPr>
        <w:t>В</w:t>
      </w:r>
      <w:r w:rsidR="00962227" w:rsidRPr="00B96FA0">
        <w:rPr>
          <w:rFonts w:ascii="Times New Roman" w:eastAsia="Calibri" w:hAnsi="Times New Roman" w:cs="Times New Roman"/>
          <w:sz w:val="28"/>
          <w:szCs w:val="28"/>
        </w:rPr>
        <w:t xml:space="preserve"> рамках проведенного исследования предложена совокупность направлений, путей и приоритетов развития существующей модели государственного управления недропользованием республики</w:t>
      </w:r>
      <w:r w:rsidR="00962227" w:rsidRPr="009438AE">
        <w:t xml:space="preserve"> </w:t>
      </w:r>
      <w:r w:rsidR="00962227" w:rsidRPr="009438AE">
        <w:rPr>
          <w:rFonts w:ascii="Times New Roman" w:eastAsia="Calibri" w:hAnsi="Times New Roman" w:cs="Times New Roman"/>
          <w:sz w:val="28"/>
          <w:szCs w:val="28"/>
        </w:rPr>
        <w:t>на базе реализации мероприятий по совершенствованию взимания, распределения и использования рентных платежей от недропользования РК</w:t>
      </w:r>
      <w:r w:rsidR="00962227" w:rsidRPr="00B96FA0">
        <w:rPr>
          <w:rFonts w:ascii="Times New Roman" w:eastAsia="Calibri" w:hAnsi="Times New Roman" w:cs="Times New Roman"/>
          <w:sz w:val="28"/>
          <w:szCs w:val="28"/>
        </w:rPr>
        <w:t>.</w:t>
      </w:r>
    </w:p>
    <w:p w:rsidR="00962227" w:rsidRPr="00F67548" w:rsidRDefault="00962227" w:rsidP="005D1EE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Практическая значимость диссертационного исследования </w:t>
      </w:r>
      <w:r w:rsidRPr="00F67548">
        <w:rPr>
          <w:rFonts w:ascii="Times New Roman" w:eastAsia="Calibri" w:hAnsi="Times New Roman" w:cs="Times New Roman"/>
          <w:sz w:val="28"/>
          <w:szCs w:val="28"/>
        </w:rPr>
        <w:t xml:space="preserve">заключается в том, что </w:t>
      </w:r>
      <w:r>
        <w:rPr>
          <w:rFonts w:ascii="Times New Roman" w:eastAsia="Calibri" w:hAnsi="Times New Roman" w:cs="Times New Roman"/>
          <w:sz w:val="28"/>
          <w:szCs w:val="28"/>
        </w:rPr>
        <w:t>основные научные разработки методического и практического характера могут быть использованы Министерством энергетики Республики Казахстан, Министерством индустрии и инфраструктурного развития Республики Казахстан, Министерством экологии и природных ресурсов Республики Казахстан и другими государственными структурами Республики Казахстан в целях совершенствования и развития системы государственного управления недропользованием в Республике Казахстан.</w:t>
      </w:r>
    </w:p>
    <w:p w:rsidR="00962227" w:rsidRPr="00F16509" w:rsidRDefault="00962227" w:rsidP="005D1EEF">
      <w:pPr>
        <w:spacing w:after="0" w:line="240" w:lineRule="auto"/>
        <w:ind w:firstLine="709"/>
        <w:jc w:val="both"/>
        <w:rPr>
          <w:rFonts w:ascii="Times New Roman" w:eastAsia="Calibri" w:hAnsi="Times New Roman" w:cs="Times New Roman"/>
          <w:sz w:val="28"/>
          <w:szCs w:val="28"/>
        </w:rPr>
      </w:pPr>
      <w:r w:rsidRPr="00F16509">
        <w:rPr>
          <w:rFonts w:ascii="Times New Roman" w:eastAsia="Calibri" w:hAnsi="Times New Roman" w:cs="Times New Roman"/>
          <w:b/>
          <w:sz w:val="28"/>
          <w:szCs w:val="28"/>
        </w:rPr>
        <w:t xml:space="preserve">Апробация </w:t>
      </w:r>
      <w:r>
        <w:rPr>
          <w:rFonts w:ascii="Times New Roman" w:eastAsia="Calibri" w:hAnsi="Times New Roman" w:cs="Times New Roman"/>
          <w:b/>
          <w:sz w:val="28"/>
          <w:szCs w:val="28"/>
        </w:rPr>
        <w:t xml:space="preserve">и внедрение </w:t>
      </w:r>
      <w:r w:rsidRPr="00F16509">
        <w:rPr>
          <w:rFonts w:ascii="Times New Roman" w:eastAsia="Calibri" w:hAnsi="Times New Roman" w:cs="Times New Roman"/>
          <w:b/>
          <w:sz w:val="28"/>
          <w:szCs w:val="28"/>
        </w:rPr>
        <w:t xml:space="preserve">основных </w:t>
      </w:r>
      <w:r>
        <w:rPr>
          <w:rFonts w:ascii="Times New Roman" w:eastAsia="Calibri" w:hAnsi="Times New Roman" w:cs="Times New Roman"/>
          <w:b/>
          <w:sz w:val="28"/>
          <w:szCs w:val="28"/>
        </w:rPr>
        <w:t>результатов</w:t>
      </w:r>
      <w:r w:rsidRPr="00F1650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исследования</w:t>
      </w:r>
      <w:r w:rsidRPr="00F16509">
        <w:rPr>
          <w:rFonts w:ascii="Times New Roman" w:eastAsia="Calibri" w:hAnsi="Times New Roman" w:cs="Times New Roman"/>
          <w:b/>
          <w:sz w:val="28"/>
          <w:szCs w:val="28"/>
        </w:rPr>
        <w:t xml:space="preserve">. </w:t>
      </w:r>
      <w:r w:rsidRPr="00F16509">
        <w:rPr>
          <w:rFonts w:ascii="Times New Roman" w:eastAsia="Calibri" w:hAnsi="Times New Roman" w:cs="Times New Roman"/>
          <w:sz w:val="28"/>
          <w:szCs w:val="28"/>
        </w:rPr>
        <w:t xml:space="preserve">Результаты исследования докладывались и обсуждались на Международной научно-практической конференции </w:t>
      </w:r>
      <w:r>
        <w:rPr>
          <w:rFonts w:ascii="Times New Roman" w:eastAsia="Calibri" w:hAnsi="Times New Roman" w:cs="Times New Roman"/>
          <w:sz w:val="28"/>
          <w:szCs w:val="28"/>
        </w:rPr>
        <w:t>«</w:t>
      </w:r>
      <w:r w:rsidRPr="00F16509">
        <w:rPr>
          <w:rFonts w:ascii="Times New Roman" w:eastAsia="Calibri" w:hAnsi="Times New Roman" w:cs="Times New Roman"/>
          <w:sz w:val="28"/>
          <w:szCs w:val="28"/>
        </w:rPr>
        <w:t>Проблемы и перспективы развития финансовой системы в современных условиях</w:t>
      </w:r>
      <w:r>
        <w:rPr>
          <w:rFonts w:ascii="Times New Roman" w:eastAsia="Calibri" w:hAnsi="Times New Roman" w:cs="Times New Roman"/>
          <w:sz w:val="28"/>
          <w:szCs w:val="28"/>
        </w:rPr>
        <w:t>»</w:t>
      </w:r>
      <w:r w:rsidRPr="00F16509">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F16509">
        <w:rPr>
          <w:rFonts w:ascii="Times New Roman" w:eastAsia="Calibri" w:hAnsi="Times New Roman" w:cs="Times New Roman"/>
          <w:sz w:val="28"/>
          <w:szCs w:val="28"/>
        </w:rPr>
        <w:t>Полтавский университет экономики и торговли</w:t>
      </w:r>
      <w:r>
        <w:rPr>
          <w:rFonts w:ascii="Times New Roman" w:eastAsia="Calibri" w:hAnsi="Times New Roman" w:cs="Times New Roman"/>
          <w:sz w:val="28"/>
          <w:szCs w:val="28"/>
        </w:rPr>
        <w:t>»</w:t>
      </w:r>
      <w:r w:rsidRPr="00F16509">
        <w:rPr>
          <w:rFonts w:ascii="Times New Roman" w:eastAsia="Calibri" w:hAnsi="Times New Roman" w:cs="Times New Roman"/>
          <w:sz w:val="28"/>
          <w:szCs w:val="28"/>
        </w:rPr>
        <w:t xml:space="preserve"> (Полтава, 2020); Международной научно-практической конференции, посвященной 100-летию со дня рождения доктора экономических наук, профессора Т.А. Абдразакова </w:t>
      </w:r>
      <w:r>
        <w:rPr>
          <w:rFonts w:ascii="Times New Roman" w:eastAsia="Calibri" w:hAnsi="Times New Roman" w:cs="Times New Roman"/>
          <w:sz w:val="28"/>
          <w:szCs w:val="28"/>
        </w:rPr>
        <w:t>«</w:t>
      </w:r>
      <w:r w:rsidRPr="00F16509">
        <w:rPr>
          <w:rFonts w:ascii="Times New Roman" w:eastAsia="Calibri" w:hAnsi="Times New Roman" w:cs="Times New Roman"/>
          <w:sz w:val="28"/>
          <w:szCs w:val="28"/>
        </w:rPr>
        <w:t>Политико-экономические вопросы современности: новые возможности устойчивого развития</w:t>
      </w:r>
      <w:r>
        <w:rPr>
          <w:rFonts w:ascii="Times New Roman" w:eastAsia="Calibri" w:hAnsi="Times New Roman" w:cs="Times New Roman"/>
          <w:sz w:val="28"/>
          <w:szCs w:val="28"/>
        </w:rPr>
        <w:t>»</w:t>
      </w:r>
      <w:r w:rsidRPr="00F16509">
        <w:rPr>
          <w:rFonts w:ascii="Times New Roman" w:eastAsia="Calibri" w:hAnsi="Times New Roman" w:cs="Times New Roman"/>
          <w:sz w:val="28"/>
          <w:szCs w:val="28"/>
        </w:rPr>
        <w:t xml:space="preserve"> (Караганда, 24 апреля 2020); Международной научно-практической конференции </w:t>
      </w:r>
      <w:r>
        <w:rPr>
          <w:rFonts w:ascii="Times New Roman" w:eastAsia="Calibri" w:hAnsi="Times New Roman" w:cs="Times New Roman"/>
          <w:sz w:val="28"/>
          <w:szCs w:val="28"/>
        </w:rPr>
        <w:t>«</w:t>
      </w:r>
      <w:r w:rsidRPr="00F16509">
        <w:rPr>
          <w:rFonts w:ascii="Times New Roman" w:eastAsia="Calibri" w:hAnsi="Times New Roman" w:cs="Times New Roman"/>
          <w:sz w:val="28"/>
          <w:szCs w:val="28"/>
        </w:rPr>
        <w:t>Актуальные проблемы современной науки - 2020</w:t>
      </w:r>
      <w:r>
        <w:rPr>
          <w:rFonts w:ascii="Times New Roman" w:eastAsia="Calibri" w:hAnsi="Times New Roman" w:cs="Times New Roman"/>
          <w:sz w:val="28"/>
          <w:szCs w:val="28"/>
        </w:rPr>
        <w:t>»</w:t>
      </w:r>
      <w:r w:rsidRPr="00F16509">
        <w:rPr>
          <w:rFonts w:ascii="Times New Roman" w:eastAsia="Calibri" w:hAnsi="Times New Roman" w:cs="Times New Roman"/>
          <w:sz w:val="28"/>
          <w:szCs w:val="28"/>
        </w:rPr>
        <w:t xml:space="preserve"> (Нур-Султан, 2020).</w:t>
      </w:r>
    </w:p>
    <w:p w:rsidR="00962227" w:rsidRPr="00F16509" w:rsidRDefault="00962227" w:rsidP="005D1EEF">
      <w:pPr>
        <w:spacing w:after="0" w:line="240" w:lineRule="auto"/>
        <w:ind w:firstLine="709"/>
        <w:jc w:val="both"/>
        <w:rPr>
          <w:rFonts w:ascii="Times New Roman" w:eastAsia="Calibri" w:hAnsi="Times New Roman" w:cs="Times New Roman"/>
          <w:sz w:val="28"/>
          <w:szCs w:val="28"/>
        </w:rPr>
      </w:pPr>
      <w:r w:rsidRPr="00F16509">
        <w:rPr>
          <w:rFonts w:ascii="Times New Roman" w:eastAsia="Calibri" w:hAnsi="Times New Roman" w:cs="Times New Roman"/>
          <w:sz w:val="28"/>
          <w:szCs w:val="28"/>
        </w:rPr>
        <w:t xml:space="preserve">По теме диссертации </w:t>
      </w:r>
      <w:r w:rsidRPr="003003F1">
        <w:rPr>
          <w:rFonts w:ascii="Times New Roman" w:eastAsia="Calibri" w:hAnsi="Times New Roman" w:cs="Times New Roman"/>
          <w:sz w:val="28"/>
          <w:szCs w:val="28"/>
        </w:rPr>
        <w:t>опубликовано 13 научных трудов, в</w:t>
      </w:r>
      <w:r w:rsidRPr="009D3991">
        <w:rPr>
          <w:rFonts w:ascii="Times New Roman" w:eastAsia="Calibri" w:hAnsi="Times New Roman" w:cs="Times New Roman"/>
          <w:sz w:val="28"/>
          <w:szCs w:val="28"/>
        </w:rPr>
        <w:t xml:space="preserve"> том числе 1 статья в издании, состоящем в базе данных компании </w:t>
      </w:r>
      <w:r w:rsidRPr="009D3991">
        <w:rPr>
          <w:rFonts w:ascii="Times New Roman" w:eastAsia="Calibri" w:hAnsi="Times New Roman" w:cs="Times New Roman"/>
          <w:sz w:val="28"/>
          <w:szCs w:val="28"/>
          <w:lang w:val="en-GB"/>
        </w:rPr>
        <w:t>Scopus</w:t>
      </w:r>
      <w:r w:rsidRPr="009D3991">
        <w:rPr>
          <w:rFonts w:ascii="Times New Roman" w:eastAsia="Calibri" w:hAnsi="Times New Roman" w:cs="Times New Roman"/>
          <w:sz w:val="28"/>
          <w:szCs w:val="28"/>
        </w:rPr>
        <w:t xml:space="preserve">, </w:t>
      </w:r>
      <w:r>
        <w:rPr>
          <w:rFonts w:ascii="Times New Roman" w:eastAsia="Calibri" w:hAnsi="Times New Roman" w:cs="Times New Roman"/>
          <w:sz w:val="28"/>
          <w:szCs w:val="28"/>
        </w:rPr>
        <w:t>4</w:t>
      </w:r>
      <w:r w:rsidRPr="009D3991">
        <w:rPr>
          <w:rFonts w:ascii="Times New Roman" w:eastAsia="Calibri" w:hAnsi="Times New Roman" w:cs="Times New Roman"/>
          <w:sz w:val="28"/>
          <w:szCs w:val="28"/>
        </w:rPr>
        <w:t xml:space="preserve"> </w:t>
      </w:r>
      <w:r w:rsidRPr="00F16509">
        <w:rPr>
          <w:rFonts w:ascii="Times New Roman" w:eastAsia="Calibri" w:hAnsi="Times New Roman" w:cs="Times New Roman"/>
          <w:sz w:val="28"/>
          <w:szCs w:val="28"/>
        </w:rPr>
        <w:t xml:space="preserve">статьи в журналах, рекомендованных </w:t>
      </w:r>
      <w:r>
        <w:rPr>
          <w:rFonts w:ascii="Times New Roman" w:eastAsia="Calibri" w:hAnsi="Times New Roman" w:cs="Times New Roman"/>
          <w:sz w:val="28"/>
          <w:szCs w:val="28"/>
        </w:rPr>
        <w:t>Комитетом</w:t>
      </w:r>
      <w:r w:rsidRPr="00CC60BC">
        <w:rPr>
          <w:rFonts w:ascii="Times New Roman" w:eastAsia="Calibri" w:hAnsi="Times New Roman" w:cs="Times New Roman"/>
          <w:sz w:val="28"/>
          <w:szCs w:val="28"/>
        </w:rPr>
        <w:t xml:space="preserve"> по обеспечению качества в сфере науки и высшего образования Министерства науки и высшего образования Республики Казахстан</w:t>
      </w:r>
      <w:r w:rsidRPr="00F16509">
        <w:rPr>
          <w:rFonts w:ascii="Times New Roman" w:eastAsia="Calibri" w:hAnsi="Times New Roman" w:cs="Times New Roman"/>
          <w:sz w:val="28"/>
          <w:szCs w:val="28"/>
        </w:rPr>
        <w:t xml:space="preserve">, 2 монографии, 3 статьи в сборниках Международных научно-практических конференциях, 3 статьи в научных журналах. </w:t>
      </w:r>
    </w:p>
    <w:p w:rsidR="00962227" w:rsidRPr="00F16509" w:rsidRDefault="00962227" w:rsidP="005D1EEF">
      <w:pPr>
        <w:spacing w:after="0" w:line="240" w:lineRule="auto"/>
        <w:ind w:firstLine="709"/>
        <w:jc w:val="both"/>
        <w:rPr>
          <w:rFonts w:ascii="Times New Roman" w:eastAsia="Times New Roman" w:hAnsi="Times New Roman" w:cs="Times New Roman"/>
          <w:b/>
          <w:sz w:val="28"/>
          <w:szCs w:val="28"/>
          <w:lang w:val="kk-KZ" w:eastAsia="ru-RU"/>
        </w:rPr>
      </w:pPr>
      <w:r w:rsidRPr="00D966EB">
        <w:rPr>
          <w:rFonts w:ascii="Times New Roman" w:eastAsia="Calibri" w:hAnsi="Times New Roman" w:cs="Times New Roman"/>
          <w:b/>
          <w:sz w:val="28"/>
          <w:szCs w:val="28"/>
        </w:rPr>
        <w:t xml:space="preserve">Структура и объем диссертации. </w:t>
      </w:r>
      <w:r w:rsidRPr="00D966EB">
        <w:rPr>
          <w:rFonts w:ascii="Times New Roman" w:eastAsia="Calibri" w:hAnsi="Times New Roman" w:cs="Times New Roman"/>
          <w:sz w:val="28"/>
          <w:szCs w:val="28"/>
        </w:rPr>
        <w:t xml:space="preserve">Диссертация состоит из трех </w:t>
      </w:r>
      <w:r w:rsidR="005D1EEF">
        <w:rPr>
          <w:rFonts w:ascii="Times New Roman" w:eastAsia="Calibri" w:hAnsi="Times New Roman" w:cs="Times New Roman"/>
          <w:sz w:val="28"/>
          <w:szCs w:val="28"/>
        </w:rPr>
        <w:t>разделов</w:t>
      </w:r>
      <w:r w:rsidRPr="00D966EB">
        <w:rPr>
          <w:rFonts w:ascii="Times New Roman" w:eastAsia="Calibri" w:hAnsi="Times New Roman" w:cs="Times New Roman"/>
          <w:sz w:val="28"/>
          <w:szCs w:val="28"/>
        </w:rPr>
        <w:t xml:space="preserve">, содержит 27 рисунков, </w:t>
      </w:r>
      <w:r>
        <w:rPr>
          <w:rFonts w:ascii="Times New Roman" w:eastAsia="Calibri" w:hAnsi="Times New Roman" w:cs="Times New Roman"/>
          <w:sz w:val="28"/>
          <w:szCs w:val="28"/>
        </w:rPr>
        <w:t xml:space="preserve">30 таблиц, заключения, </w:t>
      </w:r>
      <w:r w:rsidRPr="00D966EB">
        <w:rPr>
          <w:rFonts w:ascii="Times New Roman" w:eastAsia="Calibri" w:hAnsi="Times New Roman" w:cs="Times New Roman"/>
          <w:sz w:val="28"/>
          <w:szCs w:val="28"/>
        </w:rPr>
        <w:t>1</w:t>
      </w:r>
      <w:r w:rsidR="009E747B">
        <w:rPr>
          <w:rFonts w:ascii="Times New Roman" w:eastAsia="Calibri" w:hAnsi="Times New Roman" w:cs="Times New Roman"/>
          <w:sz w:val="28"/>
          <w:szCs w:val="28"/>
        </w:rPr>
        <w:t>4</w:t>
      </w:r>
      <w:r w:rsidR="00EC6508">
        <w:rPr>
          <w:rFonts w:ascii="Times New Roman" w:eastAsia="Calibri" w:hAnsi="Times New Roman" w:cs="Times New Roman"/>
          <w:sz w:val="28"/>
          <w:szCs w:val="28"/>
        </w:rPr>
        <w:t>4</w:t>
      </w:r>
      <w:r w:rsidRPr="00D966EB">
        <w:rPr>
          <w:rFonts w:ascii="Times New Roman" w:eastAsia="Calibri" w:hAnsi="Times New Roman" w:cs="Times New Roman"/>
          <w:sz w:val="28"/>
          <w:szCs w:val="28"/>
        </w:rPr>
        <w:t xml:space="preserve"> используемых источников и </w:t>
      </w:r>
      <w:r w:rsidR="009E2EEB">
        <w:rPr>
          <w:rFonts w:ascii="Times New Roman" w:eastAsia="Calibri" w:hAnsi="Times New Roman" w:cs="Times New Roman"/>
          <w:sz w:val="28"/>
          <w:szCs w:val="28"/>
        </w:rPr>
        <w:t xml:space="preserve">одно </w:t>
      </w:r>
      <w:r w:rsidRPr="00D966EB">
        <w:rPr>
          <w:rFonts w:ascii="Times New Roman" w:eastAsia="Calibri" w:hAnsi="Times New Roman" w:cs="Times New Roman"/>
          <w:sz w:val="28"/>
          <w:szCs w:val="28"/>
        </w:rPr>
        <w:t>приложени</w:t>
      </w:r>
      <w:r w:rsidR="009E2EEB">
        <w:rPr>
          <w:rFonts w:ascii="Times New Roman" w:eastAsia="Calibri" w:hAnsi="Times New Roman" w:cs="Times New Roman"/>
          <w:sz w:val="28"/>
          <w:szCs w:val="28"/>
        </w:rPr>
        <w:t>е</w:t>
      </w:r>
      <w:r w:rsidRPr="00D966E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962227" w:rsidRPr="000F6F77" w:rsidRDefault="00962227" w:rsidP="005D1EEF">
      <w:pPr>
        <w:spacing w:after="0" w:line="240" w:lineRule="auto"/>
        <w:ind w:firstLine="709"/>
        <w:jc w:val="both"/>
        <w:rPr>
          <w:rFonts w:ascii="Times New Roman" w:hAnsi="Times New Roman" w:cs="Times New Roman"/>
          <w:sz w:val="28"/>
          <w:szCs w:val="28"/>
          <w:lang w:val="kk-KZ"/>
        </w:rPr>
      </w:pPr>
    </w:p>
    <w:p w:rsidR="0046770D" w:rsidRPr="00962227" w:rsidRDefault="0046770D" w:rsidP="005D1EEF">
      <w:pPr>
        <w:spacing w:after="0" w:line="240" w:lineRule="auto"/>
        <w:ind w:firstLine="709"/>
        <w:jc w:val="both"/>
        <w:rPr>
          <w:rFonts w:ascii="Times New Roman" w:eastAsia="Times New Roman" w:hAnsi="Times New Roman" w:cs="Times New Roman"/>
          <w:b/>
          <w:sz w:val="28"/>
          <w:szCs w:val="28"/>
          <w:lang w:val="kk-KZ" w:eastAsia="ru-RU"/>
        </w:rPr>
      </w:pPr>
    </w:p>
    <w:p w:rsidR="002A085E" w:rsidRDefault="002A085E" w:rsidP="00AD3D5D">
      <w:pPr>
        <w:spacing w:after="0" w:line="240" w:lineRule="auto"/>
        <w:ind w:firstLine="567"/>
        <w:jc w:val="both"/>
        <w:rPr>
          <w:rFonts w:ascii="Times New Roman" w:eastAsia="Times New Roman" w:hAnsi="Times New Roman" w:cs="Times New Roman"/>
          <w:b/>
          <w:sz w:val="28"/>
          <w:szCs w:val="28"/>
          <w:lang w:val="kk-KZ" w:eastAsia="ru-RU"/>
        </w:rPr>
      </w:pPr>
    </w:p>
    <w:p w:rsidR="002A085E" w:rsidRDefault="002A085E" w:rsidP="00AD3D5D">
      <w:pPr>
        <w:spacing w:after="0" w:line="240" w:lineRule="auto"/>
        <w:ind w:firstLine="567"/>
        <w:jc w:val="both"/>
        <w:rPr>
          <w:rFonts w:ascii="Times New Roman" w:eastAsia="Times New Roman" w:hAnsi="Times New Roman" w:cs="Times New Roman"/>
          <w:b/>
          <w:sz w:val="28"/>
          <w:szCs w:val="28"/>
          <w:lang w:val="kk-KZ" w:eastAsia="ru-RU"/>
        </w:rPr>
      </w:pPr>
    </w:p>
    <w:p w:rsidR="002A085E" w:rsidRDefault="002A085E"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BD0826" w:rsidRDefault="00BD0826"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D124FF" w:rsidRDefault="00D124FF" w:rsidP="00AD3D5D">
      <w:pPr>
        <w:spacing w:after="0" w:line="240" w:lineRule="auto"/>
        <w:ind w:firstLine="567"/>
        <w:jc w:val="both"/>
        <w:rPr>
          <w:rFonts w:ascii="Times New Roman" w:eastAsia="Times New Roman" w:hAnsi="Times New Roman" w:cs="Times New Roman"/>
          <w:b/>
          <w:sz w:val="28"/>
          <w:szCs w:val="28"/>
          <w:lang w:eastAsia="ru-RU"/>
        </w:rPr>
      </w:pPr>
    </w:p>
    <w:p w:rsidR="00D124FF" w:rsidRDefault="00D124FF" w:rsidP="00AD3D5D">
      <w:pPr>
        <w:spacing w:after="0" w:line="240" w:lineRule="auto"/>
        <w:ind w:firstLine="567"/>
        <w:jc w:val="both"/>
        <w:rPr>
          <w:rFonts w:ascii="Times New Roman" w:eastAsia="Times New Roman" w:hAnsi="Times New Roman" w:cs="Times New Roman"/>
          <w:b/>
          <w:sz w:val="28"/>
          <w:szCs w:val="28"/>
          <w:lang w:eastAsia="ru-RU"/>
        </w:rPr>
      </w:pPr>
    </w:p>
    <w:p w:rsidR="00D124FF" w:rsidRDefault="00D124FF" w:rsidP="00AD3D5D">
      <w:pPr>
        <w:spacing w:after="0" w:line="240" w:lineRule="auto"/>
        <w:ind w:firstLine="567"/>
        <w:jc w:val="both"/>
        <w:rPr>
          <w:rFonts w:ascii="Times New Roman" w:eastAsia="Times New Roman" w:hAnsi="Times New Roman" w:cs="Times New Roman"/>
          <w:b/>
          <w:sz w:val="28"/>
          <w:szCs w:val="28"/>
          <w:lang w:eastAsia="ru-RU"/>
        </w:rPr>
      </w:pPr>
    </w:p>
    <w:p w:rsidR="00D124FF" w:rsidRDefault="00D124FF"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BD0826" w:rsidRDefault="00BD0826" w:rsidP="00AD3D5D">
      <w:pPr>
        <w:spacing w:after="0" w:line="240" w:lineRule="auto"/>
        <w:ind w:firstLine="567"/>
        <w:jc w:val="both"/>
        <w:rPr>
          <w:rFonts w:ascii="Times New Roman" w:eastAsia="Times New Roman" w:hAnsi="Times New Roman" w:cs="Times New Roman"/>
          <w:b/>
          <w:sz w:val="28"/>
          <w:szCs w:val="28"/>
          <w:lang w:eastAsia="ru-RU"/>
        </w:rPr>
      </w:pPr>
    </w:p>
    <w:p w:rsidR="006A039D" w:rsidRDefault="006A039D"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FD0582" w:rsidRDefault="00FD0582" w:rsidP="00AD3D5D">
      <w:pPr>
        <w:spacing w:after="0" w:line="240" w:lineRule="auto"/>
        <w:ind w:firstLine="567"/>
        <w:jc w:val="both"/>
        <w:rPr>
          <w:rFonts w:ascii="Times New Roman" w:eastAsia="Times New Roman" w:hAnsi="Times New Roman" w:cs="Times New Roman"/>
          <w:b/>
          <w:sz w:val="28"/>
          <w:szCs w:val="28"/>
          <w:lang w:eastAsia="ru-RU"/>
        </w:rPr>
      </w:pPr>
    </w:p>
    <w:p w:rsidR="00AD3D5D" w:rsidRPr="005D1EEF" w:rsidRDefault="00AD3D5D" w:rsidP="005D1EEF">
      <w:pPr>
        <w:spacing w:after="0" w:line="240" w:lineRule="auto"/>
        <w:ind w:firstLine="709"/>
        <w:jc w:val="both"/>
        <w:rPr>
          <w:rFonts w:ascii="Times New Roman" w:eastAsia="Times New Roman" w:hAnsi="Times New Roman" w:cs="Times New Roman"/>
          <w:b/>
          <w:sz w:val="28"/>
          <w:szCs w:val="28"/>
          <w:lang w:eastAsia="ru-RU"/>
        </w:rPr>
      </w:pPr>
      <w:r w:rsidRPr="005D1EEF">
        <w:rPr>
          <w:rFonts w:ascii="Times New Roman" w:eastAsia="Times New Roman" w:hAnsi="Times New Roman" w:cs="Times New Roman"/>
          <w:b/>
          <w:sz w:val="28"/>
          <w:szCs w:val="28"/>
          <w:lang w:val="kk-KZ" w:eastAsia="ru-RU"/>
        </w:rPr>
        <w:t>1 ТЕОРЕТИ</w:t>
      </w:r>
      <w:r w:rsidRPr="005D1EEF">
        <w:rPr>
          <w:rFonts w:ascii="Times New Roman" w:eastAsia="Times New Roman" w:hAnsi="Times New Roman" w:cs="Times New Roman"/>
          <w:b/>
          <w:sz w:val="28"/>
          <w:szCs w:val="28"/>
          <w:lang w:eastAsia="ru-RU"/>
        </w:rPr>
        <w:t xml:space="preserve">КО-МЕТОДОЛОГИЧЕСКИЕ </w:t>
      </w:r>
      <w:r w:rsidRPr="005D1EEF">
        <w:rPr>
          <w:rFonts w:ascii="Times New Roman" w:eastAsia="Times New Roman" w:hAnsi="Times New Roman" w:cs="Times New Roman"/>
          <w:b/>
          <w:sz w:val="28"/>
          <w:szCs w:val="28"/>
          <w:lang w:val="kk-KZ" w:eastAsia="ru-RU"/>
        </w:rPr>
        <w:t xml:space="preserve">ОСНОВЫ </w:t>
      </w:r>
      <w:r w:rsidRPr="005D1EEF">
        <w:rPr>
          <w:rFonts w:ascii="Times New Roman" w:eastAsia="Times New Roman" w:hAnsi="Times New Roman" w:cs="Times New Roman"/>
          <w:b/>
          <w:sz w:val="28"/>
          <w:szCs w:val="28"/>
          <w:lang w:eastAsia="ru-RU"/>
        </w:rPr>
        <w:t>ГОСУДАРСТВЕННОГО УПРАВЛЕНИЯ В ПРИРОДОЭКСПЛУАТИРУЮЩЕЙ СРЕДЕ</w:t>
      </w:r>
    </w:p>
    <w:p w:rsidR="00AD3D5D" w:rsidRPr="005D1EEF" w:rsidRDefault="00AD3D5D" w:rsidP="005D1EEF">
      <w:pPr>
        <w:spacing w:after="0" w:line="240" w:lineRule="auto"/>
        <w:ind w:firstLine="709"/>
        <w:jc w:val="both"/>
        <w:rPr>
          <w:rFonts w:ascii="Times New Roman" w:eastAsia="Times New Roman" w:hAnsi="Times New Roman" w:cs="Times New Roman"/>
          <w:b/>
          <w:sz w:val="28"/>
          <w:szCs w:val="28"/>
          <w:lang w:val="kk-KZ" w:eastAsia="ru-RU"/>
        </w:rPr>
      </w:pPr>
    </w:p>
    <w:p w:rsidR="00AD3D5D" w:rsidRPr="005D1EEF" w:rsidRDefault="00AD3D5D" w:rsidP="005D1EEF">
      <w:pPr>
        <w:spacing w:after="0" w:line="240" w:lineRule="auto"/>
        <w:ind w:firstLine="709"/>
        <w:jc w:val="both"/>
        <w:rPr>
          <w:rFonts w:ascii="Times New Roman" w:eastAsia="Times New Roman" w:hAnsi="Times New Roman" w:cs="Times New Roman"/>
          <w:b/>
          <w:sz w:val="28"/>
          <w:szCs w:val="28"/>
          <w:lang w:eastAsia="ru-RU"/>
        </w:rPr>
      </w:pPr>
      <w:r w:rsidRPr="005D1EEF">
        <w:rPr>
          <w:rFonts w:ascii="Times New Roman" w:eastAsia="Times New Roman" w:hAnsi="Times New Roman" w:cs="Times New Roman"/>
          <w:b/>
          <w:sz w:val="28"/>
          <w:szCs w:val="28"/>
          <w:lang w:eastAsia="ru-RU"/>
        </w:rPr>
        <w:t xml:space="preserve">1.1 Классические </w:t>
      </w:r>
      <w:r w:rsidR="00805772" w:rsidRPr="005D1EEF">
        <w:rPr>
          <w:rFonts w:ascii="Times New Roman" w:eastAsia="Times New Roman" w:hAnsi="Times New Roman" w:cs="Times New Roman"/>
          <w:b/>
          <w:sz w:val="28"/>
          <w:szCs w:val="28"/>
          <w:lang w:eastAsia="ru-RU"/>
        </w:rPr>
        <w:t xml:space="preserve">концепции государственного управления экономикой </w:t>
      </w:r>
      <w:r w:rsidRPr="005D1EEF">
        <w:rPr>
          <w:rFonts w:ascii="Times New Roman" w:eastAsia="Times New Roman" w:hAnsi="Times New Roman" w:cs="Times New Roman"/>
          <w:b/>
          <w:sz w:val="28"/>
          <w:szCs w:val="28"/>
          <w:lang w:eastAsia="ru-RU"/>
        </w:rPr>
        <w:t xml:space="preserve">и </w:t>
      </w:r>
      <w:r w:rsidR="00805772" w:rsidRPr="005D1EEF">
        <w:rPr>
          <w:rFonts w:ascii="Times New Roman" w:eastAsia="Times New Roman" w:hAnsi="Times New Roman" w:cs="Times New Roman"/>
          <w:b/>
          <w:sz w:val="28"/>
          <w:szCs w:val="28"/>
          <w:lang w:eastAsia="ru-RU"/>
        </w:rPr>
        <w:t xml:space="preserve">современные </w:t>
      </w:r>
      <w:r w:rsidRPr="005D1EEF">
        <w:rPr>
          <w:rFonts w:ascii="Times New Roman" w:eastAsia="Times New Roman" w:hAnsi="Times New Roman" w:cs="Times New Roman"/>
          <w:b/>
          <w:sz w:val="28"/>
          <w:szCs w:val="28"/>
          <w:lang w:eastAsia="ru-RU"/>
        </w:rPr>
        <w:t xml:space="preserve">подходы к </w:t>
      </w:r>
      <w:r w:rsidR="00805772" w:rsidRPr="005D1EEF">
        <w:rPr>
          <w:rFonts w:ascii="Times New Roman" w:eastAsia="Times New Roman" w:hAnsi="Times New Roman" w:cs="Times New Roman"/>
          <w:b/>
          <w:sz w:val="28"/>
          <w:szCs w:val="28"/>
          <w:lang w:eastAsia="ru-RU"/>
        </w:rPr>
        <w:t>государственному управлению в недропользовании</w:t>
      </w:r>
    </w:p>
    <w:p w:rsidR="00290807" w:rsidRPr="005D1EEF" w:rsidRDefault="00AD3D5D" w:rsidP="005D1EEF">
      <w:pPr>
        <w:spacing w:after="0" w:line="240" w:lineRule="auto"/>
        <w:ind w:firstLine="709"/>
        <w:jc w:val="both"/>
        <w:rPr>
          <w:rFonts w:ascii="Times New Roman" w:eastAsia="Times New Roman" w:hAnsi="Times New Roman" w:cs="Times New Roman"/>
          <w:sz w:val="28"/>
          <w:szCs w:val="28"/>
          <w:lang w:eastAsia="ru-RU"/>
        </w:rPr>
      </w:pPr>
      <w:r w:rsidRPr="005D1EEF">
        <w:rPr>
          <w:rFonts w:ascii="Times New Roman" w:eastAsia="Times New Roman" w:hAnsi="Times New Roman" w:cs="Times New Roman"/>
          <w:sz w:val="28"/>
          <w:szCs w:val="28"/>
          <w:lang w:eastAsia="ru-RU"/>
        </w:rPr>
        <w:t>Государственное управление как наука развивалось практически с начала возникновения рыночной экономики и осознания обществом необходимости ее государст</w:t>
      </w:r>
      <w:r w:rsidR="00290807" w:rsidRPr="005D1EEF">
        <w:rPr>
          <w:rFonts w:ascii="Times New Roman" w:eastAsia="Times New Roman" w:hAnsi="Times New Roman" w:cs="Times New Roman"/>
          <w:sz w:val="28"/>
          <w:szCs w:val="28"/>
          <w:lang w:eastAsia="ru-RU"/>
        </w:rPr>
        <w:t>венного регулирования.</w:t>
      </w:r>
    </w:p>
    <w:p w:rsidR="00290807" w:rsidRPr="005D1EEF" w:rsidRDefault="00065BA3" w:rsidP="005D1EEF">
      <w:pPr>
        <w:spacing w:after="0" w:line="240" w:lineRule="auto"/>
        <w:ind w:firstLine="709"/>
        <w:jc w:val="both"/>
        <w:rPr>
          <w:rFonts w:ascii="Times New Roman" w:eastAsia="Times New Roman" w:hAnsi="Times New Roman" w:cs="Times New Roman"/>
          <w:sz w:val="28"/>
          <w:szCs w:val="28"/>
          <w:lang w:eastAsia="ru-RU"/>
        </w:rPr>
      </w:pPr>
      <w:r w:rsidRPr="005D1EEF">
        <w:rPr>
          <w:rFonts w:ascii="Times New Roman" w:eastAsia="Times New Roman" w:hAnsi="Times New Roman" w:cs="Times New Roman"/>
          <w:sz w:val="28"/>
          <w:szCs w:val="28"/>
          <w:lang w:eastAsia="ru-RU"/>
        </w:rPr>
        <w:t>Классические концепции государ</w:t>
      </w:r>
      <w:r w:rsidR="00290807" w:rsidRPr="005D1EEF">
        <w:rPr>
          <w:rFonts w:ascii="Times New Roman" w:eastAsia="Times New Roman" w:hAnsi="Times New Roman" w:cs="Times New Roman"/>
          <w:sz w:val="28"/>
          <w:szCs w:val="28"/>
          <w:lang w:eastAsia="ru-RU"/>
        </w:rPr>
        <w:t>ственного управления экономикой</w:t>
      </w:r>
      <w:r w:rsidR="00290807" w:rsidRPr="005D1EEF">
        <w:rPr>
          <w:rFonts w:ascii="Times New Roman" w:eastAsia="Times New Roman" w:hAnsi="Times New Roman" w:cs="Times New Roman"/>
          <w:b/>
          <w:i/>
          <w:sz w:val="28"/>
          <w:szCs w:val="28"/>
          <w:lang w:eastAsia="ru-RU"/>
        </w:rPr>
        <w:t xml:space="preserve"> </w:t>
      </w:r>
      <w:r w:rsidR="00290807" w:rsidRPr="005D1EEF">
        <w:rPr>
          <w:rFonts w:ascii="Times New Roman" w:eastAsia="Times New Roman" w:hAnsi="Times New Roman" w:cs="Times New Roman"/>
          <w:sz w:val="28"/>
          <w:szCs w:val="28"/>
          <w:lang w:eastAsia="ru-RU"/>
        </w:rPr>
        <w:t xml:space="preserve">получили свое </w:t>
      </w:r>
      <w:r w:rsidR="00024D43" w:rsidRPr="005D1EEF">
        <w:rPr>
          <w:rFonts w:ascii="Times New Roman" w:eastAsia="Times New Roman" w:hAnsi="Times New Roman" w:cs="Times New Roman"/>
          <w:sz w:val="28"/>
          <w:szCs w:val="28"/>
          <w:lang w:eastAsia="ru-RU"/>
        </w:rPr>
        <w:t>начало с работ</w:t>
      </w:r>
      <w:r w:rsidRPr="005D1EEF">
        <w:rPr>
          <w:rFonts w:ascii="Times New Roman" w:eastAsia="Times New Roman" w:hAnsi="Times New Roman" w:cs="Times New Roman"/>
          <w:i/>
          <w:sz w:val="28"/>
          <w:szCs w:val="28"/>
          <w:lang w:eastAsia="ru-RU"/>
        </w:rPr>
        <w:t xml:space="preserve"> </w:t>
      </w:r>
      <w:r w:rsidR="00290807" w:rsidRPr="005D1EEF">
        <w:rPr>
          <w:rFonts w:ascii="Times New Roman" w:hAnsi="Times New Roman" w:cs="Times New Roman"/>
          <w:sz w:val="28"/>
          <w:szCs w:val="28"/>
        </w:rPr>
        <w:t xml:space="preserve">Фредерика Тейлора [1], </w:t>
      </w:r>
      <w:r w:rsidR="00024D43" w:rsidRPr="005D1EEF">
        <w:rPr>
          <w:rFonts w:ascii="Times New Roman" w:hAnsi="Times New Roman" w:cs="Times New Roman"/>
          <w:sz w:val="28"/>
          <w:szCs w:val="28"/>
        </w:rPr>
        <w:t xml:space="preserve">Уайта Лесли [2] и Вудро Вильсона [3]. </w:t>
      </w:r>
    </w:p>
    <w:p w:rsidR="00290807" w:rsidRPr="005D1EEF" w:rsidRDefault="00024D43" w:rsidP="005D1EEF">
      <w:pPr>
        <w:tabs>
          <w:tab w:val="left" w:pos="851"/>
          <w:tab w:val="left" w:pos="993"/>
          <w:tab w:val="left" w:pos="1134"/>
        </w:tabs>
        <w:spacing w:after="0" w:line="240" w:lineRule="auto"/>
        <w:ind w:firstLine="709"/>
        <w:contextualSpacing/>
        <w:jc w:val="both"/>
        <w:rPr>
          <w:rFonts w:ascii="Times New Roman" w:hAnsi="Times New Roman" w:cs="Times New Roman"/>
          <w:sz w:val="28"/>
          <w:szCs w:val="28"/>
        </w:rPr>
      </w:pPr>
      <w:r w:rsidRPr="005D1EEF">
        <w:rPr>
          <w:rFonts w:ascii="Times New Roman" w:hAnsi="Times New Roman" w:cs="Times New Roman"/>
          <w:sz w:val="28"/>
          <w:szCs w:val="28"/>
        </w:rPr>
        <w:t>Дж. М. Кейнс в своих трудах</w:t>
      </w:r>
      <w:r w:rsidR="006E6D3B" w:rsidRPr="005D1EEF">
        <w:rPr>
          <w:rFonts w:ascii="Times New Roman" w:hAnsi="Times New Roman" w:cs="Times New Roman"/>
          <w:sz w:val="28"/>
          <w:szCs w:val="28"/>
        </w:rPr>
        <w:t xml:space="preserve"> </w:t>
      </w:r>
      <w:r w:rsidR="00675F4E" w:rsidRPr="005D1EEF">
        <w:rPr>
          <w:rFonts w:ascii="Times New Roman" w:hAnsi="Times New Roman" w:cs="Times New Roman"/>
          <w:sz w:val="28"/>
          <w:szCs w:val="28"/>
        </w:rPr>
        <w:t>«</w:t>
      </w:r>
      <w:r w:rsidR="006E6D3B" w:rsidRPr="005D1EEF">
        <w:rPr>
          <w:rFonts w:ascii="Times New Roman" w:hAnsi="Times New Roman" w:cs="Times New Roman"/>
          <w:sz w:val="28"/>
          <w:szCs w:val="28"/>
        </w:rPr>
        <w:t>Должно ли государство управлять экономикой</w:t>
      </w:r>
      <w:r w:rsidR="00675F4E" w:rsidRPr="005D1EEF">
        <w:rPr>
          <w:rFonts w:ascii="Times New Roman" w:hAnsi="Times New Roman" w:cs="Times New Roman"/>
          <w:sz w:val="28"/>
          <w:szCs w:val="28"/>
        </w:rPr>
        <w:t>»</w:t>
      </w:r>
      <w:r w:rsidR="006E6D3B" w:rsidRPr="005D1EEF">
        <w:rPr>
          <w:rFonts w:ascii="Times New Roman" w:hAnsi="Times New Roman" w:cs="Times New Roman"/>
          <w:sz w:val="28"/>
          <w:szCs w:val="28"/>
        </w:rPr>
        <w:t xml:space="preserve">, 1925 г. [4] и </w:t>
      </w:r>
      <w:r w:rsidR="00675F4E" w:rsidRPr="005D1EEF">
        <w:rPr>
          <w:rFonts w:ascii="Times New Roman" w:hAnsi="Times New Roman" w:cs="Times New Roman"/>
          <w:sz w:val="28"/>
          <w:szCs w:val="28"/>
        </w:rPr>
        <w:t>«</w:t>
      </w:r>
      <w:hyperlink r:id="rId8" w:tooltip="Общая теория занятости, процента и денег" w:history="1">
        <w:r w:rsidR="00290807" w:rsidRPr="005D1EEF">
          <w:rPr>
            <w:rFonts w:ascii="Times New Roman" w:hAnsi="Times New Roman" w:cs="Times New Roman"/>
            <w:sz w:val="28"/>
            <w:szCs w:val="28"/>
          </w:rPr>
          <w:t>Общая теория занятости, процента и денег</w:t>
        </w:r>
      </w:hyperlink>
      <w:r w:rsidR="00C568CE" w:rsidRPr="005D1EEF">
        <w:rPr>
          <w:rFonts w:ascii="Times New Roman" w:hAnsi="Times New Roman" w:cs="Times New Roman"/>
          <w:sz w:val="28"/>
          <w:szCs w:val="28"/>
        </w:rPr>
        <w:t>»</w:t>
      </w:r>
      <w:r w:rsidR="00290807" w:rsidRPr="005D1EEF">
        <w:rPr>
          <w:rFonts w:ascii="Times New Roman" w:hAnsi="Times New Roman" w:cs="Times New Roman"/>
          <w:sz w:val="28"/>
          <w:szCs w:val="28"/>
        </w:rPr>
        <w:t xml:space="preserve">, 1936 г. </w:t>
      </w:r>
      <w:r w:rsidR="006E6D3B" w:rsidRPr="005D1EEF">
        <w:rPr>
          <w:rFonts w:ascii="Times New Roman" w:hAnsi="Times New Roman" w:cs="Times New Roman"/>
          <w:sz w:val="28"/>
          <w:szCs w:val="28"/>
        </w:rPr>
        <w:t xml:space="preserve">[5] </w:t>
      </w:r>
      <w:r w:rsidRPr="005D1EEF">
        <w:rPr>
          <w:rFonts w:ascii="Times New Roman" w:hAnsi="Times New Roman" w:cs="Times New Roman"/>
          <w:sz w:val="28"/>
          <w:szCs w:val="28"/>
        </w:rPr>
        <w:t>дал начал</w:t>
      </w:r>
      <w:r w:rsidR="004A3EEC" w:rsidRPr="005D1EEF">
        <w:rPr>
          <w:rFonts w:ascii="Times New Roman" w:hAnsi="Times New Roman" w:cs="Times New Roman"/>
          <w:sz w:val="28"/>
          <w:szCs w:val="28"/>
        </w:rPr>
        <w:t>о</w:t>
      </w:r>
      <w:r w:rsidRPr="005D1EEF">
        <w:rPr>
          <w:rFonts w:ascii="Times New Roman" w:hAnsi="Times New Roman" w:cs="Times New Roman"/>
          <w:sz w:val="28"/>
          <w:szCs w:val="28"/>
        </w:rPr>
        <w:t xml:space="preserve"> теории кейнсианства, которая заняла свое место в формировании управления и его роли в экономике.</w:t>
      </w:r>
    </w:p>
    <w:p w:rsidR="00AD3D5D" w:rsidRPr="005D1EEF" w:rsidRDefault="00AD3D5D" w:rsidP="005D1EEF">
      <w:pPr>
        <w:spacing w:after="0" w:line="240" w:lineRule="auto"/>
        <w:ind w:firstLine="709"/>
        <w:jc w:val="both"/>
        <w:rPr>
          <w:rFonts w:ascii="Times New Roman" w:eastAsia="Times New Roman" w:hAnsi="Times New Roman" w:cs="Times New Roman"/>
          <w:sz w:val="28"/>
          <w:szCs w:val="28"/>
          <w:lang w:eastAsia="ru-RU"/>
        </w:rPr>
      </w:pPr>
      <w:r w:rsidRPr="005D1EEF">
        <w:rPr>
          <w:rFonts w:ascii="Times New Roman" w:eastAsia="Times New Roman" w:hAnsi="Times New Roman" w:cs="Times New Roman"/>
          <w:sz w:val="28"/>
          <w:szCs w:val="28"/>
          <w:lang w:eastAsia="ru-RU"/>
        </w:rPr>
        <w:t xml:space="preserve">Основные периоды и этапы </w:t>
      </w:r>
      <w:r w:rsidR="00365A67" w:rsidRPr="005D1EEF">
        <w:rPr>
          <w:rFonts w:ascii="Times New Roman" w:eastAsia="Times New Roman" w:hAnsi="Times New Roman" w:cs="Times New Roman"/>
          <w:sz w:val="28"/>
          <w:szCs w:val="28"/>
          <w:lang w:eastAsia="ru-RU"/>
        </w:rPr>
        <w:t>развития</w:t>
      </w:r>
      <w:r w:rsidRPr="005D1EEF">
        <w:rPr>
          <w:rFonts w:ascii="Times New Roman" w:eastAsia="Times New Roman" w:hAnsi="Times New Roman" w:cs="Times New Roman"/>
          <w:sz w:val="28"/>
          <w:szCs w:val="28"/>
          <w:lang w:eastAsia="ru-RU"/>
        </w:rPr>
        <w:t xml:space="preserve"> </w:t>
      </w:r>
      <w:r w:rsidR="00065BA3" w:rsidRPr="005D1EEF">
        <w:rPr>
          <w:rFonts w:ascii="Times New Roman" w:eastAsia="Times New Roman" w:hAnsi="Times New Roman" w:cs="Times New Roman"/>
          <w:sz w:val="28"/>
          <w:szCs w:val="28"/>
          <w:lang w:eastAsia="ru-RU"/>
        </w:rPr>
        <w:t xml:space="preserve">системы государственного управления </w:t>
      </w:r>
      <w:r w:rsidRPr="005D1EEF">
        <w:rPr>
          <w:rFonts w:ascii="Times New Roman" w:eastAsia="Times New Roman" w:hAnsi="Times New Roman" w:cs="Times New Roman"/>
          <w:sz w:val="28"/>
          <w:szCs w:val="28"/>
          <w:lang w:eastAsia="ru-RU"/>
        </w:rPr>
        <w:t>показ</w:t>
      </w:r>
      <w:r w:rsidR="00317293" w:rsidRPr="005D1EEF">
        <w:rPr>
          <w:rFonts w:ascii="Times New Roman" w:eastAsia="Times New Roman" w:hAnsi="Times New Roman" w:cs="Times New Roman"/>
          <w:sz w:val="28"/>
          <w:szCs w:val="28"/>
          <w:lang w:eastAsia="ru-RU"/>
        </w:rPr>
        <w:t>аны на рисунке 1, в таблице 1</w:t>
      </w:r>
      <w:r w:rsidRPr="005D1EEF">
        <w:rPr>
          <w:rFonts w:ascii="Times New Roman" w:eastAsia="Times New Roman" w:hAnsi="Times New Roman" w:cs="Times New Roman"/>
          <w:sz w:val="28"/>
          <w:szCs w:val="28"/>
          <w:lang w:eastAsia="ru-RU"/>
        </w:rPr>
        <w:t xml:space="preserve"> приведены концепции </w:t>
      </w:r>
      <w:r w:rsidR="000C2753" w:rsidRPr="005D1EEF">
        <w:rPr>
          <w:rFonts w:ascii="Times New Roman" w:eastAsia="Times New Roman" w:hAnsi="Times New Roman" w:cs="Times New Roman"/>
          <w:sz w:val="28"/>
          <w:szCs w:val="28"/>
          <w:lang w:eastAsia="ru-RU"/>
        </w:rPr>
        <w:t xml:space="preserve">классической </w:t>
      </w:r>
      <w:r w:rsidRPr="005D1EEF">
        <w:rPr>
          <w:rFonts w:ascii="Times New Roman" w:eastAsia="Times New Roman" w:hAnsi="Times New Roman" w:cs="Times New Roman"/>
          <w:sz w:val="28"/>
          <w:szCs w:val="28"/>
          <w:lang w:eastAsia="ru-RU"/>
        </w:rPr>
        <w:t xml:space="preserve">школы </w:t>
      </w:r>
      <w:r w:rsidR="008A1F68" w:rsidRPr="005D1EEF">
        <w:rPr>
          <w:rFonts w:ascii="Times New Roman" w:eastAsia="Times New Roman" w:hAnsi="Times New Roman" w:cs="Times New Roman"/>
          <w:sz w:val="28"/>
          <w:szCs w:val="28"/>
          <w:lang w:eastAsia="ru-RU"/>
        </w:rPr>
        <w:t>государственного управления</w:t>
      </w:r>
      <w:r w:rsidRPr="005D1EEF">
        <w:rPr>
          <w:rFonts w:ascii="Times New Roman" w:eastAsia="Times New Roman" w:hAnsi="Times New Roman" w:cs="Times New Roman"/>
          <w:sz w:val="28"/>
          <w:szCs w:val="28"/>
          <w:lang w:eastAsia="ru-RU"/>
        </w:rPr>
        <w:t>.</w:t>
      </w: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0F7BEB" w:rsidP="00AD3D5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2038144" behindDoc="0" locked="0" layoutInCell="1" allowOverlap="1" wp14:anchorId="621DC8F2" wp14:editId="2BB2E779">
                <wp:simplePos x="0" y="0"/>
                <wp:positionH relativeFrom="column">
                  <wp:posOffset>403093</wp:posOffset>
                </wp:positionH>
                <wp:positionV relativeFrom="paragraph">
                  <wp:posOffset>21714</wp:posOffset>
                </wp:positionV>
                <wp:extent cx="5424198" cy="3362905"/>
                <wp:effectExtent l="0" t="0" r="24130" b="28575"/>
                <wp:wrapNone/>
                <wp:docPr id="3" name="Группа 3"/>
                <wp:cNvGraphicFramePr/>
                <a:graphic xmlns:a="http://schemas.openxmlformats.org/drawingml/2006/main">
                  <a:graphicData uri="http://schemas.microsoft.com/office/word/2010/wordprocessingGroup">
                    <wpg:wgp>
                      <wpg:cNvGrpSpPr/>
                      <wpg:grpSpPr>
                        <a:xfrm>
                          <a:off x="0" y="0"/>
                          <a:ext cx="5424198" cy="3362905"/>
                          <a:chOff x="0" y="0"/>
                          <a:chExt cx="5424198" cy="3362905"/>
                        </a:xfrm>
                      </wpg:grpSpPr>
                      <wps:wsp>
                        <wps:cNvPr id="308" name="Надпись 1"/>
                        <wps:cNvSpPr txBox="1"/>
                        <wps:spPr>
                          <a:xfrm>
                            <a:off x="0" y="31805"/>
                            <a:ext cx="1819275" cy="667385"/>
                          </a:xfrm>
                          <a:prstGeom prst="rect">
                            <a:avLst/>
                          </a:prstGeom>
                          <a:solidFill>
                            <a:sysClr val="window" lastClr="FFFFFF"/>
                          </a:solidFill>
                          <a:ln w="19050" cap="flat" cmpd="sng" algn="ctr">
                            <a:solidFill>
                              <a:sysClr val="windowText" lastClr="000000"/>
                            </a:solidFill>
                            <a:prstDash val="solid"/>
                          </a:ln>
                          <a:effectLst/>
                        </wps:spPr>
                        <wps:txbx>
                          <w:txbxContent>
                            <w:p w:rsidR="00002D29"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 xml:space="preserve">Период становления рыночной экономики </w:t>
                              </w:r>
                            </w:p>
                            <w:p w:rsidR="00002D29" w:rsidRPr="00BA3958"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17 – начало 18 вв.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Надпись 2"/>
                        <wps:cNvSpPr txBox="1"/>
                        <wps:spPr>
                          <a:xfrm>
                            <a:off x="2576223" y="0"/>
                            <a:ext cx="2847975" cy="985962"/>
                          </a:xfrm>
                          <a:prstGeom prst="rect">
                            <a:avLst/>
                          </a:prstGeom>
                          <a:solidFill>
                            <a:sysClr val="window" lastClr="FFFFFF"/>
                          </a:solidFill>
                          <a:ln w="19050" cap="flat" cmpd="sng" algn="ctr">
                            <a:solidFill>
                              <a:sysClr val="windowText" lastClr="000000"/>
                            </a:solidFill>
                            <a:prstDash val="solid"/>
                          </a:ln>
                          <a:effectLst/>
                        </wps:spPr>
                        <wps:txbx>
                          <w:txbxContent>
                            <w:p w:rsidR="00002D29" w:rsidRPr="00BA3958"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Экономическая доктрина меркантилизма – признание безусловной необходимости гос. регулирования для развития торговли и промышлености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Надпись 3"/>
                        <wps:cNvSpPr txBox="1"/>
                        <wps:spPr>
                          <a:xfrm>
                            <a:off x="2576223" y="1272209"/>
                            <a:ext cx="2847975" cy="1049572"/>
                          </a:xfrm>
                          <a:prstGeom prst="rect">
                            <a:avLst/>
                          </a:prstGeom>
                          <a:solidFill>
                            <a:sysClr val="window" lastClr="FFFFFF"/>
                          </a:solidFill>
                          <a:ln w="19050" cap="flat" cmpd="sng" algn="ctr">
                            <a:solidFill>
                              <a:sysClr val="windowText" lastClr="000000"/>
                            </a:solidFill>
                            <a:prstDash val="solid"/>
                          </a:ln>
                          <a:effectLst/>
                        </wps:spPr>
                        <wps:txbx>
                          <w:txbxContent>
                            <w:p w:rsidR="00002D29" w:rsidRPr="00BA3958"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Доктрина экономического либерализма – негативная оценка вмешательства государства в экономику, политика невмешательства государства в рыночный механизм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Надпись 4"/>
                        <wps:cNvSpPr txBox="1"/>
                        <wps:spPr>
                          <a:xfrm>
                            <a:off x="2576223" y="2711395"/>
                            <a:ext cx="2847975" cy="651510"/>
                          </a:xfrm>
                          <a:prstGeom prst="rect">
                            <a:avLst/>
                          </a:prstGeom>
                          <a:solidFill>
                            <a:sysClr val="window" lastClr="FFFFFF"/>
                          </a:solidFill>
                          <a:ln w="19050" cap="flat" cmpd="sng" algn="ctr">
                            <a:solidFill>
                              <a:sysClr val="windowText" lastClr="000000"/>
                            </a:solidFill>
                            <a:prstDash val="solid"/>
                          </a:ln>
                          <a:effectLst/>
                        </wps:spPr>
                        <wps:txbx>
                          <w:txbxContent>
                            <w:p w:rsidR="00002D29" w:rsidRPr="00BA3958"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Теория государственного регулирования смешанной экономики</w:t>
                              </w:r>
                            </w:p>
                            <w:p w:rsidR="00002D29" w:rsidRPr="00BA3958"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(Кейнсианская теория)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Надпись 5"/>
                        <wps:cNvSpPr txBox="1"/>
                        <wps:spPr>
                          <a:xfrm>
                            <a:off x="0" y="1399430"/>
                            <a:ext cx="1819275" cy="628015"/>
                          </a:xfrm>
                          <a:prstGeom prst="rect">
                            <a:avLst/>
                          </a:prstGeom>
                          <a:solidFill>
                            <a:sysClr val="window" lastClr="FFFFFF"/>
                          </a:solidFill>
                          <a:ln w="19050" cap="flat" cmpd="sng" algn="ctr">
                            <a:solidFill>
                              <a:sysClr val="windowText" lastClr="000000"/>
                            </a:solidFill>
                            <a:prstDash val="solid"/>
                          </a:ln>
                          <a:effectLst/>
                        </wps:spPr>
                        <wps:txbx>
                          <w:txbxContent>
                            <w:p w:rsidR="00002D29" w:rsidRPr="00BA3958"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Период расширения рыночной экономики конец 18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Надпись 6"/>
                        <wps:cNvSpPr txBox="1"/>
                        <wps:spPr>
                          <a:xfrm>
                            <a:off x="0" y="2798859"/>
                            <a:ext cx="1819275" cy="326004"/>
                          </a:xfrm>
                          <a:prstGeom prst="rect">
                            <a:avLst/>
                          </a:prstGeom>
                          <a:solidFill>
                            <a:sysClr val="window" lastClr="FFFFFF"/>
                          </a:solidFill>
                          <a:ln w="19050" cap="flat" cmpd="sng" algn="ctr">
                            <a:solidFill>
                              <a:sysClr val="windowText" lastClr="000000"/>
                            </a:solidFill>
                            <a:prstDash val="solid"/>
                          </a:ln>
                          <a:effectLst/>
                        </wps:spPr>
                        <wps:txbx>
                          <w:txbxContent>
                            <w:p w:rsidR="00002D29" w:rsidRPr="00BA3958"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1930-е</w:t>
                              </w:r>
                              <w:r>
                                <w:rPr>
                                  <w:rFonts w:ascii="Times New Roman" w:hAnsi="Times New Roman" w:cs="Times New Roman"/>
                                  <w:sz w:val="24"/>
                                  <w:szCs w:val="24"/>
                                </w:rPr>
                                <w:t>-</w:t>
                              </w:r>
                              <w:r w:rsidRPr="00BA3958">
                                <w:rPr>
                                  <w:rFonts w:ascii="Times New Roman" w:hAnsi="Times New Roman" w:cs="Times New Roman"/>
                                  <w:sz w:val="24"/>
                                  <w:szCs w:val="24"/>
                                </w:rPr>
                                <w:t>1960-е годы 20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Прямая со стрелкой 71"/>
                        <wps:cNvCnPr/>
                        <wps:spPr>
                          <a:xfrm>
                            <a:off x="882595" y="707666"/>
                            <a:ext cx="0" cy="676275"/>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wps:wsp>
                        <wps:cNvPr id="312" name="Прямая со стрелкой 312"/>
                        <wps:cNvCnPr/>
                        <wps:spPr>
                          <a:xfrm>
                            <a:off x="874643" y="2035534"/>
                            <a:ext cx="0" cy="763325"/>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wps:wsp>
                        <wps:cNvPr id="311" name="Прямая соединительная линия 311"/>
                        <wps:cNvCnPr/>
                        <wps:spPr>
                          <a:xfrm>
                            <a:off x="1812897" y="357809"/>
                            <a:ext cx="762000" cy="0"/>
                          </a:xfrm>
                          <a:prstGeom prst="line">
                            <a:avLst/>
                          </a:prstGeom>
                          <a:noFill/>
                          <a:ln w="19050" cap="flat" cmpd="sng" algn="ctr">
                            <a:solidFill>
                              <a:sysClr val="windowText" lastClr="000000">
                                <a:shade val="95000"/>
                                <a:satMod val="105000"/>
                              </a:sysClr>
                            </a:solidFill>
                            <a:prstDash val="solid"/>
                          </a:ln>
                          <a:effectLst/>
                        </wps:spPr>
                        <wps:bodyPr/>
                      </wps:wsp>
                      <wps:wsp>
                        <wps:cNvPr id="310" name="Прямая соединительная линия 310"/>
                        <wps:cNvCnPr/>
                        <wps:spPr>
                          <a:xfrm>
                            <a:off x="1812897" y="1773141"/>
                            <a:ext cx="762000" cy="0"/>
                          </a:xfrm>
                          <a:prstGeom prst="line">
                            <a:avLst/>
                          </a:prstGeom>
                          <a:noFill/>
                          <a:ln w="19050" cap="flat" cmpd="sng" algn="ctr">
                            <a:solidFill>
                              <a:sysClr val="windowText" lastClr="000000">
                                <a:shade val="95000"/>
                                <a:satMod val="105000"/>
                              </a:sysClr>
                            </a:solidFill>
                            <a:prstDash val="solid"/>
                          </a:ln>
                          <a:effectLst/>
                        </wps:spPr>
                        <wps:bodyPr/>
                      </wps:wsp>
                      <wps:wsp>
                        <wps:cNvPr id="309" name="Прямая соединительная линия 309"/>
                        <wps:cNvCnPr/>
                        <wps:spPr>
                          <a:xfrm>
                            <a:off x="1812897" y="2989690"/>
                            <a:ext cx="762000" cy="0"/>
                          </a:xfrm>
                          <a:prstGeom prst="line">
                            <a:avLst/>
                          </a:prstGeom>
                          <a:noFill/>
                          <a:ln w="19050" cap="flat" cmpd="sng" algn="ctr">
                            <a:solidFill>
                              <a:sysClr val="windowText" lastClr="000000">
                                <a:shade val="95000"/>
                                <a:satMod val="105000"/>
                              </a:sysClr>
                            </a:solidFill>
                            <a:prstDash val="solid"/>
                          </a:ln>
                          <a:effectLst/>
                        </wps:spPr>
                        <wps:bodyPr/>
                      </wps:wsp>
                    </wpg:wgp>
                  </a:graphicData>
                </a:graphic>
              </wp:anchor>
            </w:drawing>
          </mc:Choice>
          <mc:Fallback>
            <w:pict>
              <v:group w14:anchorId="621DC8F2" id="Группа 3" o:spid="_x0000_s1026" style="position:absolute;left:0;text-align:left;margin-left:31.75pt;margin-top:1.7pt;width:427.1pt;height:264.8pt;z-index:252038144" coordsize="54241,3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">
                <v:shapetype id="_x0000_t202" coordsize="21600,21600" o:spt="202" path="m,l,21600r21600,l21600,xe">
                  <v:stroke joinstyle="miter"/>
                  <v:path gradientshapeok="t" o:connecttype="rect"/>
                </v:shapetype>
                <v:shape id="Надпись 1" o:spid="_x0000_s1027" type="#_x0000_t202" style="position:absolute;top:318;width:18192;height:6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c5L8A&#10;AADcAAAADwAAAGRycy9kb3ducmV2LnhtbERPy4rCMBTdC/5DuII7TX0i1SiiyAgDglX3l+baFpub&#10;kkTt/L1ZDLg8nPdq05pavMj5yrKC0TABQZxbXXGh4Ho5DBYgfEDWWFsmBX/kYbPudlaYavvmM72y&#10;UIgYwj5FBWUITSqlz0sy6Ie2IY7c3TqDIUJXSO3wHcNNLcdJMpcGK44NJTa0Kyl/ZE+jgO+3yU+1&#10;3f0eXducFtO9v81OuVL9XrtdggjUhq/4333UCiZJXBvPx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dFzkvwAAANwAAAAPAAAAAAAAAAAAAAAAAJgCAABkcnMvZG93bnJl&#10;di54bWxQSwUGAAAAAAQABAD1AAAAhAMAAAAA&#10;" fillcolor="window" strokecolor="windowText" strokeweight="1.5pt">
                  <v:textbox>
                    <w:txbxContent>
                      <w:p w:rsidR="00002D29"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 xml:space="preserve">Период становления рыночной экономики </w:t>
                        </w:r>
                      </w:p>
                      <w:p w:rsidR="00002D29" w:rsidRPr="00BA3958"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17 – начало 18 вв.</w:t>
                        </w:r>
                      </w:p>
                    </w:txbxContent>
                  </v:textbox>
                </v:shape>
                <v:shape id="Надпись 2" o:spid="_x0000_s1028" type="#_x0000_t202" style="position:absolute;left:25762;width:28479;height:9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lsIA&#10;AADcAAAADwAAAGRycy9kb3ducmV2LnhtbESPW4vCMBSE3xf8D+EIvq2pd6lGERdREIT18n5ojm2x&#10;OSlJVuu/N4Kwj8PMfMPMl42pxJ2cLy0r6HUTEMSZ1SXnCs6nzfcUhA/IGivLpOBJHpaL1tccU20f&#10;/Ev3Y8hFhLBPUUERQp1K6bOCDPqurYmjd7XOYIjS5VI7fES4qWQ/ScbSYMlxocCa1gVlt+OfUcDX&#10;y2Bbrtb7nWvqw3T44y+jQ6ZUp92sZiACNeE//GnvtIJBMoH3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8iWwgAAANwAAAAPAAAAAAAAAAAAAAAAAJgCAABkcnMvZG93&#10;bnJldi54bWxQSwUGAAAAAAQABAD1AAAAhwMAAAAA&#10;" fillcolor="window" strokecolor="windowText" strokeweight="1.5pt">
                  <v:textbox>
                    <w:txbxContent>
                      <w:p w:rsidR="00002D29" w:rsidRPr="00BA3958"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Экономическая доктрина меркантилизма – признание безусловной необходимости гос. регулирования для развития торговли и промышлености</w:t>
                        </w:r>
                      </w:p>
                    </w:txbxContent>
                  </v:textbox>
                </v:shape>
                <v:shape id="Надпись 3" o:spid="_x0000_s1029" type="#_x0000_t202" style="position:absolute;left:25762;top:12722;width:28479;height:10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3wL4A&#10;AADbAAAADwAAAGRycy9kb3ducmV2LnhtbERPy4rCMBTdC/5DuMLsNNXRItUoogwKguBrf2mubbG5&#10;KUlG69+bheDycN7zZWtq8SDnK8sKhoMEBHFudcWFgsv5rz8F4QOyxtoyKXiRh+Wi25ljpu2Tj/Q4&#10;hULEEPYZKihDaDIpfV6SQT+wDXHkbtYZDBG6QmqHzxhuajlKklQarDg2lNjQuqT8fvo3Cvh2/d1W&#10;q/V+59rmMB1v/HVyyJX66bWrGYhAbfiKP+6dVpDGsfFL/AFy8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LnN8C+AAAA2wAAAA8AAAAAAAAAAAAAAAAAmAIAAGRycy9kb3ducmV2&#10;LnhtbFBLBQYAAAAABAAEAPUAAACDAwAAAAA=&#10;" fillcolor="window" strokecolor="windowText" strokeweight="1.5pt">
                  <v:textbox>
                    <w:txbxContent>
                      <w:p w:rsidR="00002D29" w:rsidRPr="00BA3958"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Доктрина экономического либерализма – негативная оценка вмешательства государства в экономику, политика невмешательства государства в рыночный механизм</w:t>
                        </w:r>
                      </w:p>
                    </w:txbxContent>
                  </v:textbox>
                </v:shape>
                <v:shape id="Надпись 4" o:spid="_x0000_s1030" type="#_x0000_t202" style="position:absolute;left:25762;top:27113;width:28479;height:6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APMUA&#10;AADcAAAADwAAAGRycy9kb3ducmV2LnhtbESPzWrDMBCE74W+g9hAb7WcOinBtRKCS2mgEIjb3Bdr&#10;/UOslZHUxH37KFDIcZiZb5hiM5lBnMn53rKCeZKCIK6t7rlV8PP98bwC4QOyxsEyKfgjD5v140OB&#10;ubYXPtC5Cq2IEPY5KuhCGHMpfd2RQZ/YkTh6jXUGQ5SuldrhJcLNIF/S9FUa7DkudDhS2VF9qn6N&#10;Am6O2We/Lb92bhr3q8W7Py73tVJPs2n7BiLQFO7h//ZOK8jmC7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A8xQAAANwAAAAPAAAAAAAAAAAAAAAAAJgCAABkcnMv&#10;ZG93bnJldi54bWxQSwUGAAAAAAQABAD1AAAAigMAAAAA&#10;" fillcolor="window" strokecolor="windowText" strokeweight="1.5pt">
                  <v:textbox>
                    <w:txbxContent>
                      <w:p w:rsidR="00002D29" w:rsidRPr="00BA3958"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Теория государственного регулирования смешанной экономики</w:t>
                        </w:r>
                      </w:p>
                      <w:p w:rsidR="00002D29" w:rsidRPr="00BA3958"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(Кейнсианская теория)</w:t>
                        </w:r>
                      </w:p>
                    </w:txbxContent>
                  </v:textbox>
                </v:shape>
                <v:shape id="Надпись 5" o:spid="_x0000_s1031" type="#_x0000_t202" style="position:absolute;top:13994;width:18192;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YSMUA&#10;AADcAAAADwAAAGRycy9kb3ducmV2LnhtbESPQWvCQBSE70L/w/IKvenGphaJriKW0oAQaFrvj+wz&#10;CWbfht1tkv77bkHwOMzMN8x2P5lODOR8a1nBcpGAIK6sbrlW8P31Pl+D8AFZY2eZFPySh/3uYbbF&#10;TNuRP2koQy0ihH2GCpoQ+kxKXzVk0C9sTxy9i3UGQ5SultrhGOGmk89J8ioNthwXGuzp2FB1LX+M&#10;Ar6c04/2cDzlbuqL9cubP6+KSqmnx+mwARFoCvfwrZ1rBeky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VhIxQAAANwAAAAPAAAAAAAAAAAAAAAAAJgCAABkcnMv&#10;ZG93bnJldi54bWxQSwUGAAAAAAQABAD1AAAAigMAAAAA&#10;" fillcolor="window" strokecolor="windowText" strokeweight="1.5pt">
                  <v:textbox>
                    <w:txbxContent>
                      <w:p w:rsidR="00002D29" w:rsidRPr="00BA3958"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Период расширения рыночной экономики конец 18 в.</w:t>
                        </w:r>
                      </w:p>
                    </w:txbxContent>
                  </v:textbox>
                </v:shape>
                <v:shape id="Надпись 6" o:spid="_x0000_s1032" type="#_x0000_t202" style="position:absolute;top:27988;width:18192;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W98QA&#10;AADbAAAADwAAAGRycy9kb3ducmV2LnhtbESPW2vCQBSE3wX/w3KEvulG7UXSbESUUqEgmDbvh+zJ&#10;hWbPht1V03/fLRR8HGbmGybbjqYXV3K+s6xguUhAEFdWd9wo+Pp8m29A+ICssbdMCn7IwzafTjJM&#10;tb3xma5FaESEsE9RQRvCkErpq5YM+oUdiKNXW2cwROkaqR3eItz0cpUkz9Jgx3GhxYH2LVXfxcUo&#10;4Lpcv3e7/cfRjcNp83jw5dOpUuphNu5eQQQawz383z5qBS8r+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WlvfEAAAA2wAAAA8AAAAAAAAAAAAAAAAAmAIAAGRycy9k&#10;b3ducmV2LnhtbFBLBQYAAAAABAAEAPUAAACJAwAAAAA=&#10;" fillcolor="window" strokecolor="windowText" strokeweight="1.5pt">
                  <v:textbox>
                    <w:txbxContent>
                      <w:p w:rsidR="00002D29" w:rsidRPr="00BA3958" w:rsidRDefault="00002D29" w:rsidP="000F7BEB">
                        <w:pPr>
                          <w:spacing w:after="0" w:line="240" w:lineRule="auto"/>
                          <w:jc w:val="center"/>
                          <w:rPr>
                            <w:rFonts w:ascii="Times New Roman" w:hAnsi="Times New Roman" w:cs="Times New Roman"/>
                            <w:sz w:val="24"/>
                            <w:szCs w:val="24"/>
                          </w:rPr>
                        </w:pPr>
                        <w:r w:rsidRPr="00BA3958">
                          <w:rPr>
                            <w:rFonts w:ascii="Times New Roman" w:hAnsi="Times New Roman" w:cs="Times New Roman"/>
                            <w:sz w:val="24"/>
                            <w:szCs w:val="24"/>
                          </w:rPr>
                          <w:t>1930-е</w:t>
                        </w:r>
                        <w:r>
                          <w:rPr>
                            <w:rFonts w:ascii="Times New Roman" w:hAnsi="Times New Roman" w:cs="Times New Roman"/>
                            <w:sz w:val="24"/>
                            <w:szCs w:val="24"/>
                          </w:rPr>
                          <w:t>-</w:t>
                        </w:r>
                        <w:r w:rsidRPr="00BA3958">
                          <w:rPr>
                            <w:rFonts w:ascii="Times New Roman" w:hAnsi="Times New Roman" w:cs="Times New Roman"/>
                            <w:sz w:val="24"/>
                            <w:szCs w:val="24"/>
                          </w:rPr>
                          <w:t>1960-е годы 20 в.</w:t>
                        </w:r>
                      </w:p>
                    </w:txbxContent>
                  </v:textbox>
                </v:shape>
                <v:shapetype id="_x0000_t32" coordsize="21600,21600" o:spt="32" o:oned="t" path="m,l21600,21600e" filled="f">
                  <v:path arrowok="t" fillok="f" o:connecttype="none"/>
                  <o:lock v:ext="edit" shapetype="t"/>
                </v:shapetype>
                <v:shape id="Прямая со стрелкой 71" o:spid="_x0000_s1033" type="#_x0000_t32" style="position:absolute;left:8825;top:7076;width:0;height:6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5tU8QAAADbAAAADwAAAGRycy9kb3ducmV2LnhtbESPQWvCQBSE74X+h+UVequbeGhLzEZU&#10;FOzRdA89vmafSTD7NmTXGP313YLgcZiZb5h8OdlOjDT41rGCdJaAIK6cablWoL93b58gfEA22Dkm&#10;BVfysCyen3LMjLvwgcYy1CJC2GeooAmhz6T0VUMW/cz1xNE7usFiiHKopRnwEuG2k/MkeZcWW44L&#10;Dfa0aag6lWerYKPPo16PZb89rH/Suvva7n9vWqnXl2m1ABFoCo/wvb03Cj5S+P8Sf4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m1TxAAAANsAAAAPAAAAAAAAAAAA&#10;AAAAAKECAABkcnMvZG93bnJldi54bWxQSwUGAAAAAAQABAD5AAAAkgMAAAAA&#10;" strokeweight="1.5pt">
                  <v:stroke endarrow="block"/>
                </v:shape>
                <v:shape id="Прямая со стрелкой 312" o:spid="_x0000_s1034" type="#_x0000_t32" style="position:absolute;left:8746;top:20355;width:0;height:7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ckcUAAADcAAAADwAAAGRycy9kb3ducmV2LnhtbESPQWuDQBSE74X8h+UVcqurBkqx2YRG&#10;DKTHWA85vrqvKnXfirsak1/fLRR6HGbmG2a7X0wvZhpdZ1lBEsUgiGurO24UVB/HpxcQziNr7C2T&#10;ghs52O9WD1vMtL3ymebSNyJA2GWooPV+yKR0dUsGXWQH4uB92dGgD3JspB7xGuCml2kcP0uDHYeF&#10;FgfKW6q/y8koyKtprg5zORTnwyVp+vfi9HmvlFo/Lm+vIDwt/j/81z5pBZskhd8z4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ickcUAAADcAAAADwAAAAAAAAAA&#10;AAAAAAChAgAAZHJzL2Rvd25yZXYueG1sUEsFBgAAAAAEAAQA+QAAAJMDAAAAAA==&#10;" strokeweight="1.5pt">
                  <v:stroke endarrow="block"/>
                </v:shape>
                <v:line id="Прямая соединительная линия 311" o:spid="_x0000_s1035" style="position:absolute;visibility:visible;mso-wrap-style:square" from="18128,3578" to="25748,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CwwsQAAADcAAAADwAAAGRycy9kb3ducmV2LnhtbESPQWvCQBSE7wX/w/IK3uomFaREVykF&#10;q3hrKoK3R/aZpMm+jbsbjf++Kwgeh5n5hlmsBtOKCzlfW1aQThIQxIXVNZcK9r/rtw8QPiBrbC2T&#10;ght5WC1HLwvMtL3yD13yUIoIYZ+hgiqELpPSFxUZ9BPbEUfvZJ3BEKUrpXZ4jXDTyvckmUmDNceF&#10;Cjv6qqho8t4oOPQ5H/+atWux/95sTodz46c7pcavw+ccRKAhPMOP9lYrmKY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8LDCxAAAANwAAAAPAAAAAAAAAAAA&#10;AAAAAKECAABkcnMvZG93bnJldi54bWxQSwUGAAAAAAQABAD5AAAAkgMAAAAA&#10;" strokeweight="1.5pt"/>
                <v:line id="Прямая соединительная линия 310" o:spid="_x0000_s1036" style="position:absolute;visibility:visible;mso-wrap-style:square" from="18128,17731" to="25748,1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VWcAAAADcAAAADwAAAGRycy9kb3ducmV2LnhtbERPTYvCMBC9C/sfwizsTVMVZKlGEcFV&#10;9mZXBG9DM7a1zaSbpFr/vTkIHh/ve7HqTSNu5HxlWcF4lIAgzq2uuFBw/NsOv0H4gKyxsUwKHuRh&#10;tfwYLDDV9s4HumWhEDGEfYoKyhDaVEqfl2TQj2xLHLmLdQZDhK6Q2uE9hptGTpJkJg1WHBtKbGlT&#10;Ul5nnVFw6jI+X+uta7D72e0up//aT3+V+vrs13MQgfrwFr/ce61gOo7z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8FVnAAAAA3AAAAA8AAAAAAAAAAAAAAAAA&#10;oQIAAGRycy9kb3ducmV2LnhtbFBLBQYAAAAABAAEAPkAAACOAwAAAAA=&#10;" strokeweight="1.5pt"/>
                <v:line id="Прямая соединительная линия 309" o:spid="_x0000_s1037" style="position:absolute;visibility:visible;mso-wrap-style:square" from="18128,29896" to="25748,2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qGcQAAADcAAAADwAAAGRycy9kb3ducmV2LnhtbESPQWvCQBSE7wX/w/IEb3VjhVKjq4ig&#10;lt6MInh7ZJ9JTPZturvR9N+7hUKPw8x8wyxWvWnEnZyvLCuYjBMQxLnVFRcKTsft6wcIH5A1NpZJ&#10;wQ95WC0HLwtMtX3wge5ZKESEsE9RQRlCm0rp85IM+rFtiaN3tc5giNIVUjt8RLhp5FuSvEuDFceF&#10;ElvalJTXWWcUnLuML7d66xrsdvv99fxd++mXUqNhv56DCNSH//Bf+1MrmCYz+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yoZxAAAANwAAAAPAAAAAAAAAAAA&#10;AAAAAKECAABkcnMvZG93bnJldi54bWxQSwUGAAAAAAQABAD5AAAAkgMAAAAA&#10;" strokeweight="1.5pt"/>
              </v:group>
            </w:pict>
          </mc:Fallback>
        </mc:AlternateContent>
      </w: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6C6E7B" w:rsidRDefault="006C6E7B" w:rsidP="00AD3D5D">
      <w:pPr>
        <w:spacing w:after="0" w:line="240" w:lineRule="auto"/>
        <w:ind w:firstLine="567"/>
        <w:jc w:val="both"/>
        <w:rPr>
          <w:rFonts w:ascii="Times New Roman" w:eastAsia="Times New Roman" w:hAnsi="Times New Roman" w:cs="Times New Roman"/>
          <w:sz w:val="28"/>
          <w:szCs w:val="28"/>
          <w:lang w:eastAsia="ru-RU"/>
        </w:rPr>
      </w:pPr>
    </w:p>
    <w:p w:rsidR="000F7BEB" w:rsidRDefault="000F7BEB" w:rsidP="00AD3D5D">
      <w:pPr>
        <w:spacing w:after="0" w:line="240" w:lineRule="auto"/>
        <w:ind w:firstLine="567"/>
        <w:jc w:val="both"/>
        <w:rPr>
          <w:rFonts w:ascii="Times New Roman" w:eastAsia="Times New Roman" w:hAnsi="Times New Roman" w:cs="Times New Roman"/>
          <w:sz w:val="28"/>
          <w:szCs w:val="28"/>
          <w:lang w:eastAsia="ru-RU"/>
        </w:rPr>
      </w:pPr>
    </w:p>
    <w:p w:rsidR="000F7BEB" w:rsidRDefault="000F7BEB" w:rsidP="00AD3D5D">
      <w:pPr>
        <w:spacing w:after="0" w:line="240" w:lineRule="auto"/>
        <w:ind w:firstLine="567"/>
        <w:jc w:val="both"/>
        <w:rPr>
          <w:rFonts w:ascii="Times New Roman" w:eastAsia="Times New Roman" w:hAnsi="Times New Roman" w:cs="Times New Roman"/>
          <w:sz w:val="28"/>
          <w:szCs w:val="28"/>
          <w:lang w:eastAsia="ru-RU"/>
        </w:rPr>
      </w:pPr>
    </w:p>
    <w:p w:rsidR="000F7BEB" w:rsidRDefault="000F7BEB" w:rsidP="00AD3D5D">
      <w:pPr>
        <w:spacing w:after="0" w:line="240" w:lineRule="auto"/>
        <w:ind w:firstLine="567"/>
        <w:jc w:val="both"/>
        <w:rPr>
          <w:rFonts w:ascii="Times New Roman" w:eastAsia="Times New Roman" w:hAnsi="Times New Roman" w:cs="Times New Roman"/>
          <w:sz w:val="28"/>
          <w:szCs w:val="28"/>
          <w:lang w:eastAsia="ru-RU"/>
        </w:rPr>
      </w:pPr>
    </w:p>
    <w:p w:rsidR="000F7BEB" w:rsidRDefault="000F7BEB" w:rsidP="00AD3D5D">
      <w:pPr>
        <w:spacing w:after="0" w:line="240" w:lineRule="auto"/>
        <w:ind w:firstLine="567"/>
        <w:jc w:val="both"/>
        <w:rPr>
          <w:rFonts w:ascii="Times New Roman" w:eastAsia="Times New Roman" w:hAnsi="Times New Roman" w:cs="Times New Roman"/>
          <w:sz w:val="28"/>
          <w:szCs w:val="28"/>
          <w:lang w:eastAsia="ru-RU"/>
        </w:rPr>
      </w:pPr>
    </w:p>
    <w:p w:rsidR="000F7BEB" w:rsidRDefault="000F7BEB" w:rsidP="00AD3D5D">
      <w:pPr>
        <w:spacing w:after="0" w:line="240" w:lineRule="auto"/>
        <w:ind w:firstLine="567"/>
        <w:jc w:val="both"/>
        <w:rPr>
          <w:rFonts w:ascii="Times New Roman" w:eastAsia="Times New Roman" w:hAnsi="Times New Roman" w:cs="Times New Roman"/>
          <w:sz w:val="28"/>
          <w:szCs w:val="28"/>
          <w:lang w:eastAsia="ru-RU"/>
        </w:rPr>
      </w:pPr>
    </w:p>
    <w:p w:rsidR="000F7BEB" w:rsidRDefault="000F7BEB" w:rsidP="00AD3D5D">
      <w:pPr>
        <w:spacing w:after="0" w:line="240" w:lineRule="auto"/>
        <w:ind w:firstLine="567"/>
        <w:jc w:val="both"/>
        <w:rPr>
          <w:rFonts w:ascii="Times New Roman" w:eastAsia="Times New Roman" w:hAnsi="Times New Roman" w:cs="Times New Roman"/>
          <w:sz w:val="28"/>
          <w:szCs w:val="28"/>
          <w:lang w:eastAsia="ru-RU"/>
        </w:rPr>
      </w:pPr>
    </w:p>
    <w:p w:rsidR="000F7BEB" w:rsidRDefault="000F7BEB" w:rsidP="00AD3D5D">
      <w:pPr>
        <w:spacing w:after="0" w:line="240" w:lineRule="auto"/>
        <w:ind w:firstLine="567"/>
        <w:jc w:val="both"/>
        <w:rPr>
          <w:rFonts w:ascii="Times New Roman" w:eastAsia="Times New Roman" w:hAnsi="Times New Roman" w:cs="Times New Roman"/>
          <w:sz w:val="28"/>
          <w:szCs w:val="28"/>
          <w:lang w:eastAsia="ru-RU"/>
        </w:rPr>
      </w:pPr>
    </w:p>
    <w:p w:rsidR="000F7BEB" w:rsidRDefault="000F7BEB" w:rsidP="00AD3D5D">
      <w:pPr>
        <w:spacing w:after="0" w:line="240" w:lineRule="auto"/>
        <w:ind w:firstLine="567"/>
        <w:jc w:val="both"/>
        <w:rPr>
          <w:rFonts w:ascii="Times New Roman" w:eastAsia="Times New Roman" w:hAnsi="Times New Roman" w:cs="Times New Roman"/>
          <w:sz w:val="28"/>
          <w:szCs w:val="28"/>
          <w:lang w:eastAsia="ru-RU"/>
        </w:rPr>
      </w:pPr>
    </w:p>
    <w:p w:rsidR="000F7BEB" w:rsidRDefault="000F7BEB" w:rsidP="00AD3D5D">
      <w:pPr>
        <w:spacing w:after="0" w:line="240" w:lineRule="auto"/>
        <w:ind w:firstLine="567"/>
        <w:jc w:val="both"/>
        <w:rPr>
          <w:rFonts w:ascii="Times New Roman" w:eastAsia="Times New Roman" w:hAnsi="Times New Roman" w:cs="Times New Roman"/>
          <w:sz w:val="28"/>
          <w:szCs w:val="28"/>
          <w:lang w:eastAsia="ru-RU"/>
        </w:rPr>
      </w:pPr>
    </w:p>
    <w:p w:rsidR="000F7BEB" w:rsidRDefault="000F7BEB" w:rsidP="00AD3D5D">
      <w:pPr>
        <w:spacing w:after="0" w:line="240" w:lineRule="auto"/>
        <w:ind w:firstLine="567"/>
        <w:jc w:val="both"/>
        <w:rPr>
          <w:rFonts w:ascii="Times New Roman" w:eastAsia="Times New Roman" w:hAnsi="Times New Roman" w:cs="Times New Roman"/>
          <w:sz w:val="28"/>
          <w:szCs w:val="28"/>
          <w:lang w:eastAsia="ru-RU"/>
        </w:rPr>
      </w:pPr>
    </w:p>
    <w:p w:rsidR="000F7BEB" w:rsidRDefault="000F7BEB" w:rsidP="00AD3D5D">
      <w:pPr>
        <w:spacing w:after="0" w:line="240" w:lineRule="auto"/>
        <w:ind w:firstLine="567"/>
        <w:jc w:val="both"/>
        <w:rPr>
          <w:rFonts w:ascii="Times New Roman" w:eastAsia="Times New Roman" w:hAnsi="Times New Roman" w:cs="Times New Roman"/>
          <w:sz w:val="28"/>
          <w:szCs w:val="28"/>
          <w:lang w:eastAsia="ru-RU"/>
        </w:rPr>
      </w:pPr>
    </w:p>
    <w:p w:rsidR="000F7BEB" w:rsidRDefault="000F7BEB" w:rsidP="00AD3D5D">
      <w:pPr>
        <w:spacing w:after="0" w:line="240" w:lineRule="auto"/>
        <w:ind w:firstLine="567"/>
        <w:jc w:val="both"/>
        <w:rPr>
          <w:rFonts w:ascii="Times New Roman" w:eastAsia="Times New Roman" w:hAnsi="Times New Roman" w:cs="Times New Roman"/>
          <w:sz w:val="28"/>
          <w:szCs w:val="28"/>
          <w:lang w:eastAsia="ru-RU"/>
        </w:rPr>
      </w:pPr>
    </w:p>
    <w:p w:rsidR="000F7BEB" w:rsidRDefault="000F7BEB" w:rsidP="00AD3D5D">
      <w:pPr>
        <w:spacing w:after="0" w:line="240" w:lineRule="auto"/>
        <w:ind w:firstLine="567"/>
        <w:jc w:val="both"/>
        <w:rPr>
          <w:rFonts w:ascii="Times New Roman" w:eastAsia="Times New Roman" w:hAnsi="Times New Roman" w:cs="Times New Roman"/>
          <w:sz w:val="28"/>
          <w:szCs w:val="28"/>
          <w:lang w:eastAsia="ru-RU"/>
        </w:rPr>
      </w:pPr>
    </w:p>
    <w:p w:rsidR="000F7BEB" w:rsidRPr="000F7BEB" w:rsidRDefault="000F7BEB" w:rsidP="00AD3D5D">
      <w:pPr>
        <w:spacing w:after="0" w:line="240" w:lineRule="auto"/>
        <w:ind w:firstLine="567"/>
        <w:jc w:val="both"/>
        <w:rPr>
          <w:rFonts w:ascii="Times New Roman" w:eastAsia="Times New Roman" w:hAnsi="Times New Roman" w:cs="Times New Roman"/>
          <w:sz w:val="16"/>
          <w:szCs w:val="16"/>
          <w:lang w:eastAsia="ru-RU"/>
        </w:rPr>
      </w:pPr>
    </w:p>
    <w:p w:rsidR="00AD3D5D" w:rsidRDefault="00AD3D5D" w:rsidP="003B6D25">
      <w:pPr>
        <w:spacing w:after="0" w:line="240" w:lineRule="auto"/>
        <w:jc w:val="center"/>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Рисунок 1</w:t>
      </w:r>
      <w:r w:rsidR="003B6D25">
        <w:rPr>
          <w:rFonts w:ascii="Times New Roman" w:eastAsia="Times New Roman" w:hAnsi="Times New Roman" w:cs="Times New Roman"/>
          <w:sz w:val="28"/>
          <w:szCs w:val="28"/>
          <w:lang w:eastAsia="ru-RU"/>
        </w:rPr>
        <w:t xml:space="preserve"> –</w:t>
      </w:r>
      <w:r w:rsidRPr="00AD3D5D">
        <w:rPr>
          <w:rFonts w:ascii="Times New Roman" w:eastAsia="Times New Roman" w:hAnsi="Times New Roman" w:cs="Times New Roman"/>
          <w:sz w:val="28"/>
          <w:szCs w:val="28"/>
          <w:lang w:eastAsia="ru-RU"/>
        </w:rPr>
        <w:t xml:space="preserve"> </w:t>
      </w:r>
      <w:r w:rsidR="00365A67">
        <w:rPr>
          <w:rFonts w:ascii="Times New Roman" w:eastAsia="Times New Roman" w:hAnsi="Times New Roman" w:cs="Times New Roman"/>
          <w:sz w:val="28"/>
          <w:szCs w:val="28"/>
          <w:lang w:eastAsia="ru-RU"/>
        </w:rPr>
        <w:t>Развитие</w:t>
      </w:r>
      <w:r w:rsidRPr="00AD3D5D">
        <w:rPr>
          <w:rFonts w:ascii="Times New Roman" w:eastAsia="Times New Roman" w:hAnsi="Times New Roman" w:cs="Times New Roman"/>
          <w:sz w:val="28"/>
          <w:szCs w:val="28"/>
          <w:lang w:eastAsia="ru-RU"/>
        </w:rPr>
        <w:t xml:space="preserve"> взглядов (концепций) ученых на место и возможности государственного вмешательства в рыночную экономику</w:t>
      </w:r>
    </w:p>
    <w:p w:rsidR="00ED7023" w:rsidRPr="003B6D25" w:rsidRDefault="00ED7023" w:rsidP="006033A6">
      <w:pPr>
        <w:spacing w:after="0" w:line="240" w:lineRule="auto"/>
        <w:ind w:firstLine="567"/>
        <w:jc w:val="center"/>
        <w:rPr>
          <w:rFonts w:ascii="Times New Roman" w:eastAsia="Times New Roman" w:hAnsi="Times New Roman" w:cs="Times New Roman"/>
          <w:sz w:val="16"/>
          <w:szCs w:val="16"/>
          <w:lang w:eastAsia="ru-RU"/>
        </w:rPr>
      </w:pPr>
    </w:p>
    <w:p w:rsidR="00ED7023" w:rsidRDefault="00ED7023" w:rsidP="00AD3D5D">
      <w:pPr>
        <w:spacing w:after="0" w:line="240" w:lineRule="auto"/>
        <w:ind w:firstLine="567"/>
        <w:jc w:val="both"/>
        <w:rPr>
          <w:rFonts w:ascii="Times New Roman" w:eastAsia="Times New Roman" w:hAnsi="Times New Roman" w:cs="Times New Roman"/>
          <w:sz w:val="24"/>
          <w:szCs w:val="28"/>
          <w:lang w:eastAsia="ru-RU"/>
        </w:rPr>
      </w:pPr>
      <w:r w:rsidRPr="00ED7023">
        <w:rPr>
          <w:rFonts w:ascii="Times New Roman" w:eastAsia="Times New Roman" w:hAnsi="Times New Roman" w:cs="Times New Roman"/>
          <w:sz w:val="24"/>
          <w:szCs w:val="28"/>
          <w:lang w:eastAsia="ru-RU"/>
        </w:rPr>
        <w:t xml:space="preserve">Примечание – </w:t>
      </w:r>
      <w:r w:rsidR="003B6D25" w:rsidRPr="00ED7023">
        <w:rPr>
          <w:rFonts w:ascii="Times New Roman" w:eastAsia="Times New Roman" w:hAnsi="Times New Roman" w:cs="Times New Roman"/>
          <w:sz w:val="24"/>
          <w:szCs w:val="28"/>
          <w:lang w:eastAsia="ru-RU"/>
        </w:rPr>
        <w:t>С</w:t>
      </w:r>
      <w:r w:rsidRPr="00ED7023">
        <w:rPr>
          <w:rFonts w:ascii="Times New Roman" w:eastAsia="Times New Roman" w:hAnsi="Times New Roman" w:cs="Times New Roman"/>
          <w:sz w:val="24"/>
          <w:szCs w:val="28"/>
          <w:lang w:eastAsia="ru-RU"/>
        </w:rPr>
        <w:t xml:space="preserve">оставлено автором </w:t>
      </w:r>
    </w:p>
    <w:p w:rsidR="0053575B" w:rsidRDefault="0053575B" w:rsidP="00AD3D5D">
      <w:pPr>
        <w:spacing w:after="0" w:line="240" w:lineRule="auto"/>
        <w:ind w:firstLine="567"/>
        <w:jc w:val="both"/>
        <w:rPr>
          <w:rFonts w:ascii="Times New Roman" w:eastAsia="Times New Roman" w:hAnsi="Times New Roman" w:cs="Times New Roman"/>
          <w:sz w:val="24"/>
          <w:szCs w:val="28"/>
          <w:lang w:eastAsia="ru-RU"/>
        </w:rPr>
      </w:pPr>
    </w:p>
    <w:p w:rsidR="00AD3D5D" w:rsidRPr="00AD3D5D" w:rsidRDefault="00AD3D5D" w:rsidP="003B6D25">
      <w:pPr>
        <w:tabs>
          <w:tab w:val="left" w:pos="0"/>
        </w:tabs>
        <w:spacing w:after="0" w:line="240" w:lineRule="auto"/>
        <w:ind w:firstLine="709"/>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На первый взгляд легче воспринимать государственное управление как искусство управления. Это всего лишь управление государственными делами, и по большей части оно не подчиняется законам науки, таким как отсутствие нормативной ценности, предсказуемость поведения и универсальность применения.</w:t>
      </w:r>
      <w:r w:rsidR="0036365D" w:rsidRPr="0036365D">
        <w:rPr>
          <w:rFonts w:ascii="Times New Roman" w:eastAsia="Times New Roman" w:hAnsi="Times New Roman" w:cs="Times New Roman"/>
          <w:sz w:val="28"/>
          <w:szCs w:val="28"/>
          <w:lang w:eastAsia="ru-RU"/>
        </w:rPr>
        <w:t xml:space="preserve"> </w:t>
      </w:r>
      <w:r w:rsidRPr="00AD3D5D">
        <w:rPr>
          <w:rFonts w:ascii="Times New Roman" w:eastAsia="Times New Roman" w:hAnsi="Times New Roman" w:cs="Times New Roman"/>
          <w:sz w:val="28"/>
          <w:szCs w:val="28"/>
          <w:lang w:eastAsia="ru-RU"/>
        </w:rPr>
        <w:t xml:space="preserve">Йозеф А. Шумпетер </w:t>
      </w:r>
      <w:r w:rsidR="00E6459F" w:rsidRPr="00E6459F">
        <w:rPr>
          <w:rFonts w:ascii="Times New Roman" w:eastAsia="Times New Roman" w:hAnsi="Times New Roman" w:cs="Times New Roman"/>
          <w:sz w:val="28"/>
          <w:szCs w:val="28"/>
          <w:lang w:eastAsia="ru-RU"/>
        </w:rPr>
        <w:t>[</w:t>
      </w:r>
      <w:r w:rsidR="0036365D" w:rsidRPr="0036365D">
        <w:rPr>
          <w:rFonts w:ascii="Times New Roman" w:eastAsia="Times New Roman" w:hAnsi="Times New Roman" w:cs="Times New Roman"/>
          <w:sz w:val="28"/>
          <w:szCs w:val="28"/>
          <w:lang w:eastAsia="ru-RU"/>
        </w:rPr>
        <w:t>6</w:t>
      </w:r>
      <w:r w:rsidR="00E6459F" w:rsidRPr="00E6459F">
        <w:rPr>
          <w:rFonts w:ascii="Times New Roman" w:eastAsia="Times New Roman" w:hAnsi="Times New Roman" w:cs="Times New Roman"/>
          <w:sz w:val="28"/>
          <w:szCs w:val="28"/>
          <w:lang w:eastAsia="ru-RU"/>
        </w:rPr>
        <w:t xml:space="preserve">] </w:t>
      </w:r>
      <w:r w:rsidRPr="00AD3D5D">
        <w:rPr>
          <w:rFonts w:ascii="Times New Roman" w:eastAsia="Times New Roman" w:hAnsi="Times New Roman" w:cs="Times New Roman"/>
          <w:sz w:val="28"/>
          <w:szCs w:val="28"/>
          <w:lang w:eastAsia="ru-RU"/>
        </w:rPr>
        <w:t xml:space="preserve">высказался, что бюрократия </w:t>
      </w:r>
      <w:r w:rsidR="003B6D25">
        <w:rPr>
          <w:rFonts w:ascii="Times New Roman" w:eastAsia="Times New Roman" w:hAnsi="Times New Roman" w:cs="Times New Roman"/>
          <w:sz w:val="28"/>
          <w:szCs w:val="28"/>
          <w:lang w:eastAsia="ru-RU"/>
        </w:rPr>
        <w:t>–</w:t>
      </w:r>
      <w:r w:rsidRPr="00AD3D5D">
        <w:rPr>
          <w:rFonts w:ascii="Times New Roman" w:eastAsia="Times New Roman" w:hAnsi="Times New Roman" w:cs="Times New Roman"/>
          <w:sz w:val="28"/>
          <w:szCs w:val="28"/>
          <w:lang w:eastAsia="ru-RU"/>
        </w:rPr>
        <w:t xml:space="preserve"> это не препятствие демократии, а ее неизбежное дополнение. </w:t>
      </w:r>
    </w:p>
    <w:p w:rsidR="00AD3D5D" w:rsidRPr="00AD3D5D" w:rsidRDefault="00AD3D5D" w:rsidP="00FD0582">
      <w:pPr>
        <w:tabs>
          <w:tab w:val="left" w:pos="0"/>
        </w:tabs>
        <w:spacing w:after="0" w:line="240" w:lineRule="auto"/>
        <w:ind w:firstLine="567"/>
        <w:jc w:val="both"/>
        <w:rPr>
          <w:rFonts w:ascii="Times New Roman" w:eastAsia="Times New Roman" w:hAnsi="Times New Roman" w:cs="Times New Roman"/>
          <w:sz w:val="28"/>
          <w:szCs w:val="28"/>
          <w:lang w:eastAsia="ru-RU"/>
        </w:rPr>
      </w:pPr>
    </w:p>
    <w:p w:rsidR="00AD3D5D" w:rsidRDefault="00317293" w:rsidP="00FD0582">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w:t>
      </w:r>
      <w:r w:rsidR="00AD3D5D" w:rsidRPr="00AD3D5D">
        <w:rPr>
          <w:rFonts w:ascii="Times New Roman" w:eastAsia="Times New Roman" w:hAnsi="Times New Roman" w:cs="Times New Roman"/>
          <w:sz w:val="28"/>
          <w:szCs w:val="28"/>
          <w:lang w:eastAsia="ru-RU"/>
        </w:rPr>
        <w:t xml:space="preserve"> </w:t>
      </w:r>
      <w:r w:rsidR="003B6D25">
        <w:rPr>
          <w:rFonts w:ascii="Times New Roman" w:eastAsia="Times New Roman" w:hAnsi="Times New Roman" w:cs="Times New Roman"/>
          <w:sz w:val="28"/>
          <w:szCs w:val="28"/>
          <w:lang w:eastAsia="ru-RU"/>
        </w:rPr>
        <w:t>–</w:t>
      </w:r>
      <w:r w:rsidR="00AD3D5D" w:rsidRPr="00AD3D5D">
        <w:rPr>
          <w:rFonts w:ascii="Times New Roman" w:eastAsia="Times New Roman" w:hAnsi="Times New Roman" w:cs="Times New Roman"/>
          <w:sz w:val="28"/>
          <w:szCs w:val="28"/>
          <w:lang w:eastAsia="ru-RU"/>
        </w:rPr>
        <w:t xml:space="preserve"> Концепции и школы </w:t>
      </w:r>
      <w:r w:rsidR="006B5455">
        <w:rPr>
          <w:rFonts w:ascii="Times New Roman" w:eastAsia="Times New Roman" w:hAnsi="Times New Roman" w:cs="Times New Roman"/>
          <w:sz w:val="28"/>
          <w:szCs w:val="28"/>
          <w:lang w:eastAsia="ru-RU"/>
        </w:rPr>
        <w:t>государственного управления</w:t>
      </w:r>
      <w:r w:rsidR="00C6763E">
        <w:rPr>
          <w:rFonts w:ascii="Times New Roman" w:eastAsia="Times New Roman" w:hAnsi="Times New Roman" w:cs="Times New Roman"/>
          <w:sz w:val="28"/>
          <w:szCs w:val="28"/>
          <w:lang w:eastAsia="ru-RU"/>
        </w:rPr>
        <w:t xml:space="preserve"> </w:t>
      </w:r>
      <w:r w:rsidR="00AD3D5D" w:rsidRPr="00AD3D5D">
        <w:rPr>
          <w:rFonts w:ascii="Times New Roman" w:eastAsia="Times New Roman" w:hAnsi="Times New Roman" w:cs="Times New Roman"/>
          <w:sz w:val="28"/>
          <w:szCs w:val="28"/>
          <w:lang w:eastAsia="ru-RU"/>
        </w:rPr>
        <w:t>в экономике</w:t>
      </w:r>
    </w:p>
    <w:p w:rsidR="00ED7023" w:rsidRPr="003B6D25" w:rsidRDefault="00ED7023" w:rsidP="00FD0582">
      <w:pPr>
        <w:tabs>
          <w:tab w:val="left" w:pos="0"/>
        </w:tabs>
        <w:spacing w:after="0" w:line="240" w:lineRule="auto"/>
        <w:ind w:firstLine="567"/>
        <w:jc w:val="both"/>
        <w:rPr>
          <w:rFonts w:ascii="Times New Roman" w:eastAsia="Times New Roman" w:hAnsi="Times New Roman" w:cs="Times New Roman"/>
          <w:sz w:val="16"/>
          <w:szCs w:val="16"/>
          <w:lang w:eastAsia="ru-RU"/>
        </w:rPr>
      </w:pPr>
    </w:p>
    <w:tbl>
      <w:tblPr>
        <w:tblStyle w:val="a5"/>
        <w:tblW w:w="0" w:type="auto"/>
        <w:tblInd w:w="136" w:type="dxa"/>
        <w:tblLook w:val="04A0" w:firstRow="1" w:lastRow="0" w:firstColumn="1" w:lastColumn="0" w:noHBand="0" w:noVBand="1"/>
      </w:tblPr>
      <w:tblGrid>
        <w:gridCol w:w="2076"/>
        <w:gridCol w:w="2278"/>
        <w:gridCol w:w="5249"/>
      </w:tblGrid>
      <w:tr w:rsidR="00AD3D5D" w:rsidRPr="003B6D25" w:rsidTr="003B6D25">
        <w:tc>
          <w:tcPr>
            <w:tcW w:w="2076" w:type="dxa"/>
            <w:vAlign w:val="center"/>
          </w:tcPr>
          <w:p w:rsidR="00AD3D5D" w:rsidRPr="003B6D25" w:rsidRDefault="00AD3D5D" w:rsidP="003B6D25">
            <w:pPr>
              <w:tabs>
                <w:tab w:val="left" w:pos="0"/>
              </w:tabs>
              <w:jc w:val="center"/>
              <w:rPr>
                <w:rFonts w:ascii="Times New Roman" w:eastAsia="Times New Roman" w:hAnsi="Times New Roman" w:cs="Times New Roman"/>
                <w:sz w:val="24"/>
                <w:szCs w:val="24"/>
                <w:lang w:eastAsia="ru-RU"/>
              </w:rPr>
            </w:pPr>
            <w:r w:rsidRPr="003B6D25">
              <w:rPr>
                <w:rFonts w:ascii="Times New Roman" w:eastAsia="Times New Roman" w:hAnsi="Times New Roman" w:cs="Times New Roman"/>
                <w:sz w:val="24"/>
                <w:szCs w:val="24"/>
                <w:lang w:eastAsia="ru-RU"/>
              </w:rPr>
              <w:t>Концепции, учения и школы</w:t>
            </w:r>
          </w:p>
        </w:tc>
        <w:tc>
          <w:tcPr>
            <w:tcW w:w="2278" w:type="dxa"/>
            <w:vAlign w:val="center"/>
          </w:tcPr>
          <w:p w:rsidR="00AD3D5D" w:rsidRPr="003B6D25" w:rsidRDefault="00AD3D5D" w:rsidP="003B6D25">
            <w:pPr>
              <w:tabs>
                <w:tab w:val="left" w:pos="0"/>
              </w:tabs>
              <w:jc w:val="center"/>
              <w:rPr>
                <w:rFonts w:ascii="Times New Roman" w:eastAsia="Times New Roman" w:hAnsi="Times New Roman" w:cs="Times New Roman"/>
                <w:sz w:val="24"/>
                <w:szCs w:val="24"/>
                <w:lang w:eastAsia="ru-RU"/>
              </w:rPr>
            </w:pPr>
            <w:r w:rsidRPr="003B6D25">
              <w:rPr>
                <w:rFonts w:ascii="Times New Roman" w:eastAsia="Times New Roman" w:hAnsi="Times New Roman" w:cs="Times New Roman"/>
                <w:sz w:val="24"/>
                <w:szCs w:val="24"/>
                <w:lang w:eastAsia="ru-RU"/>
              </w:rPr>
              <w:t>Ученые-представители концепций и школ</w:t>
            </w:r>
          </w:p>
        </w:tc>
        <w:tc>
          <w:tcPr>
            <w:tcW w:w="5249" w:type="dxa"/>
            <w:vAlign w:val="center"/>
          </w:tcPr>
          <w:p w:rsidR="00AD3D5D" w:rsidRPr="003B6D25" w:rsidRDefault="00AD3D5D" w:rsidP="003B6D25">
            <w:pPr>
              <w:tabs>
                <w:tab w:val="left" w:pos="0"/>
              </w:tabs>
              <w:jc w:val="center"/>
              <w:rPr>
                <w:rFonts w:ascii="Times New Roman" w:eastAsia="Times New Roman" w:hAnsi="Times New Roman" w:cs="Times New Roman"/>
                <w:sz w:val="24"/>
                <w:szCs w:val="24"/>
                <w:lang w:eastAsia="ru-RU"/>
              </w:rPr>
            </w:pPr>
            <w:r w:rsidRPr="003B6D25">
              <w:rPr>
                <w:rFonts w:ascii="Times New Roman" w:eastAsia="Times New Roman" w:hAnsi="Times New Roman" w:cs="Times New Roman"/>
                <w:sz w:val="24"/>
                <w:szCs w:val="24"/>
                <w:lang w:eastAsia="ru-RU"/>
              </w:rPr>
              <w:t>Содержание теорий</w:t>
            </w:r>
          </w:p>
        </w:tc>
      </w:tr>
      <w:tr w:rsidR="00AD3D5D" w:rsidRPr="003B6D25" w:rsidTr="003B6D25">
        <w:tc>
          <w:tcPr>
            <w:tcW w:w="2076" w:type="dxa"/>
            <w:vMerge w:val="restart"/>
            <w:vAlign w:val="center"/>
          </w:tcPr>
          <w:p w:rsidR="00AD3D5D" w:rsidRPr="003B6D25" w:rsidRDefault="00AD3D5D" w:rsidP="003B6D25">
            <w:pPr>
              <w:tabs>
                <w:tab w:val="left" w:pos="0"/>
              </w:tabs>
              <w:jc w:val="center"/>
              <w:rPr>
                <w:rFonts w:ascii="Times New Roman" w:eastAsia="Times New Roman" w:hAnsi="Times New Roman" w:cs="Times New Roman"/>
                <w:sz w:val="24"/>
                <w:szCs w:val="24"/>
                <w:lang w:eastAsia="ru-RU"/>
              </w:rPr>
            </w:pPr>
            <w:r w:rsidRPr="003B6D25">
              <w:rPr>
                <w:rFonts w:ascii="Times New Roman" w:eastAsia="Times New Roman" w:hAnsi="Times New Roman" w:cs="Times New Roman"/>
                <w:sz w:val="24"/>
                <w:szCs w:val="24"/>
                <w:lang w:eastAsia="ru-RU"/>
              </w:rPr>
              <w:t>Классический подход</w:t>
            </w:r>
          </w:p>
        </w:tc>
        <w:tc>
          <w:tcPr>
            <w:tcW w:w="2278" w:type="dxa"/>
          </w:tcPr>
          <w:p w:rsidR="00AD3D5D" w:rsidRPr="003B6D25" w:rsidRDefault="00AD3D5D" w:rsidP="003B6D25">
            <w:pPr>
              <w:tabs>
                <w:tab w:val="left" w:pos="0"/>
              </w:tabs>
              <w:jc w:val="both"/>
              <w:rPr>
                <w:rFonts w:ascii="Times New Roman" w:eastAsia="Times New Roman" w:hAnsi="Times New Roman" w:cs="Times New Roman"/>
                <w:sz w:val="24"/>
                <w:szCs w:val="24"/>
                <w:lang w:eastAsia="ru-RU"/>
              </w:rPr>
            </w:pPr>
            <w:r w:rsidRPr="003B6D25">
              <w:rPr>
                <w:rFonts w:ascii="Times New Roman" w:eastAsia="Times New Roman" w:hAnsi="Times New Roman" w:cs="Times New Roman"/>
                <w:sz w:val="24"/>
                <w:szCs w:val="24"/>
                <w:lang w:eastAsia="ru-RU"/>
              </w:rPr>
              <w:t>Маркс К.</w:t>
            </w:r>
          </w:p>
        </w:tc>
        <w:tc>
          <w:tcPr>
            <w:tcW w:w="5249" w:type="dxa"/>
          </w:tcPr>
          <w:p w:rsidR="00AD3D5D" w:rsidRPr="003B6D25" w:rsidRDefault="00976F7C" w:rsidP="003B6D25">
            <w:pPr>
              <w:tabs>
                <w:tab w:val="left" w:pos="0"/>
              </w:tabs>
              <w:jc w:val="both"/>
              <w:rPr>
                <w:rFonts w:ascii="Times New Roman" w:eastAsia="Times New Roman" w:hAnsi="Times New Roman" w:cs="Times New Roman"/>
                <w:sz w:val="24"/>
                <w:szCs w:val="24"/>
                <w:lang w:eastAsia="ru-RU"/>
              </w:rPr>
            </w:pPr>
            <w:r w:rsidRPr="003B6D25">
              <w:rPr>
                <w:rFonts w:ascii="Times New Roman" w:eastAsia="Times New Roman" w:hAnsi="Times New Roman" w:cs="Times New Roman"/>
                <w:sz w:val="24"/>
                <w:szCs w:val="24"/>
                <w:lang w:eastAsia="ru-RU"/>
              </w:rPr>
              <w:t>Государственное управление</w:t>
            </w:r>
            <w:r w:rsidR="00AD3D5D" w:rsidRPr="003B6D25">
              <w:rPr>
                <w:rFonts w:ascii="Times New Roman" w:eastAsia="Times New Roman" w:hAnsi="Times New Roman" w:cs="Times New Roman"/>
                <w:sz w:val="24"/>
                <w:szCs w:val="24"/>
                <w:lang w:eastAsia="ru-RU"/>
              </w:rPr>
              <w:t xml:space="preserve"> </w:t>
            </w:r>
            <w:r w:rsidR="003B6D25">
              <w:rPr>
                <w:rFonts w:ascii="Times New Roman" w:eastAsia="Times New Roman" w:hAnsi="Times New Roman" w:cs="Times New Roman"/>
                <w:sz w:val="24"/>
                <w:szCs w:val="24"/>
                <w:lang w:eastAsia="ru-RU"/>
              </w:rPr>
              <w:t>–</w:t>
            </w:r>
            <w:r w:rsidR="00AD3D5D" w:rsidRPr="003B6D25">
              <w:rPr>
                <w:rFonts w:ascii="Times New Roman" w:eastAsia="Times New Roman" w:hAnsi="Times New Roman" w:cs="Times New Roman"/>
                <w:sz w:val="24"/>
                <w:szCs w:val="24"/>
                <w:lang w:eastAsia="ru-RU"/>
              </w:rPr>
              <w:t xml:space="preserve"> это целенаправленное действие, предпринимаемое в погоне за сознательной целью</w:t>
            </w:r>
          </w:p>
        </w:tc>
      </w:tr>
      <w:tr w:rsidR="00AD3D5D" w:rsidRPr="003B6D25" w:rsidTr="003B6D25">
        <w:tc>
          <w:tcPr>
            <w:tcW w:w="2076" w:type="dxa"/>
            <w:vMerge/>
          </w:tcPr>
          <w:p w:rsidR="00AD3D5D" w:rsidRPr="003B6D25" w:rsidRDefault="00AD3D5D" w:rsidP="00AD3D5D">
            <w:pPr>
              <w:jc w:val="both"/>
              <w:rPr>
                <w:rFonts w:ascii="Times New Roman" w:eastAsia="Times New Roman" w:hAnsi="Times New Roman" w:cs="Times New Roman"/>
                <w:sz w:val="24"/>
                <w:szCs w:val="24"/>
                <w:lang w:eastAsia="ru-RU"/>
              </w:rPr>
            </w:pPr>
          </w:p>
        </w:tc>
        <w:tc>
          <w:tcPr>
            <w:tcW w:w="2278" w:type="dxa"/>
          </w:tcPr>
          <w:p w:rsidR="00AD3D5D" w:rsidRPr="003B6D25" w:rsidRDefault="00AD3D5D" w:rsidP="00AD3D5D">
            <w:pPr>
              <w:jc w:val="both"/>
              <w:rPr>
                <w:rFonts w:ascii="Times New Roman" w:eastAsia="Times New Roman" w:hAnsi="Times New Roman" w:cs="Times New Roman"/>
                <w:sz w:val="24"/>
                <w:szCs w:val="24"/>
                <w:lang w:eastAsia="ru-RU"/>
              </w:rPr>
            </w:pPr>
            <w:r w:rsidRPr="003B6D25">
              <w:rPr>
                <w:rFonts w:ascii="Times New Roman" w:eastAsia="Times New Roman" w:hAnsi="Times New Roman" w:cs="Times New Roman"/>
                <w:sz w:val="24"/>
                <w:szCs w:val="24"/>
                <w:lang w:eastAsia="ru-RU"/>
              </w:rPr>
              <w:t>Кейн Фредерик</w:t>
            </w:r>
          </w:p>
        </w:tc>
        <w:tc>
          <w:tcPr>
            <w:tcW w:w="5249" w:type="dxa"/>
          </w:tcPr>
          <w:p w:rsidR="00AD3D5D" w:rsidRPr="003B6D25" w:rsidRDefault="00AD3D5D" w:rsidP="00AD3D5D">
            <w:pPr>
              <w:jc w:val="both"/>
              <w:rPr>
                <w:rFonts w:ascii="Times New Roman" w:eastAsia="Times New Roman" w:hAnsi="Times New Roman" w:cs="Times New Roman"/>
                <w:sz w:val="24"/>
                <w:szCs w:val="24"/>
                <w:lang w:eastAsia="ru-RU"/>
              </w:rPr>
            </w:pPr>
            <w:r w:rsidRPr="003B6D25">
              <w:rPr>
                <w:rFonts w:ascii="Times New Roman" w:eastAsia="Times New Roman" w:hAnsi="Times New Roman" w:cs="Times New Roman"/>
                <w:sz w:val="24"/>
                <w:szCs w:val="24"/>
                <w:lang w:eastAsia="ru-RU"/>
              </w:rPr>
              <w:t>Государственное управление – это организация и поддержание человеческих и финансовых ресурсов для достижения целей группы</w:t>
            </w:r>
          </w:p>
        </w:tc>
      </w:tr>
      <w:tr w:rsidR="00AD3D5D" w:rsidRPr="003B6D25" w:rsidTr="003B6D25">
        <w:tc>
          <w:tcPr>
            <w:tcW w:w="2076" w:type="dxa"/>
            <w:vMerge/>
          </w:tcPr>
          <w:p w:rsidR="00AD3D5D" w:rsidRPr="003B6D25" w:rsidRDefault="00AD3D5D" w:rsidP="00AD3D5D">
            <w:pPr>
              <w:jc w:val="both"/>
              <w:rPr>
                <w:rFonts w:ascii="Times New Roman" w:eastAsia="Times New Roman" w:hAnsi="Times New Roman" w:cs="Times New Roman"/>
                <w:sz w:val="24"/>
                <w:szCs w:val="24"/>
                <w:lang w:eastAsia="ru-RU"/>
              </w:rPr>
            </w:pPr>
          </w:p>
        </w:tc>
        <w:tc>
          <w:tcPr>
            <w:tcW w:w="2278" w:type="dxa"/>
          </w:tcPr>
          <w:p w:rsidR="00AD3D5D" w:rsidRPr="003B6D25" w:rsidRDefault="00AD3D5D" w:rsidP="00AD3D5D">
            <w:pPr>
              <w:jc w:val="both"/>
              <w:rPr>
                <w:rFonts w:ascii="Times New Roman" w:eastAsia="Times New Roman" w:hAnsi="Times New Roman" w:cs="Times New Roman"/>
                <w:sz w:val="24"/>
                <w:szCs w:val="24"/>
                <w:lang w:eastAsia="ru-RU"/>
              </w:rPr>
            </w:pPr>
            <w:r w:rsidRPr="003B6D25">
              <w:rPr>
                <w:rFonts w:ascii="Times New Roman" w:eastAsia="Times New Roman" w:hAnsi="Times New Roman" w:cs="Times New Roman"/>
                <w:sz w:val="24"/>
                <w:szCs w:val="24"/>
                <w:lang w:eastAsia="ru-RU"/>
              </w:rPr>
              <w:t>Уайт Л. Д.</w:t>
            </w:r>
          </w:p>
        </w:tc>
        <w:tc>
          <w:tcPr>
            <w:tcW w:w="5249" w:type="dxa"/>
          </w:tcPr>
          <w:p w:rsidR="00AD3D5D" w:rsidRPr="003B6D25" w:rsidRDefault="00AD3D5D" w:rsidP="00AD3D5D">
            <w:pPr>
              <w:jc w:val="both"/>
              <w:rPr>
                <w:rFonts w:ascii="Times New Roman" w:eastAsia="Times New Roman" w:hAnsi="Times New Roman" w:cs="Times New Roman"/>
                <w:sz w:val="24"/>
                <w:szCs w:val="24"/>
                <w:lang w:eastAsia="ru-RU"/>
              </w:rPr>
            </w:pPr>
            <w:r w:rsidRPr="003B6D25">
              <w:rPr>
                <w:rFonts w:ascii="Times New Roman" w:eastAsia="Times New Roman" w:hAnsi="Times New Roman" w:cs="Times New Roman"/>
                <w:sz w:val="24"/>
                <w:szCs w:val="24"/>
                <w:lang w:eastAsia="ru-RU"/>
              </w:rPr>
              <w:t>Государственное управление как функционал экономико-политической жизни страны</w:t>
            </w:r>
          </w:p>
        </w:tc>
      </w:tr>
      <w:tr w:rsidR="00AD3D5D" w:rsidRPr="003B6D25" w:rsidTr="003B6D25">
        <w:tc>
          <w:tcPr>
            <w:tcW w:w="2076" w:type="dxa"/>
            <w:vMerge/>
          </w:tcPr>
          <w:p w:rsidR="00AD3D5D" w:rsidRPr="003B6D25" w:rsidRDefault="00AD3D5D" w:rsidP="00AD3D5D">
            <w:pPr>
              <w:jc w:val="both"/>
              <w:rPr>
                <w:rFonts w:ascii="Times New Roman" w:eastAsia="Times New Roman" w:hAnsi="Times New Roman" w:cs="Times New Roman"/>
                <w:sz w:val="24"/>
                <w:szCs w:val="24"/>
                <w:lang w:eastAsia="ru-RU"/>
              </w:rPr>
            </w:pPr>
          </w:p>
        </w:tc>
        <w:tc>
          <w:tcPr>
            <w:tcW w:w="2278" w:type="dxa"/>
          </w:tcPr>
          <w:p w:rsidR="00AD3D5D" w:rsidRPr="003B6D25" w:rsidRDefault="00AD3D5D" w:rsidP="003D74FE">
            <w:pPr>
              <w:jc w:val="both"/>
              <w:rPr>
                <w:rFonts w:ascii="Times New Roman" w:eastAsia="Times New Roman" w:hAnsi="Times New Roman" w:cs="Times New Roman"/>
                <w:sz w:val="24"/>
                <w:szCs w:val="24"/>
                <w:lang w:val="en-US" w:eastAsia="ru-RU"/>
              </w:rPr>
            </w:pPr>
            <w:r w:rsidRPr="003B6D25">
              <w:rPr>
                <w:rFonts w:ascii="Times New Roman" w:eastAsia="Times New Roman" w:hAnsi="Times New Roman" w:cs="Times New Roman"/>
                <w:sz w:val="24"/>
                <w:szCs w:val="24"/>
                <w:lang w:eastAsia="ru-RU"/>
              </w:rPr>
              <w:t>Nigro F. A.</w:t>
            </w:r>
            <w:r w:rsidR="003D74FE" w:rsidRPr="003B6D25">
              <w:rPr>
                <w:rFonts w:ascii="Times New Roman" w:eastAsia="Times New Roman" w:hAnsi="Times New Roman" w:cs="Times New Roman"/>
                <w:sz w:val="24"/>
                <w:szCs w:val="24"/>
                <w:lang w:eastAsia="ru-RU"/>
              </w:rPr>
              <w:t xml:space="preserve"> </w:t>
            </w:r>
          </w:p>
        </w:tc>
        <w:tc>
          <w:tcPr>
            <w:tcW w:w="5249" w:type="dxa"/>
          </w:tcPr>
          <w:p w:rsidR="00AD3D5D" w:rsidRPr="003B6D25" w:rsidRDefault="00AD3D5D" w:rsidP="00AD3D5D">
            <w:pPr>
              <w:jc w:val="both"/>
              <w:rPr>
                <w:rFonts w:ascii="Times New Roman" w:eastAsia="Times New Roman" w:hAnsi="Times New Roman" w:cs="Times New Roman"/>
                <w:sz w:val="24"/>
                <w:szCs w:val="24"/>
                <w:lang w:eastAsia="ru-RU"/>
              </w:rPr>
            </w:pPr>
            <w:r w:rsidRPr="003B6D25">
              <w:rPr>
                <w:rFonts w:ascii="Times New Roman" w:eastAsia="Times New Roman" w:hAnsi="Times New Roman" w:cs="Times New Roman"/>
                <w:sz w:val="24"/>
                <w:szCs w:val="24"/>
                <w:lang w:eastAsia="ru-RU"/>
              </w:rPr>
              <w:t>Государственное управление как деятельность общества</w:t>
            </w:r>
          </w:p>
        </w:tc>
      </w:tr>
      <w:tr w:rsidR="00AD3D5D" w:rsidRPr="003B6D25" w:rsidTr="003B6D25">
        <w:tc>
          <w:tcPr>
            <w:tcW w:w="2076" w:type="dxa"/>
            <w:vMerge/>
          </w:tcPr>
          <w:p w:rsidR="00AD3D5D" w:rsidRPr="003B6D25" w:rsidRDefault="00AD3D5D" w:rsidP="00AD3D5D">
            <w:pPr>
              <w:jc w:val="both"/>
              <w:rPr>
                <w:rFonts w:ascii="Times New Roman" w:eastAsia="Times New Roman" w:hAnsi="Times New Roman" w:cs="Times New Roman"/>
                <w:sz w:val="24"/>
                <w:szCs w:val="24"/>
                <w:lang w:eastAsia="ru-RU"/>
              </w:rPr>
            </w:pPr>
          </w:p>
        </w:tc>
        <w:tc>
          <w:tcPr>
            <w:tcW w:w="2278" w:type="dxa"/>
          </w:tcPr>
          <w:p w:rsidR="00AD3D5D" w:rsidRPr="003B6D25" w:rsidRDefault="00AD3D5D" w:rsidP="00AD3D5D">
            <w:pPr>
              <w:jc w:val="both"/>
              <w:rPr>
                <w:rFonts w:ascii="Times New Roman" w:eastAsia="Times New Roman" w:hAnsi="Times New Roman" w:cs="Times New Roman"/>
                <w:sz w:val="24"/>
                <w:szCs w:val="24"/>
                <w:lang w:eastAsia="ru-RU"/>
              </w:rPr>
            </w:pPr>
            <w:r w:rsidRPr="003B6D25">
              <w:rPr>
                <w:rFonts w:ascii="Times New Roman" w:eastAsia="Times New Roman" w:hAnsi="Times New Roman" w:cs="Times New Roman"/>
                <w:sz w:val="24"/>
                <w:szCs w:val="24"/>
                <w:lang w:eastAsia="ru-RU"/>
              </w:rPr>
              <w:t>Вудро Вильсон</w:t>
            </w:r>
          </w:p>
        </w:tc>
        <w:tc>
          <w:tcPr>
            <w:tcW w:w="5249" w:type="dxa"/>
          </w:tcPr>
          <w:p w:rsidR="00AD3D5D" w:rsidRPr="003B6D25" w:rsidRDefault="00AD3D5D" w:rsidP="00AD3D5D">
            <w:pPr>
              <w:jc w:val="both"/>
              <w:rPr>
                <w:rFonts w:ascii="Times New Roman" w:eastAsia="Times New Roman" w:hAnsi="Times New Roman" w:cs="Times New Roman"/>
                <w:sz w:val="24"/>
                <w:szCs w:val="24"/>
                <w:lang w:eastAsia="ru-RU"/>
              </w:rPr>
            </w:pPr>
            <w:r w:rsidRPr="003B6D25">
              <w:rPr>
                <w:rFonts w:ascii="Times New Roman" w:eastAsia="Times New Roman" w:hAnsi="Times New Roman" w:cs="Times New Roman"/>
                <w:sz w:val="24"/>
                <w:szCs w:val="24"/>
                <w:lang w:eastAsia="ru-RU"/>
              </w:rPr>
              <w:t>Государственное уп</w:t>
            </w:r>
            <w:r w:rsidR="00264F20">
              <w:rPr>
                <w:rFonts w:ascii="Times New Roman" w:eastAsia="Times New Roman" w:hAnsi="Times New Roman" w:cs="Times New Roman"/>
                <w:sz w:val="24"/>
                <w:szCs w:val="24"/>
                <w:lang w:eastAsia="ru-RU"/>
              </w:rPr>
              <w:t>равление – как комплекс политики, практики</w:t>
            </w:r>
            <w:r w:rsidRPr="003B6D25">
              <w:rPr>
                <w:rFonts w:ascii="Times New Roman" w:eastAsia="Times New Roman" w:hAnsi="Times New Roman" w:cs="Times New Roman"/>
                <w:sz w:val="24"/>
                <w:szCs w:val="24"/>
                <w:lang w:eastAsia="ru-RU"/>
              </w:rPr>
              <w:t>, нормативов, законов и правил</w:t>
            </w:r>
            <w:r w:rsidR="002C436F" w:rsidRPr="003B6D25">
              <w:rPr>
                <w:rFonts w:ascii="Times New Roman" w:eastAsia="Times New Roman" w:hAnsi="Times New Roman" w:cs="Times New Roman"/>
                <w:sz w:val="24"/>
                <w:szCs w:val="24"/>
                <w:lang w:eastAsia="ru-RU"/>
              </w:rPr>
              <w:t xml:space="preserve"> </w:t>
            </w:r>
          </w:p>
        </w:tc>
      </w:tr>
      <w:tr w:rsidR="00ED7023" w:rsidRPr="003B6D25" w:rsidTr="003B6D25">
        <w:tc>
          <w:tcPr>
            <w:tcW w:w="9603" w:type="dxa"/>
            <w:gridSpan w:val="3"/>
          </w:tcPr>
          <w:p w:rsidR="00ED7023" w:rsidRPr="003B6D25" w:rsidRDefault="00ED7023" w:rsidP="001C1D98">
            <w:pPr>
              <w:ind w:firstLine="606"/>
              <w:jc w:val="both"/>
              <w:rPr>
                <w:rFonts w:ascii="Times New Roman" w:eastAsia="Times New Roman" w:hAnsi="Times New Roman" w:cs="Times New Roman"/>
                <w:sz w:val="24"/>
                <w:szCs w:val="24"/>
                <w:lang w:eastAsia="ru-RU"/>
              </w:rPr>
            </w:pPr>
            <w:r w:rsidRPr="003B6D25">
              <w:rPr>
                <w:rFonts w:ascii="Times New Roman" w:eastAsia="Times New Roman" w:hAnsi="Times New Roman" w:cs="Times New Roman"/>
                <w:sz w:val="24"/>
                <w:szCs w:val="24"/>
                <w:lang w:eastAsia="ru-RU"/>
              </w:rPr>
              <w:t xml:space="preserve">Примечание – </w:t>
            </w:r>
            <w:r w:rsidR="003B6D25" w:rsidRPr="003B6D25">
              <w:rPr>
                <w:rFonts w:ascii="Times New Roman" w:eastAsia="Times New Roman" w:hAnsi="Times New Roman" w:cs="Times New Roman"/>
                <w:sz w:val="24"/>
                <w:szCs w:val="24"/>
                <w:lang w:eastAsia="ru-RU"/>
              </w:rPr>
              <w:t xml:space="preserve">Составлено </w:t>
            </w:r>
            <w:r w:rsidRPr="003B6D25">
              <w:rPr>
                <w:rFonts w:ascii="Times New Roman" w:eastAsia="Times New Roman" w:hAnsi="Times New Roman" w:cs="Times New Roman"/>
                <w:sz w:val="24"/>
                <w:szCs w:val="24"/>
                <w:lang w:eastAsia="ru-RU"/>
              </w:rPr>
              <w:t>по источнику [7, 8]</w:t>
            </w:r>
          </w:p>
        </w:tc>
      </w:tr>
    </w:tbl>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3B6D25">
      <w:pPr>
        <w:spacing w:after="0" w:line="240" w:lineRule="auto"/>
        <w:ind w:firstLine="709"/>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Потребность в Единых национальных услугах, противоречивые интересы различных экономических слоев общества, а также глобальная миграция и последующая глобализация, защита интересов многонациональных групп общества требовали принятия определенных решений государственной властью</w:t>
      </w:r>
      <w:r w:rsidR="00407FA8" w:rsidRPr="00407FA8">
        <w:rPr>
          <w:rFonts w:ascii="Times New Roman" w:eastAsia="Times New Roman" w:hAnsi="Times New Roman" w:cs="Times New Roman"/>
          <w:sz w:val="28"/>
          <w:szCs w:val="28"/>
          <w:lang w:eastAsia="ru-RU"/>
        </w:rPr>
        <w:t xml:space="preserve"> </w:t>
      </w:r>
      <w:r w:rsidR="00407FA8" w:rsidRPr="008D2569">
        <w:rPr>
          <w:rFonts w:ascii="Times New Roman" w:eastAsia="Times New Roman" w:hAnsi="Times New Roman" w:cs="Times New Roman"/>
          <w:sz w:val="28"/>
          <w:szCs w:val="28"/>
          <w:lang w:eastAsia="ru-RU"/>
        </w:rPr>
        <w:t>[9, 10]</w:t>
      </w:r>
      <w:r w:rsidRPr="00AD3D5D">
        <w:rPr>
          <w:rFonts w:ascii="Times New Roman" w:eastAsia="Times New Roman" w:hAnsi="Times New Roman" w:cs="Times New Roman"/>
          <w:sz w:val="28"/>
          <w:szCs w:val="28"/>
          <w:lang w:eastAsia="ru-RU"/>
        </w:rPr>
        <w:t>.</w:t>
      </w:r>
    </w:p>
    <w:p w:rsidR="00AD3D5D" w:rsidRPr="00366FA7" w:rsidRDefault="00AD3D5D" w:rsidP="003B6D25">
      <w:pPr>
        <w:spacing w:after="0" w:line="240" w:lineRule="auto"/>
        <w:ind w:firstLine="709"/>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 xml:space="preserve">В контексте США начала 20-го века и мира в целом идеи относительно </w:t>
      </w:r>
      <w:r w:rsidR="006D7251">
        <w:rPr>
          <w:rFonts w:ascii="Times New Roman" w:eastAsia="Times New Roman" w:hAnsi="Times New Roman" w:cs="Times New Roman"/>
          <w:sz w:val="28"/>
          <w:szCs w:val="28"/>
          <w:lang w:eastAsia="ru-RU"/>
        </w:rPr>
        <w:t xml:space="preserve">государственного </w:t>
      </w:r>
      <w:r w:rsidRPr="00AD3D5D">
        <w:rPr>
          <w:rFonts w:ascii="Times New Roman" w:eastAsia="Times New Roman" w:hAnsi="Times New Roman" w:cs="Times New Roman"/>
          <w:sz w:val="28"/>
          <w:szCs w:val="28"/>
          <w:lang w:eastAsia="ru-RU"/>
        </w:rPr>
        <w:t>управления сильно изменил</w:t>
      </w:r>
      <w:r w:rsidR="006D7251">
        <w:rPr>
          <w:rFonts w:ascii="Times New Roman" w:eastAsia="Times New Roman" w:hAnsi="Times New Roman" w:cs="Times New Roman"/>
          <w:sz w:val="28"/>
          <w:szCs w:val="28"/>
          <w:lang w:eastAsia="ru-RU"/>
        </w:rPr>
        <w:t>и</w:t>
      </w:r>
      <w:r w:rsidRPr="00AD3D5D">
        <w:rPr>
          <w:rFonts w:ascii="Times New Roman" w:eastAsia="Times New Roman" w:hAnsi="Times New Roman" w:cs="Times New Roman"/>
          <w:sz w:val="28"/>
          <w:szCs w:val="28"/>
          <w:lang w:eastAsia="ru-RU"/>
        </w:rPr>
        <w:t>сь, появились сложности в торговле и коммерции, акции и облигации, финансисты, а затем и государственные долги, все возрастающие конфликты между классом капиталистов и рабочими. В свете этих событий способы функционирования правительства также нуждались в изменении, котор</w:t>
      </w:r>
      <w:r w:rsidR="008312CB">
        <w:rPr>
          <w:rFonts w:ascii="Times New Roman" w:eastAsia="Times New Roman" w:hAnsi="Times New Roman" w:cs="Times New Roman"/>
          <w:sz w:val="28"/>
          <w:szCs w:val="28"/>
          <w:lang w:eastAsia="ru-RU"/>
        </w:rPr>
        <w:t>ые</w:t>
      </w:r>
      <w:r w:rsidRPr="00AD3D5D">
        <w:rPr>
          <w:rFonts w:ascii="Times New Roman" w:eastAsia="Times New Roman" w:hAnsi="Times New Roman" w:cs="Times New Roman"/>
          <w:sz w:val="28"/>
          <w:szCs w:val="28"/>
          <w:lang w:eastAsia="ru-RU"/>
        </w:rPr>
        <w:t>, к сожалению, не был</w:t>
      </w:r>
      <w:r w:rsidR="008312CB">
        <w:rPr>
          <w:rFonts w:ascii="Times New Roman" w:eastAsia="Times New Roman" w:hAnsi="Times New Roman" w:cs="Times New Roman"/>
          <w:sz w:val="28"/>
          <w:szCs w:val="28"/>
          <w:lang w:eastAsia="ru-RU"/>
        </w:rPr>
        <w:t>и</w:t>
      </w:r>
      <w:r w:rsidRPr="00AD3D5D">
        <w:rPr>
          <w:rFonts w:ascii="Times New Roman" w:eastAsia="Times New Roman" w:hAnsi="Times New Roman" w:cs="Times New Roman"/>
          <w:sz w:val="28"/>
          <w:szCs w:val="28"/>
          <w:lang w:eastAsia="ru-RU"/>
        </w:rPr>
        <w:t xml:space="preserve"> оценен</w:t>
      </w:r>
      <w:r w:rsidR="008312CB">
        <w:rPr>
          <w:rFonts w:ascii="Times New Roman" w:eastAsia="Times New Roman" w:hAnsi="Times New Roman" w:cs="Times New Roman"/>
          <w:sz w:val="28"/>
          <w:szCs w:val="28"/>
          <w:lang w:eastAsia="ru-RU"/>
        </w:rPr>
        <w:t>ы</w:t>
      </w:r>
      <w:r w:rsidRPr="00AD3D5D">
        <w:rPr>
          <w:rFonts w:ascii="Times New Roman" w:eastAsia="Times New Roman" w:hAnsi="Times New Roman" w:cs="Times New Roman"/>
          <w:sz w:val="28"/>
          <w:szCs w:val="28"/>
          <w:lang w:eastAsia="ru-RU"/>
        </w:rPr>
        <w:t xml:space="preserve"> должным образом, что привело к неэффективности и растрате ресурсов.</w:t>
      </w:r>
      <w:r w:rsidR="00805772">
        <w:rPr>
          <w:rFonts w:ascii="Times New Roman" w:eastAsia="Times New Roman" w:hAnsi="Times New Roman" w:cs="Times New Roman"/>
          <w:sz w:val="28"/>
          <w:szCs w:val="28"/>
          <w:lang w:eastAsia="ru-RU"/>
        </w:rPr>
        <w:t xml:space="preserve"> </w:t>
      </w:r>
      <w:r w:rsidR="00E83A77">
        <w:rPr>
          <w:rFonts w:ascii="Times New Roman" w:eastAsia="Times New Roman" w:hAnsi="Times New Roman" w:cs="Times New Roman"/>
          <w:sz w:val="28"/>
          <w:szCs w:val="28"/>
          <w:lang w:eastAsia="ru-RU"/>
        </w:rPr>
        <w:t xml:space="preserve">Теорию государственного управления значительно развили сочинения </w:t>
      </w:r>
      <w:r w:rsidRPr="00AD3D5D">
        <w:rPr>
          <w:rFonts w:ascii="Times New Roman" w:eastAsia="Times New Roman" w:hAnsi="Times New Roman" w:cs="Times New Roman"/>
          <w:sz w:val="28"/>
          <w:szCs w:val="28"/>
          <w:lang w:eastAsia="ru-RU"/>
        </w:rPr>
        <w:t>Вудро Вильсон</w:t>
      </w:r>
      <w:r w:rsidR="00E83A77">
        <w:rPr>
          <w:rFonts w:ascii="Times New Roman" w:eastAsia="Times New Roman" w:hAnsi="Times New Roman" w:cs="Times New Roman"/>
          <w:sz w:val="28"/>
          <w:szCs w:val="28"/>
          <w:lang w:eastAsia="ru-RU"/>
        </w:rPr>
        <w:t>а</w:t>
      </w:r>
      <w:r w:rsidR="00E83A77" w:rsidRPr="00E83A77">
        <w:rPr>
          <w:rFonts w:ascii="Times New Roman" w:eastAsia="Times New Roman" w:hAnsi="Times New Roman" w:cs="Times New Roman"/>
          <w:sz w:val="28"/>
          <w:szCs w:val="28"/>
          <w:lang w:eastAsia="ru-RU"/>
        </w:rPr>
        <w:t>,</w:t>
      </w:r>
      <w:r w:rsidRPr="00AD3D5D">
        <w:rPr>
          <w:rFonts w:ascii="Times New Roman" w:eastAsia="Times New Roman" w:hAnsi="Times New Roman" w:cs="Times New Roman"/>
          <w:sz w:val="28"/>
          <w:szCs w:val="28"/>
          <w:lang w:eastAsia="ru-RU"/>
        </w:rPr>
        <w:t xml:space="preserve"> 28-</w:t>
      </w:r>
      <w:r w:rsidR="00E83A77">
        <w:rPr>
          <w:rFonts w:ascii="Times New Roman" w:eastAsia="Times New Roman" w:hAnsi="Times New Roman" w:cs="Times New Roman"/>
          <w:sz w:val="28"/>
          <w:szCs w:val="28"/>
          <w:lang w:eastAsia="ru-RU"/>
        </w:rPr>
        <w:t>го</w:t>
      </w:r>
      <w:r w:rsidR="006D7251">
        <w:rPr>
          <w:rFonts w:ascii="Times New Roman" w:eastAsia="Times New Roman" w:hAnsi="Times New Roman" w:cs="Times New Roman"/>
          <w:sz w:val="28"/>
          <w:szCs w:val="28"/>
          <w:lang w:eastAsia="ru-RU"/>
        </w:rPr>
        <w:t xml:space="preserve"> президент</w:t>
      </w:r>
      <w:r w:rsidR="00E83A77">
        <w:rPr>
          <w:rFonts w:ascii="Times New Roman" w:eastAsia="Times New Roman" w:hAnsi="Times New Roman" w:cs="Times New Roman"/>
          <w:sz w:val="28"/>
          <w:szCs w:val="28"/>
          <w:lang w:eastAsia="ru-RU"/>
        </w:rPr>
        <w:t>а</w:t>
      </w:r>
      <w:r w:rsidR="006D7251">
        <w:rPr>
          <w:rFonts w:ascii="Times New Roman" w:eastAsia="Times New Roman" w:hAnsi="Times New Roman" w:cs="Times New Roman"/>
          <w:sz w:val="28"/>
          <w:szCs w:val="28"/>
          <w:lang w:eastAsia="ru-RU"/>
        </w:rPr>
        <w:t xml:space="preserve"> США (1913-1921), </w:t>
      </w:r>
      <w:r w:rsidR="00E83A77">
        <w:rPr>
          <w:rFonts w:ascii="Times New Roman" w:eastAsia="Times New Roman" w:hAnsi="Times New Roman" w:cs="Times New Roman"/>
          <w:sz w:val="28"/>
          <w:szCs w:val="28"/>
          <w:lang w:eastAsia="ru-RU"/>
        </w:rPr>
        <w:t>которо</w:t>
      </w:r>
      <w:r w:rsidRPr="00AD3D5D">
        <w:rPr>
          <w:rFonts w:ascii="Times New Roman" w:eastAsia="Times New Roman" w:hAnsi="Times New Roman" w:cs="Times New Roman"/>
          <w:sz w:val="28"/>
          <w:szCs w:val="28"/>
          <w:lang w:eastAsia="ru-RU"/>
        </w:rPr>
        <w:t xml:space="preserve">го часто называют отцом американского государственного управления. Вильсон и его вклад в предмет государственного управления широко исследуются и цитируются в научной литературе. Он был одним из первых политических лидеров, который подчеркнул необходимость повышения эффективности работы </w:t>
      </w:r>
      <w:r w:rsidRPr="00366FA7">
        <w:rPr>
          <w:rFonts w:ascii="Times New Roman" w:eastAsia="Times New Roman" w:hAnsi="Times New Roman" w:cs="Times New Roman"/>
          <w:sz w:val="28"/>
          <w:szCs w:val="28"/>
          <w:lang w:eastAsia="ru-RU"/>
        </w:rPr>
        <w:t>правительства</w:t>
      </w:r>
      <w:r w:rsidR="00E6459F" w:rsidRPr="00366FA7">
        <w:rPr>
          <w:rFonts w:ascii="Times New Roman" w:eastAsia="Times New Roman" w:hAnsi="Times New Roman" w:cs="Times New Roman"/>
          <w:sz w:val="28"/>
          <w:szCs w:val="28"/>
          <w:lang w:eastAsia="ru-RU"/>
        </w:rPr>
        <w:t xml:space="preserve"> [</w:t>
      </w:r>
      <w:r w:rsidR="003B02FC" w:rsidRPr="00366FA7">
        <w:rPr>
          <w:rFonts w:ascii="Times New Roman" w:eastAsia="Times New Roman" w:hAnsi="Times New Roman" w:cs="Times New Roman"/>
          <w:sz w:val="28"/>
          <w:szCs w:val="28"/>
          <w:lang w:eastAsia="ru-RU"/>
        </w:rPr>
        <w:t>3</w:t>
      </w:r>
      <w:r w:rsidR="00E6459F" w:rsidRPr="00366FA7">
        <w:rPr>
          <w:rFonts w:ascii="Times New Roman" w:eastAsia="Times New Roman" w:hAnsi="Times New Roman" w:cs="Times New Roman"/>
          <w:sz w:val="28"/>
          <w:szCs w:val="28"/>
          <w:lang w:eastAsia="ru-RU"/>
        </w:rPr>
        <w:t>]</w:t>
      </w:r>
      <w:r w:rsidRPr="00366FA7">
        <w:rPr>
          <w:rFonts w:ascii="Times New Roman" w:eastAsia="Times New Roman" w:hAnsi="Times New Roman" w:cs="Times New Roman"/>
          <w:sz w:val="28"/>
          <w:szCs w:val="28"/>
          <w:lang w:eastAsia="ru-RU"/>
        </w:rPr>
        <w:t>.</w:t>
      </w:r>
    </w:p>
    <w:p w:rsidR="00AD3D5D" w:rsidRPr="00AD3D5D" w:rsidRDefault="006D7251" w:rsidP="003B6D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Администрирование</w:t>
      </w:r>
      <w:r w:rsidR="00805772" w:rsidRPr="00AD3D5D">
        <w:rPr>
          <w:rFonts w:ascii="Times New Roman" w:eastAsia="Times New Roman" w:hAnsi="Times New Roman" w:cs="Times New Roman"/>
          <w:sz w:val="28"/>
          <w:szCs w:val="28"/>
          <w:lang w:eastAsia="ru-RU"/>
        </w:rPr>
        <w:t xml:space="preserve"> </w:t>
      </w:r>
      <w:r w:rsidR="003B6D25">
        <w:rPr>
          <w:rFonts w:ascii="Times New Roman" w:eastAsia="Times New Roman" w:hAnsi="Times New Roman" w:cs="Times New Roman"/>
          <w:sz w:val="28"/>
          <w:szCs w:val="28"/>
          <w:lang w:eastAsia="ru-RU"/>
        </w:rPr>
        <w:t>–</w:t>
      </w:r>
      <w:r w:rsidR="00AD3D5D" w:rsidRPr="00AD3D5D">
        <w:rPr>
          <w:rFonts w:ascii="Times New Roman" w:eastAsia="Times New Roman" w:hAnsi="Times New Roman" w:cs="Times New Roman"/>
          <w:sz w:val="28"/>
          <w:szCs w:val="28"/>
          <w:lang w:eastAsia="ru-RU"/>
        </w:rPr>
        <w:t xml:space="preserve"> это наиболее очевидная часть правительства, и вокруг нее происходит меньше всего дискуссий. </w:t>
      </w:r>
      <w:r w:rsidR="00805772">
        <w:rPr>
          <w:rFonts w:ascii="Times New Roman" w:eastAsia="Times New Roman" w:hAnsi="Times New Roman" w:cs="Times New Roman"/>
          <w:sz w:val="28"/>
          <w:szCs w:val="28"/>
          <w:lang w:eastAsia="ru-RU"/>
        </w:rPr>
        <w:t>Я</w:t>
      </w:r>
      <w:r w:rsidR="00AD3D5D" w:rsidRPr="00AD3D5D">
        <w:rPr>
          <w:rFonts w:ascii="Times New Roman" w:eastAsia="Times New Roman" w:hAnsi="Times New Roman" w:cs="Times New Roman"/>
          <w:sz w:val="28"/>
          <w:szCs w:val="28"/>
          <w:lang w:eastAsia="ru-RU"/>
        </w:rPr>
        <w:t>вляясь исполнительной, оперативной и наиболее заметной стороной правительства и так</w:t>
      </w:r>
      <w:r>
        <w:rPr>
          <w:rFonts w:ascii="Times New Roman" w:eastAsia="Times New Roman" w:hAnsi="Times New Roman" w:cs="Times New Roman"/>
          <w:sz w:val="28"/>
          <w:szCs w:val="28"/>
          <w:lang w:eastAsia="ru-RU"/>
        </w:rPr>
        <w:t>ой</w:t>
      </w:r>
      <w:r w:rsidR="00AD3D5D" w:rsidRPr="00AD3D5D">
        <w:rPr>
          <w:rFonts w:ascii="Times New Roman" w:eastAsia="Times New Roman" w:hAnsi="Times New Roman" w:cs="Times New Roman"/>
          <w:sz w:val="28"/>
          <w:szCs w:val="28"/>
          <w:lang w:eastAsia="ru-RU"/>
        </w:rPr>
        <w:t xml:space="preserve"> же стар</w:t>
      </w:r>
      <w:r>
        <w:rPr>
          <w:rFonts w:ascii="Times New Roman" w:eastAsia="Times New Roman" w:hAnsi="Times New Roman" w:cs="Times New Roman"/>
          <w:sz w:val="28"/>
          <w:szCs w:val="28"/>
          <w:lang w:eastAsia="ru-RU"/>
        </w:rPr>
        <w:t>ой</w:t>
      </w:r>
      <w:r w:rsidR="00AD3D5D" w:rsidRPr="00AD3D5D">
        <w:rPr>
          <w:rFonts w:ascii="Times New Roman" w:eastAsia="Times New Roman" w:hAnsi="Times New Roman" w:cs="Times New Roman"/>
          <w:sz w:val="28"/>
          <w:szCs w:val="28"/>
          <w:lang w:eastAsia="ru-RU"/>
        </w:rPr>
        <w:t>, как и само правительство, он</w:t>
      </w:r>
      <w:r>
        <w:rPr>
          <w:rFonts w:ascii="Times New Roman" w:eastAsia="Times New Roman" w:hAnsi="Times New Roman" w:cs="Times New Roman"/>
          <w:sz w:val="28"/>
          <w:szCs w:val="28"/>
          <w:lang w:eastAsia="ru-RU"/>
        </w:rPr>
        <w:t>о</w:t>
      </w:r>
      <w:r w:rsidR="00AD3D5D" w:rsidRPr="00AD3D5D">
        <w:rPr>
          <w:rFonts w:ascii="Times New Roman" w:eastAsia="Times New Roman" w:hAnsi="Times New Roman" w:cs="Times New Roman"/>
          <w:sz w:val="28"/>
          <w:szCs w:val="28"/>
          <w:lang w:eastAsia="ru-RU"/>
        </w:rPr>
        <w:t xml:space="preserve"> остается скрытым от пристального внимания и проверки писателей, авторов и экспертов по предмету, где он должен был бы быть</w:t>
      </w:r>
      <w:r>
        <w:rPr>
          <w:rFonts w:ascii="Times New Roman" w:eastAsia="Times New Roman" w:hAnsi="Times New Roman" w:cs="Times New Roman"/>
          <w:sz w:val="28"/>
          <w:szCs w:val="28"/>
          <w:lang w:eastAsia="ru-RU"/>
        </w:rPr>
        <w:t xml:space="preserve"> центром дебатов и исследований, оставаясь в стороне</w:t>
      </w:r>
      <w:r w:rsidR="00AD3D5D" w:rsidRPr="00AD3D5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 Конституции</w:t>
      </w:r>
      <w:r w:rsidR="00AD3D5D" w:rsidRPr="00AD3D5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страны</w:t>
      </w:r>
      <w:r w:rsidR="00AD3D5D" w:rsidRPr="00AD3D5D">
        <w:rPr>
          <w:rFonts w:ascii="Times New Roman" w:eastAsia="Times New Roman" w:hAnsi="Times New Roman" w:cs="Times New Roman"/>
          <w:sz w:val="28"/>
          <w:szCs w:val="28"/>
          <w:lang w:eastAsia="ru-RU"/>
        </w:rPr>
        <w:t>, философскому подходу к существованию государства, суверенитету или какому-то большему смыслу, лежащему в основе правительства</w:t>
      </w:r>
      <w:r w:rsidR="00407FA8" w:rsidRPr="00407FA8">
        <w:rPr>
          <w:rFonts w:ascii="Times New Roman" w:eastAsia="Times New Roman" w:hAnsi="Times New Roman" w:cs="Times New Roman"/>
          <w:sz w:val="28"/>
          <w:szCs w:val="28"/>
          <w:lang w:eastAsia="ru-RU"/>
        </w:rPr>
        <w:t xml:space="preserve"> [11]</w:t>
      </w:r>
      <w:r w:rsidR="00AD3D5D" w:rsidRPr="00AD3D5D">
        <w:rPr>
          <w:rFonts w:ascii="Times New Roman" w:eastAsia="Times New Roman" w:hAnsi="Times New Roman" w:cs="Times New Roman"/>
          <w:sz w:val="28"/>
          <w:szCs w:val="28"/>
          <w:lang w:eastAsia="ru-RU"/>
        </w:rPr>
        <w:t xml:space="preserve">. В основном </w:t>
      </w:r>
      <w:r>
        <w:rPr>
          <w:rFonts w:ascii="Times New Roman" w:eastAsia="Times New Roman" w:hAnsi="Times New Roman" w:cs="Times New Roman"/>
          <w:sz w:val="28"/>
          <w:szCs w:val="28"/>
          <w:lang w:eastAsia="ru-RU"/>
        </w:rPr>
        <w:t xml:space="preserve">оно </w:t>
      </w:r>
      <w:r w:rsidR="00AD3D5D" w:rsidRPr="00AD3D5D">
        <w:rPr>
          <w:rFonts w:ascii="Times New Roman" w:eastAsia="Times New Roman" w:hAnsi="Times New Roman" w:cs="Times New Roman"/>
          <w:sz w:val="28"/>
          <w:szCs w:val="28"/>
          <w:lang w:eastAsia="ru-RU"/>
        </w:rPr>
        <w:t>имел</w:t>
      </w:r>
      <w:r>
        <w:rPr>
          <w:rFonts w:ascii="Times New Roman" w:eastAsia="Times New Roman" w:hAnsi="Times New Roman" w:cs="Times New Roman"/>
          <w:sz w:val="28"/>
          <w:szCs w:val="28"/>
          <w:lang w:eastAsia="ru-RU"/>
        </w:rPr>
        <w:t>ось</w:t>
      </w:r>
      <w:r w:rsidR="00AD3D5D" w:rsidRPr="00AD3D5D">
        <w:rPr>
          <w:rFonts w:ascii="Times New Roman" w:eastAsia="Times New Roman" w:hAnsi="Times New Roman" w:cs="Times New Roman"/>
          <w:sz w:val="28"/>
          <w:szCs w:val="28"/>
          <w:lang w:eastAsia="ru-RU"/>
        </w:rPr>
        <w:t xml:space="preserve"> в виду </w:t>
      </w:r>
      <w:r>
        <w:rPr>
          <w:rFonts w:ascii="Times New Roman" w:eastAsia="Times New Roman" w:hAnsi="Times New Roman" w:cs="Times New Roman"/>
          <w:sz w:val="28"/>
          <w:szCs w:val="28"/>
          <w:lang w:eastAsia="ru-RU"/>
        </w:rPr>
        <w:t xml:space="preserve">как </w:t>
      </w:r>
      <w:r w:rsidR="00AD3D5D" w:rsidRPr="00AD3D5D">
        <w:rPr>
          <w:rFonts w:ascii="Times New Roman" w:eastAsia="Times New Roman" w:hAnsi="Times New Roman" w:cs="Times New Roman"/>
          <w:sz w:val="28"/>
          <w:szCs w:val="28"/>
          <w:lang w:eastAsia="ru-RU"/>
        </w:rPr>
        <w:t xml:space="preserve">ноу-хау в реальном бизнесе управления людьми и то, как </w:t>
      </w:r>
      <w:r>
        <w:rPr>
          <w:rFonts w:ascii="Times New Roman" w:eastAsia="Times New Roman" w:hAnsi="Times New Roman" w:cs="Times New Roman"/>
          <w:sz w:val="28"/>
          <w:szCs w:val="28"/>
          <w:lang w:eastAsia="ru-RU"/>
        </w:rPr>
        <w:t>его</w:t>
      </w:r>
      <w:r w:rsidR="00AD3D5D" w:rsidRPr="00AD3D5D">
        <w:rPr>
          <w:rFonts w:ascii="Times New Roman" w:eastAsia="Times New Roman" w:hAnsi="Times New Roman" w:cs="Times New Roman"/>
          <w:sz w:val="28"/>
          <w:szCs w:val="28"/>
          <w:lang w:eastAsia="ru-RU"/>
        </w:rPr>
        <w:t xml:space="preserve"> можно сделать более эффективным.</w:t>
      </w:r>
    </w:p>
    <w:p w:rsidR="00AD3D5D" w:rsidRPr="00AD3D5D" w:rsidRDefault="00AD3D5D" w:rsidP="003B6D25">
      <w:pPr>
        <w:spacing w:after="0" w:line="240" w:lineRule="auto"/>
        <w:ind w:firstLine="709"/>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Помимо вышеперечисленных аспектов, сфера деятельности правительства расширялась, как, например, почтовая служба в Америке и железные дороги в Европе. Таким образом, если переход происходил на низовом уровне, например для управления железнодорожным транспортом, национальные комиссары были назначены в дополнение к старым государственным комиссарам, то в результате расширение административной функции стало вопросом, который необходимо было деликатно решать и не проводить в спешке.</w:t>
      </w:r>
    </w:p>
    <w:p w:rsidR="00E83A77" w:rsidRPr="00E83A77" w:rsidRDefault="00E83A77" w:rsidP="003B6D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Позднее, в 1936 г. английский экономист Дж.</w:t>
      </w:r>
      <w:r w:rsidR="004D78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Мейнард Кейнс впервые в экономической теории доказал необходимость госуд</w:t>
      </w:r>
      <w:r w:rsidR="00C568CE">
        <w:rPr>
          <w:rFonts w:ascii="Times New Roman" w:eastAsia="Times New Roman" w:hAnsi="Times New Roman" w:cs="Times New Roman"/>
          <w:sz w:val="28"/>
          <w:szCs w:val="28"/>
          <w:lang w:eastAsia="ru-RU"/>
        </w:rPr>
        <w:t>арственно</w:t>
      </w:r>
      <w:r w:rsidR="00C72641">
        <w:rPr>
          <w:rFonts w:ascii="Times New Roman" w:eastAsia="Times New Roman" w:hAnsi="Times New Roman" w:cs="Times New Roman"/>
          <w:sz w:val="28"/>
          <w:szCs w:val="28"/>
          <w:lang w:eastAsia="ru-RU"/>
        </w:rPr>
        <w:t>го вмешательства в своих трудах</w:t>
      </w:r>
      <w:r w:rsidR="00C568CE">
        <w:rPr>
          <w:rFonts w:ascii="Times New Roman" w:hAnsi="Times New Roman" w:cs="Times New Roman"/>
          <w:sz w:val="28"/>
          <w:szCs w:val="28"/>
        </w:rPr>
        <w:t>.</w:t>
      </w:r>
    </w:p>
    <w:p w:rsidR="00AD3D5D" w:rsidRPr="00AD3D5D" w:rsidRDefault="00805772" w:rsidP="003B6D25">
      <w:pPr>
        <w:spacing w:after="0" w:line="240" w:lineRule="auto"/>
        <w:ind w:firstLine="709"/>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Исследования</w:t>
      </w:r>
      <w:r w:rsidR="00AD3D5D" w:rsidRPr="00AD3D5D">
        <w:rPr>
          <w:rFonts w:ascii="Times New Roman" w:eastAsia="Times New Roman" w:hAnsi="Times New Roman" w:cs="Times New Roman"/>
          <w:sz w:val="28"/>
          <w:szCs w:val="28"/>
          <w:lang w:eastAsia="ru-RU"/>
        </w:rPr>
        <w:t>, проводимые в области государственного управления, в основном проводились французскими и немецкими учеными и поэтому не были полностью релевантными и отвечали потребностям американского народа и государств</w:t>
      </w:r>
      <w:r w:rsidR="006D7251">
        <w:rPr>
          <w:rFonts w:ascii="Times New Roman" w:eastAsia="Times New Roman" w:hAnsi="Times New Roman" w:cs="Times New Roman"/>
          <w:sz w:val="28"/>
          <w:szCs w:val="28"/>
          <w:lang w:eastAsia="ru-RU"/>
        </w:rPr>
        <w:t>а в его первоначальном виде. П</w:t>
      </w:r>
      <w:r w:rsidR="00AD3D5D" w:rsidRPr="00AD3D5D">
        <w:rPr>
          <w:rFonts w:ascii="Times New Roman" w:eastAsia="Times New Roman" w:hAnsi="Times New Roman" w:cs="Times New Roman"/>
          <w:sz w:val="28"/>
          <w:szCs w:val="28"/>
          <w:lang w:eastAsia="ru-RU"/>
        </w:rPr>
        <w:t>редпол</w:t>
      </w:r>
      <w:r w:rsidR="006D7251">
        <w:rPr>
          <w:rFonts w:ascii="Times New Roman" w:eastAsia="Times New Roman" w:hAnsi="Times New Roman" w:cs="Times New Roman"/>
          <w:sz w:val="28"/>
          <w:szCs w:val="28"/>
          <w:lang w:eastAsia="ru-RU"/>
        </w:rPr>
        <w:t>агалось</w:t>
      </w:r>
      <w:r w:rsidR="00AD3D5D" w:rsidRPr="00AD3D5D">
        <w:rPr>
          <w:rFonts w:ascii="Times New Roman" w:eastAsia="Times New Roman" w:hAnsi="Times New Roman" w:cs="Times New Roman"/>
          <w:sz w:val="28"/>
          <w:szCs w:val="28"/>
          <w:lang w:eastAsia="ru-RU"/>
        </w:rPr>
        <w:t>, что любой принцип, принятый в Европе, должен быть американизирован и модифицирован для создания сложного и многоформ</w:t>
      </w:r>
      <w:r>
        <w:rPr>
          <w:rFonts w:ascii="Times New Roman" w:eastAsia="Times New Roman" w:hAnsi="Times New Roman" w:cs="Times New Roman"/>
          <w:sz w:val="28"/>
          <w:szCs w:val="28"/>
          <w:lang w:eastAsia="ru-RU"/>
        </w:rPr>
        <w:t>ат</w:t>
      </w:r>
      <w:r w:rsidR="00AD3D5D" w:rsidRPr="00AD3D5D">
        <w:rPr>
          <w:rFonts w:ascii="Times New Roman" w:eastAsia="Times New Roman" w:hAnsi="Times New Roman" w:cs="Times New Roman"/>
          <w:sz w:val="28"/>
          <w:szCs w:val="28"/>
          <w:lang w:eastAsia="ru-RU"/>
        </w:rPr>
        <w:t>ного государства и высоко децентрализованной формы правления в США</w:t>
      </w:r>
      <w:r w:rsidR="00407FA8" w:rsidRPr="00407FA8">
        <w:rPr>
          <w:rFonts w:ascii="Times New Roman" w:eastAsia="Times New Roman" w:hAnsi="Times New Roman" w:cs="Times New Roman"/>
          <w:sz w:val="28"/>
          <w:szCs w:val="28"/>
          <w:lang w:eastAsia="ru-RU"/>
        </w:rPr>
        <w:t xml:space="preserve"> [12, 13]</w:t>
      </w:r>
      <w:r w:rsidR="00AD3D5D" w:rsidRPr="00AD3D5D">
        <w:rPr>
          <w:rFonts w:ascii="Times New Roman" w:eastAsia="Times New Roman" w:hAnsi="Times New Roman" w:cs="Times New Roman"/>
          <w:sz w:val="28"/>
          <w:szCs w:val="28"/>
          <w:lang w:eastAsia="ru-RU"/>
        </w:rPr>
        <w:t>.</w:t>
      </w:r>
    </w:p>
    <w:p w:rsidR="00AD3D5D" w:rsidRPr="00AD3D5D" w:rsidRDefault="00805772" w:rsidP="003B6D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Позднее отмечалось</w:t>
      </w:r>
      <w:r w:rsidRPr="00AD3D5D">
        <w:rPr>
          <w:rFonts w:ascii="Times New Roman" w:eastAsia="Times New Roman" w:hAnsi="Times New Roman" w:cs="Times New Roman"/>
          <w:sz w:val="28"/>
          <w:szCs w:val="28"/>
          <w:lang w:eastAsia="ru-RU"/>
        </w:rPr>
        <w:t xml:space="preserve"> </w:t>
      </w:r>
      <w:r w:rsidR="00AD3D5D" w:rsidRPr="00AD3D5D">
        <w:rPr>
          <w:rFonts w:ascii="Times New Roman" w:eastAsia="Times New Roman" w:hAnsi="Times New Roman" w:cs="Times New Roman"/>
          <w:sz w:val="28"/>
          <w:szCs w:val="28"/>
          <w:lang w:eastAsia="ru-RU"/>
        </w:rPr>
        <w:t>о способах английских администраторов и о способах его собственной страны, указывая, что их история была связана не с административным развитием, а с законодательным надзором</w:t>
      </w:r>
      <w:r w:rsidR="00407FA8" w:rsidRPr="00407FA8">
        <w:rPr>
          <w:rFonts w:ascii="Times New Roman" w:eastAsia="Times New Roman" w:hAnsi="Times New Roman" w:cs="Times New Roman"/>
          <w:sz w:val="28"/>
          <w:szCs w:val="28"/>
          <w:lang w:eastAsia="ru-RU"/>
        </w:rPr>
        <w:t xml:space="preserve"> [14]</w:t>
      </w:r>
      <w:r w:rsidR="00AD3D5D" w:rsidRPr="00AD3D5D">
        <w:rPr>
          <w:rFonts w:ascii="Times New Roman" w:eastAsia="Times New Roman" w:hAnsi="Times New Roman" w:cs="Times New Roman"/>
          <w:sz w:val="28"/>
          <w:szCs w:val="28"/>
          <w:lang w:eastAsia="ru-RU"/>
        </w:rPr>
        <w:t>. В правительственных организациях был достигнут незначительный прогресс, но были сделаны большие шаги  в законотворчестве и политической критике</w:t>
      </w:r>
      <w:r w:rsidR="00407FA8" w:rsidRPr="00407FA8">
        <w:rPr>
          <w:rFonts w:ascii="Times New Roman" w:eastAsia="Times New Roman" w:hAnsi="Times New Roman" w:cs="Times New Roman"/>
          <w:sz w:val="28"/>
          <w:szCs w:val="28"/>
          <w:lang w:eastAsia="ru-RU"/>
        </w:rPr>
        <w:t xml:space="preserve"> [15]</w:t>
      </w:r>
      <w:r w:rsidR="00AD3D5D" w:rsidRPr="00AD3D5D">
        <w:rPr>
          <w:rFonts w:ascii="Times New Roman" w:eastAsia="Times New Roman" w:hAnsi="Times New Roman" w:cs="Times New Roman"/>
          <w:sz w:val="28"/>
          <w:szCs w:val="28"/>
          <w:lang w:eastAsia="ru-RU"/>
        </w:rPr>
        <w:t>.</w:t>
      </w:r>
    </w:p>
    <w:p w:rsidR="00AD3D5D" w:rsidRPr="00AD3D5D" w:rsidRDefault="00AD3D5D" w:rsidP="003B6D25">
      <w:pPr>
        <w:spacing w:after="0" w:line="240" w:lineRule="auto"/>
        <w:ind w:firstLine="709"/>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Общественное мнение как основа в вопросах управления государством, является препятствием для управления; поскольку любое предлагаемое изменение или реформа должны получить право вето на столь многих уровнях</w:t>
      </w:r>
      <w:r w:rsidR="00407FA8" w:rsidRPr="00407FA8">
        <w:rPr>
          <w:rFonts w:ascii="Times New Roman" w:eastAsia="Times New Roman" w:hAnsi="Times New Roman" w:cs="Times New Roman"/>
          <w:sz w:val="28"/>
          <w:szCs w:val="28"/>
          <w:lang w:eastAsia="ru-RU"/>
        </w:rPr>
        <w:t xml:space="preserve"> [16]</w:t>
      </w:r>
      <w:r w:rsidRPr="00AD3D5D">
        <w:rPr>
          <w:rFonts w:ascii="Times New Roman" w:eastAsia="Times New Roman" w:hAnsi="Times New Roman" w:cs="Times New Roman"/>
          <w:sz w:val="28"/>
          <w:szCs w:val="28"/>
          <w:lang w:eastAsia="ru-RU"/>
        </w:rPr>
        <w:t>. Подводя итог, Вильсон предложил очень серьезный и деловой подход к управлению, который должен быть свободен от политических доктрин.</w:t>
      </w:r>
    </w:p>
    <w:p w:rsidR="00AD3D5D" w:rsidRPr="00AD3D5D" w:rsidRDefault="00AD3D5D" w:rsidP="003B6D25">
      <w:pPr>
        <w:spacing w:after="0" w:line="240" w:lineRule="auto"/>
        <w:ind w:firstLine="709"/>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Государственное вмешательство на промышленные предприятия</w:t>
      </w:r>
      <w:r w:rsidR="00805772">
        <w:rPr>
          <w:rFonts w:ascii="Times New Roman" w:eastAsia="Times New Roman" w:hAnsi="Times New Roman" w:cs="Times New Roman"/>
          <w:sz w:val="28"/>
          <w:szCs w:val="28"/>
          <w:lang w:eastAsia="ru-RU"/>
        </w:rPr>
        <w:t>, в том числе и в недропользовании,</w:t>
      </w:r>
      <w:r w:rsidRPr="00AD3D5D">
        <w:rPr>
          <w:rFonts w:ascii="Times New Roman" w:eastAsia="Times New Roman" w:hAnsi="Times New Roman" w:cs="Times New Roman"/>
          <w:sz w:val="28"/>
          <w:szCs w:val="28"/>
          <w:lang w:eastAsia="ru-RU"/>
        </w:rPr>
        <w:t xml:space="preserve"> осуществляется уже довольно давно, чуть более полувека назад</w:t>
      </w:r>
      <w:r w:rsidR="00407FA8" w:rsidRPr="00407FA8">
        <w:rPr>
          <w:rFonts w:ascii="Times New Roman" w:eastAsia="Times New Roman" w:hAnsi="Times New Roman" w:cs="Times New Roman"/>
          <w:sz w:val="28"/>
          <w:szCs w:val="28"/>
          <w:lang w:eastAsia="ru-RU"/>
        </w:rPr>
        <w:t xml:space="preserve"> [17]</w:t>
      </w:r>
      <w:r w:rsidRPr="00AD3D5D">
        <w:rPr>
          <w:rFonts w:ascii="Times New Roman" w:eastAsia="Times New Roman" w:hAnsi="Times New Roman" w:cs="Times New Roman"/>
          <w:sz w:val="28"/>
          <w:szCs w:val="28"/>
          <w:lang w:eastAsia="ru-RU"/>
        </w:rPr>
        <w:t>. Организации государственного сектора в целях эффективного функционирования в значительной степени заимствует знания о бизнесе, административном управлении и ориентации на процесс у частных организаций</w:t>
      </w:r>
      <w:r w:rsidR="00407FA8" w:rsidRPr="00407FA8">
        <w:rPr>
          <w:rFonts w:ascii="Times New Roman" w:eastAsia="Times New Roman" w:hAnsi="Times New Roman" w:cs="Times New Roman"/>
          <w:sz w:val="28"/>
          <w:szCs w:val="28"/>
          <w:lang w:eastAsia="ru-RU"/>
        </w:rPr>
        <w:t xml:space="preserve"> [18]</w:t>
      </w:r>
      <w:r w:rsidRPr="00AD3D5D">
        <w:rPr>
          <w:rFonts w:ascii="Times New Roman" w:eastAsia="Times New Roman" w:hAnsi="Times New Roman" w:cs="Times New Roman"/>
          <w:sz w:val="28"/>
          <w:szCs w:val="28"/>
          <w:lang w:eastAsia="ru-RU"/>
        </w:rPr>
        <w:t>. Однако между этими двумя административными практиками все еще существует значительная разница.</w:t>
      </w:r>
    </w:p>
    <w:p w:rsidR="00AD3D5D" w:rsidRPr="00AD3D5D" w:rsidRDefault="00AD3D5D" w:rsidP="003B6D25">
      <w:pPr>
        <w:spacing w:after="0" w:line="240" w:lineRule="auto"/>
        <w:ind w:firstLine="709"/>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Рассмотрим сходства и различия между этими двумя понятиями, чтобы прийти к лучшему пониманию. Сначала разберемся в различиях в точках зрения и мнениях авторов и экспертов по предмету исследования.</w:t>
      </w:r>
    </w:p>
    <w:p w:rsidR="00AD3D5D" w:rsidRPr="00AD3D5D" w:rsidRDefault="00AD3D5D" w:rsidP="003B6D25">
      <w:pPr>
        <w:spacing w:after="0" w:line="240" w:lineRule="auto"/>
        <w:ind w:firstLine="709"/>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По мнению Пола Х. Эпплби</w:t>
      </w:r>
      <w:r w:rsidR="00E6459F" w:rsidRPr="00E6459F">
        <w:rPr>
          <w:rFonts w:ascii="Times New Roman" w:eastAsia="Times New Roman" w:hAnsi="Times New Roman" w:cs="Times New Roman"/>
          <w:sz w:val="28"/>
          <w:szCs w:val="28"/>
          <w:lang w:eastAsia="ru-RU"/>
        </w:rPr>
        <w:t xml:space="preserve"> [</w:t>
      </w:r>
      <w:r w:rsidR="00407FA8" w:rsidRPr="00407FA8">
        <w:rPr>
          <w:rFonts w:ascii="Times New Roman" w:eastAsia="Times New Roman" w:hAnsi="Times New Roman" w:cs="Times New Roman"/>
          <w:sz w:val="28"/>
          <w:szCs w:val="28"/>
          <w:lang w:eastAsia="ru-RU"/>
        </w:rPr>
        <w:t>19</w:t>
      </w:r>
      <w:r w:rsidR="00E6459F" w:rsidRPr="00E6459F">
        <w:rPr>
          <w:rFonts w:ascii="Times New Roman" w:eastAsia="Times New Roman" w:hAnsi="Times New Roman" w:cs="Times New Roman"/>
          <w:sz w:val="28"/>
          <w:szCs w:val="28"/>
          <w:lang w:eastAsia="ru-RU"/>
        </w:rPr>
        <w:t>]</w:t>
      </w:r>
      <w:r w:rsidRPr="00AD3D5D">
        <w:rPr>
          <w:rFonts w:ascii="Times New Roman" w:eastAsia="Times New Roman" w:hAnsi="Times New Roman" w:cs="Times New Roman"/>
          <w:sz w:val="28"/>
          <w:szCs w:val="28"/>
          <w:lang w:eastAsia="ru-RU"/>
        </w:rPr>
        <w:t xml:space="preserve">, </w:t>
      </w:r>
      <w:r w:rsidR="00827D62">
        <w:rPr>
          <w:rFonts w:ascii="Times New Roman" w:eastAsia="Times New Roman" w:hAnsi="Times New Roman" w:cs="Times New Roman"/>
          <w:sz w:val="28"/>
          <w:szCs w:val="28"/>
          <w:lang w:eastAsia="ru-RU"/>
        </w:rPr>
        <w:t xml:space="preserve">первоначальным отличием </w:t>
      </w:r>
      <w:r w:rsidRPr="00AD3D5D">
        <w:rPr>
          <w:rFonts w:ascii="Times New Roman" w:eastAsia="Times New Roman" w:hAnsi="Times New Roman" w:cs="Times New Roman"/>
          <w:sz w:val="28"/>
          <w:szCs w:val="28"/>
          <w:lang w:eastAsia="ru-RU"/>
        </w:rPr>
        <w:t>государственно</w:t>
      </w:r>
      <w:r w:rsidR="00827D62">
        <w:rPr>
          <w:rFonts w:ascii="Times New Roman" w:eastAsia="Times New Roman" w:hAnsi="Times New Roman" w:cs="Times New Roman"/>
          <w:sz w:val="28"/>
          <w:szCs w:val="28"/>
          <w:lang w:eastAsia="ru-RU"/>
        </w:rPr>
        <w:t>го</w:t>
      </w:r>
      <w:r w:rsidRPr="00AD3D5D">
        <w:rPr>
          <w:rFonts w:ascii="Times New Roman" w:eastAsia="Times New Roman" w:hAnsi="Times New Roman" w:cs="Times New Roman"/>
          <w:sz w:val="28"/>
          <w:szCs w:val="28"/>
          <w:lang w:eastAsia="ru-RU"/>
        </w:rPr>
        <w:t xml:space="preserve"> управлени</w:t>
      </w:r>
      <w:r w:rsidR="00827D62">
        <w:rPr>
          <w:rFonts w:ascii="Times New Roman" w:eastAsia="Times New Roman" w:hAnsi="Times New Roman" w:cs="Times New Roman"/>
          <w:sz w:val="28"/>
          <w:szCs w:val="28"/>
          <w:lang w:eastAsia="ru-RU"/>
        </w:rPr>
        <w:t>я</w:t>
      </w:r>
      <w:r w:rsidRPr="00AD3D5D">
        <w:rPr>
          <w:rFonts w:ascii="Times New Roman" w:eastAsia="Times New Roman" w:hAnsi="Times New Roman" w:cs="Times New Roman"/>
          <w:sz w:val="28"/>
          <w:szCs w:val="28"/>
          <w:lang w:eastAsia="ru-RU"/>
        </w:rPr>
        <w:t xml:space="preserve"> от частного управления </w:t>
      </w:r>
      <w:r w:rsidR="00827D62">
        <w:rPr>
          <w:rFonts w:ascii="Times New Roman" w:eastAsia="Times New Roman" w:hAnsi="Times New Roman" w:cs="Times New Roman"/>
          <w:sz w:val="28"/>
          <w:szCs w:val="28"/>
          <w:lang w:eastAsia="ru-RU"/>
        </w:rPr>
        <w:t xml:space="preserve">является </w:t>
      </w:r>
      <w:r w:rsidR="00827D62" w:rsidRPr="00AD3D5D">
        <w:rPr>
          <w:rFonts w:ascii="Times New Roman" w:eastAsia="Times New Roman" w:hAnsi="Times New Roman" w:cs="Times New Roman"/>
          <w:sz w:val="28"/>
          <w:szCs w:val="28"/>
          <w:lang w:eastAsia="ru-RU"/>
        </w:rPr>
        <w:t>политический характер</w:t>
      </w:r>
      <w:r w:rsidR="00827D62">
        <w:rPr>
          <w:rFonts w:ascii="Times New Roman" w:eastAsia="Times New Roman" w:hAnsi="Times New Roman" w:cs="Times New Roman"/>
          <w:sz w:val="28"/>
          <w:szCs w:val="28"/>
          <w:lang w:eastAsia="ru-RU"/>
        </w:rPr>
        <w:t xml:space="preserve">, затем </w:t>
      </w:r>
      <w:r w:rsidR="00827D62" w:rsidRPr="00AD3D5D">
        <w:rPr>
          <w:rFonts w:ascii="Times New Roman" w:eastAsia="Times New Roman" w:hAnsi="Times New Roman" w:cs="Times New Roman"/>
          <w:sz w:val="28"/>
          <w:szCs w:val="28"/>
          <w:lang w:eastAsia="ru-RU"/>
        </w:rPr>
        <w:t>широта охвата, влияние и учет</w:t>
      </w:r>
      <w:r w:rsidR="00827D62">
        <w:rPr>
          <w:rFonts w:ascii="Times New Roman" w:eastAsia="Times New Roman" w:hAnsi="Times New Roman" w:cs="Times New Roman"/>
          <w:sz w:val="28"/>
          <w:szCs w:val="28"/>
          <w:lang w:eastAsia="ru-RU"/>
        </w:rPr>
        <w:t xml:space="preserve">, </w:t>
      </w:r>
      <w:r w:rsidR="006E0E18">
        <w:rPr>
          <w:rFonts w:ascii="Times New Roman" w:eastAsia="Times New Roman" w:hAnsi="Times New Roman" w:cs="Times New Roman"/>
          <w:sz w:val="28"/>
          <w:szCs w:val="28"/>
          <w:lang w:eastAsia="ru-RU"/>
        </w:rPr>
        <w:t xml:space="preserve">и </w:t>
      </w:r>
      <w:r w:rsidR="00827D62" w:rsidRPr="00AD3D5D">
        <w:rPr>
          <w:rFonts w:ascii="Times New Roman" w:eastAsia="Times New Roman" w:hAnsi="Times New Roman" w:cs="Times New Roman"/>
          <w:sz w:val="28"/>
          <w:szCs w:val="28"/>
          <w:lang w:eastAsia="ru-RU"/>
        </w:rPr>
        <w:t>публичная подотчетность</w:t>
      </w:r>
      <w:r w:rsidR="00827D62">
        <w:rPr>
          <w:rFonts w:ascii="Times New Roman" w:eastAsia="Times New Roman" w:hAnsi="Times New Roman" w:cs="Times New Roman"/>
          <w:sz w:val="28"/>
          <w:szCs w:val="28"/>
          <w:lang w:eastAsia="ru-RU"/>
        </w:rPr>
        <w:t xml:space="preserve">. Названные три отличительных аспекта </w:t>
      </w:r>
      <w:r w:rsidR="00406084">
        <w:rPr>
          <w:rFonts w:ascii="Times New Roman" w:eastAsia="Times New Roman" w:hAnsi="Times New Roman" w:cs="Times New Roman"/>
          <w:sz w:val="28"/>
          <w:szCs w:val="28"/>
          <w:lang w:eastAsia="ru-RU"/>
        </w:rPr>
        <w:t>являются</w:t>
      </w:r>
      <w:r w:rsidRPr="00AD3D5D">
        <w:rPr>
          <w:rFonts w:ascii="Times New Roman" w:eastAsia="Times New Roman" w:hAnsi="Times New Roman" w:cs="Times New Roman"/>
          <w:sz w:val="28"/>
          <w:szCs w:val="28"/>
          <w:lang w:eastAsia="ru-RU"/>
        </w:rPr>
        <w:t xml:space="preserve"> фундаментальными и значимыми в свете нашего собственного исследования этой темы.</w:t>
      </w:r>
    </w:p>
    <w:p w:rsidR="00AD3D5D" w:rsidRPr="00AD3D5D" w:rsidRDefault="00AD3D5D" w:rsidP="003B6D25">
      <w:pPr>
        <w:spacing w:after="0" w:line="240" w:lineRule="auto"/>
        <w:ind w:firstLine="709"/>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 xml:space="preserve">Джозия Стамп </w:t>
      </w:r>
      <w:r w:rsidR="00E6459F" w:rsidRPr="00E6459F">
        <w:rPr>
          <w:rFonts w:ascii="Times New Roman" w:eastAsia="Times New Roman" w:hAnsi="Times New Roman" w:cs="Times New Roman"/>
          <w:sz w:val="28"/>
          <w:szCs w:val="28"/>
          <w:lang w:eastAsia="ru-RU"/>
        </w:rPr>
        <w:t>[</w:t>
      </w:r>
      <w:r w:rsidR="00407FA8" w:rsidRPr="00407FA8">
        <w:rPr>
          <w:rFonts w:ascii="Times New Roman" w:eastAsia="Times New Roman" w:hAnsi="Times New Roman" w:cs="Times New Roman"/>
          <w:sz w:val="28"/>
          <w:szCs w:val="28"/>
          <w:lang w:eastAsia="ru-RU"/>
        </w:rPr>
        <w:t>20</w:t>
      </w:r>
      <w:r w:rsidR="00E6459F" w:rsidRPr="00E6459F">
        <w:rPr>
          <w:rFonts w:ascii="Times New Roman" w:eastAsia="Times New Roman" w:hAnsi="Times New Roman" w:cs="Times New Roman"/>
          <w:sz w:val="28"/>
          <w:szCs w:val="28"/>
          <w:lang w:eastAsia="ru-RU"/>
        </w:rPr>
        <w:t xml:space="preserve">] </w:t>
      </w:r>
      <w:r w:rsidRPr="00AD3D5D">
        <w:rPr>
          <w:rFonts w:ascii="Times New Roman" w:eastAsia="Times New Roman" w:hAnsi="Times New Roman" w:cs="Times New Roman"/>
          <w:sz w:val="28"/>
          <w:szCs w:val="28"/>
          <w:lang w:eastAsia="ru-RU"/>
        </w:rPr>
        <w:t xml:space="preserve">пошел дальше и </w:t>
      </w:r>
      <w:r w:rsidR="002A43E6">
        <w:rPr>
          <w:rFonts w:ascii="Times New Roman" w:eastAsia="Times New Roman" w:hAnsi="Times New Roman" w:cs="Times New Roman"/>
          <w:sz w:val="28"/>
          <w:szCs w:val="28"/>
          <w:lang w:eastAsia="ru-RU"/>
        </w:rPr>
        <w:t>определил</w:t>
      </w:r>
      <w:r w:rsidRPr="00AD3D5D">
        <w:rPr>
          <w:rFonts w:ascii="Times New Roman" w:eastAsia="Times New Roman" w:hAnsi="Times New Roman" w:cs="Times New Roman"/>
          <w:sz w:val="28"/>
          <w:szCs w:val="28"/>
          <w:lang w:eastAsia="ru-RU"/>
        </w:rPr>
        <w:t xml:space="preserve"> четыре </w:t>
      </w:r>
      <w:r w:rsidR="002A43E6">
        <w:rPr>
          <w:rFonts w:ascii="Times New Roman" w:eastAsia="Times New Roman" w:hAnsi="Times New Roman" w:cs="Times New Roman"/>
          <w:sz w:val="28"/>
          <w:szCs w:val="28"/>
          <w:lang w:eastAsia="ru-RU"/>
        </w:rPr>
        <w:t>отличительных аспекта</w:t>
      </w:r>
      <w:r w:rsidRPr="00AD3D5D">
        <w:rPr>
          <w:rFonts w:ascii="Times New Roman" w:eastAsia="Times New Roman" w:hAnsi="Times New Roman" w:cs="Times New Roman"/>
          <w:sz w:val="28"/>
          <w:szCs w:val="28"/>
          <w:lang w:eastAsia="ru-RU"/>
        </w:rPr>
        <w:t xml:space="preserve">, </w:t>
      </w:r>
      <w:r w:rsidR="002A43E6">
        <w:rPr>
          <w:rFonts w:ascii="Times New Roman" w:eastAsia="Times New Roman" w:hAnsi="Times New Roman" w:cs="Times New Roman"/>
          <w:sz w:val="28"/>
          <w:szCs w:val="28"/>
          <w:lang w:eastAsia="ru-RU"/>
        </w:rPr>
        <w:t xml:space="preserve">где </w:t>
      </w:r>
      <w:r w:rsidR="002A43E6" w:rsidRPr="00AD3D5D">
        <w:rPr>
          <w:rFonts w:ascii="Times New Roman" w:eastAsia="Times New Roman" w:hAnsi="Times New Roman" w:cs="Times New Roman"/>
          <w:sz w:val="28"/>
          <w:szCs w:val="28"/>
          <w:lang w:eastAsia="ru-RU"/>
        </w:rPr>
        <w:t>публичная ответственность</w:t>
      </w:r>
      <w:r w:rsidR="002A43E6">
        <w:rPr>
          <w:rFonts w:ascii="Times New Roman" w:eastAsia="Times New Roman" w:hAnsi="Times New Roman" w:cs="Times New Roman"/>
          <w:sz w:val="28"/>
          <w:szCs w:val="28"/>
          <w:lang w:eastAsia="ru-RU"/>
        </w:rPr>
        <w:t xml:space="preserve"> является лишь одним схожим акспектом  с мнением</w:t>
      </w:r>
      <w:r w:rsidRPr="00AD3D5D">
        <w:rPr>
          <w:rFonts w:ascii="Times New Roman" w:eastAsia="Times New Roman" w:hAnsi="Times New Roman" w:cs="Times New Roman"/>
          <w:sz w:val="28"/>
          <w:szCs w:val="28"/>
          <w:lang w:eastAsia="ru-RU"/>
        </w:rPr>
        <w:t xml:space="preserve"> Эпплби, как ее идентифицирует Стамп. </w:t>
      </w:r>
    </w:p>
    <w:p w:rsidR="00AD3D5D" w:rsidRPr="00AD3D5D" w:rsidRDefault="00AD3D5D" w:rsidP="003B6D25">
      <w:pPr>
        <w:spacing w:after="0" w:line="240" w:lineRule="auto"/>
        <w:ind w:firstLine="709"/>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 xml:space="preserve">Гуру менеджмента Питер Друкер </w:t>
      </w:r>
      <w:r w:rsidR="00E6459F" w:rsidRPr="00E6459F">
        <w:rPr>
          <w:rFonts w:ascii="Times New Roman" w:eastAsia="Times New Roman" w:hAnsi="Times New Roman" w:cs="Times New Roman"/>
          <w:sz w:val="28"/>
          <w:szCs w:val="28"/>
          <w:lang w:eastAsia="ru-RU"/>
        </w:rPr>
        <w:t>[</w:t>
      </w:r>
      <w:r w:rsidR="00407FA8" w:rsidRPr="00407FA8">
        <w:rPr>
          <w:rFonts w:ascii="Times New Roman" w:eastAsia="Times New Roman" w:hAnsi="Times New Roman" w:cs="Times New Roman"/>
          <w:sz w:val="28"/>
          <w:szCs w:val="28"/>
          <w:lang w:eastAsia="ru-RU"/>
        </w:rPr>
        <w:t>21</w:t>
      </w:r>
      <w:r w:rsidR="00E6459F" w:rsidRPr="00E6459F">
        <w:rPr>
          <w:rFonts w:ascii="Times New Roman" w:eastAsia="Times New Roman" w:hAnsi="Times New Roman" w:cs="Times New Roman"/>
          <w:sz w:val="28"/>
          <w:szCs w:val="28"/>
          <w:lang w:eastAsia="ru-RU"/>
        </w:rPr>
        <w:t xml:space="preserve">] </w:t>
      </w:r>
      <w:r w:rsidRPr="00AD3D5D">
        <w:rPr>
          <w:rFonts w:ascii="Times New Roman" w:eastAsia="Times New Roman" w:hAnsi="Times New Roman" w:cs="Times New Roman"/>
          <w:sz w:val="28"/>
          <w:szCs w:val="28"/>
          <w:lang w:eastAsia="ru-RU"/>
        </w:rPr>
        <w:t xml:space="preserve">суммирует эту разницу более </w:t>
      </w:r>
      <w:r w:rsidR="00074EC3">
        <w:rPr>
          <w:rFonts w:ascii="Times New Roman" w:eastAsia="Times New Roman" w:hAnsi="Times New Roman" w:cs="Times New Roman"/>
          <w:sz w:val="28"/>
          <w:szCs w:val="28"/>
          <w:lang w:eastAsia="ru-RU"/>
        </w:rPr>
        <w:t>инклюзивным</w:t>
      </w:r>
      <w:r w:rsidRPr="00AD3D5D">
        <w:rPr>
          <w:rFonts w:ascii="Times New Roman" w:eastAsia="Times New Roman" w:hAnsi="Times New Roman" w:cs="Times New Roman"/>
          <w:sz w:val="28"/>
          <w:szCs w:val="28"/>
          <w:lang w:eastAsia="ru-RU"/>
        </w:rPr>
        <w:t xml:space="preserve"> образом. </w:t>
      </w:r>
      <w:r w:rsidR="00074EC3">
        <w:rPr>
          <w:rFonts w:ascii="Times New Roman" w:eastAsia="Times New Roman" w:hAnsi="Times New Roman" w:cs="Times New Roman"/>
          <w:sz w:val="28"/>
          <w:szCs w:val="28"/>
          <w:lang w:eastAsia="ru-RU"/>
        </w:rPr>
        <w:t>Считая,</w:t>
      </w:r>
      <w:r w:rsidRPr="00AD3D5D">
        <w:rPr>
          <w:rFonts w:ascii="Times New Roman" w:eastAsia="Times New Roman" w:hAnsi="Times New Roman" w:cs="Times New Roman"/>
          <w:sz w:val="28"/>
          <w:szCs w:val="28"/>
          <w:lang w:eastAsia="ru-RU"/>
        </w:rPr>
        <w:t xml:space="preserve"> что сама интуиция, управляющая </w:t>
      </w:r>
      <w:r w:rsidR="004A15EC">
        <w:rPr>
          <w:rFonts w:ascii="Times New Roman" w:eastAsia="Times New Roman" w:hAnsi="Times New Roman" w:cs="Times New Roman"/>
          <w:sz w:val="28"/>
          <w:szCs w:val="28"/>
          <w:lang w:eastAsia="ru-RU"/>
        </w:rPr>
        <w:t>двумя</w:t>
      </w:r>
      <w:r w:rsidRPr="00AD3D5D">
        <w:rPr>
          <w:rFonts w:ascii="Times New Roman" w:eastAsia="Times New Roman" w:hAnsi="Times New Roman" w:cs="Times New Roman"/>
          <w:sz w:val="28"/>
          <w:szCs w:val="28"/>
          <w:lang w:eastAsia="ru-RU"/>
        </w:rPr>
        <w:t xml:space="preserve"> видами управления, отличается друг от друга. </w:t>
      </w:r>
      <w:r w:rsidR="0052720E">
        <w:rPr>
          <w:rFonts w:ascii="Times New Roman" w:eastAsia="Times New Roman" w:hAnsi="Times New Roman" w:cs="Times New Roman"/>
          <w:sz w:val="28"/>
          <w:szCs w:val="28"/>
          <w:lang w:eastAsia="ru-RU"/>
        </w:rPr>
        <w:t>Г</w:t>
      </w:r>
      <w:r w:rsidR="0052720E" w:rsidRPr="0052720E">
        <w:rPr>
          <w:rFonts w:ascii="Times New Roman" w:eastAsia="Times New Roman" w:hAnsi="Times New Roman" w:cs="Times New Roman"/>
          <w:sz w:val="28"/>
          <w:szCs w:val="28"/>
          <w:lang w:eastAsia="ru-RU"/>
        </w:rPr>
        <w:t>осударственное</w:t>
      </w:r>
      <w:r w:rsidR="0052720E">
        <w:rPr>
          <w:rFonts w:ascii="Times New Roman" w:eastAsia="Times New Roman" w:hAnsi="Times New Roman" w:cs="Times New Roman"/>
          <w:sz w:val="28"/>
          <w:szCs w:val="28"/>
          <w:lang w:eastAsia="ru-RU"/>
        </w:rPr>
        <w:t xml:space="preserve"> </w:t>
      </w:r>
      <w:r w:rsidR="0052720E" w:rsidRPr="0052720E">
        <w:rPr>
          <w:rFonts w:ascii="Times New Roman" w:eastAsia="Times New Roman" w:hAnsi="Times New Roman" w:cs="Times New Roman"/>
          <w:sz w:val="28"/>
          <w:szCs w:val="28"/>
          <w:lang w:eastAsia="ru-RU"/>
        </w:rPr>
        <w:t xml:space="preserve">управление </w:t>
      </w:r>
      <w:r w:rsidR="0052720E">
        <w:rPr>
          <w:rFonts w:ascii="Times New Roman" w:eastAsia="Times New Roman" w:hAnsi="Times New Roman" w:cs="Times New Roman"/>
          <w:sz w:val="28"/>
          <w:szCs w:val="28"/>
          <w:lang w:eastAsia="ru-RU"/>
        </w:rPr>
        <w:t xml:space="preserve">руководствуется </w:t>
      </w:r>
      <w:r w:rsidR="0052720E" w:rsidRPr="0052720E">
        <w:rPr>
          <w:rFonts w:ascii="Times New Roman" w:eastAsia="Times New Roman" w:hAnsi="Times New Roman" w:cs="Times New Roman"/>
          <w:sz w:val="28"/>
          <w:szCs w:val="28"/>
          <w:lang w:eastAsia="ru-RU"/>
        </w:rPr>
        <w:t>официальной интуици</w:t>
      </w:r>
      <w:r w:rsidR="0052720E">
        <w:rPr>
          <w:rFonts w:ascii="Times New Roman" w:eastAsia="Times New Roman" w:hAnsi="Times New Roman" w:cs="Times New Roman"/>
          <w:sz w:val="28"/>
          <w:szCs w:val="28"/>
          <w:lang w:eastAsia="ru-RU"/>
        </w:rPr>
        <w:t>ей</w:t>
      </w:r>
      <w:r w:rsidR="0052720E" w:rsidRPr="0052720E">
        <w:rPr>
          <w:rFonts w:ascii="Times New Roman" w:eastAsia="Times New Roman" w:hAnsi="Times New Roman" w:cs="Times New Roman"/>
          <w:sz w:val="28"/>
          <w:szCs w:val="28"/>
          <w:lang w:eastAsia="ru-RU"/>
        </w:rPr>
        <w:t xml:space="preserve">, </w:t>
      </w:r>
      <w:r w:rsidR="0052720E">
        <w:rPr>
          <w:rFonts w:ascii="Times New Roman" w:eastAsia="Times New Roman" w:hAnsi="Times New Roman" w:cs="Times New Roman"/>
          <w:sz w:val="28"/>
          <w:szCs w:val="28"/>
          <w:lang w:eastAsia="ru-RU"/>
        </w:rPr>
        <w:t xml:space="preserve">а </w:t>
      </w:r>
      <w:r w:rsidR="0052720E" w:rsidRPr="0052720E">
        <w:rPr>
          <w:rFonts w:ascii="Times New Roman" w:eastAsia="Times New Roman" w:hAnsi="Times New Roman" w:cs="Times New Roman"/>
          <w:sz w:val="28"/>
          <w:szCs w:val="28"/>
          <w:lang w:eastAsia="ru-RU"/>
        </w:rPr>
        <w:t>частное управление</w:t>
      </w:r>
      <w:r w:rsidR="0052720E">
        <w:rPr>
          <w:rFonts w:ascii="Times New Roman" w:eastAsia="Times New Roman" w:hAnsi="Times New Roman" w:cs="Times New Roman"/>
          <w:sz w:val="28"/>
          <w:szCs w:val="28"/>
          <w:lang w:eastAsia="ru-RU"/>
        </w:rPr>
        <w:t xml:space="preserve"> </w:t>
      </w:r>
      <w:r w:rsidR="0052720E" w:rsidRPr="0052720E">
        <w:rPr>
          <w:rFonts w:ascii="Times New Roman" w:eastAsia="Times New Roman" w:hAnsi="Times New Roman" w:cs="Times New Roman"/>
          <w:sz w:val="28"/>
          <w:szCs w:val="28"/>
          <w:lang w:eastAsia="ru-RU"/>
        </w:rPr>
        <w:t>следует интуиции бизнеса</w:t>
      </w:r>
      <w:r w:rsidR="0052720E">
        <w:rPr>
          <w:rFonts w:ascii="Times New Roman" w:eastAsia="Times New Roman" w:hAnsi="Times New Roman" w:cs="Times New Roman"/>
          <w:sz w:val="28"/>
          <w:szCs w:val="28"/>
          <w:lang w:eastAsia="ru-RU"/>
        </w:rPr>
        <w:t>. В</w:t>
      </w:r>
      <w:r w:rsidR="0052720E" w:rsidRPr="00AD3D5D">
        <w:rPr>
          <w:rFonts w:ascii="Times New Roman" w:eastAsia="Times New Roman" w:hAnsi="Times New Roman" w:cs="Times New Roman"/>
          <w:sz w:val="28"/>
          <w:szCs w:val="28"/>
          <w:lang w:eastAsia="ru-RU"/>
        </w:rPr>
        <w:t xml:space="preserve"> государственном управлении </w:t>
      </w:r>
      <w:r w:rsidR="0052720E">
        <w:rPr>
          <w:rFonts w:ascii="Times New Roman" w:eastAsia="Times New Roman" w:hAnsi="Times New Roman" w:cs="Times New Roman"/>
          <w:sz w:val="28"/>
          <w:szCs w:val="28"/>
          <w:lang w:eastAsia="ru-RU"/>
        </w:rPr>
        <w:t>м</w:t>
      </w:r>
      <w:r w:rsidR="0052720E" w:rsidRPr="00AD3D5D">
        <w:rPr>
          <w:rFonts w:ascii="Times New Roman" w:eastAsia="Times New Roman" w:hAnsi="Times New Roman" w:cs="Times New Roman"/>
          <w:sz w:val="28"/>
          <w:szCs w:val="28"/>
          <w:lang w:eastAsia="ru-RU"/>
        </w:rPr>
        <w:t xml:space="preserve">етоды оценки результатов </w:t>
      </w:r>
      <w:r w:rsidR="0052720E">
        <w:rPr>
          <w:rFonts w:ascii="Times New Roman" w:eastAsia="Times New Roman" w:hAnsi="Times New Roman" w:cs="Times New Roman"/>
          <w:sz w:val="28"/>
          <w:szCs w:val="28"/>
          <w:lang w:eastAsia="ru-RU"/>
        </w:rPr>
        <w:t xml:space="preserve">и </w:t>
      </w:r>
      <w:r w:rsidR="0052720E" w:rsidRPr="00AD3D5D">
        <w:rPr>
          <w:rFonts w:ascii="Times New Roman" w:eastAsia="Times New Roman" w:hAnsi="Times New Roman" w:cs="Times New Roman"/>
          <w:sz w:val="28"/>
          <w:szCs w:val="28"/>
          <w:lang w:eastAsia="ru-RU"/>
        </w:rPr>
        <w:t xml:space="preserve">эффективности </w:t>
      </w:r>
      <w:r w:rsidR="0052720E">
        <w:rPr>
          <w:rFonts w:ascii="Times New Roman" w:eastAsia="Times New Roman" w:hAnsi="Times New Roman" w:cs="Times New Roman"/>
          <w:sz w:val="28"/>
          <w:szCs w:val="28"/>
          <w:lang w:eastAsia="ru-RU"/>
        </w:rPr>
        <w:t>их работы имеют различия с</w:t>
      </w:r>
      <w:r w:rsidR="0052720E" w:rsidRPr="00AD3D5D">
        <w:rPr>
          <w:rFonts w:ascii="Times New Roman" w:eastAsia="Times New Roman" w:hAnsi="Times New Roman" w:cs="Times New Roman"/>
          <w:sz w:val="28"/>
          <w:szCs w:val="28"/>
          <w:lang w:eastAsia="ru-RU"/>
        </w:rPr>
        <w:t xml:space="preserve"> метод</w:t>
      </w:r>
      <w:r w:rsidR="0052720E">
        <w:rPr>
          <w:rFonts w:ascii="Times New Roman" w:eastAsia="Times New Roman" w:hAnsi="Times New Roman" w:cs="Times New Roman"/>
          <w:sz w:val="28"/>
          <w:szCs w:val="28"/>
          <w:lang w:eastAsia="ru-RU"/>
        </w:rPr>
        <w:t>ами</w:t>
      </w:r>
      <w:r w:rsidR="0052720E" w:rsidRPr="00AD3D5D">
        <w:rPr>
          <w:rFonts w:ascii="Times New Roman" w:eastAsia="Times New Roman" w:hAnsi="Times New Roman" w:cs="Times New Roman"/>
          <w:sz w:val="28"/>
          <w:szCs w:val="28"/>
          <w:lang w:eastAsia="ru-RU"/>
        </w:rPr>
        <w:t xml:space="preserve"> частного управления</w:t>
      </w:r>
      <w:r w:rsidR="0052720E">
        <w:rPr>
          <w:rFonts w:ascii="Times New Roman" w:eastAsia="Times New Roman" w:hAnsi="Times New Roman" w:cs="Times New Roman"/>
          <w:sz w:val="28"/>
          <w:szCs w:val="28"/>
          <w:lang w:eastAsia="ru-RU"/>
        </w:rPr>
        <w:t>. Имея многообразные</w:t>
      </w:r>
      <w:r w:rsidRPr="00AD3D5D">
        <w:rPr>
          <w:rFonts w:ascii="Times New Roman" w:eastAsia="Times New Roman" w:hAnsi="Times New Roman" w:cs="Times New Roman"/>
          <w:sz w:val="28"/>
          <w:szCs w:val="28"/>
          <w:lang w:eastAsia="ru-RU"/>
        </w:rPr>
        <w:t xml:space="preserve"> цели для </w:t>
      </w:r>
      <w:r w:rsidR="0052720E">
        <w:rPr>
          <w:rFonts w:ascii="Times New Roman" w:eastAsia="Times New Roman" w:hAnsi="Times New Roman" w:cs="Times New Roman"/>
          <w:sz w:val="28"/>
          <w:szCs w:val="28"/>
          <w:lang w:eastAsia="ru-RU"/>
        </w:rPr>
        <w:t>работы</w:t>
      </w:r>
      <w:r w:rsidRPr="00AD3D5D">
        <w:rPr>
          <w:rFonts w:ascii="Times New Roman" w:eastAsia="Times New Roman" w:hAnsi="Times New Roman" w:cs="Times New Roman"/>
          <w:sz w:val="28"/>
          <w:szCs w:val="28"/>
          <w:lang w:eastAsia="ru-RU"/>
        </w:rPr>
        <w:t>, с раз</w:t>
      </w:r>
      <w:r w:rsidR="0052720E">
        <w:rPr>
          <w:rFonts w:ascii="Times New Roman" w:eastAsia="Times New Roman" w:hAnsi="Times New Roman" w:cs="Times New Roman"/>
          <w:sz w:val="28"/>
          <w:szCs w:val="28"/>
          <w:lang w:eastAsia="ru-RU"/>
        </w:rPr>
        <w:t>личными</w:t>
      </w:r>
      <w:r w:rsidRPr="00AD3D5D">
        <w:rPr>
          <w:rFonts w:ascii="Times New Roman" w:eastAsia="Times New Roman" w:hAnsi="Times New Roman" w:cs="Times New Roman"/>
          <w:sz w:val="28"/>
          <w:szCs w:val="28"/>
          <w:lang w:eastAsia="ru-RU"/>
        </w:rPr>
        <w:t xml:space="preserve"> потребностями</w:t>
      </w:r>
      <w:r w:rsidR="0052720E">
        <w:rPr>
          <w:rFonts w:ascii="Times New Roman" w:eastAsia="Times New Roman" w:hAnsi="Times New Roman" w:cs="Times New Roman"/>
          <w:sz w:val="28"/>
          <w:szCs w:val="28"/>
          <w:lang w:eastAsia="ru-RU"/>
        </w:rPr>
        <w:t xml:space="preserve"> и ценностями, два вида управления приносят </w:t>
      </w:r>
      <w:r w:rsidRPr="00AD3D5D">
        <w:rPr>
          <w:rFonts w:ascii="Times New Roman" w:eastAsia="Times New Roman" w:hAnsi="Times New Roman" w:cs="Times New Roman"/>
          <w:sz w:val="28"/>
          <w:szCs w:val="28"/>
          <w:lang w:eastAsia="ru-RU"/>
        </w:rPr>
        <w:t xml:space="preserve"> </w:t>
      </w:r>
      <w:r w:rsidR="0052720E" w:rsidRPr="00AD3D5D">
        <w:rPr>
          <w:rFonts w:ascii="Times New Roman" w:eastAsia="Times New Roman" w:hAnsi="Times New Roman" w:cs="Times New Roman"/>
          <w:sz w:val="28"/>
          <w:szCs w:val="28"/>
          <w:lang w:eastAsia="ru-RU"/>
        </w:rPr>
        <w:t xml:space="preserve">в развитие общества </w:t>
      </w:r>
      <w:r w:rsidRPr="00AD3D5D">
        <w:rPr>
          <w:rFonts w:ascii="Times New Roman" w:eastAsia="Times New Roman" w:hAnsi="Times New Roman" w:cs="Times New Roman"/>
          <w:sz w:val="28"/>
          <w:szCs w:val="28"/>
          <w:lang w:eastAsia="ru-RU"/>
        </w:rPr>
        <w:t>разный вклад.</w:t>
      </w:r>
    </w:p>
    <w:p w:rsidR="00AD3D5D" w:rsidRPr="00AD3D5D" w:rsidRDefault="00AD3D5D" w:rsidP="003B6D25">
      <w:pPr>
        <w:spacing w:after="0" w:line="240" w:lineRule="auto"/>
        <w:ind w:firstLine="709"/>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Рассматривая сходство между ними выделим, в какой степени и в каких областях они похожи. Существует много общего между способами, которыми функционирует государственная и частная администрация. Сходство настолько велико, что некоторые эксперты по предмету и авторы, такие как Генри Файоль, М.П. Фоллет, Линдалл Урвик</w:t>
      </w:r>
      <w:r w:rsidR="00E6459F" w:rsidRPr="00E6459F">
        <w:rPr>
          <w:rFonts w:ascii="Times New Roman" w:eastAsia="Times New Roman" w:hAnsi="Times New Roman" w:cs="Times New Roman"/>
          <w:sz w:val="28"/>
          <w:szCs w:val="28"/>
          <w:lang w:eastAsia="ru-RU"/>
        </w:rPr>
        <w:t xml:space="preserve"> </w:t>
      </w:r>
      <w:r w:rsidR="00837511">
        <w:rPr>
          <w:rFonts w:ascii="Times New Roman" w:eastAsia="Times New Roman" w:hAnsi="Times New Roman" w:cs="Times New Roman"/>
          <w:sz w:val="28"/>
          <w:szCs w:val="28"/>
          <w:lang w:eastAsia="ru-RU"/>
        </w:rPr>
        <w:t xml:space="preserve">и другие </w:t>
      </w:r>
      <w:r w:rsidR="00E6459F" w:rsidRPr="00E6459F">
        <w:rPr>
          <w:rFonts w:ascii="Times New Roman" w:eastAsia="Times New Roman" w:hAnsi="Times New Roman" w:cs="Times New Roman"/>
          <w:sz w:val="28"/>
          <w:szCs w:val="28"/>
          <w:lang w:eastAsia="ru-RU"/>
        </w:rPr>
        <w:t>[</w:t>
      </w:r>
      <w:r w:rsidR="00230905" w:rsidRPr="00230905">
        <w:rPr>
          <w:rFonts w:ascii="Times New Roman" w:eastAsia="Times New Roman" w:hAnsi="Times New Roman" w:cs="Times New Roman"/>
          <w:sz w:val="28"/>
          <w:szCs w:val="28"/>
          <w:lang w:eastAsia="ru-RU"/>
        </w:rPr>
        <w:t>22</w:t>
      </w:r>
      <w:r w:rsidR="00E6459F" w:rsidRPr="00E6459F">
        <w:rPr>
          <w:rFonts w:ascii="Times New Roman" w:eastAsia="Times New Roman" w:hAnsi="Times New Roman" w:cs="Times New Roman"/>
          <w:sz w:val="28"/>
          <w:szCs w:val="28"/>
          <w:lang w:eastAsia="ru-RU"/>
        </w:rPr>
        <w:t>]</w:t>
      </w:r>
      <w:r w:rsidRPr="00AD3D5D">
        <w:rPr>
          <w:rFonts w:ascii="Times New Roman" w:eastAsia="Times New Roman" w:hAnsi="Times New Roman" w:cs="Times New Roman"/>
          <w:sz w:val="28"/>
          <w:szCs w:val="28"/>
          <w:lang w:eastAsia="ru-RU"/>
        </w:rPr>
        <w:t>, не рассматривают их как разные. Файоль сказал, что все виды управления функционируют по какому-то общему принципу, государственные они или частные. Планирование, организация, командование и контроль одинаковы для всех администраций.</w:t>
      </w:r>
    </w:p>
    <w:p w:rsidR="00AD3D5D" w:rsidRPr="00AD3D5D" w:rsidRDefault="00AD3D5D" w:rsidP="003B6D25">
      <w:pPr>
        <w:spacing w:after="0" w:line="240" w:lineRule="auto"/>
        <w:ind w:firstLine="709"/>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Приведенные выше аргументы и ряд других моментов, предложенных и проиллюстрированных другими авторами, также ясно указывают на то, что между этими двумя администрациями существует больше сходства следующего характера:</w:t>
      </w:r>
    </w:p>
    <w:p w:rsidR="00AD3D5D" w:rsidRPr="00AD3D5D" w:rsidRDefault="003B6D25" w:rsidP="003B6D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D3D5D" w:rsidRPr="00AD3D5D">
        <w:rPr>
          <w:rFonts w:ascii="Times New Roman" w:eastAsia="Times New Roman" w:hAnsi="Times New Roman" w:cs="Times New Roman"/>
          <w:sz w:val="28"/>
          <w:szCs w:val="28"/>
          <w:lang w:eastAsia="ru-RU"/>
        </w:rPr>
        <w:t xml:space="preserve"> управленческие аспекты планирования, организации, координации и контроля одинаковы для государственного и частного управления;</w:t>
      </w:r>
    </w:p>
    <w:p w:rsidR="00AD3D5D" w:rsidRPr="00AD3D5D" w:rsidRDefault="003B6D25" w:rsidP="003B6D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D3D5D" w:rsidRPr="00AD3D5D">
        <w:rPr>
          <w:rFonts w:ascii="Times New Roman" w:eastAsia="Times New Roman" w:hAnsi="Times New Roman" w:cs="Times New Roman"/>
          <w:sz w:val="28"/>
          <w:szCs w:val="28"/>
          <w:lang w:eastAsia="ru-RU"/>
        </w:rPr>
        <w:t xml:space="preserve"> бухгалтерские аспекты, такие как ведение счетов, подача документов, статистика и хранение запасов, одинаковы;</w:t>
      </w:r>
    </w:p>
    <w:p w:rsidR="00AD3D5D" w:rsidRPr="00AD3D5D" w:rsidRDefault="003B6D25" w:rsidP="003B6D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D3D5D" w:rsidRPr="00AD3D5D">
        <w:rPr>
          <w:rFonts w:ascii="Times New Roman" w:eastAsia="Times New Roman" w:hAnsi="Times New Roman" w:cs="Times New Roman"/>
          <w:sz w:val="28"/>
          <w:szCs w:val="28"/>
          <w:lang w:eastAsia="ru-RU"/>
        </w:rPr>
        <w:t xml:space="preserve"> оба они имеют иерархическую цепочку командования или подчинения в качестве организационной структуры;</w:t>
      </w:r>
    </w:p>
    <w:p w:rsidR="00AD3D5D" w:rsidRPr="00AD3D5D" w:rsidRDefault="003B6D25" w:rsidP="003B6D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D3D5D" w:rsidRPr="00AD3D5D">
        <w:rPr>
          <w:rFonts w:ascii="Times New Roman" w:eastAsia="Times New Roman" w:hAnsi="Times New Roman" w:cs="Times New Roman"/>
          <w:sz w:val="28"/>
          <w:szCs w:val="28"/>
          <w:lang w:eastAsia="ru-RU"/>
        </w:rPr>
        <w:t xml:space="preserve"> оба получают влияние, перенимают и реформируют свою собственную практику в свете лучших практик другого</w:t>
      </w:r>
      <w:r w:rsidR="00E759B7">
        <w:rPr>
          <w:rFonts w:ascii="Times New Roman" w:eastAsia="Times New Roman" w:hAnsi="Times New Roman" w:cs="Times New Roman"/>
          <w:sz w:val="28"/>
          <w:szCs w:val="28"/>
          <w:lang w:eastAsia="ru-RU"/>
        </w:rPr>
        <w:t xml:space="preserve">, а </w:t>
      </w:r>
      <w:r w:rsidR="00AD3D5D" w:rsidRPr="00AD3D5D">
        <w:rPr>
          <w:rFonts w:ascii="Times New Roman" w:eastAsia="Times New Roman" w:hAnsi="Times New Roman" w:cs="Times New Roman"/>
          <w:sz w:val="28"/>
          <w:szCs w:val="28"/>
          <w:lang w:eastAsia="ru-RU"/>
        </w:rPr>
        <w:t>также разделяют один и тот же кадровый резерв;</w:t>
      </w:r>
    </w:p>
    <w:p w:rsidR="00AD3D5D" w:rsidRDefault="003B6D25" w:rsidP="003B6D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D3D5D" w:rsidRPr="00AD3D5D">
        <w:rPr>
          <w:rFonts w:ascii="Times New Roman" w:eastAsia="Times New Roman" w:hAnsi="Times New Roman" w:cs="Times New Roman"/>
          <w:sz w:val="28"/>
          <w:szCs w:val="28"/>
          <w:lang w:eastAsia="ru-RU"/>
        </w:rPr>
        <w:t xml:space="preserve"> и наконец, они разделяют схожие виды кадровых и финансовых проблем.</w:t>
      </w:r>
    </w:p>
    <w:p w:rsidR="00292D04" w:rsidRPr="00B62A57" w:rsidRDefault="00292D04" w:rsidP="003B6D25">
      <w:pPr>
        <w:spacing w:after="0" w:line="240" w:lineRule="auto"/>
        <w:ind w:firstLine="709"/>
        <w:jc w:val="both"/>
        <w:rPr>
          <w:rFonts w:ascii="Times New Roman" w:hAnsi="Times New Roman" w:cs="Times New Roman"/>
          <w:sz w:val="28"/>
          <w:szCs w:val="28"/>
        </w:rPr>
      </w:pPr>
      <w:r w:rsidRPr="00B62A57">
        <w:rPr>
          <w:rFonts w:ascii="Times New Roman" w:hAnsi="Times New Roman" w:cs="Times New Roman"/>
          <w:sz w:val="28"/>
          <w:szCs w:val="28"/>
        </w:rPr>
        <w:t xml:space="preserve">Существует </w:t>
      </w:r>
      <w:r w:rsidR="00071C8A">
        <w:rPr>
          <w:rFonts w:ascii="Times New Roman" w:hAnsi="Times New Roman" w:cs="Times New Roman"/>
          <w:sz w:val="28"/>
          <w:szCs w:val="28"/>
        </w:rPr>
        <w:t>ряд</w:t>
      </w:r>
      <w:r w:rsidRPr="00B62A57">
        <w:rPr>
          <w:rFonts w:ascii="Times New Roman" w:hAnsi="Times New Roman" w:cs="Times New Roman"/>
          <w:sz w:val="28"/>
          <w:szCs w:val="28"/>
        </w:rPr>
        <w:t xml:space="preserve"> основных концепций и методов государственного управления, которые применимы к организации и управлению госуд</w:t>
      </w:r>
      <w:r>
        <w:rPr>
          <w:rFonts w:ascii="Times New Roman" w:hAnsi="Times New Roman" w:cs="Times New Roman"/>
          <w:sz w:val="28"/>
          <w:szCs w:val="28"/>
        </w:rPr>
        <w:t>арственными структурами [23,</w:t>
      </w:r>
      <w:r w:rsidR="003B6D25">
        <w:rPr>
          <w:rFonts w:ascii="Times New Roman" w:hAnsi="Times New Roman" w:cs="Times New Roman"/>
          <w:sz w:val="28"/>
          <w:szCs w:val="28"/>
        </w:rPr>
        <w:t xml:space="preserve"> </w:t>
      </w:r>
      <w:r>
        <w:rPr>
          <w:rFonts w:ascii="Times New Roman" w:hAnsi="Times New Roman" w:cs="Times New Roman"/>
          <w:sz w:val="28"/>
          <w:szCs w:val="28"/>
        </w:rPr>
        <w:t>24]</w:t>
      </w:r>
      <w:r w:rsidRPr="00B62A57">
        <w:rPr>
          <w:rFonts w:ascii="Times New Roman" w:hAnsi="Times New Roman" w:cs="Times New Roman"/>
          <w:sz w:val="28"/>
          <w:szCs w:val="28"/>
        </w:rPr>
        <w:t>:</w:t>
      </w:r>
    </w:p>
    <w:p w:rsidR="00292D04" w:rsidRPr="00B62A57" w:rsidRDefault="003B6D25" w:rsidP="003B6D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92D04" w:rsidRPr="00B62A57">
        <w:rPr>
          <w:rFonts w:ascii="Times New Roman" w:hAnsi="Times New Roman" w:cs="Times New Roman"/>
          <w:sz w:val="28"/>
          <w:szCs w:val="28"/>
        </w:rPr>
        <w:t xml:space="preserve"> Бюрократическая модель, которая предполагает четкое разделение специализации</w:t>
      </w:r>
      <w:r w:rsidR="00292D04">
        <w:rPr>
          <w:rFonts w:ascii="Times New Roman" w:hAnsi="Times New Roman" w:cs="Times New Roman"/>
          <w:sz w:val="28"/>
          <w:szCs w:val="28"/>
        </w:rPr>
        <w:t>,</w:t>
      </w:r>
      <w:r w:rsidR="00292D04" w:rsidRPr="00B62A57">
        <w:rPr>
          <w:rFonts w:ascii="Times New Roman" w:hAnsi="Times New Roman" w:cs="Times New Roman"/>
          <w:sz w:val="28"/>
          <w:szCs w:val="28"/>
        </w:rPr>
        <w:t xml:space="preserve"> способностей и профессионализма чиновников, распределяет власть и обязанности по всей иерархии и принимает решения на основе формальных процедур, норм и правил</w:t>
      </w:r>
      <w:r>
        <w:rPr>
          <w:rFonts w:ascii="Times New Roman" w:hAnsi="Times New Roman" w:cs="Times New Roman"/>
          <w:sz w:val="28"/>
          <w:szCs w:val="28"/>
        </w:rPr>
        <w:t>.</w:t>
      </w:r>
      <w:r w:rsidR="00292D04" w:rsidRPr="00B62A57">
        <w:rPr>
          <w:rFonts w:ascii="Times New Roman" w:hAnsi="Times New Roman" w:cs="Times New Roman"/>
          <w:sz w:val="28"/>
          <w:szCs w:val="28"/>
        </w:rPr>
        <w:t xml:space="preserve"> </w:t>
      </w:r>
    </w:p>
    <w:p w:rsidR="00292D04" w:rsidRPr="00B62A57" w:rsidRDefault="003B6D25" w:rsidP="003B6D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92D04" w:rsidRPr="00B62A57">
        <w:rPr>
          <w:rFonts w:ascii="Times New Roman" w:hAnsi="Times New Roman" w:cs="Times New Roman"/>
          <w:sz w:val="28"/>
          <w:szCs w:val="28"/>
        </w:rPr>
        <w:t xml:space="preserve"> Демократическое государственное управление, включая участие граждан в процессе принятия решений посредством выборов,  общественного диалога</w:t>
      </w:r>
      <w:r w:rsidR="00292D04">
        <w:rPr>
          <w:rFonts w:ascii="Times New Roman" w:hAnsi="Times New Roman" w:cs="Times New Roman"/>
          <w:sz w:val="28"/>
          <w:szCs w:val="28"/>
        </w:rPr>
        <w:t xml:space="preserve"> и </w:t>
      </w:r>
      <w:r w:rsidR="00292D04" w:rsidRPr="00B62A57">
        <w:rPr>
          <w:rFonts w:ascii="Times New Roman" w:hAnsi="Times New Roman" w:cs="Times New Roman"/>
          <w:sz w:val="28"/>
          <w:szCs w:val="28"/>
        </w:rPr>
        <w:t xml:space="preserve"> консультаций, основано на демократических принципах, и его целью является принятие решений, отражающих взгляды и потребности населения и представляющих национальные интересы [25]</w:t>
      </w:r>
      <w:r>
        <w:rPr>
          <w:rFonts w:ascii="Times New Roman" w:hAnsi="Times New Roman" w:cs="Times New Roman"/>
          <w:sz w:val="28"/>
          <w:szCs w:val="28"/>
        </w:rPr>
        <w:t>.</w:t>
      </w:r>
      <w:r w:rsidR="00292D04" w:rsidRPr="00B62A57">
        <w:rPr>
          <w:rFonts w:ascii="Times New Roman" w:hAnsi="Times New Roman" w:cs="Times New Roman"/>
          <w:sz w:val="28"/>
          <w:szCs w:val="28"/>
        </w:rPr>
        <w:t xml:space="preserve"> </w:t>
      </w:r>
    </w:p>
    <w:p w:rsidR="00292D04" w:rsidRPr="00B62A57" w:rsidRDefault="003B6D25" w:rsidP="003B6D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92D04" w:rsidRPr="00B62A57">
        <w:rPr>
          <w:rFonts w:ascii="Times New Roman" w:hAnsi="Times New Roman" w:cs="Times New Roman"/>
          <w:sz w:val="28"/>
          <w:szCs w:val="28"/>
        </w:rPr>
        <w:t xml:space="preserve"> Управление на основе стратегий</w:t>
      </w:r>
      <w:r w:rsidR="00292D04">
        <w:rPr>
          <w:rFonts w:ascii="Times New Roman" w:hAnsi="Times New Roman" w:cs="Times New Roman"/>
          <w:sz w:val="28"/>
          <w:szCs w:val="28"/>
        </w:rPr>
        <w:t xml:space="preserve"> и </w:t>
      </w:r>
      <w:r w:rsidR="00292D04" w:rsidRPr="00B62A57">
        <w:rPr>
          <w:rFonts w:ascii="Times New Roman" w:hAnsi="Times New Roman" w:cs="Times New Roman"/>
          <w:sz w:val="28"/>
          <w:szCs w:val="28"/>
        </w:rPr>
        <w:t xml:space="preserve">целей, при котором государственные </w:t>
      </w:r>
      <w:r w:rsidR="00292D04">
        <w:rPr>
          <w:rFonts w:ascii="Times New Roman" w:hAnsi="Times New Roman" w:cs="Times New Roman"/>
          <w:sz w:val="28"/>
          <w:szCs w:val="28"/>
        </w:rPr>
        <w:t>структуры</w:t>
      </w:r>
      <w:r w:rsidR="00292D04" w:rsidRPr="00B62A57">
        <w:rPr>
          <w:rFonts w:ascii="Times New Roman" w:hAnsi="Times New Roman" w:cs="Times New Roman"/>
          <w:sz w:val="28"/>
          <w:szCs w:val="28"/>
        </w:rPr>
        <w:t xml:space="preserve"> формулируют стратегические планы, определя</w:t>
      </w:r>
      <w:r w:rsidR="00292D04">
        <w:rPr>
          <w:rFonts w:ascii="Times New Roman" w:hAnsi="Times New Roman" w:cs="Times New Roman"/>
          <w:sz w:val="28"/>
          <w:szCs w:val="28"/>
        </w:rPr>
        <w:t>я</w:t>
      </w:r>
      <w:r w:rsidR="00292D04" w:rsidRPr="00B62A57">
        <w:rPr>
          <w:rFonts w:ascii="Times New Roman" w:hAnsi="Times New Roman" w:cs="Times New Roman"/>
          <w:sz w:val="28"/>
          <w:szCs w:val="28"/>
        </w:rPr>
        <w:t xml:space="preserve"> приоритеты и направления развития и направляют свою деятельность на реализацию этих стратегий, уделяя внимание</w:t>
      </w:r>
      <w:r w:rsidR="00292D04">
        <w:rPr>
          <w:rFonts w:ascii="Times New Roman" w:hAnsi="Times New Roman" w:cs="Times New Roman"/>
          <w:sz w:val="28"/>
          <w:szCs w:val="28"/>
        </w:rPr>
        <w:t xml:space="preserve"> определению долгосрочных целей</w:t>
      </w:r>
      <w:r>
        <w:rPr>
          <w:rFonts w:ascii="Times New Roman" w:hAnsi="Times New Roman" w:cs="Times New Roman"/>
          <w:sz w:val="28"/>
          <w:szCs w:val="28"/>
        </w:rPr>
        <w:t>.</w:t>
      </w:r>
      <w:r w:rsidR="00292D04">
        <w:rPr>
          <w:rFonts w:ascii="Times New Roman" w:hAnsi="Times New Roman" w:cs="Times New Roman"/>
          <w:sz w:val="28"/>
          <w:szCs w:val="28"/>
        </w:rPr>
        <w:t xml:space="preserve"> </w:t>
      </w:r>
    </w:p>
    <w:p w:rsidR="00292D04" w:rsidRPr="00B62A57" w:rsidRDefault="003B6D25" w:rsidP="003B6D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92D04" w:rsidRPr="00B62A57">
        <w:rPr>
          <w:rFonts w:ascii="Times New Roman" w:hAnsi="Times New Roman" w:cs="Times New Roman"/>
          <w:sz w:val="28"/>
          <w:szCs w:val="28"/>
        </w:rPr>
        <w:t xml:space="preserve"> </w:t>
      </w:r>
      <w:r w:rsidR="00292D04">
        <w:rPr>
          <w:rFonts w:ascii="Times New Roman" w:hAnsi="Times New Roman" w:cs="Times New Roman"/>
          <w:sz w:val="28"/>
          <w:szCs w:val="28"/>
        </w:rPr>
        <w:t>Управление на основе результата, в</w:t>
      </w:r>
      <w:r w:rsidR="00292D04" w:rsidRPr="00B62A57">
        <w:rPr>
          <w:rFonts w:ascii="Times New Roman" w:hAnsi="Times New Roman" w:cs="Times New Roman"/>
          <w:sz w:val="28"/>
          <w:szCs w:val="28"/>
        </w:rPr>
        <w:t xml:space="preserve">ажной частью модели, в которой ориентированные на результат государственные органы управления ставят цели и фокусируют свою деятельность на достижении конкретных показателей </w:t>
      </w:r>
      <w:r w:rsidR="00292D04">
        <w:rPr>
          <w:rFonts w:ascii="Times New Roman" w:hAnsi="Times New Roman" w:cs="Times New Roman"/>
          <w:sz w:val="28"/>
          <w:szCs w:val="28"/>
        </w:rPr>
        <w:t xml:space="preserve">и </w:t>
      </w:r>
      <w:r w:rsidR="00292D04" w:rsidRPr="00B62A57">
        <w:rPr>
          <w:rFonts w:ascii="Times New Roman" w:hAnsi="Times New Roman" w:cs="Times New Roman"/>
          <w:sz w:val="28"/>
          <w:szCs w:val="28"/>
        </w:rPr>
        <w:t xml:space="preserve">результатов </w:t>
      </w:r>
      <w:r w:rsidR="00292D04">
        <w:rPr>
          <w:rFonts w:ascii="Times New Roman" w:hAnsi="Times New Roman" w:cs="Times New Roman"/>
          <w:sz w:val="28"/>
          <w:szCs w:val="28"/>
        </w:rPr>
        <w:t>э</w:t>
      </w:r>
      <w:r w:rsidR="00292D04" w:rsidRPr="00B62A57">
        <w:rPr>
          <w:rFonts w:ascii="Times New Roman" w:hAnsi="Times New Roman" w:cs="Times New Roman"/>
          <w:sz w:val="28"/>
          <w:szCs w:val="28"/>
        </w:rPr>
        <w:t>ффективности, является использование инструментов оценки эффективности и мониторинга для оценки</w:t>
      </w:r>
      <w:r>
        <w:rPr>
          <w:rFonts w:ascii="Times New Roman" w:hAnsi="Times New Roman" w:cs="Times New Roman"/>
          <w:sz w:val="28"/>
          <w:szCs w:val="28"/>
        </w:rPr>
        <w:t>.</w:t>
      </w:r>
      <w:r w:rsidR="00292D04" w:rsidRPr="00B62A57">
        <w:rPr>
          <w:rFonts w:ascii="Times New Roman" w:hAnsi="Times New Roman" w:cs="Times New Roman"/>
          <w:sz w:val="28"/>
          <w:szCs w:val="28"/>
        </w:rPr>
        <w:t xml:space="preserve"> </w:t>
      </w:r>
    </w:p>
    <w:p w:rsidR="00292D04" w:rsidRPr="00B62A57" w:rsidRDefault="003B6D25" w:rsidP="003B6D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92D04" w:rsidRPr="00B62A57">
        <w:rPr>
          <w:rFonts w:ascii="Times New Roman" w:hAnsi="Times New Roman" w:cs="Times New Roman"/>
          <w:sz w:val="28"/>
          <w:szCs w:val="28"/>
        </w:rPr>
        <w:t xml:space="preserve"> Государственное управление, основанное на правовых принципах. Законы и подзаконные акты являются основой для осуществления деятельности и принятия решений государственными </w:t>
      </w:r>
      <w:r w:rsidR="00292D04">
        <w:rPr>
          <w:rFonts w:ascii="Times New Roman" w:hAnsi="Times New Roman" w:cs="Times New Roman"/>
          <w:sz w:val="28"/>
          <w:szCs w:val="28"/>
        </w:rPr>
        <w:t>структурами</w:t>
      </w:r>
      <w:r w:rsidR="00292D04" w:rsidRPr="00B62A57">
        <w:rPr>
          <w:rFonts w:ascii="Times New Roman" w:hAnsi="Times New Roman" w:cs="Times New Roman"/>
          <w:sz w:val="28"/>
          <w:szCs w:val="28"/>
        </w:rPr>
        <w:t xml:space="preserve">, действующими в соответствии с законом и соблюдающими принципы </w:t>
      </w:r>
      <w:r w:rsidR="00292D04">
        <w:rPr>
          <w:rFonts w:ascii="Times New Roman" w:hAnsi="Times New Roman" w:cs="Times New Roman"/>
          <w:sz w:val="28"/>
          <w:szCs w:val="28"/>
        </w:rPr>
        <w:t xml:space="preserve">равенства, </w:t>
      </w:r>
      <w:r w:rsidR="00292D04" w:rsidRPr="00B62A57">
        <w:rPr>
          <w:rFonts w:ascii="Times New Roman" w:hAnsi="Times New Roman" w:cs="Times New Roman"/>
          <w:sz w:val="28"/>
          <w:szCs w:val="28"/>
        </w:rPr>
        <w:t>справедли</w:t>
      </w:r>
      <w:r w:rsidR="00292D04">
        <w:rPr>
          <w:rFonts w:ascii="Times New Roman" w:hAnsi="Times New Roman" w:cs="Times New Roman"/>
          <w:sz w:val="28"/>
          <w:szCs w:val="28"/>
        </w:rPr>
        <w:t>вости и правопорядка</w:t>
      </w:r>
      <w:r>
        <w:rPr>
          <w:rFonts w:ascii="Times New Roman" w:hAnsi="Times New Roman" w:cs="Times New Roman"/>
          <w:sz w:val="28"/>
          <w:szCs w:val="28"/>
        </w:rPr>
        <w:t>.</w:t>
      </w:r>
      <w:r w:rsidR="00292D04" w:rsidRPr="00B62A57">
        <w:rPr>
          <w:rFonts w:ascii="Times New Roman" w:hAnsi="Times New Roman" w:cs="Times New Roman"/>
          <w:sz w:val="28"/>
          <w:szCs w:val="28"/>
        </w:rPr>
        <w:t xml:space="preserve"> </w:t>
      </w:r>
    </w:p>
    <w:p w:rsidR="00292D04" w:rsidRPr="00B62A57" w:rsidRDefault="003B6D25" w:rsidP="003B6D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92D04" w:rsidRPr="00B62A57">
        <w:rPr>
          <w:rFonts w:ascii="Times New Roman" w:hAnsi="Times New Roman" w:cs="Times New Roman"/>
          <w:sz w:val="28"/>
          <w:szCs w:val="28"/>
        </w:rPr>
        <w:t xml:space="preserve"> Эффективное государственное управление, основная роль которого заключается в достижении оптимизированных результатов и целей с минимальными ресурсами, включая повышение эффективности государственных услуг</w:t>
      </w:r>
      <w:r w:rsidR="00292D04">
        <w:rPr>
          <w:rFonts w:ascii="Times New Roman" w:hAnsi="Times New Roman" w:cs="Times New Roman"/>
          <w:sz w:val="28"/>
          <w:szCs w:val="28"/>
        </w:rPr>
        <w:t>,</w:t>
      </w:r>
      <w:r w:rsidR="00292D04" w:rsidRPr="00B62A57">
        <w:rPr>
          <w:rFonts w:ascii="Times New Roman" w:hAnsi="Times New Roman" w:cs="Times New Roman"/>
          <w:sz w:val="28"/>
          <w:szCs w:val="28"/>
        </w:rPr>
        <w:t xml:space="preserve"> оптими</w:t>
      </w:r>
      <w:r w:rsidR="00292D04">
        <w:rPr>
          <w:rFonts w:ascii="Times New Roman" w:hAnsi="Times New Roman" w:cs="Times New Roman"/>
          <w:sz w:val="28"/>
          <w:szCs w:val="28"/>
        </w:rPr>
        <w:t xml:space="preserve">зацию бюрократических процедур и </w:t>
      </w:r>
      <w:r w:rsidR="00292D04" w:rsidRPr="00B62A57">
        <w:rPr>
          <w:rFonts w:ascii="Times New Roman" w:hAnsi="Times New Roman" w:cs="Times New Roman"/>
          <w:sz w:val="28"/>
          <w:szCs w:val="28"/>
        </w:rPr>
        <w:t>совершенствование процессов принятия решений</w:t>
      </w:r>
      <w:r w:rsidR="00716DDB">
        <w:rPr>
          <w:rFonts w:ascii="Times New Roman" w:hAnsi="Times New Roman" w:cs="Times New Roman"/>
          <w:sz w:val="28"/>
          <w:szCs w:val="28"/>
        </w:rPr>
        <w:t xml:space="preserve"> </w:t>
      </w:r>
      <w:r w:rsidR="00716DDB" w:rsidRPr="00B62A57">
        <w:rPr>
          <w:rFonts w:ascii="Times New Roman" w:hAnsi="Times New Roman" w:cs="Times New Roman"/>
          <w:sz w:val="28"/>
          <w:szCs w:val="28"/>
        </w:rPr>
        <w:t>[2</w:t>
      </w:r>
      <w:r w:rsidR="00716DDB">
        <w:rPr>
          <w:rFonts w:ascii="Times New Roman" w:hAnsi="Times New Roman" w:cs="Times New Roman"/>
          <w:sz w:val="28"/>
          <w:szCs w:val="28"/>
        </w:rPr>
        <w:t>6</w:t>
      </w:r>
      <w:r w:rsidR="00716DDB" w:rsidRPr="00B62A57">
        <w:rPr>
          <w:rFonts w:ascii="Times New Roman" w:hAnsi="Times New Roman" w:cs="Times New Roman"/>
          <w:sz w:val="28"/>
          <w:szCs w:val="28"/>
        </w:rPr>
        <w:t>]</w:t>
      </w:r>
      <w:r>
        <w:rPr>
          <w:rFonts w:ascii="Times New Roman" w:hAnsi="Times New Roman" w:cs="Times New Roman"/>
          <w:sz w:val="28"/>
          <w:szCs w:val="28"/>
        </w:rPr>
        <w:t>.</w:t>
      </w:r>
      <w:r w:rsidR="00292D04" w:rsidRPr="00B62A57">
        <w:rPr>
          <w:rFonts w:ascii="Times New Roman" w:hAnsi="Times New Roman" w:cs="Times New Roman"/>
          <w:sz w:val="28"/>
          <w:szCs w:val="28"/>
        </w:rPr>
        <w:t xml:space="preserve"> </w:t>
      </w:r>
    </w:p>
    <w:p w:rsidR="00292D04" w:rsidRPr="00B62A57" w:rsidRDefault="003B6D25" w:rsidP="003B6D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292D04" w:rsidRPr="00B62A57">
        <w:rPr>
          <w:rFonts w:ascii="Times New Roman" w:hAnsi="Times New Roman" w:cs="Times New Roman"/>
          <w:sz w:val="28"/>
          <w:szCs w:val="28"/>
        </w:rPr>
        <w:t xml:space="preserve"> Проактивное государственное управление, которое включает в себя активное участие государственн</w:t>
      </w:r>
      <w:r w:rsidR="00292D04">
        <w:rPr>
          <w:rFonts w:ascii="Times New Roman" w:hAnsi="Times New Roman" w:cs="Times New Roman"/>
          <w:sz w:val="28"/>
          <w:szCs w:val="28"/>
        </w:rPr>
        <w:t>ых структур</w:t>
      </w:r>
      <w:r w:rsidR="00292D04" w:rsidRPr="00B62A57">
        <w:rPr>
          <w:rFonts w:ascii="Times New Roman" w:hAnsi="Times New Roman" w:cs="Times New Roman"/>
          <w:sz w:val="28"/>
          <w:szCs w:val="28"/>
        </w:rPr>
        <w:t xml:space="preserve"> в формировании политики, реализации и решении общественных проблем, мерах по предотвращению проблем и созданию благоприятных условий для социального развития [27]</w:t>
      </w:r>
      <w:r>
        <w:rPr>
          <w:rFonts w:ascii="Times New Roman" w:hAnsi="Times New Roman" w:cs="Times New Roman"/>
          <w:sz w:val="28"/>
          <w:szCs w:val="28"/>
        </w:rPr>
        <w:t>.</w:t>
      </w:r>
      <w:r w:rsidR="00292D04" w:rsidRPr="00B62A57">
        <w:rPr>
          <w:rFonts w:ascii="Times New Roman" w:hAnsi="Times New Roman" w:cs="Times New Roman"/>
          <w:sz w:val="28"/>
          <w:szCs w:val="28"/>
        </w:rPr>
        <w:t xml:space="preserve"> </w:t>
      </w:r>
    </w:p>
    <w:p w:rsidR="00292D04" w:rsidRPr="00B62A57" w:rsidRDefault="003B6D25" w:rsidP="003B6D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292D04" w:rsidRPr="00B62A57">
        <w:rPr>
          <w:rFonts w:ascii="Times New Roman" w:hAnsi="Times New Roman" w:cs="Times New Roman"/>
          <w:sz w:val="28"/>
          <w:szCs w:val="28"/>
        </w:rPr>
        <w:t xml:space="preserve"> Государственное управление, принимая во внимание интересы всех участников, и государственная структура, с целью принятия более сбалансированных решений, старается вовлекать в диалог представителей групп интересов, гражданского общества и бизнес-сообщества, признавая необходимость включения в процесс принятия решений</w:t>
      </w:r>
      <w:r w:rsidR="008E582D">
        <w:rPr>
          <w:rFonts w:ascii="Times New Roman" w:hAnsi="Times New Roman" w:cs="Times New Roman"/>
          <w:sz w:val="28"/>
          <w:szCs w:val="28"/>
        </w:rPr>
        <w:t xml:space="preserve"> </w:t>
      </w:r>
      <w:r w:rsidR="008E582D" w:rsidRPr="00B62A57">
        <w:rPr>
          <w:rFonts w:ascii="Times New Roman" w:hAnsi="Times New Roman" w:cs="Times New Roman"/>
          <w:sz w:val="28"/>
          <w:szCs w:val="28"/>
        </w:rPr>
        <w:t>[2</w:t>
      </w:r>
      <w:r w:rsidR="008E582D">
        <w:rPr>
          <w:rFonts w:ascii="Times New Roman" w:hAnsi="Times New Roman" w:cs="Times New Roman"/>
          <w:sz w:val="28"/>
          <w:szCs w:val="28"/>
        </w:rPr>
        <w:t>8</w:t>
      </w:r>
      <w:r w:rsidR="008E582D" w:rsidRPr="00B62A57">
        <w:rPr>
          <w:rFonts w:ascii="Times New Roman" w:hAnsi="Times New Roman" w:cs="Times New Roman"/>
          <w:sz w:val="28"/>
          <w:szCs w:val="28"/>
        </w:rPr>
        <w:t>]</w:t>
      </w:r>
      <w:r w:rsidR="00292D04">
        <w:rPr>
          <w:rFonts w:ascii="Times New Roman" w:hAnsi="Times New Roman" w:cs="Times New Roman"/>
          <w:sz w:val="28"/>
          <w:szCs w:val="28"/>
        </w:rPr>
        <w:t>.</w:t>
      </w:r>
    </w:p>
    <w:p w:rsidR="00292D04" w:rsidRPr="00B62A57" w:rsidRDefault="00292D04" w:rsidP="003B6D25">
      <w:pPr>
        <w:spacing w:after="0" w:line="240" w:lineRule="auto"/>
        <w:ind w:firstLine="709"/>
        <w:jc w:val="both"/>
        <w:rPr>
          <w:rFonts w:ascii="Times New Roman" w:hAnsi="Times New Roman" w:cs="Times New Roman"/>
          <w:sz w:val="28"/>
          <w:szCs w:val="28"/>
        </w:rPr>
      </w:pPr>
      <w:r w:rsidRPr="00B62A57">
        <w:rPr>
          <w:rFonts w:ascii="Times New Roman" w:hAnsi="Times New Roman" w:cs="Times New Roman"/>
          <w:sz w:val="28"/>
          <w:szCs w:val="28"/>
        </w:rPr>
        <w:t>Существу</w:t>
      </w:r>
      <w:r>
        <w:rPr>
          <w:rFonts w:ascii="Times New Roman" w:hAnsi="Times New Roman" w:cs="Times New Roman"/>
          <w:sz w:val="28"/>
          <w:szCs w:val="28"/>
        </w:rPr>
        <w:t xml:space="preserve">ющие современные подходы и </w:t>
      </w:r>
      <w:r w:rsidRPr="00B62A57">
        <w:rPr>
          <w:rFonts w:ascii="Times New Roman" w:hAnsi="Times New Roman" w:cs="Times New Roman"/>
          <w:sz w:val="28"/>
          <w:szCs w:val="28"/>
        </w:rPr>
        <w:t>метод</w:t>
      </w:r>
      <w:r>
        <w:rPr>
          <w:rFonts w:ascii="Times New Roman" w:hAnsi="Times New Roman" w:cs="Times New Roman"/>
          <w:sz w:val="28"/>
          <w:szCs w:val="28"/>
        </w:rPr>
        <w:t>ы</w:t>
      </w:r>
      <w:r w:rsidRPr="00B62A57">
        <w:rPr>
          <w:rFonts w:ascii="Times New Roman" w:hAnsi="Times New Roman" w:cs="Times New Roman"/>
          <w:sz w:val="28"/>
          <w:szCs w:val="28"/>
        </w:rPr>
        <w:t xml:space="preserve"> государственного управления</w:t>
      </w:r>
      <w:r>
        <w:rPr>
          <w:rFonts w:ascii="Times New Roman" w:hAnsi="Times New Roman" w:cs="Times New Roman"/>
          <w:sz w:val="28"/>
          <w:szCs w:val="28"/>
        </w:rPr>
        <w:t>,</w:t>
      </w:r>
      <w:r w:rsidRPr="00B62A57">
        <w:rPr>
          <w:rFonts w:ascii="Times New Roman" w:hAnsi="Times New Roman" w:cs="Times New Roman"/>
          <w:sz w:val="28"/>
          <w:szCs w:val="28"/>
        </w:rPr>
        <w:t xml:space="preserve"> которы</w:t>
      </w:r>
      <w:r>
        <w:rPr>
          <w:rFonts w:ascii="Times New Roman" w:hAnsi="Times New Roman" w:cs="Times New Roman"/>
          <w:sz w:val="28"/>
          <w:szCs w:val="28"/>
        </w:rPr>
        <w:t>е</w:t>
      </w:r>
      <w:r w:rsidRPr="00B62A57">
        <w:rPr>
          <w:rFonts w:ascii="Times New Roman" w:hAnsi="Times New Roman" w:cs="Times New Roman"/>
          <w:sz w:val="28"/>
          <w:szCs w:val="28"/>
        </w:rPr>
        <w:t xml:space="preserve"> направлен</w:t>
      </w:r>
      <w:r>
        <w:rPr>
          <w:rFonts w:ascii="Times New Roman" w:hAnsi="Times New Roman" w:cs="Times New Roman"/>
          <w:sz w:val="28"/>
          <w:szCs w:val="28"/>
        </w:rPr>
        <w:t>ы</w:t>
      </w:r>
      <w:r w:rsidRPr="00B62A57">
        <w:rPr>
          <w:rFonts w:ascii="Times New Roman" w:hAnsi="Times New Roman" w:cs="Times New Roman"/>
          <w:sz w:val="28"/>
          <w:szCs w:val="28"/>
        </w:rPr>
        <w:t xml:space="preserve"> на достижение социально-экономического развития</w:t>
      </w:r>
      <w:r>
        <w:rPr>
          <w:rFonts w:ascii="Times New Roman" w:hAnsi="Times New Roman" w:cs="Times New Roman"/>
          <w:sz w:val="28"/>
          <w:szCs w:val="28"/>
        </w:rPr>
        <w:t>,</w:t>
      </w:r>
      <w:r w:rsidRPr="00B62A57">
        <w:rPr>
          <w:rFonts w:ascii="Times New Roman" w:hAnsi="Times New Roman" w:cs="Times New Roman"/>
          <w:sz w:val="28"/>
          <w:szCs w:val="28"/>
        </w:rPr>
        <w:t xml:space="preserve"> повышение эффективности и прозрачности </w:t>
      </w:r>
      <w:r>
        <w:rPr>
          <w:rFonts w:ascii="Times New Roman" w:hAnsi="Times New Roman" w:cs="Times New Roman"/>
          <w:sz w:val="28"/>
          <w:szCs w:val="28"/>
        </w:rPr>
        <w:t>государственной структуры</w:t>
      </w:r>
      <w:r w:rsidRPr="00B62A57">
        <w:rPr>
          <w:rFonts w:ascii="Times New Roman" w:hAnsi="Times New Roman" w:cs="Times New Roman"/>
          <w:sz w:val="28"/>
          <w:szCs w:val="28"/>
        </w:rPr>
        <w:t xml:space="preserve"> и улучшение взаимодействия с гражданами. Эти инновационные концепции получили дальнейшее развитие и применяются в разных странах в соответствии с потребностями и ресурсами.</w:t>
      </w:r>
    </w:p>
    <w:p w:rsidR="00292D04" w:rsidRPr="00B62A57" w:rsidRDefault="00292D04" w:rsidP="003B6D25">
      <w:pPr>
        <w:spacing w:after="0" w:line="240" w:lineRule="auto"/>
        <w:ind w:firstLine="709"/>
        <w:jc w:val="both"/>
        <w:rPr>
          <w:rFonts w:ascii="Times New Roman" w:hAnsi="Times New Roman" w:cs="Times New Roman"/>
          <w:sz w:val="28"/>
          <w:szCs w:val="28"/>
        </w:rPr>
      </w:pPr>
      <w:r w:rsidRPr="00B62A57">
        <w:rPr>
          <w:rFonts w:ascii="Times New Roman" w:hAnsi="Times New Roman" w:cs="Times New Roman"/>
          <w:sz w:val="28"/>
          <w:szCs w:val="28"/>
        </w:rPr>
        <w:t>Электронное правительство</w:t>
      </w:r>
      <w:r>
        <w:rPr>
          <w:rFonts w:ascii="Times New Roman" w:hAnsi="Times New Roman" w:cs="Times New Roman"/>
          <w:sz w:val="28"/>
          <w:szCs w:val="28"/>
        </w:rPr>
        <w:t xml:space="preserve"> (</w:t>
      </w:r>
      <w:r w:rsidR="008E582D">
        <w:rPr>
          <w:rFonts w:ascii="Times New Roman" w:hAnsi="Times New Roman" w:cs="Times New Roman"/>
          <w:sz w:val="28"/>
          <w:szCs w:val="28"/>
        </w:rPr>
        <w:t>е</w:t>
      </w:r>
      <w:r w:rsidRPr="00CC2827">
        <w:rPr>
          <w:rFonts w:ascii="Times New Roman" w:hAnsi="Times New Roman" w:cs="Times New Roman"/>
          <w:sz w:val="28"/>
          <w:szCs w:val="28"/>
        </w:rPr>
        <w:t>-</w:t>
      </w:r>
      <w:r>
        <w:rPr>
          <w:rFonts w:ascii="Times New Roman" w:hAnsi="Times New Roman" w:cs="Times New Roman"/>
          <w:sz w:val="28"/>
          <w:szCs w:val="28"/>
          <w:lang w:val="en-US"/>
        </w:rPr>
        <w:t>Government</w:t>
      </w:r>
      <w:r w:rsidRPr="00CC2827">
        <w:rPr>
          <w:rFonts w:ascii="Times New Roman" w:hAnsi="Times New Roman" w:cs="Times New Roman"/>
          <w:sz w:val="28"/>
          <w:szCs w:val="28"/>
        </w:rPr>
        <w:t>)</w:t>
      </w:r>
      <w:r w:rsidRPr="00B62A57">
        <w:rPr>
          <w:rFonts w:ascii="Times New Roman" w:hAnsi="Times New Roman" w:cs="Times New Roman"/>
          <w:sz w:val="28"/>
          <w:szCs w:val="28"/>
        </w:rPr>
        <w:t>, в котором ИКТ (информационно-коммуникационные технологии) используются для предоставления государственных услуг и обмена информацией между государственными учреждениями и гражданами, что помогает повысить доступность услуг</w:t>
      </w:r>
      <w:r w:rsidRPr="00CC2827">
        <w:rPr>
          <w:rFonts w:ascii="Times New Roman" w:hAnsi="Times New Roman" w:cs="Times New Roman"/>
          <w:sz w:val="28"/>
          <w:szCs w:val="28"/>
        </w:rPr>
        <w:t>,</w:t>
      </w:r>
      <w:r w:rsidRPr="00B62A57">
        <w:rPr>
          <w:rFonts w:ascii="Times New Roman" w:hAnsi="Times New Roman" w:cs="Times New Roman"/>
          <w:sz w:val="28"/>
          <w:szCs w:val="28"/>
        </w:rPr>
        <w:t xml:space="preserve"> сократить</w:t>
      </w:r>
      <w:r>
        <w:rPr>
          <w:rFonts w:ascii="Times New Roman" w:hAnsi="Times New Roman" w:cs="Times New Roman"/>
          <w:sz w:val="28"/>
          <w:szCs w:val="28"/>
        </w:rPr>
        <w:t xml:space="preserve"> бюрократию, упростить процессы</w:t>
      </w:r>
      <w:r w:rsidRPr="00B62A57">
        <w:rPr>
          <w:rFonts w:ascii="Times New Roman" w:hAnsi="Times New Roman" w:cs="Times New Roman"/>
          <w:sz w:val="28"/>
          <w:szCs w:val="28"/>
        </w:rPr>
        <w:t xml:space="preserve"> и </w:t>
      </w:r>
      <w:r>
        <w:rPr>
          <w:rFonts w:ascii="Times New Roman" w:hAnsi="Times New Roman" w:cs="Times New Roman"/>
          <w:sz w:val="28"/>
          <w:szCs w:val="28"/>
          <w:lang w:val="kk-KZ"/>
        </w:rPr>
        <w:t xml:space="preserve">улучшить </w:t>
      </w:r>
      <w:r w:rsidRPr="00B62A57">
        <w:rPr>
          <w:rFonts w:ascii="Times New Roman" w:hAnsi="Times New Roman" w:cs="Times New Roman"/>
          <w:sz w:val="28"/>
          <w:szCs w:val="28"/>
        </w:rPr>
        <w:t>прозрачность деятел</w:t>
      </w:r>
      <w:r>
        <w:rPr>
          <w:rFonts w:ascii="Times New Roman" w:hAnsi="Times New Roman" w:cs="Times New Roman"/>
          <w:sz w:val="28"/>
          <w:szCs w:val="28"/>
        </w:rPr>
        <w:t>ьности правительства [29</w:t>
      </w:r>
      <w:r w:rsidR="003B6D25">
        <w:rPr>
          <w:rFonts w:ascii="Times New Roman" w:hAnsi="Times New Roman" w:cs="Times New Roman"/>
          <w:sz w:val="28"/>
          <w:szCs w:val="28"/>
        </w:rPr>
        <w:t>-</w:t>
      </w:r>
      <w:r>
        <w:rPr>
          <w:rFonts w:ascii="Times New Roman" w:hAnsi="Times New Roman" w:cs="Times New Roman"/>
          <w:sz w:val="28"/>
          <w:szCs w:val="28"/>
        </w:rPr>
        <w:t>31]</w:t>
      </w:r>
      <w:r w:rsidRPr="00CC2827">
        <w:rPr>
          <w:rFonts w:ascii="Times New Roman" w:hAnsi="Times New Roman" w:cs="Times New Roman"/>
          <w:sz w:val="28"/>
          <w:szCs w:val="28"/>
        </w:rPr>
        <w:t>.</w:t>
      </w:r>
      <w:r>
        <w:rPr>
          <w:rFonts w:ascii="Times New Roman" w:hAnsi="Times New Roman" w:cs="Times New Roman"/>
          <w:sz w:val="28"/>
          <w:szCs w:val="28"/>
        </w:rPr>
        <w:t xml:space="preserve"> </w:t>
      </w:r>
      <w:r w:rsidRPr="00B62A57">
        <w:rPr>
          <w:rFonts w:ascii="Times New Roman" w:hAnsi="Times New Roman" w:cs="Times New Roman"/>
          <w:sz w:val="28"/>
          <w:szCs w:val="28"/>
        </w:rPr>
        <w:t>Интеллектуальное управление</w:t>
      </w:r>
      <w:r w:rsidRPr="00CC2827">
        <w:rPr>
          <w:rFonts w:ascii="Times New Roman" w:hAnsi="Times New Roman" w:cs="Times New Roman"/>
          <w:sz w:val="28"/>
          <w:szCs w:val="28"/>
        </w:rPr>
        <w:t xml:space="preserve"> (</w:t>
      </w:r>
      <w:r>
        <w:rPr>
          <w:rFonts w:ascii="Times New Roman" w:hAnsi="Times New Roman" w:cs="Times New Roman"/>
          <w:sz w:val="28"/>
          <w:szCs w:val="28"/>
          <w:lang w:val="en-US"/>
        </w:rPr>
        <w:t>Smart</w:t>
      </w:r>
      <w:r w:rsidRPr="00CC2827">
        <w:rPr>
          <w:rFonts w:ascii="Times New Roman" w:hAnsi="Times New Roman" w:cs="Times New Roman"/>
          <w:sz w:val="28"/>
          <w:szCs w:val="28"/>
        </w:rPr>
        <w:t xml:space="preserve"> </w:t>
      </w:r>
      <w:r>
        <w:rPr>
          <w:rFonts w:ascii="Times New Roman" w:hAnsi="Times New Roman" w:cs="Times New Roman"/>
          <w:sz w:val="28"/>
          <w:szCs w:val="28"/>
          <w:lang w:val="en-US"/>
        </w:rPr>
        <w:t>Governance</w:t>
      </w:r>
      <w:r w:rsidRPr="00CC2827">
        <w:rPr>
          <w:rFonts w:ascii="Times New Roman" w:hAnsi="Times New Roman" w:cs="Times New Roman"/>
          <w:sz w:val="28"/>
          <w:szCs w:val="28"/>
        </w:rPr>
        <w:t>)</w:t>
      </w:r>
      <w:r w:rsidRPr="00B62A57">
        <w:rPr>
          <w:rFonts w:ascii="Times New Roman" w:hAnsi="Times New Roman" w:cs="Times New Roman"/>
          <w:sz w:val="28"/>
          <w:szCs w:val="28"/>
        </w:rPr>
        <w:t>, которое использует передовые технологии, такие как большие данные, искусственный интеллект и Интернет вещей (IoT), для анализа и управления информацией, поступающей от государственных учреждений, с целью улучшения предоставления услуг и принятия бо</w:t>
      </w:r>
      <w:r>
        <w:rPr>
          <w:rFonts w:ascii="Times New Roman" w:hAnsi="Times New Roman" w:cs="Times New Roman"/>
          <w:sz w:val="28"/>
          <w:szCs w:val="28"/>
        </w:rPr>
        <w:t xml:space="preserve">лее обоснованных решений [32]. </w:t>
      </w:r>
      <w:r w:rsidRPr="00B62A57">
        <w:rPr>
          <w:rFonts w:ascii="Times New Roman" w:hAnsi="Times New Roman" w:cs="Times New Roman"/>
          <w:sz w:val="28"/>
          <w:szCs w:val="28"/>
        </w:rPr>
        <w:t>Открытые данные</w:t>
      </w:r>
      <w:r w:rsidRPr="00CC2827">
        <w:rPr>
          <w:rFonts w:ascii="Times New Roman" w:hAnsi="Times New Roman" w:cs="Times New Roman"/>
          <w:sz w:val="28"/>
          <w:szCs w:val="28"/>
        </w:rPr>
        <w:t xml:space="preserve"> (</w:t>
      </w:r>
      <w:r>
        <w:rPr>
          <w:rFonts w:ascii="Times New Roman" w:hAnsi="Times New Roman" w:cs="Times New Roman"/>
          <w:sz w:val="28"/>
          <w:szCs w:val="28"/>
          <w:lang w:val="en-US"/>
        </w:rPr>
        <w:t>Open</w:t>
      </w:r>
      <w:r w:rsidRPr="00CC2827">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CC2827">
        <w:rPr>
          <w:rFonts w:ascii="Times New Roman" w:hAnsi="Times New Roman" w:cs="Times New Roman"/>
          <w:sz w:val="28"/>
          <w:szCs w:val="28"/>
        </w:rPr>
        <w:t>)</w:t>
      </w:r>
      <w:r w:rsidRPr="00B62A57">
        <w:rPr>
          <w:rFonts w:ascii="Times New Roman" w:hAnsi="Times New Roman" w:cs="Times New Roman"/>
          <w:sz w:val="28"/>
          <w:szCs w:val="28"/>
        </w:rPr>
        <w:t>, в которых правительственные данные публикуются в открытом формате для свободного доступа и использования обществом, позволяя гражданам отслеживать деятельность государственных органов</w:t>
      </w:r>
      <w:r>
        <w:rPr>
          <w:rFonts w:ascii="Times New Roman" w:hAnsi="Times New Roman" w:cs="Times New Roman"/>
          <w:sz w:val="28"/>
          <w:szCs w:val="28"/>
        </w:rPr>
        <w:t>,</w:t>
      </w:r>
      <w:r w:rsidRPr="00B62A57">
        <w:rPr>
          <w:rFonts w:ascii="Times New Roman" w:hAnsi="Times New Roman" w:cs="Times New Roman"/>
          <w:sz w:val="28"/>
          <w:szCs w:val="28"/>
        </w:rPr>
        <w:t xml:space="preserve"> анализировать информацию</w:t>
      </w:r>
      <w:r>
        <w:rPr>
          <w:rFonts w:ascii="Times New Roman" w:hAnsi="Times New Roman" w:cs="Times New Roman"/>
          <w:sz w:val="28"/>
          <w:szCs w:val="28"/>
        </w:rPr>
        <w:t xml:space="preserve"> и </w:t>
      </w:r>
      <w:r w:rsidRPr="00B62A57">
        <w:rPr>
          <w:rFonts w:ascii="Times New Roman" w:hAnsi="Times New Roman" w:cs="Times New Roman"/>
          <w:sz w:val="28"/>
          <w:szCs w:val="28"/>
        </w:rPr>
        <w:t xml:space="preserve">создавать новые сервисы </w:t>
      </w:r>
      <w:r>
        <w:rPr>
          <w:rFonts w:ascii="Times New Roman" w:hAnsi="Times New Roman" w:cs="Times New Roman"/>
          <w:sz w:val="28"/>
          <w:szCs w:val="28"/>
        </w:rPr>
        <w:t xml:space="preserve">[33]. </w:t>
      </w:r>
      <w:r w:rsidRPr="00B62A57">
        <w:rPr>
          <w:rFonts w:ascii="Times New Roman" w:hAnsi="Times New Roman" w:cs="Times New Roman"/>
          <w:sz w:val="28"/>
          <w:szCs w:val="28"/>
        </w:rPr>
        <w:t>Гражданское участие</w:t>
      </w:r>
      <w:r w:rsidRPr="00CC2827">
        <w:rPr>
          <w:rFonts w:ascii="Times New Roman" w:hAnsi="Times New Roman" w:cs="Times New Roman"/>
          <w:sz w:val="28"/>
          <w:szCs w:val="28"/>
        </w:rPr>
        <w:t xml:space="preserve"> (</w:t>
      </w:r>
      <w:r>
        <w:rPr>
          <w:rFonts w:ascii="Times New Roman" w:hAnsi="Times New Roman" w:cs="Times New Roman"/>
          <w:sz w:val="28"/>
          <w:szCs w:val="28"/>
          <w:lang w:val="en-US"/>
        </w:rPr>
        <w:t>Citizen</w:t>
      </w:r>
      <w:r w:rsidRPr="00CC2827">
        <w:rPr>
          <w:rFonts w:ascii="Times New Roman" w:hAnsi="Times New Roman" w:cs="Times New Roman"/>
          <w:sz w:val="28"/>
          <w:szCs w:val="28"/>
        </w:rPr>
        <w:t xml:space="preserve"> </w:t>
      </w:r>
      <w:r w:rsidR="008E582D">
        <w:rPr>
          <w:rFonts w:ascii="Times New Roman" w:hAnsi="Times New Roman" w:cs="Times New Roman"/>
          <w:sz w:val="28"/>
          <w:szCs w:val="28"/>
          <w:lang w:val="en-US"/>
        </w:rPr>
        <w:t>Engagement</w:t>
      </w:r>
      <w:r w:rsidRPr="00CC2827">
        <w:rPr>
          <w:rFonts w:ascii="Times New Roman" w:hAnsi="Times New Roman" w:cs="Times New Roman"/>
          <w:sz w:val="28"/>
          <w:szCs w:val="28"/>
        </w:rPr>
        <w:t>)</w:t>
      </w:r>
      <w:r w:rsidRPr="00B62A57">
        <w:rPr>
          <w:rFonts w:ascii="Times New Roman" w:hAnsi="Times New Roman" w:cs="Times New Roman"/>
          <w:sz w:val="28"/>
          <w:szCs w:val="28"/>
        </w:rPr>
        <w:t>, которое предполагает активное участие граждан в принятии решений и выработке политики, что позволяет гражданам вносить идеи, выражать мнения и участвовать в дискуссиях по вопросам, св</w:t>
      </w:r>
      <w:r>
        <w:rPr>
          <w:rFonts w:ascii="Times New Roman" w:hAnsi="Times New Roman" w:cs="Times New Roman"/>
          <w:sz w:val="28"/>
          <w:szCs w:val="28"/>
        </w:rPr>
        <w:t>язанным с их интересами [34,</w:t>
      </w:r>
      <w:r w:rsidR="003B6D25">
        <w:rPr>
          <w:rFonts w:ascii="Times New Roman" w:hAnsi="Times New Roman" w:cs="Times New Roman"/>
          <w:sz w:val="28"/>
          <w:szCs w:val="28"/>
        </w:rPr>
        <w:t xml:space="preserve"> </w:t>
      </w:r>
      <w:r>
        <w:rPr>
          <w:rFonts w:ascii="Times New Roman" w:hAnsi="Times New Roman" w:cs="Times New Roman"/>
          <w:sz w:val="28"/>
          <w:szCs w:val="28"/>
        </w:rPr>
        <w:t xml:space="preserve">35]. </w:t>
      </w:r>
      <w:r w:rsidRPr="00B62A57">
        <w:rPr>
          <w:rFonts w:ascii="Times New Roman" w:hAnsi="Times New Roman" w:cs="Times New Roman"/>
          <w:sz w:val="28"/>
          <w:szCs w:val="28"/>
        </w:rPr>
        <w:t>Городское управление</w:t>
      </w:r>
      <w:r w:rsidRPr="00CC2827">
        <w:rPr>
          <w:rFonts w:ascii="Times New Roman" w:hAnsi="Times New Roman" w:cs="Times New Roman"/>
          <w:sz w:val="28"/>
          <w:szCs w:val="28"/>
        </w:rPr>
        <w:t xml:space="preserve"> (</w:t>
      </w:r>
      <w:r>
        <w:rPr>
          <w:rFonts w:ascii="Times New Roman" w:hAnsi="Times New Roman" w:cs="Times New Roman"/>
          <w:sz w:val="28"/>
          <w:szCs w:val="28"/>
          <w:lang w:val="en-US"/>
        </w:rPr>
        <w:t>Urban</w:t>
      </w:r>
      <w:r w:rsidRPr="00CC2827">
        <w:rPr>
          <w:rFonts w:ascii="Times New Roman" w:hAnsi="Times New Roman" w:cs="Times New Roman"/>
          <w:sz w:val="28"/>
          <w:szCs w:val="28"/>
        </w:rPr>
        <w:t xml:space="preserve"> </w:t>
      </w:r>
      <w:r>
        <w:rPr>
          <w:rFonts w:ascii="Times New Roman" w:hAnsi="Times New Roman" w:cs="Times New Roman"/>
          <w:sz w:val="28"/>
          <w:szCs w:val="28"/>
          <w:lang w:val="en-US"/>
        </w:rPr>
        <w:t>Governance</w:t>
      </w:r>
      <w:r w:rsidRPr="00CC2827">
        <w:rPr>
          <w:rFonts w:ascii="Times New Roman" w:hAnsi="Times New Roman" w:cs="Times New Roman"/>
          <w:sz w:val="28"/>
          <w:szCs w:val="28"/>
        </w:rPr>
        <w:t>)</w:t>
      </w:r>
      <w:r w:rsidRPr="00B62A57">
        <w:rPr>
          <w:rFonts w:ascii="Times New Roman" w:hAnsi="Times New Roman" w:cs="Times New Roman"/>
          <w:sz w:val="28"/>
          <w:szCs w:val="28"/>
        </w:rPr>
        <w:t>, которое включает в себя улучшение управления городскими районами и жизнью граждан, такое как энергоэффективность</w:t>
      </w:r>
      <w:r>
        <w:rPr>
          <w:rFonts w:ascii="Times New Roman" w:hAnsi="Times New Roman" w:cs="Times New Roman"/>
          <w:sz w:val="28"/>
          <w:szCs w:val="28"/>
        </w:rPr>
        <w:t>,</w:t>
      </w:r>
      <w:r w:rsidRPr="00B62A57">
        <w:rPr>
          <w:rFonts w:ascii="Times New Roman" w:hAnsi="Times New Roman" w:cs="Times New Roman"/>
          <w:sz w:val="28"/>
          <w:szCs w:val="28"/>
        </w:rPr>
        <w:t xml:space="preserve"> оцифровка городских служб, интелл</w:t>
      </w:r>
      <w:r>
        <w:rPr>
          <w:rFonts w:ascii="Times New Roman" w:hAnsi="Times New Roman" w:cs="Times New Roman"/>
          <w:sz w:val="28"/>
          <w:szCs w:val="28"/>
        </w:rPr>
        <w:t>ектуальные транспортные системы</w:t>
      </w:r>
      <w:r w:rsidRPr="00B62A57">
        <w:rPr>
          <w:rFonts w:ascii="Times New Roman" w:hAnsi="Times New Roman" w:cs="Times New Roman"/>
          <w:sz w:val="28"/>
          <w:szCs w:val="28"/>
        </w:rPr>
        <w:t xml:space="preserve"> и обеспечение в</w:t>
      </w:r>
      <w:r>
        <w:rPr>
          <w:rFonts w:ascii="Times New Roman" w:hAnsi="Times New Roman" w:cs="Times New Roman"/>
          <w:sz w:val="28"/>
          <w:szCs w:val="28"/>
        </w:rPr>
        <w:t>ысокого качества жизни [36,</w:t>
      </w:r>
      <w:r w:rsidR="003B6D25">
        <w:rPr>
          <w:rFonts w:ascii="Times New Roman" w:hAnsi="Times New Roman" w:cs="Times New Roman"/>
          <w:sz w:val="28"/>
          <w:szCs w:val="28"/>
        </w:rPr>
        <w:t xml:space="preserve"> </w:t>
      </w:r>
      <w:r>
        <w:rPr>
          <w:rFonts w:ascii="Times New Roman" w:hAnsi="Times New Roman" w:cs="Times New Roman"/>
          <w:sz w:val="28"/>
          <w:szCs w:val="28"/>
        </w:rPr>
        <w:t xml:space="preserve">37]. </w:t>
      </w:r>
      <w:r w:rsidRPr="00B62A57">
        <w:rPr>
          <w:rFonts w:ascii="Times New Roman" w:hAnsi="Times New Roman" w:cs="Times New Roman"/>
          <w:sz w:val="28"/>
          <w:szCs w:val="28"/>
        </w:rPr>
        <w:t>Сетевое управл</w:t>
      </w:r>
      <w:r>
        <w:rPr>
          <w:rFonts w:ascii="Times New Roman" w:hAnsi="Times New Roman" w:cs="Times New Roman"/>
          <w:sz w:val="28"/>
          <w:szCs w:val="28"/>
        </w:rPr>
        <w:t>ение (</w:t>
      </w:r>
      <w:r>
        <w:rPr>
          <w:rFonts w:ascii="Times New Roman" w:hAnsi="Times New Roman" w:cs="Times New Roman"/>
          <w:sz w:val="28"/>
          <w:szCs w:val="28"/>
          <w:lang w:val="en-US"/>
        </w:rPr>
        <w:t>N</w:t>
      </w:r>
      <w:r w:rsidRPr="00B62A57">
        <w:rPr>
          <w:rFonts w:ascii="Times New Roman" w:hAnsi="Times New Roman" w:cs="Times New Roman"/>
          <w:sz w:val="28"/>
          <w:szCs w:val="28"/>
        </w:rPr>
        <w:t xml:space="preserve">etwork </w:t>
      </w:r>
      <w:r>
        <w:rPr>
          <w:rFonts w:ascii="Times New Roman" w:hAnsi="Times New Roman" w:cs="Times New Roman"/>
          <w:sz w:val="28"/>
          <w:szCs w:val="28"/>
          <w:lang w:val="en-US"/>
        </w:rPr>
        <w:t>G</w:t>
      </w:r>
      <w:r w:rsidRPr="00B62A57">
        <w:rPr>
          <w:rFonts w:ascii="Times New Roman" w:hAnsi="Times New Roman" w:cs="Times New Roman"/>
          <w:sz w:val="28"/>
          <w:szCs w:val="28"/>
        </w:rPr>
        <w:t xml:space="preserve">overnance), основанное на партнерстве и совместном управлении, для достижения общих целей и решения сложных проблем, но в компетенцию </w:t>
      </w:r>
      <w:r>
        <w:rPr>
          <w:rFonts w:ascii="Times New Roman" w:hAnsi="Times New Roman" w:cs="Times New Roman"/>
          <w:sz w:val="28"/>
          <w:szCs w:val="28"/>
        </w:rPr>
        <w:t xml:space="preserve">государственных </w:t>
      </w:r>
      <w:r w:rsidRPr="00B62A57">
        <w:rPr>
          <w:rFonts w:ascii="Times New Roman" w:hAnsi="Times New Roman" w:cs="Times New Roman"/>
          <w:sz w:val="28"/>
          <w:szCs w:val="28"/>
        </w:rPr>
        <w:t xml:space="preserve"> </w:t>
      </w:r>
      <w:r>
        <w:rPr>
          <w:rFonts w:ascii="Times New Roman" w:hAnsi="Times New Roman" w:cs="Times New Roman"/>
          <w:sz w:val="28"/>
          <w:szCs w:val="28"/>
        </w:rPr>
        <w:t>структур</w:t>
      </w:r>
      <w:r w:rsidRPr="00B62A57">
        <w:rPr>
          <w:rFonts w:ascii="Times New Roman" w:hAnsi="Times New Roman" w:cs="Times New Roman"/>
          <w:sz w:val="28"/>
          <w:szCs w:val="28"/>
        </w:rPr>
        <w:t xml:space="preserve"> не входит решение всех проблем по отдельности, и они должны сотрудничать с гражданским обществом, некоммерческими организа</w:t>
      </w:r>
      <w:r>
        <w:rPr>
          <w:rFonts w:ascii="Times New Roman" w:hAnsi="Times New Roman" w:cs="Times New Roman"/>
          <w:sz w:val="28"/>
          <w:szCs w:val="28"/>
        </w:rPr>
        <w:t xml:space="preserve">циями и бизнес-сообществом [38]. </w:t>
      </w:r>
      <w:r w:rsidRPr="00B62A57">
        <w:rPr>
          <w:rFonts w:ascii="Times New Roman" w:hAnsi="Times New Roman" w:cs="Times New Roman"/>
          <w:sz w:val="28"/>
          <w:szCs w:val="28"/>
        </w:rPr>
        <w:t xml:space="preserve">Это лишь некоторые концепции государственного управления. На самом деле, они могут взаимодействовать и объединяться для достижения наилучших результатов в каждой конкретной ситуации.  </w:t>
      </w:r>
    </w:p>
    <w:p w:rsidR="00292D04" w:rsidRPr="00B62A57" w:rsidRDefault="00292D04" w:rsidP="003B6D25">
      <w:pPr>
        <w:spacing w:after="0" w:line="240" w:lineRule="auto"/>
        <w:ind w:firstLine="709"/>
        <w:jc w:val="both"/>
        <w:rPr>
          <w:rFonts w:ascii="Times New Roman" w:hAnsi="Times New Roman" w:cs="Times New Roman"/>
          <w:sz w:val="28"/>
          <w:szCs w:val="28"/>
        </w:rPr>
      </w:pPr>
      <w:r w:rsidRPr="00B62A57">
        <w:rPr>
          <w:rFonts w:ascii="Times New Roman" w:hAnsi="Times New Roman" w:cs="Times New Roman"/>
          <w:sz w:val="28"/>
          <w:szCs w:val="28"/>
        </w:rPr>
        <w:t xml:space="preserve">В Республике Казахстан концепция нового государственного управления </w:t>
      </w:r>
      <w:r w:rsidRPr="00CC2827">
        <w:rPr>
          <w:rFonts w:ascii="Times New Roman" w:hAnsi="Times New Roman" w:cs="Times New Roman"/>
          <w:sz w:val="28"/>
          <w:szCs w:val="28"/>
        </w:rPr>
        <w:t>(</w:t>
      </w:r>
      <w:r>
        <w:rPr>
          <w:rFonts w:ascii="Times New Roman" w:hAnsi="Times New Roman" w:cs="Times New Roman"/>
          <w:sz w:val="28"/>
          <w:szCs w:val="28"/>
          <w:lang w:val="en-US"/>
        </w:rPr>
        <w:t>New</w:t>
      </w:r>
      <w:r w:rsidRPr="00CC2827">
        <w:rPr>
          <w:rFonts w:ascii="Times New Roman" w:hAnsi="Times New Roman" w:cs="Times New Roman"/>
          <w:sz w:val="28"/>
          <w:szCs w:val="28"/>
        </w:rPr>
        <w:t xml:space="preserve"> </w:t>
      </w:r>
      <w:r>
        <w:rPr>
          <w:rFonts w:ascii="Times New Roman" w:hAnsi="Times New Roman" w:cs="Times New Roman"/>
          <w:sz w:val="28"/>
          <w:szCs w:val="28"/>
          <w:lang w:val="en-US"/>
        </w:rPr>
        <w:t>Public</w:t>
      </w:r>
      <w:r w:rsidRPr="00CC2827">
        <w:rPr>
          <w:rFonts w:ascii="Times New Roman" w:hAnsi="Times New Roman" w:cs="Times New Roman"/>
          <w:sz w:val="28"/>
          <w:szCs w:val="28"/>
        </w:rPr>
        <w:t xml:space="preserve"> </w:t>
      </w:r>
      <w:r>
        <w:rPr>
          <w:rFonts w:ascii="Times New Roman" w:hAnsi="Times New Roman" w:cs="Times New Roman"/>
          <w:sz w:val="28"/>
          <w:szCs w:val="28"/>
          <w:lang w:val="en-US"/>
        </w:rPr>
        <w:t>Management</w:t>
      </w:r>
      <w:r w:rsidRPr="00CC2827">
        <w:rPr>
          <w:rFonts w:ascii="Times New Roman" w:hAnsi="Times New Roman" w:cs="Times New Roman"/>
          <w:sz w:val="28"/>
          <w:szCs w:val="28"/>
        </w:rPr>
        <w:t xml:space="preserve"> </w:t>
      </w:r>
      <w:r>
        <w:rPr>
          <w:rFonts w:ascii="Times New Roman" w:hAnsi="Times New Roman" w:cs="Times New Roman"/>
          <w:sz w:val="28"/>
          <w:szCs w:val="28"/>
        </w:rPr>
        <w:t xml:space="preserve">или </w:t>
      </w:r>
      <w:r>
        <w:rPr>
          <w:rFonts w:ascii="Times New Roman" w:hAnsi="Times New Roman" w:cs="Times New Roman"/>
          <w:sz w:val="28"/>
          <w:szCs w:val="28"/>
          <w:lang w:val="en-US"/>
        </w:rPr>
        <w:t>NPM</w:t>
      </w:r>
      <w:r w:rsidRPr="00CC2827">
        <w:rPr>
          <w:rFonts w:ascii="Times New Roman" w:hAnsi="Times New Roman" w:cs="Times New Roman"/>
          <w:sz w:val="28"/>
          <w:szCs w:val="28"/>
        </w:rPr>
        <w:t xml:space="preserve">) </w:t>
      </w:r>
      <w:r w:rsidRPr="00B62A57">
        <w:rPr>
          <w:rFonts w:ascii="Times New Roman" w:hAnsi="Times New Roman" w:cs="Times New Roman"/>
          <w:sz w:val="28"/>
          <w:szCs w:val="28"/>
        </w:rPr>
        <w:t>была внедрена в различных областях государственного управления. Эта концепция была разработана в 1980-х годах с использованием принципов частного сектора и предпринимательских методов государственного управления. Основн</w:t>
      </w:r>
      <w:r>
        <w:rPr>
          <w:rFonts w:ascii="Times New Roman" w:hAnsi="Times New Roman" w:cs="Times New Roman"/>
          <w:sz w:val="28"/>
          <w:szCs w:val="28"/>
        </w:rPr>
        <w:t>ые</w:t>
      </w:r>
      <w:r w:rsidRPr="00B62A57">
        <w:rPr>
          <w:rFonts w:ascii="Times New Roman" w:hAnsi="Times New Roman" w:cs="Times New Roman"/>
          <w:sz w:val="28"/>
          <w:szCs w:val="28"/>
        </w:rPr>
        <w:t xml:space="preserve"> </w:t>
      </w:r>
      <w:r>
        <w:rPr>
          <w:rFonts w:ascii="Times New Roman" w:hAnsi="Times New Roman" w:cs="Times New Roman"/>
          <w:sz w:val="28"/>
          <w:szCs w:val="28"/>
        </w:rPr>
        <w:t>элементы</w:t>
      </w:r>
      <w:r w:rsidRPr="00B62A57">
        <w:rPr>
          <w:rFonts w:ascii="Times New Roman" w:hAnsi="Times New Roman" w:cs="Times New Roman"/>
          <w:sz w:val="28"/>
          <w:szCs w:val="28"/>
        </w:rPr>
        <w:t xml:space="preserve"> концепции</w:t>
      </w:r>
      <w:r>
        <w:rPr>
          <w:rFonts w:ascii="Times New Roman" w:hAnsi="Times New Roman" w:cs="Times New Roman"/>
          <w:sz w:val="28"/>
          <w:szCs w:val="28"/>
        </w:rPr>
        <w:t>,</w:t>
      </w:r>
      <w:r w:rsidRPr="00B62A57">
        <w:rPr>
          <w:rFonts w:ascii="Times New Roman" w:hAnsi="Times New Roman" w:cs="Times New Roman"/>
          <w:sz w:val="28"/>
          <w:szCs w:val="28"/>
        </w:rPr>
        <w:t xml:space="preserve"> сформулирован</w:t>
      </w:r>
      <w:r>
        <w:rPr>
          <w:rFonts w:ascii="Times New Roman" w:hAnsi="Times New Roman" w:cs="Times New Roman"/>
          <w:sz w:val="28"/>
          <w:szCs w:val="28"/>
        </w:rPr>
        <w:t>ные</w:t>
      </w:r>
      <w:r w:rsidRPr="00B62A57">
        <w:rPr>
          <w:rFonts w:ascii="Times New Roman" w:hAnsi="Times New Roman" w:cs="Times New Roman"/>
          <w:sz w:val="28"/>
          <w:szCs w:val="28"/>
        </w:rPr>
        <w:t xml:space="preserve"> с целью оптимизации эффективности и </w:t>
      </w:r>
      <w:r>
        <w:rPr>
          <w:rFonts w:ascii="Times New Roman" w:hAnsi="Times New Roman" w:cs="Times New Roman"/>
          <w:sz w:val="28"/>
          <w:szCs w:val="28"/>
        </w:rPr>
        <w:t xml:space="preserve">улучшения </w:t>
      </w:r>
      <w:r w:rsidRPr="00B62A57">
        <w:rPr>
          <w:rFonts w:ascii="Times New Roman" w:hAnsi="Times New Roman" w:cs="Times New Roman"/>
          <w:sz w:val="28"/>
          <w:szCs w:val="28"/>
        </w:rPr>
        <w:t>прозрачности деятельности государственных органов</w:t>
      </w:r>
      <w:r>
        <w:rPr>
          <w:rFonts w:ascii="Times New Roman" w:hAnsi="Times New Roman" w:cs="Times New Roman"/>
          <w:sz w:val="28"/>
          <w:szCs w:val="28"/>
        </w:rPr>
        <w:t>,</w:t>
      </w:r>
      <w:r w:rsidRPr="00B62A57">
        <w:rPr>
          <w:rFonts w:ascii="Times New Roman" w:hAnsi="Times New Roman" w:cs="Times New Roman"/>
          <w:sz w:val="28"/>
          <w:szCs w:val="28"/>
        </w:rPr>
        <w:t xml:space="preserve"> был</w:t>
      </w:r>
      <w:r>
        <w:rPr>
          <w:rFonts w:ascii="Times New Roman" w:hAnsi="Times New Roman" w:cs="Times New Roman"/>
          <w:sz w:val="28"/>
          <w:szCs w:val="28"/>
        </w:rPr>
        <w:t>и</w:t>
      </w:r>
      <w:r w:rsidRPr="00B62A57">
        <w:rPr>
          <w:rFonts w:ascii="Times New Roman" w:hAnsi="Times New Roman" w:cs="Times New Roman"/>
          <w:sz w:val="28"/>
          <w:szCs w:val="28"/>
        </w:rPr>
        <w:t xml:space="preserve"> внедрен</w:t>
      </w:r>
      <w:r>
        <w:rPr>
          <w:rFonts w:ascii="Times New Roman" w:hAnsi="Times New Roman" w:cs="Times New Roman"/>
          <w:sz w:val="28"/>
          <w:szCs w:val="28"/>
        </w:rPr>
        <w:t xml:space="preserve">ы и </w:t>
      </w:r>
      <w:r w:rsidRPr="00B62A57">
        <w:rPr>
          <w:rFonts w:ascii="Times New Roman" w:hAnsi="Times New Roman" w:cs="Times New Roman"/>
          <w:sz w:val="28"/>
          <w:szCs w:val="28"/>
        </w:rPr>
        <w:t xml:space="preserve">в Казахстане, включая: </w:t>
      </w:r>
      <w:r>
        <w:rPr>
          <w:rFonts w:ascii="Times New Roman" w:hAnsi="Times New Roman" w:cs="Times New Roman"/>
          <w:sz w:val="28"/>
          <w:szCs w:val="28"/>
        </w:rPr>
        <w:t>п</w:t>
      </w:r>
      <w:r w:rsidRPr="00B62A57">
        <w:rPr>
          <w:rFonts w:ascii="Times New Roman" w:hAnsi="Times New Roman" w:cs="Times New Roman"/>
          <w:sz w:val="28"/>
          <w:szCs w:val="28"/>
        </w:rPr>
        <w:t>роизво</w:t>
      </w:r>
      <w:r>
        <w:rPr>
          <w:rFonts w:ascii="Times New Roman" w:hAnsi="Times New Roman" w:cs="Times New Roman"/>
          <w:sz w:val="28"/>
          <w:szCs w:val="28"/>
        </w:rPr>
        <w:t>дительность и результативность (</w:t>
      </w:r>
      <w:r w:rsidRPr="00B62A57">
        <w:rPr>
          <w:rFonts w:ascii="Times New Roman" w:hAnsi="Times New Roman" w:cs="Times New Roman"/>
          <w:sz w:val="28"/>
          <w:szCs w:val="28"/>
        </w:rPr>
        <w:t xml:space="preserve">в рамках которой новый департамент государственного управления фокусируется на измерении и оценке эффективности государственных </w:t>
      </w:r>
      <w:r>
        <w:rPr>
          <w:rFonts w:ascii="Times New Roman" w:hAnsi="Times New Roman" w:cs="Times New Roman"/>
          <w:sz w:val="28"/>
          <w:szCs w:val="28"/>
        </w:rPr>
        <w:t>структур</w:t>
      </w:r>
      <w:r w:rsidRPr="00B62A57">
        <w:rPr>
          <w:rFonts w:ascii="Times New Roman" w:hAnsi="Times New Roman" w:cs="Times New Roman"/>
          <w:sz w:val="28"/>
          <w:szCs w:val="28"/>
        </w:rPr>
        <w:t>, включая постановку целей и мер для достижения определенных результатов и разработку ключевых показателей эффективности</w:t>
      </w:r>
      <w:r>
        <w:rPr>
          <w:rFonts w:ascii="Times New Roman" w:hAnsi="Times New Roman" w:cs="Times New Roman"/>
          <w:sz w:val="28"/>
          <w:szCs w:val="28"/>
        </w:rPr>
        <w:t xml:space="preserve">), </w:t>
      </w:r>
      <w:r w:rsidRPr="00B62A57">
        <w:rPr>
          <w:rFonts w:ascii="Times New Roman" w:hAnsi="Times New Roman" w:cs="Times New Roman"/>
          <w:sz w:val="28"/>
          <w:szCs w:val="28"/>
        </w:rPr>
        <w:t xml:space="preserve">конкуренция </w:t>
      </w:r>
      <w:r>
        <w:rPr>
          <w:rFonts w:ascii="Times New Roman" w:hAnsi="Times New Roman" w:cs="Times New Roman"/>
          <w:sz w:val="28"/>
          <w:szCs w:val="28"/>
        </w:rPr>
        <w:t xml:space="preserve"> и </w:t>
      </w:r>
      <w:r w:rsidRPr="00B62A57">
        <w:rPr>
          <w:rFonts w:ascii="Times New Roman" w:hAnsi="Times New Roman" w:cs="Times New Roman"/>
          <w:sz w:val="28"/>
          <w:szCs w:val="28"/>
        </w:rPr>
        <w:t>рын</w:t>
      </w:r>
      <w:r>
        <w:rPr>
          <w:rFonts w:ascii="Times New Roman" w:hAnsi="Times New Roman" w:cs="Times New Roman"/>
          <w:sz w:val="28"/>
          <w:szCs w:val="28"/>
        </w:rPr>
        <w:t>очный подход</w:t>
      </w:r>
      <w:r w:rsidRPr="00B62A57">
        <w:rPr>
          <w:rFonts w:ascii="Times New Roman" w:hAnsi="Times New Roman" w:cs="Times New Roman"/>
          <w:sz w:val="28"/>
          <w:szCs w:val="28"/>
        </w:rPr>
        <w:t>,</w:t>
      </w:r>
      <w:r>
        <w:rPr>
          <w:rFonts w:ascii="Times New Roman" w:hAnsi="Times New Roman" w:cs="Times New Roman"/>
          <w:sz w:val="28"/>
          <w:szCs w:val="28"/>
        </w:rPr>
        <w:t xml:space="preserve"> (что </w:t>
      </w:r>
      <w:r w:rsidRPr="00B62A57">
        <w:rPr>
          <w:rFonts w:ascii="Times New Roman" w:hAnsi="Times New Roman" w:cs="Times New Roman"/>
          <w:sz w:val="28"/>
          <w:szCs w:val="28"/>
        </w:rPr>
        <w:t>означает поощрение инноваций и эффективности, а также внедрение механизмов конкуренции при предоставлении государственных услуг</w:t>
      </w:r>
      <w:r>
        <w:rPr>
          <w:rFonts w:ascii="Times New Roman" w:hAnsi="Times New Roman" w:cs="Times New Roman"/>
          <w:sz w:val="28"/>
          <w:szCs w:val="28"/>
        </w:rPr>
        <w:t>), децентрализация (</w:t>
      </w:r>
      <w:r w:rsidRPr="00B62A57">
        <w:rPr>
          <w:rFonts w:ascii="Times New Roman" w:hAnsi="Times New Roman" w:cs="Times New Roman"/>
          <w:sz w:val="28"/>
          <w:szCs w:val="28"/>
        </w:rPr>
        <w:t xml:space="preserve">которая означает </w:t>
      </w:r>
      <w:r>
        <w:rPr>
          <w:rFonts w:ascii="Times New Roman" w:hAnsi="Times New Roman" w:cs="Times New Roman"/>
          <w:sz w:val="28"/>
          <w:szCs w:val="28"/>
        </w:rPr>
        <w:t xml:space="preserve">делегацию полномочий </w:t>
      </w:r>
      <w:r w:rsidRPr="00B62A57">
        <w:rPr>
          <w:rFonts w:ascii="Times New Roman" w:hAnsi="Times New Roman" w:cs="Times New Roman"/>
          <w:sz w:val="28"/>
          <w:szCs w:val="28"/>
        </w:rPr>
        <w:t>власти от центрального правительства к региональным и местным органам власти, передачу ответственности и полномочий правительствам более низкого уровня</w:t>
      </w:r>
      <w:r>
        <w:rPr>
          <w:rFonts w:ascii="Times New Roman" w:hAnsi="Times New Roman" w:cs="Times New Roman"/>
          <w:sz w:val="28"/>
          <w:szCs w:val="28"/>
        </w:rPr>
        <w:t>), э</w:t>
      </w:r>
      <w:r w:rsidRPr="00B62A57">
        <w:rPr>
          <w:rFonts w:ascii="Times New Roman" w:hAnsi="Times New Roman" w:cs="Times New Roman"/>
          <w:sz w:val="28"/>
          <w:szCs w:val="28"/>
        </w:rPr>
        <w:t>ф</w:t>
      </w:r>
      <w:r>
        <w:rPr>
          <w:rFonts w:ascii="Times New Roman" w:hAnsi="Times New Roman" w:cs="Times New Roman"/>
          <w:sz w:val="28"/>
          <w:szCs w:val="28"/>
        </w:rPr>
        <w:t>фективное управление ресурсами (</w:t>
      </w:r>
      <w:r w:rsidRPr="00B62A57">
        <w:rPr>
          <w:rFonts w:ascii="Times New Roman" w:hAnsi="Times New Roman" w:cs="Times New Roman"/>
          <w:sz w:val="28"/>
          <w:szCs w:val="28"/>
        </w:rPr>
        <w:t xml:space="preserve">применение </w:t>
      </w:r>
      <w:r>
        <w:rPr>
          <w:rFonts w:ascii="Times New Roman" w:hAnsi="Times New Roman" w:cs="Times New Roman"/>
          <w:sz w:val="28"/>
          <w:szCs w:val="28"/>
        </w:rPr>
        <w:t>современных</w:t>
      </w:r>
      <w:r w:rsidRPr="00B62A57">
        <w:rPr>
          <w:rFonts w:ascii="Times New Roman" w:hAnsi="Times New Roman" w:cs="Times New Roman"/>
          <w:sz w:val="28"/>
          <w:szCs w:val="28"/>
        </w:rPr>
        <w:t xml:space="preserve"> методов управления и аналитических практик для достижения максимальной эффективности и оптимизации затрат, устойчивого развития и рационального </w:t>
      </w:r>
      <w:r>
        <w:rPr>
          <w:rFonts w:ascii="Times New Roman" w:hAnsi="Times New Roman" w:cs="Times New Roman"/>
          <w:sz w:val="28"/>
          <w:szCs w:val="28"/>
        </w:rPr>
        <w:t>недропользования</w:t>
      </w:r>
      <w:r w:rsidRPr="00B62A57">
        <w:rPr>
          <w:rFonts w:ascii="Times New Roman" w:hAnsi="Times New Roman" w:cs="Times New Roman"/>
          <w:sz w:val="28"/>
          <w:szCs w:val="28"/>
        </w:rPr>
        <w:t>, включая информационные технологии и финансы</w:t>
      </w:r>
      <w:r>
        <w:rPr>
          <w:rFonts w:ascii="Times New Roman" w:hAnsi="Times New Roman" w:cs="Times New Roman"/>
          <w:sz w:val="28"/>
          <w:szCs w:val="28"/>
        </w:rPr>
        <w:t>), о</w:t>
      </w:r>
      <w:r w:rsidRPr="00B62A57">
        <w:rPr>
          <w:rFonts w:ascii="Times New Roman" w:hAnsi="Times New Roman" w:cs="Times New Roman"/>
          <w:sz w:val="28"/>
          <w:szCs w:val="28"/>
        </w:rPr>
        <w:t>риентированность на клиента</w:t>
      </w:r>
      <w:r>
        <w:rPr>
          <w:rFonts w:ascii="Times New Roman" w:hAnsi="Times New Roman" w:cs="Times New Roman"/>
          <w:sz w:val="28"/>
          <w:szCs w:val="28"/>
        </w:rPr>
        <w:t xml:space="preserve"> (</w:t>
      </w:r>
      <w:r w:rsidRPr="00B62A57">
        <w:rPr>
          <w:rFonts w:ascii="Times New Roman" w:hAnsi="Times New Roman" w:cs="Times New Roman"/>
          <w:sz w:val="28"/>
          <w:szCs w:val="28"/>
        </w:rPr>
        <w:t>повышение качества государственных услуг, повышение доступности и удовлетворенности клиентов, что означает, что государственные учреждения играют более активную роль в удовлетворении потребностей людей</w:t>
      </w:r>
      <w:r>
        <w:rPr>
          <w:rFonts w:ascii="Times New Roman" w:hAnsi="Times New Roman" w:cs="Times New Roman"/>
          <w:sz w:val="28"/>
          <w:szCs w:val="28"/>
        </w:rPr>
        <w:t>)</w:t>
      </w:r>
      <w:r w:rsidRPr="00B62A57">
        <w:rPr>
          <w:rFonts w:ascii="Times New Roman" w:hAnsi="Times New Roman" w:cs="Times New Roman"/>
          <w:sz w:val="28"/>
          <w:szCs w:val="28"/>
        </w:rPr>
        <w:t xml:space="preserve">. </w:t>
      </w:r>
    </w:p>
    <w:p w:rsidR="00292D04" w:rsidRPr="00B62A57" w:rsidRDefault="00292D04" w:rsidP="003B6D25">
      <w:pPr>
        <w:spacing w:after="0" w:line="240" w:lineRule="auto"/>
        <w:ind w:firstLine="709"/>
        <w:jc w:val="both"/>
        <w:rPr>
          <w:rFonts w:ascii="Times New Roman" w:hAnsi="Times New Roman" w:cs="Times New Roman"/>
          <w:sz w:val="28"/>
          <w:szCs w:val="28"/>
        </w:rPr>
      </w:pPr>
      <w:r w:rsidRPr="00B62A57">
        <w:rPr>
          <w:rFonts w:ascii="Times New Roman" w:hAnsi="Times New Roman" w:cs="Times New Roman"/>
          <w:sz w:val="28"/>
          <w:szCs w:val="28"/>
        </w:rPr>
        <w:t xml:space="preserve">Казахстан также активно развивает цифровые технологии и внедряет электронное правительство для повышения эффективности государственного управления и предоставления более качественных услуг гражданам. Однако следует отметить, что конкретные действия и инициативы, основанные на концепции </w:t>
      </w:r>
      <w:r>
        <w:rPr>
          <w:rFonts w:ascii="Times New Roman" w:hAnsi="Times New Roman" w:cs="Times New Roman"/>
          <w:sz w:val="28"/>
          <w:szCs w:val="28"/>
          <w:lang w:val="en-US"/>
        </w:rPr>
        <w:t>NPM</w:t>
      </w:r>
      <w:r w:rsidRPr="00B62A57">
        <w:rPr>
          <w:rFonts w:ascii="Times New Roman" w:hAnsi="Times New Roman" w:cs="Times New Roman"/>
          <w:sz w:val="28"/>
          <w:szCs w:val="28"/>
        </w:rPr>
        <w:t>, могут варьироваться в зависимости от масштабов и текущих стратегических целей Республики Казахстан.</w:t>
      </w:r>
    </w:p>
    <w:p w:rsidR="009C4D52" w:rsidRDefault="005471C8" w:rsidP="009C4D52">
      <w:pPr>
        <w:spacing w:after="0" w:line="240" w:lineRule="auto"/>
        <w:ind w:firstLine="709"/>
        <w:jc w:val="both"/>
        <w:rPr>
          <w:rFonts w:ascii="Times New Roman" w:eastAsia="Times New Roman" w:hAnsi="Times New Roman" w:cs="Times New Roman"/>
          <w:sz w:val="28"/>
          <w:szCs w:val="28"/>
          <w:lang w:eastAsia="ru-RU"/>
        </w:rPr>
      </w:pPr>
      <w:r w:rsidRPr="00E537F2">
        <w:rPr>
          <w:rFonts w:ascii="Times New Roman" w:eastAsia="Times New Roman" w:hAnsi="Times New Roman" w:cs="Times New Roman"/>
          <w:sz w:val="28"/>
          <w:szCs w:val="28"/>
          <w:lang w:eastAsia="ru-RU"/>
        </w:rPr>
        <w:t xml:space="preserve">Концепция </w:t>
      </w:r>
      <w:r w:rsidRPr="00C951BC">
        <w:rPr>
          <w:rFonts w:ascii="Times New Roman" w:eastAsia="Times New Roman" w:hAnsi="Times New Roman" w:cs="Times New Roman"/>
          <w:sz w:val="28"/>
          <w:szCs w:val="28"/>
          <w:lang w:eastAsia="ru-RU"/>
        </w:rPr>
        <w:t>New public management</w:t>
      </w:r>
      <w:r w:rsidR="00C951BC" w:rsidRPr="00C951BC">
        <w:rPr>
          <w:rFonts w:ascii="Times New Roman" w:eastAsia="Times New Roman" w:hAnsi="Times New Roman" w:cs="Times New Roman"/>
          <w:sz w:val="28"/>
          <w:szCs w:val="28"/>
          <w:lang w:eastAsia="ru-RU"/>
        </w:rPr>
        <w:t xml:space="preserve"> </w:t>
      </w:r>
      <w:r w:rsidR="002D734A" w:rsidRPr="00C951BC">
        <w:rPr>
          <w:rFonts w:ascii="Times New Roman" w:eastAsia="Times New Roman" w:hAnsi="Times New Roman" w:cs="Times New Roman"/>
          <w:sz w:val="28"/>
          <w:szCs w:val="28"/>
          <w:lang w:eastAsia="ru-RU"/>
        </w:rPr>
        <w:t>(</w:t>
      </w:r>
      <w:r w:rsidR="00AD3D5D" w:rsidRPr="00C951BC">
        <w:rPr>
          <w:rFonts w:ascii="Times New Roman" w:eastAsia="Times New Roman" w:hAnsi="Times New Roman" w:cs="Times New Roman"/>
          <w:sz w:val="28"/>
          <w:szCs w:val="28"/>
          <w:lang w:eastAsia="ru-RU"/>
        </w:rPr>
        <w:t>новое</w:t>
      </w:r>
      <w:r w:rsidR="00AD3D5D" w:rsidRPr="00E537F2">
        <w:rPr>
          <w:rFonts w:ascii="Times New Roman" w:eastAsia="Times New Roman" w:hAnsi="Times New Roman" w:cs="Times New Roman"/>
          <w:sz w:val="28"/>
          <w:szCs w:val="28"/>
          <w:lang w:eastAsia="ru-RU"/>
        </w:rPr>
        <w:t xml:space="preserve"> г</w:t>
      </w:r>
      <w:r w:rsidR="00AD3D5D" w:rsidRPr="00AD3D5D">
        <w:rPr>
          <w:rFonts w:ascii="Times New Roman" w:eastAsia="Times New Roman" w:hAnsi="Times New Roman" w:cs="Times New Roman"/>
          <w:sz w:val="28"/>
          <w:szCs w:val="28"/>
          <w:lang w:eastAsia="ru-RU"/>
        </w:rPr>
        <w:t>осударственное управление</w:t>
      </w:r>
      <w:r w:rsidR="002D734A" w:rsidRPr="002D734A">
        <w:rPr>
          <w:rFonts w:ascii="Times New Roman" w:eastAsia="Times New Roman" w:hAnsi="Times New Roman" w:cs="Times New Roman"/>
          <w:sz w:val="28"/>
          <w:szCs w:val="28"/>
          <w:lang w:eastAsia="ru-RU"/>
        </w:rPr>
        <w:t xml:space="preserve"> </w:t>
      </w:r>
      <w:r w:rsidR="002D734A">
        <w:rPr>
          <w:rFonts w:ascii="Times New Roman" w:eastAsia="Times New Roman" w:hAnsi="Times New Roman" w:cs="Times New Roman"/>
          <w:sz w:val="28"/>
          <w:szCs w:val="28"/>
          <w:lang w:eastAsia="ru-RU"/>
        </w:rPr>
        <w:t xml:space="preserve">или </w:t>
      </w:r>
      <w:r w:rsidR="002D734A" w:rsidRPr="00E537F2">
        <w:rPr>
          <w:rFonts w:ascii="Times New Roman" w:eastAsia="Times New Roman" w:hAnsi="Times New Roman" w:cs="Times New Roman"/>
          <w:sz w:val="28"/>
          <w:szCs w:val="28"/>
          <w:lang w:eastAsia="ru-RU"/>
        </w:rPr>
        <w:t>Нео управление</w:t>
      </w:r>
      <w:r w:rsidR="002D734A">
        <w:rPr>
          <w:rFonts w:ascii="Times New Roman" w:eastAsia="Times New Roman" w:hAnsi="Times New Roman" w:cs="Times New Roman"/>
          <w:sz w:val="28"/>
          <w:szCs w:val="28"/>
          <w:lang w:eastAsia="ru-RU"/>
        </w:rPr>
        <w:t>)</w:t>
      </w:r>
      <w:r w:rsidR="00AD3D5D" w:rsidRPr="00AD3D5D">
        <w:rPr>
          <w:rFonts w:ascii="Times New Roman" w:eastAsia="Times New Roman" w:hAnsi="Times New Roman" w:cs="Times New Roman"/>
          <w:sz w:val="28"/>
          <w:szCs w:val="28"/>
          <w:lang w:eastAsia="ru-RU"/>
        </w:rPr>
        <w:t xml:space="preserve">, </w:t>
      </w:r>
      <w:r w:rsidR="00C951BC">
        <w:rPr>
          <w:rFonts w:ascii="Times New Roman" w:eastAsia="Times New Roman" w:hAnsi="Times New Roman" w:cs="Times New Roman"/>
          <w:sz w:val="28"/>
          <w:szCs w:val="28"/>
          <w:lang w:eastAsia="ru-RU"/>
        </w:rPr>
        <w:t>положившая начало</w:t>
      </w:r>
      <w:r w:rsidR="00AD3D5D" w:rsidRPr="00AD3D5D">
        <w:rPr>
          <w:rFonts w:ascii="Times New Roman" w:eastAsia="Times New Roman" w:hAnsi="Times New Roman" w:cs="Times New Roman"/>
          <w:sz w:val="28"/>
          <w:szCs w:val="28"/>
          <w:lang w:eastAsia="ru-RU"/>
        </w:rPr>
        <w:t xml:space="preserve"> в 1980</w:t>
      </w:r>
      <w:r w:rsidR="00C951BC">
        <w:rPr>
          <w:rFonts w:ascii="Times New Roman" w:eastAsia="Times New Roman" w:hAnsi="Times New Roman" w:cs="Times New Roman"/>
          <w:sz w:val="28"/>
          <w:szCs w:val="28"/>
          <w:lang w:eastAsia="ru-RU"/>
        </w:rPr>
        <w:t>-</w:t>
      </w:r>
      <w:r w:rsidR="00AD3D5D" w:rsidRPr="00AD3D5D">
        <w:rPr>
          <w:rFonts w:ascii="Times New Roman" w:eastAsia="Times New Roman" w:hAnsi="Times New Roman" w:cs="Times New Roman"/>
          <w:sz w:val="28"/>
          <w:szCs w:val="28"/>
          <w:lang w:eastAsia="ru-RU"/>
        </w:rPr>
        <w:t>е годы как новая</w:t>
      </w:r>
      <w:r w:rsidR="00C951BC">
        <w:rPr>
          <w:rFonts w:ascii="Times New Roman" w:eastAsia="Times New Roman" w:hAnsi="Times New Roman" w:cs="Times New Roman"/>
          <w:sz w:val="28"/>
          <w:szCs w:val="28"/>
          <w:lang w:eastAsia="ru-RU"/>
        </w:rPr>
        <w:t xml:space="preserve">, </w:t>
      </w:r>
      <w:r w:rsidR="00AD3D5D" w:rsidRPr="00AD3D5D">
        <w:rPr>
          <w:rFonts w:ascii="Times New Roman" w:eastAsia="Times New Roman" w:hAnsi="Times New Roman" w:cs="Times New Roman"/>
          <w:sz w:val="28"/>
          <w:szCs w:val="28"/>
          <w:lang w:eastAsia="ru-RU"/>
        </w:rPr>
        <w:t xml:space="preserve"> </w:t>
      </w:r>
      <w:r w:rsidR="006E6759">
        <w:rPr>
          <w:rFonts w:ascii="Times New Roman" w:eastAsia="Times New Roman" w:hAnsi="Times New Roman" w:cs="Times New Roman"/>
          <w:sz w:val="28"/>
          <w:szCs w:val="28"/>
          <w:lang w:eastAsia="ru-RU"/>
        </w:rPr>
        <w:t xml:space="preserve">более прогрессивная и упорядоченная </w:t>
      </w:r>
      <w:r w:rsidR="00AD3D5D" w:rsidRPr="00AD3D5D">
        <w:rPr>
          <w:rFonts w:ascii="Times New Roman" w:eastAsia="Times New Roman" w:hAnsi="Times New Roman" w:cs="Times New Roman"/>
          <w:sz w:val="28"/>
          <w:szCs w:val="28"/>
          <w:lang w:eastAsia="ru-RU"/>
        </w:rPr>
        <w:t>система государственного управления</w:t>
      </w:r>
      <w:r w:rsidR="00C951BC">
        <w:rPr>
          <w:rFonts w:ascii="Times New Roman" w:eastAsia="Times New Roman" w:hAnsi="Times New Roman" w:cs="Times New Roman"/>
          <w:sz w:val="28"/>
          <w:szCs w:val="28"/>
          <w:lang w:eastAsia="ru-RU"/>
        </w:rPr>
        <w:t xml:space="preserve">, </w:t>
      </w:r>
      <w:r w:rsidR="00AD3D5D" w:rsidRPr="00AD3D5D">
        <w:rPr>
          <w:rFonts w:ascii="Times New Roman" w:eastAsia="Times New Roman" w:hAnsi="Times New Roman" w:cs="Times New Roman"/>
          <w:sz w:val="28"/>
          <w:szCs w:val="28"/>
          <w:lang w:eastAsia="ru-RU"/>
        </w:rPr>
        <w:t>предполагает</w:t>
      </w:r>
      <w:r w:rsidR="00C951BC">
        <w:rPr>
          <w:rFonts w:ascii="Times New Roman" w:eastAsia="Times New Roman" w:hAnsi="Times New Roman" w:cs="Times New Roman"/>
          <w:sz w:val="28"/>
          <w:szCs w:val="28"/>
          <w:lang w:eastAsia="ru-RU"/>
        </w:rPr>
        <w:t>,</w:t>
      </w:r>
      <w:r w:rsidR="00AD3D5D" w:rsidRPr="00AD3D5D">
        <w:rPr>
          <w:rFonts w:ascii="Times New Roman" w:eastAsia="Times New Roman" w:hAnsi="Times New Roman" w:cs="Times New Roman"/>
          <w:sz w:val="28"/>
          <w:szCs w:val="28"/>
          <w:lang w:eastAsia="ru-RU"/>
        </w:rPr>
        <w:t xml:space="preserve"> </w:t>
      </w:r>
      <w:r w:rsidR="006E6759">
        <w:rPr>
          <w:rFonts w:ascii="Times New Roman" w:eastAsia="Times New Roman" w:hAnsi="Times New Roman" w:cs="Times New Roman"/>
          <w:sz w:val="28"/>
          <w:szCs w:val="28"/>
          <w:lang w:eastAsia="ru-RU"/>
        </w:rPr>
        <w:t>в то же время</w:t>
      </w:r>
      <w:r w:rsidR="00C951BC">
        <w:rPr>
          <w:rFonts w:ascii="Times New Roman" w:eastAsia="Times New Roman" w:hAnsi="Times New Roman" w:cs="Times New Roman"/>
          <w:sz w:val="28"/>
          <w:szCs w:val="28"/>
          <w:lang w:eastAsia="ru-RU"/>
        </w:rPr>
        <w:t>,</w:t>
      </w:r>
      <w:r w:rsidR="006E6759">
        <w:rPr>
          <w:rFonts w:ascii="Times New Roman" w:eastAsia="Times New Roman" w:hAnsi="Times New Roman" w:cs="Times New Roman"/>
          <w:sz w:val="28"/>
          <w:szCs w:val="28"/>
          <w:lang w:eastAsia="ru-RU"/>
        </w:rPr>
        <w:t xml:space="preserve"> </w:t>
      </w:r>
      <w:r w:rsidR="00AD3D5D" w:rsidRPr="00AD3D5D">
        <w:rPr>
          <w:rFonts w:ascii="Times New Roman" w:eastAsia="Times New Roman" w:hAnsi="Times New Roman" w:cs="Times New Roman"/>
          <w:sz w:val="28"/>
          <w:szCs w:val="28"/>
          <w:lang w:eastAsia="ru-RU"/>
        </w:rPr>
        <w:t xml:space="preserve">децентрализованный контроль за ресурсами </w:t>
      </w:r>
      <w:r w:rsidR="00F2163F">
        <w:rPr>
          <w:rFonts w:ascii="Times New Roman" w:eastAsia="Times New Roman" w:hAnsi="Times New Roman" w:cs="Times New Roman"/>
          <w:sz w:val="28"/>
          <w:szCs w:val="28"/>
          <w:lang w:eastAsia="ru-RU"/>
        </w:rPr>
        <w:t xml:space="preserve">недр </w:t>
      </w:r>
      <w:r w:rsidR="00AD3D5D" w:rsidRPr="00AD3D5D">
        <w:rPr>
          <w:rFonts w:ascii="Times New Roman" w:eastAsia="Times New Roman" w:hAnsi="Times New Roman" w:cs="Times New Roman"/>
          <w:sz w:val="28"/>
          <w:szCs w:val="28"/>
          <w:lang w:eastAsia="ru-RU"/>
        </w:rPr>
        <w:t xml:space="preserve">страны, включая квазирыночную </w:t>
      </w:r>
      <w:r w:rsidR="00F2163F" w:rsidRPr="00F2163F">
        <w:rPr>
          <w:rFonts w:ascii="Times New Roman" w:eastAsia="Times New Roman" w:hAnsi="Times New Roman" w:cs="Times New Roman"/>
          <w:sz w:val="28"/>
          <w:szCs w:val="28"/>
          <w:lang w:eastAsia="ru-RU"/>
        </w:rPr>
        <w:t>систем</w:t>
      </w:r>
      <w:r w:rsidR="009C4D52">
        <w:rPr>
          <w:rFonts w:ascii="Times New Roman" w:eastAsia="Times New Roman" w:hAnsi="Times New Roman" w:cs="Times New Roman"/>
          <w:sz w:val="28"/>
          <w:szCs w:val="28"/>
          <w:lang w:eastAsia="ru-RU"/>
        </w:rPr>
        <w:t>у</w:t>
      </w:r>
      <w:r w:rsidR="00F2163F" w:rsidRPr="00F2163F">
        <w:rPr>
          <w:rFonts w:ascii="Times New Roman" w:eastAsia="Times New Roman" w:hAnsi="Times New Roman" w:cs="Times New Roman"/>
          <w:sz w:val="28"/>
          <w:szCs w:val="28"/>
          <w:lang w:eastAsia="ru-RU"/>
        </w:rPr>
        <w:t>, в которой как государственные, так и частные корпорации работают в условиях конкуренции,</w:t>
      </w:r>
      <w:r w:rsidR="009C4D52" w:rsidRPr="009C4D52">
        <w:rPr>
          <w:rFonts w:ascii="Times New Roman" w:eastAsia="Times New Roman" w:hAnsi="Times New Roman" w:cs="Times New Roman"/>
          <w:sz w:val="28"/>
          <w:szCs w:val="28"/>
          <w:lang w:eastAsia="ru-RU"/>
        </w:rPr>
        <w:t xml:space="preserve"> </w:t>
      </w:r>
      <w:r w:rsidR="009C4D52" w:rsidRPr="00F2163F">
        <w:rPr>
          <w:rFonts w:ascii="Times New Roman" w:eastAsia="Times New Roman" w:hAnsi="Times New Roman" w:cs="Times New Roman"/>
          <w:sz w:val="28"/>
          <w:szCs w:val="28"/>
          <w:lang w:eastAsia="ru-RU"/>
        </w:rPr>
        <w:t>с целью повышения эффективности управления ресурсами недр страны и достижения лучших результатов в экономике недродобывающего сектора</w:t>
      </w:r>
      <w:r w:rsidR="009C4D52">
        <w:rPr>
          <w:rFonts w:ascii="Times New Roman" w:eastAsia="Times New Roman" w:hAnsi="Times New Roman" w:cs="Times New Roman"/>
          <w:sz w:val="28"/>
          <w:szCs w:val="28"/>
          <w:lang w:eastAsia="ru-RU"/>
        </w:rPr>
        <w:t>.</w:t>
      </w:r>
    </w:p>
    <w:p w:rsidR="00AD3D5D" w:rsidRDefault="00AD3D5D" w:rsidP="003B6D25">
      <w:pPr>
        <w:spacing w:after="0" w:line="240" w:lineRule="auto"/>
        <w:ind w:firstLine="709"/>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 xml:space="preserve">. </w:t>
      </w:r>
    </w:p>
    <w:p w:rsidR="00AD3D5D" w:rsidRPr="00AD3D5D" w:rsidRDefault="00871A20" w:rsidP="00AD3D5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66112" behindDoc="0" locked="0" layoutInCell="1" allowOverlap="1" wp14:anchorId="4CFAA72D" wp14:editId="46EC5AB7">
                <wp:simplePos x="0" y="0"/>
                <wp:positionH relativeFrom="column">
                  <wp:posOffset>144366</wp:posOffset>
                </wp:positionH>
                <wp:positionV relativeFrom="paragraph">
                  <wp:posOffset>82992</wp:posOffset>
                </wp:positionV>
                <wp:extent cx="5759068" cy="3436328"/>
                <wp:effectExtent l="0" t="0" r="13335" b="12065"/>
                <wp:wrapNone/>
                <wp:docPr id="6" name="Группа 6"/>
                <wp:cNvGraphicFramePr/>
                <a:graphic xmlns:a="http://schemas.openxmlformats.org/drawingml/2006/main">
                  <a:graphicData uri="http://schemas.microsoft.com/office/word/2010/wordprocessingGroup">
                    <wpg:wgp>
                      <wpg:cNvGrpSpPr/>
                      <wpg:grpSpPr>
                        <a:xfrm>
                          <a:off x="0" y="0"/>
                          <a:ext cx="5759068" cy="3436328"/>
                          <a:chOff x="0" y="126959"/>
                          <a:chExt cx="3871734" cy="2286271"/>
                        </a:xfrm>
                      </wpg:grpSpPr>
                      <wps:wsp>
                        <wps:cNvPr id="213" name="Прямая соединительная линия 213"/>
                        <wps:cNvCnPr/>
                        <wps:spPr>
                          <a:xfrm>
                            <a:off x="0" y="755374"/>
                            <a:ext cx="0" cy="1446891"/>
                          </a:xfrm>
                          <a:prstGeom prst="line">
                            <a:avLst/>
                          </a:prstGeom>
                          <a:noFill/>
                          <a:ln w="19050" cap="flat" cmpd="sng" algn="ctr">
                            <a:solidFill>
                              <a:sysClr val="windowText" lastClr="000000">
                                <a:shade val="95000"/>
                                <a:satMod val="105000"/>
                              </a:sysClr>
                            </a:solidFill>
                            <a:prstDash val="solid"/>
                          </a:ln>
                          <a:effectLst/>
                        </wps:spPr>
                        <wps:bodyPr/>
                      </wps:wsp>
                      <wps:wsp>
                        <wps:cNvPr id="208" name="Прямая соединительная линия 208"/>
                        <wps:cNvCnPr/>
                        <wps:spPr>
                          <a:xfrm>
                            <a:off x="2061780" y="755269"/>
                            <a:ext cx="1063" cy="1527886"/>
                          </a:xfrm>
                          <a:prstGeom prst="line">
                            <a:avLst/>
                          </a:prstGeom>
                          <a:noFill/>
                          <a:ln w="19050" cap="flat" cmpd="sng" algn="ctr">
                            <a:solidFill>
                              <a:sysClr val="windowText" lastClr="000000">
                                <a:shade val="95000"/>
                                <a:satMod val="105000"/>
                              </a:sysClr>
                            </a:solidFill>
                            <a:prstDash val="solid"/>
                          </a:ln>
                          <a:effectLst/>
                        </wps:spPr>
                        <wps:bodyPr/>
                      </wps:wsp>
                      <wpg:grpSp>
                        <wpg:cNvPr id="5" name="Группа 5"/>
                        <wpg:cNvGrpSpPr/>
                        <wpg:grpSpPr>
                          <a:xfrm>
                            <a:off x="7951" y="126959"/>
                            <a:ext cx="3863783" cy="2286271"/>
                            <a:chOff x="0" y="196190"/>
                            <a:chExt cx="4918308" cy="3532971"/>
                          </a:xfrm>
                        </wpg:grpSpPr>
                        <wps:wsp>
                          <wps:cNvPr id="219" name="Надпись 1"/>
                          <wps:cNvSpPr txBox="1"/>
                          <wps:spPr>
                            <a:xfrm>
                              <a:off x="278269" y="196190"/>
                              <a:ext cx="4629150" cy="308571"/>
                            </a:xfrm>
                            <a:prstGeom prst="rect">
                              <a:avLst/>
                            </a:prstGeom>
                            <a:solidFill>
                              <a:sysClr val="window" lastClr="FFFFFF"/>
                            </a:solidFill>
                            <a:ln w="19050">
                              <a:solidFill>
                                <a:prstClr val="black"/>
                              </a:solidFill>
                            </a:ln>
                          </wps:spPr>
                          <wps:txbx>
                            <w:txbxContent>
                              <w:p w:rsidR="00002D29" w:rsidRPr="003B6D25" w:rsidRDefault="00002D29" w:rsidP="00AD3D5D">
                                <w:pPr>
                                  <w:jc w:val="center"/>
                                  <w:rPr>
                                    <w:rFonts w:ascii="Times New Roman" w:hAnsi="Times New Roman" w:cs="Times New Roman"/>
                                    <w:sz w:val="24"/>
                                    <w:szCs w:val="24"/>
                                  </w:rPr>
                                </w:pPr>
                                <w:r w:rsidRPr="003B6D25">
                                  <w:rPr>
                                    <w:rFonts w:ascii="Times New Roman" w:hAnsi="Times New Roman" w:cs="Times New Roman"/>
                                    <w:sz w:val="24"/>
                                    <w:szCs w:val="24"/>
                                  </w:rPr>
                                  <w:t xml:space="preserve">Методы государственного управления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Надпись 2"/>
                          <wps:cNvSpPr txBox="1"/>
                          <wps:spPr>
                            <a:xfrm>
                              <a:off x="278295" y="906449"/>
                              <a:ext cx="1733550" cy="523875"/>
                            </a:xfrm>
                            <a:prstGeom prst="rect">
                              <a:avLst/>
                            </a:prstGeom>
                            <a:solidFill>
                              <a:sysClr val="window" lastClr="FFFFFF"/>
                            </a:solidFill>
                            <a:ln w="19050">
                              <a:solidFill>
                                <a:prstClr val="black"/>
                              </a:solidFill>
                            </a:ln>
                          </wps:spPr>
                          <wps:txbx>
                            <w:txbxContent>
                              <w:p w:rsidR="00002D29" w:rsidRPr="003B6D25" w:rsidRDefault="00002D29" w:rsidP="008A1F68">
                                <w:pPr>
                                  <w:spacing w:after="0" w:line="240" w:lineRule="auto"/>
                                  <w:jc w:val="center"/>
                                  <w:rPr>
                                    <w:rFonts w:ascii="Times New Roman" w:hAnsi="Times New Roman" w:cs="Times New Roman"/>
                                    <w:sz w:val="24"/>
                                    <w:szCs w:val="24"/>
                                  </w:rPr>
                                </w:pPr>
                                <w:r w:rsidRPr="003B6D25">
                                  <w:rPr>
                                    <w:rFonts w:ascii="Times New Roman" w:hAnsi="Times New Roman" w:cs="Times New Roman"/>
                                    <w:sz w:val="24"/>
                                    <w:szCs w:val="24"/>
                                  </w:rPr>
                                  <w:t>Прямые</w:t>
                                </w:r>
                              </w:p>
                              <w:p w:rsidR="00002D29" w:rsidRPr="003B6D25" w:rsidRDefault="00002D29" w:rsidP="008A1F68">
                                <w:pPr>
                                  <w:spacing w:after="0" w:line="240" w:lineRule="auto"/>
                                  <w:jc w:val="center"/>
                                  <w:rPr>
                                    <w:rFonts w:ascii="Times New Roman" w:hAnsi="Times New Roman" w:cs="Times New Roman"/>
                                    <w:sz w:val="24"/>
                                    <w:szCs w:val="24"/>
                                  </w:rPr>
                                </w:pPr>
                                <w:r w:rsidRPr="003B6D25">
                                  <w:rPr>
                                    <w:rFonts w:ascii="Times New Roman" w:hAnsi="Times New Roman" w:cs="Times New Roman"/>
                                    <w:sz w:val="24"/>
                                    <w:szCs w:val="24"/>
                                  </w:rPr>
                                  <w:t>(административные)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Надпись 3"/>
                          <wps:cNvSpPr txBox="1"/>
                          <wps:spPr>
                            <a:xfrm>
                              <a:off x="3387255" y="906450"/>
                              <a:ext cx="1514475" cy="466931"/>
                            </a:xfrm>
                            <a:prstGeom prst="rect">
                              <a:avLst/>
                            </a:prstGeom>
                            <a:solidFill>
                              <a:sysClr val="window" lastClr="FFFFFF"/>
                            </a:solidFill>
                            <a:ln w="19050">
                              <a:solidFill>
                                <a:prstClr val="black"/>
                              </a:solidFill>
                            </a:ln>
                          </wps:spPr>
                          <wps:txbx>
                            <w:txbxContent>
                              <w:p w:rsidR="00002D29" w:rsidRPr="003B6D25" w:rsidRDefault="00002D29" w:rsidP="008A1F68">
                                <w:pPr>
                                  <w:spacing w:after="0" w:line="240" w:lineRule="auto"/>
                                  <w:jc w:val="center"/>
                                  <w:rPr>
                                    <w:rFonts w:ascii="Times New Roman" w:hAnsi="Times New Roman" w:cs="Times New Roman"/>
                                    <w:sz w:val="24"/>
                                    <w:szCs w:val="24"/>
                                  </w:rPr>
                                </w:pPr>
                                <w:r w:rsidRPr="003B6D25">
                                  <w:rPr>
                                    <w:rFonts w:ascii="Times New Roman" w:hAnsi="Times New Roman" w:cs="Times New Roman"/>
                                    <w:sz w:val="24"/>
                                    <w:szCs w:val="24"/>
                                  </w:rPr>
                                  <w:t>Косвенные</w:t>
                                </w:r>
                              </w:p>
                              <w:p w:rsidR="00002D29" w:rsidRPr="003B6D25" w:rsidRDefault="00002D29" w:rsidP="008A1F68">
                                <w:pPr>
                                  <w:spacing w:after="0" w:line="240" w:lineRule="auto"/>
                                  <w:jc w:val="center"/>
                                  <w:rPr>
                                    <w:rFonts w:ascii="Times New Roman" w:hAnsi="Times New Roman" w:cs="Times New Roman"/>
                                    <w:sz w:val="24"/>
                                    <w:szCs w:val="24"/>
                                  </w:rPr>
                                </w:pPr>
                                <w:r w:rsidRPr="003B6D25">
                                  <w:rPr>
                                    <w:rFonts w:ascii="Times New Roman" w:hAnsi="Times New Roman" w:cs="Times New Roman"/>
                                    <w:sz w:val="24"/>
                                    <w:szCs w:val="24"/>
                                  </w:rPr>
                                  <w:t>(экономические)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Надпись 4"/>
                          <wps:cNvSpPr txBox="1"/>
                          <wps:spPr>
                            <a:xfrm>
                              <a:off x="278295" y="1566407"/>
                              <a:ext cx="1990725" cy="485775"/>
                            </a:xfrm>
                            <a:prstGeom prst="rect">
                              <a:avLst/>
                            </a:prstGeom>
                            <a:solidFill>
                              <a:sysClr val="window" lastClr="FFFFFF"/>
                            </a:solidFill>
                            <a:ln w="19050">
                              <a:solidFill>
                                <a:prstClr val="black"/>
                              </a:solidFill>
                            </a:ln>
                          </wps:spPr>
                          <wps:txbx>
                            <w:txbxContent>
                              <w:p w:rsidR="00002D29" w:rsidRPr="003B6D25" w:rsidRDefault="00002D29" w:rsidP="00871A20">
                                <w:pPr>
                                  <w:spacing w:after="0" w:line="240" w:lineRule="auto"/>
                                  <w:jc w:val="center"/>
                                  <w:rPr>
                                    <w:rFonts w:ascii="Times New Roman" w:hAnsi="Times New Roman" w:cs="Times New Roman"/>
                                    <w:sz w:val="24"/>
                                    <w:szCs w:val="24"/>
                                  </w:rPr>
                                </w:pPr>
                                <w:r w:rsidRPr="003B6D25">
                                  <w:rPr>
                                    <w:rFonts w:ascii="Times New Roman" w:hAnsi="Times New Roman" w:cs="Times New Roman"/>
                                    <w:sz w:val="24"/>
                                    <w:szCs w:val="24"/>
                                  </w:rPr>
                                  <w:t>Государственное субсидирование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Надпись 6"/>
                          <wps:cNvSpPr txBox="1"/>
                          <wps:spPr>
                            <a:xfrm>
                              <a:off x="2918128" y="1443728"/>
                              <a:ext cx="1990725" cy="314325"/>
                            </a:xfrm>
                            <a:prstGeom prst="rect">
                              <a:avLst/>
                            </a:prstGeom>
                            <a:solidFill>
                              <a:sysClr val="window" lastClr="FFFFFF"/>
                            </a:solidFill>
                            <a:ln w="19050">
                              <a:solidFill>
                                <a:prstClr val="black"/>
                              </a:solidFill>
                            </a:ln>
                          </wps:spPr>
                          <wps:txbx>
                            <w:txbxContent>
                              <w:p w:rsidR="00002D29" w:rsidRPr="003B6D25" w:rsidRDefault="00002D29" w:rsidP="00AD3D5D">
                                <w:pPr>
                                  <w:jc w:val="center"/>
                                  <w:rPr>
                                    <w:rFonts w:ascii="Times New Roman" w:hAnsi="Times New Roman" w:cs="Times New Roman"/>
                                    <w:sz w:val="24"/>
                                    <w:szCs w:val="24"/>
                                  </w:rPr>
                                </w:pPr>
                                <w:r w:rsidRPr="003B6D25">
                                  <w:rPr>
                                    <w:rFonts w:ascii="Times New Roman" w:hAnsi="Times New Roman" w:cs="Times New Roman"/>
                                    <w:sz w:val="24"/>
                                    <w:szCs w:val="24"/>
                                  </w:rPr>
                                  <w:t>Налоги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Надпись 7"/>
                          <wps:cNvSpPr txBox="1"/>
                          <wps:spPr>
                            <a:xfrm>
                              <a:off x="278295" y="2170706"/>
                              <a:ext cx="1990725" cy="485775"/>
                            </a:xfrm>
                            <a:prstGeom prst="rect">
                              <a:avLst/>
                            </a:prstGeom>
                            <a:solidFill>
                              <a:sysClr val="window" lastClr="FFFFFF"/>
                            </a:solidFill>
                            <a:ln w="19050">
                              <a:solidFill>
                                <a:prstClr val="black"/>
                              </a:solidFill>
                            </a:ln>
                          </wps:spPr>
                          <wps:txbx>
                            <w:txbxContent>
                              <w:p w:rsidR="00002D29" w:rsidRPr="003B6D25" w:rsidRDefault="00002D29" w:rsidP="00871A20">
                                <w:pPr>
                                  <w:spacing w:after="0" w:line="240" w:lineRule="auto"/>
                                  <w:jc w:val="center"/>
                                  <w:rPr>
                                    <w:rFonts w:ascii="Times New Roman" w:hAnsi="Times New Roman" w:cs="Times New Roman"/>
                                    <w:sz w:val="24"/>
                                    <w:szCs w:val="24"/>
                                  </w:rPr>
                                </w:pPr>
                                <w:r w:rsidRPr="003B6D25">
                                  <w:rPr>
                                    <w:rFonts w:ascii="Times New Roman" w:hAnsi="Times New Roman" w:cs="Times New Roman"/>
                                    <w:sz w:val="24"/>
                                    <w:szCs w:val="24"/>
                                  </w:rPr>
                                  <w:t>Государственное предпринимательство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Надпись 8"/>
                          <wps:cNvSpPr txBox="1"/>
                          <wps:spPr>
                            <a:xfrm>
                              <a:off x="278269" y="2806458"/>
                              <a:ext cx="1990725" cy="855750"/>
                            </a:xfrm>
                            <a:prstGeom prst="rect">
                              <a:avLst/>
                            </a:prstGeom>
                            <a:solidFill>
                              <a:sysClr val="window" lastClr="FFFFFF"/>
                            </a:solidFill>
                            <a:ln w="19050">
                              <a:solidFill>
                                <a:prstClr val="black"/>
                              </a:solidFill>
                            </a:ln>
                          </wps:spPr>
                          <wps:txbx>
                            <w:txbxContent>
                              <w:p w:rsidR="00002D29" w:rsidRPr="003B6D25" w:rsidRDefault="00002D29" w:rsidP="008A1F68">
                                <w:pPr>
                                  <w:spacing w:after="0" w:line="240" w:lineRule="auto"/>
                                  <w:jc w:val="center"/>
                                  <w:rPr>
                                    <w:rFonts w:ascii="Times New Roman" w:hAnsi="Times New Roman" w:cs="Times New Roman"/>
                                    <w:sz w:val="24"/>
                                    <w:szCs w:val="24"/>
                                  </w:rPr>
                                </w:pPr>
                                <w:r w:rsidRPr="003B6D25">
                                  <w:rPr>
                                    <w:rFonts w:ascii="Times New Roman" w:hAnsi="Times New Roman" w:cs="Times New Roman"/>
                                    <w:sz w:val="24"/>
                                    <w:szCs w:val="24"/>
                                  </w:rPr>
                                  <w:t>Система государственного управления экономикой, в т.ч. методами макроэкономического планирования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Надпись 9"/>
                          <wps:cNvSpPr txBox="1"/>
                          <wps:spPr>
                            <a:xfrm>
                              <a:off x="2920779" y="1856381"/>
                              <a:ext cx="1990725" cy="314325"/>
                            </a:xfrm>
                            <a:prstGeom prst="rect">
                              <a:avLst/>
                            </a:prstGeom>
                            <a:solidFill>
                              <a:sysClr val="window" lastClr="FFFFFF"/>
                            </a:solidFill>
                            <a:ln w="19050">
                              <a:solidFill>
                                <a:prstClr val="black"/>
                              </a:solidFill>
                            </a:ln>
                          </wps:spPr>
                          <wps:txbx>
                            <w:txbxContent>
                              <w:p w:rsidR="00002D29" w:rsidRPr="003B6D25" w:rsidRDefault="00002D29" w:rsidP="00AD3D5D">
                                <w:pPr>
                                  <w:jc w:val="center"/>
                                  <w:rPr>
                                    <w:rFonts w:ascii="Times New Roman" w:hAnsi="Times New Roman" w:cs="Times New Roman"/>
                                    <w:sz w:val="24"/>
                                    <w:szCs w:val="24"/>
                                  </w:rPr>
                                </w:pPr>
                                <w:r w:rsidRPr="003B6D25">
                                  <w:rPr>
                                    <w:rFonts w:ascii="Times New Roman" w:hAnsi="Times New Roman" w:cs="Times New Roman"/>
                                    <w:sz w:val="24"/>
                                    <w:szCs w:val="24"/>
                                  </w:rPr>
                                  <w:t xml:space="preserve">Штрафы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Надпись 11"/>
                          <wps:cNvSpPr txBox="1"/>
                          <wps:spPr>
                            <a:xfrm>
                              <a:off x="2920779" y="2245995"/>
                              <a:ext cx="1990725" cy="314325"/>
                            </a:xfrm>
                            <a:prstGeom prst="rect">
                              <a:avLst/>
                            </a:prstGeom>
                            <a:solidFill>
                              <a:sysClr val="window" lastClr="FFFFFF"/>
                            </a:solidFill>
                            <a:ln w="19050">
                              <a:solidFill>
                                <a:prstClr val="black"/>
                              </a:solidFill>
                            </a:ln>
                          </wps:spPr>
                          <wps:txbx>
                            <w:txbxContent>
                              <w:p w:rsidR="00002D29" w:rsidRPr="003B6D25" w:rsidRDefault="00002D29" w:rsidP="00AD3D5D">
                                <w:pPr>
                                  <w:jc w:val="center"/>
                                  <w:rPr>
                                    <w:rFonts w:ascii="Times New Roman" w:hAnsi="Times New Roman" w:cs="Times New Roman"/>
                                    <w:sz w:val="24"/>
                                    <w:szCs w:val="24"/>
                                  </w:rPr>
                                </w:pPr>
                                <w:r w:rsidRPr="003B6D25">
                                  <w:rPr>
                                    <w:rFonts w:ascii="Times New Roman" w:hAnsi="Times New Roman" w:cs="Times New Roman"/>
                                    <w:sz w:val="24"/>
                                    <w:szCs w:val="24"/>
                                  </w:rPr>
                                  <w:t xml:space="preserve">Преференции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Надпись 12"/>
                          <wps:cNvSpPr txBox="1"/>
                          <wps:spPr>
                            <a:xfrm>
                              <a:off x="2917809" y="2656482"/>
                              <a:ext cx="1990725" cy="314325"/>
                            </a:xfrm>
                            <a:prstGeom prst="rect">
                              <a:avLst/>
                            </a:prstGeom>
                            <a:solidFill>
                              <a:sysClr val="window" lastClr="FFFFFF"/>
                            </a:solidFill>
                            <a:ln w="19050">
                              <a:solidFill>
                                <a:prstClr val="black"/>
                              </a:solidFill>
                            </a:ln>
                          </wps:spPr>
                          <wps:txbx>
                            <w:txbxContent>
                              <w:p w:rsidR="00002D29" w:rsidRPr="003B6D25" w:rsidRDefault="00002D29" w:rsidP="00AD3D5D">
                                <w:pPr>
                                  <w:jc w:val="center"/>
                                  <w:rPr>
                                    <w:rFonts w:ascii="Times New Roman" w:hAnsi="Times New Roman" w:cs="Times New Roman"/>
                                    <w:sz w:val="24"/>
                                    <w:szCs w:val="24"/>
                                  </w:rPr>
                                </w:pPr>
                                <w:r w:rsidRPr="003B6D25">
                                  <w:rPr>
                                    <w:rFonts w:ascii="Times New Roman" w:hAnsi="Times New Roman" w:cs="Times New Roman"/>
                                    <w:sz w:val="24"/>
                                    <w:szCs w:val="24"/>
                                  </w:rPr>
                                  <w:t xml:space="preserve">Квоты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Надпись 13"/>
                          <wps:cNvSpPr txBox="1"/>
                          <wps:spPr>
                            <a:xfrm>
                              <a:off x="2918128" y="3038642"/>
                              <a:ext cx="1990725" cy="314325"/>
                            </a:xfrm>
                            <a:prstGeom prst="rect">
                              <a:avLst/>
                            </a:prstGeom>
                            <a:solidFill>
                              <a:sysClr val="window" lastClr="FFFFFF"/>
                            </a:solidFill>
                            <a:ln w="19050">
                              <a:solidFill>
                                <a:prstClr val="black"/>
                              </a:solidFill>
                            </a:ln>
                          </wps:spPr>
                          <wps:txbx>
                            <w:txbxContent>
                              <w:p w:rsidR="00002D29" w:rsidRPr="003B6D25" w:rsidRDefault="00002D29" w:rsidP="00AD3D5D">
                                <w:pPr>
                                  <w:jc w:val="center"/>
                                  <w:rPr>
                                    <w:rFonts w:ascii="Times New Roman" w:hAnsi="Times New Roman" w:cs="Times New Roman"/>
                                    <w:sz w:val="24"/>
                                    <w:szCs w:val="24"/>
                                  </w:rPr>
                                </w:pPr>
                                <w:r w:rsidRPr="003B6D25">
                                  <w:rPr>
                                    <w:rFonts w:ascii="Times New Roman" w:hAnsi="Times New Roman" w:cs="Times New Roman"/>
                                    <w:sz w:val="24"/>
                                    <w:szCs w:val="24"/>
                                  </w:rPr>
                                  <w:t>Таможенные пошлины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Надпись 14"/>
                          <wps:cNvSpPr txBox="1"/>
                          <wps:spPr>
                            <a:xfrm>
                              <a:off x="2927583" y="3414836"/>
                              <a:ext cx="1990725" cy="314325"/>
                            </a:xfrm>
                            <a:prstGeom prst="rect">
                              <a:avLst/>
                            </a:prstGeom>
                            <a:solidFill>
                              <a:sysClr val="window" lastClr="FFFFFF"/>
                            </a:solidFill>
                            <a:ln w="19050">
                              <a:solidFill>
                                <a:prstClr val="black"/>
                              </a:solidFill>
                            </a:ln>
                          </wps:spPr>
                          <wps:txbx>
                            <w:txbxContent>
                              <w:p w:rsidR="00002D29" w:rsidRPr="003B6D25" w:rsidRDefault="00002D29" w:rsidP="00AD3D5D">
                                <w:pPr>
                                  <w:jc w:val="center"/>
                                  <w:rPr>
                                    <w:rFonts w:ascii="Times New Roman" w:hAnsi="Times New Roman" w:cs="Times New Roman"/>
                                    <w:sz w:val="24"/>
                                    <w:szCs w:val="24"/>
                                  </w:rPr>
                                </w:pPr>
                                <w:r w:rsidRPr="003B6D25">
                                  <w:rPr>
                                    <w:rFonts w:ascii="Times New Roman" w:hAnsi="Times New Roman" w:cs="Times New Roman"/>
                                    <w:sz w:val="24"/>
                                    <w:szCs w:val="24"/>
                                  </w:rPr>
                                  <w:t xml:space="preserve">Информация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Прямая со стрелкой 218"/>
                          <wps:cNvCnPr/>
                          <wps:spPr>
                            <a:xfrm>
                              <a:off x="1130231" y="699715"/>
                              <a:ext cx="0" cy="209550"/>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wps:wsp>
                          <wps:cNvPr id="217" name="Прямая со стрелкой 217"/>
                          <wps:cNvCnPr/>
                          <wps:spPr>
                            <a:xfrm>
                              <a:off x="4111971" y="691764"/>
                              <a:ext cx="0" cy="209550"/>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wps:wsp>
                          <wps:cNvPr id="216" name="Прямая соединительная линия 216"/>
                          <wps:cNvCnPr/>
                          <wps:spPr>
                            <a:xfrm>
                              <a:off x="1129085" y="699715"/>
                              <a:ext cx="2981325" cy="0"/>
                            </a:xfrm>
                            <a:prstGeom prst="line">
                              <a:avLst/>
                            </a:prstGeom>
                            <a:noFill/>
                            <a:ln w="19050" cap="flat" cmpd="sng" algn="ctr">
                              <a:solidFill>
                                <a:sysClr val="windowText" lastClr="000000">
                                  <a:shade val="95000"/>
                                  <a:satMod val="105000"/>
                                </a:sysClr>
                              </a:solidFill>
                              <a:prstDash val="solid"/>
                            </a:ln>
                            <a:effectLst/>
                          </wps:spPr>
                          <wps:bodyPr/>
                        </wps:wsp>
                        <wps:wsp>
                          <wps:cNvPr id="215" name="Прямая соединительная линия 215"/>
                          <wps:cNvCnPr/>
                          <wps:spPr>
                            <a:xfrm>
                              <a:off x="2608027" y="508884"/>
                              <a:ext cx="0" cy="190500"/>
                            </a:xfrm>
                            <a:prstGeom prst="line">
                              <a:avLst/>
                            </a:prstGeom>
                            <a:noFill/>
                            <a:ln w="19050" cap="flat" cmpd="sng" algn="ctr">
                              <a:solidFill>
                                <a:sysClr val="windowText" lastClr="000000">
                                  <a:shade val="95000"/>
                                  <a:satMod val="105000"/>
                                </a:sysClr>
                              </a:solidFill>
                              <a:prstDash val="solid"/>
                            </a:ln>
                            <a:effectLst/>
                          </wps:spPr>
                          <wps:bodyPr/>
                        </wps:wsp>
                        <wps:wsp>
                          <wps:cNvPr id="214" name="Прямая соединительная линия 214"/>
                          <wps:cNvCnPr/>
                          <wps:spPr>
                            <a:xfrm flipH="1">
                              <a:off x="0" y="1176793"/>
                              <a:ext cx="276225" cy="0"/>
                            </a:xfrm>
                            <a:prstGeom prst="line">
                              <a:avLst/>
                            </a:prstGeom>
                            <a:noFill/>
                            <a:ln w="19050" cap="flat" cmpd="sng" algn="ctr">
                              <a:solidFill>
                                <a:sysClr val="windowText" lastClr="000000">
                                  <a:shade val="95000"/>
                                  <a:satMod val="105000"/>
                                </a:sysClr>
                              </a:solidFill>
                              <a:prstDash val="solid"/>
                            </a:ln>
                            <a:effectLst/>
                          </wps:spPr>
                          <wps:bodyPr/>
                        </wps:wsp>
                        <wps:wsp>
                          <wps:cNvPr id="212" name="Прямая соединительная линия 212"/>
                          <wps:cNvCnPr/>
                          <wps:spPr>
                            <a:xfrm flipH="1">
                              <a:off x="0" y="1812898"/>
                              <a:ext cx="276225" cy="0"/>
                            </a:xfrm>
                            <a:prstGeom prst="line">
                              <a:avLst/>
                            </a:prstGeom>
                            <a:noFill/>
                            <a:ln w="19050" cap="flat" cmpd="sng" algn="ctr">
                              <a:solidFill>
                                <a:sysClr val="windowText" lastClr="000000">
                                  <a:shade val="95000"/>
                                  <a:satMod val="105000"/>
                                </a:sysClr>
                              </a:solidFill>
                              <a:prstDash val="solid"/>
                            </a:ln>
                            <a:effectLst/>
                          </wps:spPr>
                          <wps:bodyPr/>
                        </wps:wsp>
                        <wps:wsp>
                          <wps:cNvPr id="211" name="Прямая соединительная линия 211"/>
                          <wps:cNvCnPr/>
                          <wps:spPr>
                            <a:xfrm flipH="1">
                              <a:off x="0" y="2409245"/>
                              <a:ext cx="276225" cy="0"/>
                            </a:xfrm>
                            <a:prstGeom prst="line">
                              <a:avLst/>
                            </a:prstGeom>
                            <a:noFill/>
                            <a:ln w="19050" cap="flat" cmpd="sng" algn="ctr">
                              <a:solidFill>
                                <a:sysClr val="windowText" lastClr="000000">
                                  <a:shade val="95000"/>
                                  <a:satMod val="105000"/>
                                </a:sysClr>
                              </a:solidFill>
                              <a:prstDash val="solid"/>
                            </a:ln>
                            <a:effectLst/>
                          </wps:spPr>
                          <wps:bodyPr/>
                        </wps:wsp>
                        <wps:wsp>
                          <wps:cNvPr id="210" name="Прямая соединительная линия 210"/>
                          <wps:cNvCnPr/>
                          <wps:spPr>
                            <a:xfrm flipH="1">
                              <a:off x="0" y="3403158"/>
                              <a:ext cx="276225" cy="0"/>
                            </a:xfrm>
                            <a:prstGeom prst="line">
                              <a:avLst/>
                            </a:prstGeom>
                            <a:noFill/>
                            <a:ln w="19050" cap="flat" cmpd="sng" algn="ctr">
                              <a:solidFill>
                                <a:sysClr val="windowText" lastClr="000000">
                                  <a:shade val="95000"/>
                                  <a:satMod val="105000"/>
                                </a:sysClr>
                              </a:solidFill>
                              <a:prstDash val="solid"/>
                            </a:ln>
                            <a:effectLst/>
                          </wps:spPr>
                          <wps:bodyPr/>
                        </wps:wsp>
                        <wps:wsp>
                          <wps:cNvPr id="209" name="Прямая соединительная линия 209"/>
                          <wps:cNvCnPr/>
                          <wps:spPr>
                            <a:xfrm flipH="1">
                              <a:off x="2608027" y="1176793"/>
                              <a:ext cx="781050" cy="0"/>
                            </a:xfrm>
                            <a:prstGeom prst="line">
                              <a:avLst/>
                            </a:prstGeom>
                            <a:noFill/>
                            <a:ln w="19050" cap="flat" cmpd="sng" algn="ctr">
                              <a:solidFill>
                                <a:sysClr val="windowText" lastClr="000000">
                                  <a:shade val="95000"/>
                                  <a:satMod val="105000"/>
                                </a:sysClr>
                              </a:solidFill>
                              <a:prstDash val="solid"/>
                            </a:ln>
                            <a:effectLst/>
                          </wps:spPr>
                          <wps:bodyPr/>
                        </wps:wsp>
                        <wps:wsp>
                          <wps:cNvPr id="207" name="Прямая соединительная линия 207"/>
                          <wps:cNvCnPr/>
                          <wps:spPr>
                            <a:xfrm>
                              <a:off x="2615979" y="1566407"/>
                              <a:ext cx="304800" cy="0"/>
                            </a:xfrm>
                            <a:prstGeom prst="line">
                              <a:avLst/>
                            </a:prstGeom>
                            <a:noFill/>
                            <a:ln w="19050" cap="flat" cmpd="sng" algn="ctr">
                              <a:solidFill>
                                <a:sysClr val="windowText" lastClr="000000">
                                  <a:shade val="95000"/>
                                  <a:satMod val="105000"/>
                                </a:sysClr>
                              </a:solidFill>
                              <a:prstDash val="solid"/>
                            </a:ln>
                            <a:effectLst/>
                          </wps:spPr>
                          <wps:bodyPr/>
                        </wps:wsp>
                        <wps:wsp>
                          <wps:cNvPr id="206" name="Прямая соединительная линия 206"/>
                          <wps:cNvCnPr/>
                          <wps:spPr>
                            <a:xfrm>
                              <a:off x="2615980" y="2409245"/>
                              <a:ext cx="304800" cy="0"/>
                            </a:xfrm>
                            <a:prstGeom prst="line">
                              <a:avLst/>
                            </a:prstGeom>
                            <a:noFill/>
                            <a:ln w="19050" cap="flat" cmpd="sng" algn="ctr">
                              <a:solidFill>
                                <a:sysClr val="windowText" lastClr="000000">
                                  <a:shade val="95000"/>
                                  <a:satMod val="105000"/>
                                </a:sysClr>
                              </a:solidFill>
                              <a:prstDash val="solid"/>
                            </a:ln>
                            <a:effectLst/>
                          </wps:spPr>
                          <wps:bodyPr/>
                        </wps:wsp>
                        <wps:wsp>
                          <wps:cNvPr id="205" name="Прямая соединительная линия 205"/>
                          <wps:cNvCnPr/>
                          <wps:spPr>
                            <a:xfrm>
                              <a:off x="2615980" y="2827764"/>
                              <a:ext cx="304800" cy="0"/>
                            </a:xfrm>
                            <a:prstGeom prst="line">
                              <a:avLst/>
                            </a:prstGeom>
                            <a:noFill/>
                            <a:ln w="19050" cap="flat" cmpd="sng" algn="ctr">
                              <a:solidFill>
                                <a:sysClr val="windowText" lastClr="000000">
                                  <a:shade val="95000"/>
                                  <a:satMod val="105000"/>
                                </a:sysClr>
                              </a:solidFill>
                              <a:prstDash val="solid"/>
                            </a:ln>
                            <a:effectLst/>
                          </wps:spPr>
                          <wps:bodyPr/>
                        </wps:wsp>
                        <wps:wsp>
                          <wps:cNvPr id="204" name="Прямая соединительная линия 204"/>
                          <wps:cNvCnPr/>
                          <wps:spPr>
                            <a:xfrm>
                              <a:off x="2613010" y="3156345"/>
                              <a:ext cx="304800" cy="0"/>
                            </a:xfrm>
                            <a:prstGeom prst="line">
                              <a:avLst/>
                            </a:prstGeom>
                            <a:noFill/>
                            <a:ln w="19050" cap="flat" cmpd="sng" algn="ctr">
                              <a:solidFill>
                                <a:sysClr val="windowText" lastClr="000000">
                                  <a:shade val="95000"/>
                                  <a:satMod val="105000"/>
                                </a:sysClr>
                              </a:solidFill>
                              <a:prstDash val="solid"/>
                            </a:ln>
                            <a:effectLst/>
                          </wps:spPr>
                          <wps:bodyPr/>
                        </wps:wsp>
                        <wps:wsp>
                          <wps:cNvPr id="203" name="Прямая соединительная линия 203"/>
                          <wps:cNvCnPr/>
                          <wps:spPr>
                            <a:xfrm>
                              <a:off x="2613010" y="3528715"/>
                              <a:ext cx="304800" cy="0"/>
                            </a:xfrm>
                            <a:prstGeom prst="line">
                              <a:avLst/>
                            </a:prstGeom>
                            <a:noFill/>
                            <a:ln w="19050" cap="flat" cmpd="sng" algn="ctr">
                              <a:solidFill>
                                <a:sysClr val="windowText" lastClr="000000">
                                  <a:shade val="95000"/>
                                  <a:satMod val="105000"/>
                                </a:sysClr>
                              </a:solidFill>
                              <a:prstDash val="solid"/>
                            </a:ln>
                            <a:effectLst/>
                          </wps:spPr>
                          <wps:bodyPr/>
                        </wps:wsp>
                        <wps:wsp>
                          <wps:cNvPr id="287" name="Прямая соединительная линия 287"/>
                          <wps:cNvCnPr/>
                          <wps:spPr>
                            <a:xfrm>
                              <a:off x="2615979" y="2024487"/>
                              <a:ext cx="304800" cy="0"/>
                            </a:xfrm>
                            <a:prstGeom prst="line">
                              <a:avLst/>
                            </a:prstGeom>
                            <a:noFill/>
                            <a:ln w="19050" cap="flat" cmpd="sng" algn="ctr">
                              <a:solidFill>
                                <a:sysClr val="windowText" lastClr="000000">
                                  <a:shade val="95000"/>
                                  <a:satMod val="105000"/>
                                </a:sys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4CFAA72D" id="Группа 6" o:spid="_x0000_s1038" style="position:absolute;left:0;text-align:left;margin-left:11.35pt;margin-top:6.55pt;width:453.45pt;height:270.6pt;z-index:251866112;mso-width-relative:margin;mso-height-relative:margin" coordorigin=",1269" coordsize="38717,2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">
                <v:line id="Прямая соединительная линия 213" o:spid="_x0000_s1039" style="position:absolute;visibility:visible;mso-wrap-style:square" from="0,7553" to="0,2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Es8QAAADcAAAADwAAAGRycy9kb3ducmV2LnhtbESPT2vCQBTE74V+h+UVvNWNCkVSVxHB&#10;P3hrlIC3R/aZpMm+jbsbjd++Wyj0OMzMb5jFajCtuJPztWUFk3ECgriwuuZSwfm0fZ+D8AFZY2uZ&#10;FDzJw2r5+rLAVNsHf9E9C6WIEPYpKqhC6FIpfVGRQT+2HXH0rtYZDFG6UmqHjwg3rZwmyYc0WHNc&#10;qLCjTUVFk/VGQd5nfPlutq7FfrffX/Nb42dHpUZvw/oTRKAh/If/2getYDqZwe+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SzxAAAANwAAAAPAAAAAAAAAAAA&#10;AAAAAKECAABkcnMvZG93bnJldi54bWxQSwUGAAAAAAQABAD5AAAAkgMAAAAA&#10;" strokeweight="1.5pt"/>
                <v:line id="Прямая соединительная линия 208" o:spid="_x0000_s1040" style="position:absolute;visibility:visible;mso-wrap-style:square" from="20617,7552" to="20628,2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AH8IAAADcAAAADwAAAGRycy9kb3ducmV2LnhtbERPz2vCMBS+D/wfwhN2W9M5GFKNMgbq&#10;2G1VCt4ezbPp2rzUJNXuv18Ogx0/vt/r7WR7cSMfWscKnrMcBHHtdMuNgtNx97QEESKyxt4xKfih&#10;ANvN7GGNhXZ3/qJbGRuRQjgUqMDEOBRShtqQxZC5gThxF+ctxgR9I7XHewq3vVzk+au02HJqMDjQ&#10;u6G6K0eroBpLPn93O9/juD8cLtW1Cy+fSj3Op7cViEhT/Bf/uT+0gkWe1qYz6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KAH8IAAADcAAAADwAAAAAAAAAAAAAA&#10;AAChAgAAZHJzL2Rvd25yZXYueG1sUEsFBgAAAAAEAAQA+QAAAJADAAAAAA==&#10;" strokeweight="1.5pt"/>
                <v:group id="Группа 5" o:spid="_x0000_s1041" style="position:absolute;left:79;top:1269;width:38638;height:22863" coordorigin=",1961" coordsize="49183,3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Надпись 1" o:spid="_x0000_s1042" type="#_x0000_t202" style="position:absolute;left:2782;top:1961;width:46292;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KQ8UA&#10;AADcAAAADwAAAGRycy9kb3ducmV2LnhtbESP0WrCQBRE3wv+w3IF3+omsRWNrmJFIVBfjH7AJXtN&#10;otm7aXbV9O+7hUIfh5k5wyzXvWnEgzpXW1YQjyMQxIXVNZcKzqf96wyE88gaG8uk4JscrFeDlyWm&#10;2j75SI/clyJA2KWooPK+TaV0RUUG3di2xMG72M6gD7Irpe7wGeCmkUkUTaXBmsNChS1tKypu+d0o&#10;uJ6zL8qz5FN/HObv8dt2QrvjRKnRsN8sQHjq/X/4r51pBUk8h98z4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0pDxQAAANwAAAAPAAAAAAAAAAAAAAAAAJgCAABkcnMv&#10;ZG93bnJldi54bWxQSwUGAAAAAAQABAD1AAAAigMAAAAA&#10;" fillcolor="window" strokeweight="1.5pt">
                    <v:textbox>
                      <w:txbxContent>
                        <w:p w:rsidR="00002D29" w:rsidRPr="003B6D25" w:rsidRDefault="00002D29" w:rsidP="00AD3D5D">
                          <w:pPr>
                            <w:jc w:val="center"/>
                            <w:rPr>
                              <w:rFonts w:ascii="Times New Roman" w:hAnsi="Times New Roman" w:cs="Times New Roman"/>
                              <w:sz w:val="24"/>
                              <w:szCs w:val="24"/>
                            </w:rPr>
                          </w:pPr>
                          <w:r w:rsidRPr="003B6D25">
                            <w:rPr>
                              <w:rFonts w:ascii="Times New Roman" w:hAnsi="Times New Roman" w:cs="Times New Roman"/>
                              <w:sz w:val="24"/>
                              <w:szCs w:val="24"/>
                            </w:rPr>
                            <w:t xml:space="preserve">Методы государственного управления </w:t>
                          </w:r>
                        </w:p>
                      </w:txbxContent>
                    </v:textbox>
                  </v:shape>
                  <v:shape id="Надпись 2" o:spid="_x0000_s1043" type="#_x0000_t202" style="position:absolute;left:2782;top:9064;width:17336;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eNMIA&#10;AADcAAAADwAAAGRycy9kb3ducmV2LnhtbESP0YrCMBRE3wX/IVzBN00t7KLVKKIsrAgraj/g0lzb&#10;YnNTm2xb/94sLPg4zMwZZrXpTSVaalxpWcFsGoEgzqwuOVeQXr8mcxDOI2usLJOCJznYrIeDFSba&#10;dnym9uJzESDsElRQeF8nUrqsIINuamvi4N1sY9AH2eRSN9gFuKlkHEWf0mDJYaHAmnYFZffLr1Eg&#10;9T7VDyzrnzkv0u5waP3H8aTUeNRvlyA89f4d/m9/awVxvIC/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t40wgAAANwAAAAPAAAAAAAAAAAAAAAAAJgCAABkcnMvZG93&#10;bnJldi54bWxQSwUGAAAAAAQABAD1AAAAhwMAAAAA&#10;" fillcolor="window" strokeweight="1.5pt">
                    <v:textbox>
                      <w:txbxContent>
                        <w:p w:rsidR="00002D29" w:rsidRPr="003B6D25" w:rsidRDefault="00002D29" w:rsidP="008A1F68">
                          <w:pPr>
                            <w:spacing w:after="0" w:line="240" w:lineRule="auto"/>
                            <w:jc w:val="center"/>
                            <w:rPr>
                              <w:rFonts w:ascii="Times New Roman" w:hAnsi="Times New Roman" w:cs="Times New Roman"/>
                              <w:sz w:val="24"/>
                              <w:szCs w:val="24"/>
                            </w:rPr>
                          </w:pPr>
                          <w:r w:rsidRPr="003B6D25">
                            <w:rPr>
                              <w:rFonts w:ascii="Times New Roman" w:hAnsi="Times New Roman" w:cs="Times New Roman"/>
                              <w:sz w:val="24"/>
                              <w:szCs w:val="24"/>
                            </w:rPr>
                            <w:t>Прямые</w:t>
                          </w:r>
                        </w:p>
                        <w:p w:rsidR="00002D29" w:rsidRPr="003B6D25" w:rsidRDefault="00002D29" w:rsidP="008A1F68">
                          <w:pPr>
                            <w:spacing w:after="0" w:line="240" w:lineRule="auto"/>
                            <w:jc w:val="center"/>
                            <w:rPr>
                              <w:rFonts w:ascii="Times New Roman" w:hAnsi="Times New Roman" w:cs="Times New Roman"/>
                              <w:sz w:val="24"/>
                              <w:szCs w:val="24"/>
                            </w:rPr>
                          </w:pPr>
                          <w:r w:rsidRPr="003B6D25">
                            <w:rPr>
                              <w:rFonts w:ascii="Times New Roman" w:hAnsi="Times New Roman" w:cs="Times New Roman"/>
                              <w:sz w:val="24"/>
                              <w:szCs w:val="24"/>
                            </w:rPr>
                            <w:t>(административные)</w:t>
                          </w:r>
                        </w:p>
                      </w:txbxContent>
                    </v:textbox>
                  </v:shape>
                  <v:shape id="Надпись 3" o:spid="_x0000_s1044" type="#_x0000_t202" style="position:absolute;left:33872;top:9064;width:15145;height: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hdMEA&#10;AADcAAAADwAAAGRycy9kb3ducmV2LnhtbERP3WrCMBS+H/gO4Qy8W9M5HK4zimwMFGFi7QMcmmNb&#10;bE6yJmvr25sLwcuP73+5Hk0reup8Y1nBa5KCIC6tbrhSUJx+XhYgfEDW2FomBVfysF5NnpaYaTvw&#10;kfo8VCKGsM9QQR2Cy6T0ZU0GfWIdceTOtjMYIuwqqTscYrhp5SxN36XBhmNDjY6+aiov+b9RIPV3&#10;of+wcb8L/iiG3a4P8/1BqenzuPkEEWgMD/HdvdUKZm9xfjwTj4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V4XTBAAAA3AAAAA8AAAAAAAAAAAAAAAAAmAIAAGRycy9kb3du&#10;cmV2LnhtbFBLBQYAAAAABAAEAPUAAACGAwAAAAA=&#10;" fillcolor="window" strokeweight="1.5pt">
                    <v:textbox>
                      <w:txbxContent>
                        <w:p w:rsidR="00002D29" w:rsidRPr="003B6D25" w:rsidRDefault="00002D29" w:rsidP="008A1F68">
                          <w:pPr>
                            <w:spacing w:after="0" w:line="240" w:lineRule="auto"/>
                            <w:jc w:val="center"/>
                            <w:rPr>
                              <w:rFonts w:ascii="Times New Roman" w:hAnsi="Times New Roman" w:cs="Times New Roman"/>
                              <w:sz w:val="24"/>
                              <w:szCs w:val="24"/>
                            </w:rPr>
                          </w:pPr>
                          <w:r w:rsidRPr="003B6D25">
                            <w:rPr>
                              <w:rFonts w:ascii="Times New Roman" w:hAnsi="Times New Roman" w:cs="Times New Roman"/>
                              <w:sz w:val="24"/>
                              <w:szCs w:val="24"/>
                            </w:rPr>
                            <w:t>Косвенные</w:t>
                          </w:r>
                        </w:p>
                        <w:p w:rsidR="00002D29" w:rsidRPr="003B6D25" w:rsidRDefault="00002D29" w:rsidP="008A1F68">
                          <w:pPr>
                            <w:spacing w:after="0" w:line="240" w:lineRule="auto"/>
                            <w:jc w:val="center"/>
                            <w:rPr>
                              <w:rFonts w:ascii="Times New Roman" w:hAnsi="Times New Roman" w:cs="Times New Roman"/>
                              <w:sz w:val="24"/>
                              <w:szCs w:val="24"/>
                            </w:rPr>
                          </w:pPr>
                          <w:r w:rsidRPr="003B6D25">
                            <w:rPr>
                              <w:rFonts w:ascii="Times New Roman" w:hAnsi="Times New Roman" w:cs="Times New Roman"/>
                              <w:sz w:val="24"/>
                              <w:szCs w:val="24"/>
                            </w:rPr>
                            <w:t>(экономические)</w:t>
                          </w:r>
                        </w:p>
                      </w:txbxContent>
                    </v:textbox>
                  </v:shape>
                  <v:shape id="Надпись 4" o:spid="_x0000_s1045" type="#_x0000_t202" style="position:absolute;left:2782;top:15664;width:19908;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v3cQA&#10;AADcAAAADwAAAGRycy9kb3ducmV2LnhtbESP0WrCQBRE3wv9h+UW+qYbA9U0ZiPSIlQKFW0+4JK9&#10;JsHs3Zhdk/Tv3UKhj8PMnGGyzWRaMVDvGssKFvMIBHFpdcOVguJ7N0tAOI+ssbVMCn7IwSZ/fMgw&#10;1XbkIw0nX4kAYZeigtr7LpXSlTUZdHPbEQfvbHuDPsi+krrHMcBNK+MoWkqDDYeFGjt6q6m8nG5G&#10;gdTvhb5i030l/FqM+/3gXz4PSj0/Tds1CE+T/w//tT+0gjhewe+Zc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l793EAAAA3AAAAA8AAAAAAAAAAAAAAAAAmAIAAGRycy9k&#10;b3ducmV2LnhtbFBLBQYAAAAABAAEAPUAAACJAwAAAAA=&#10;" fillcolor="window" strokeweight="1.5pt">
                    <v:textbox>
                      <w:txbxContent>
                        <w:p w:rsidR="00002D29" w:rsidRPr="003B6D25" w:rsidRDefault="00002D29" w:rsidP="00871A20">
                          <w:pPr>
                            <w:spacing w:after="0" w:line="240" w:lineRule="auto"/>
                            <w:jc w:val="center"/>
                            <w:rPr>
                              <w:rFonts w:ascii="Times New Roman" w:hAnsi="Times New Roman" w:cs="Times New Roman"/>
                              <w:sz w:val="24"/>
                              <w:szCs w:val="24"/>
                            </w:rPr>
                          </w:pPr>
                          <w:r w:rsidRPr="003B6D25">
                            <w:rPr>
                              <w:rFonts w:ascii="Times New Roman" w:hAnsi="Times New Roman" w:cs="Times New Roman"/>
                              <w:sz w:val="24"/>
                              <w:szCs w:val="24"/>
                            </w:rPr>
                            <w:t>Государственное субсидирование</w:t>
                          </w:r>
                        </w:p>
                      </w:txbxContent>
                    </v:textbox>
                  </v:shape>
                  <v:shape id="Надпись 6" o:spid="_x0000_s1046" type="#_x0000_t202" style="position:absolute;left:29181;top:14437;width:1990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7r8EA&#10;AADcAAAADwAAAGRycy9kb3ducmV2LnhtbERP3WrCMBS+F/YO4Qx2Z1MLE+0aRRyDibBh1wc4NMe2&#10;2JzUJGu7t18uBrv8+P6L/Wx6MZLznWUFqyQFQVxb3XGjoPp6W25A+ICssbdMCn7Iw373sCgw13bi&#10;C41laEQMYZ+jgjaEIZfS1y0Z9IkdiCN3tc5giNA1UjucYrjpZZama2mw49jQ4kDHlupb+W0USP1a&#10;6Tt2w8eGt9V0Oo3h+fyp1NPjfHgBEWgO/+I/97tWkGVxbT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6e6/BAAAA3AAAAA8AAAAAAAAAAAAAAAAAmAIAAGRycy9kb3du&#10;cmV2LnhtbFBLBQYAAAAABAAEAPUAAACGAwAAAAA=&#10;" fillcolor="window" strokeweight="1.5pt">
                    <v:textbox>
                      <w:txbxContent>
                        <w:p w:rsidR="00002D29" w:rsidRPr="003B6D25" w:rsidRDefault="00002D29" w:rsidP="00AD3D5D">
                          <w:pPr>
                            <w:jc w:val="center"/>
                            <w:rPr>
                              <w:rFonts w:ascii="Times New Roman" w:hAnsi="Times New Roman" w:cs="Times New Roman"/>
                              <w:sz w:val="24"/>
                              <w:szCs w:val="24"/>
                            </w:rPr>
                          </w:pPr>
                          <w:r w:rsidRPr="003B6D25">
                            <w:rPr>
                              <w:rFonts w:ascii="Times New Roman" w:hAnsi="Times New Roman" w:cs="Times New Roman"/>
                              <w:sz w:val="24"/>
                              <w:szCs w:val="24"/>
                            </w:rPr>
                            <w:t>Налоги</w:t>
                          </w:r>
                        </w:p>
                      </w:txbxContent>
                    </v:textbox>
                  </v:shape>
                  <v:shape id="Надпись 7" o:spid="_x0000_s1047" type="#_x0000_t202" style="position:absolute;left:2782;top:21707;width:19908;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RsQA&#10;AADcAAAADwAAAGRycy9kb3ducmV2LnhtbESP0WqDQBRE3wv5h+UG8lbXChFrswklpdAQaKj1Ay7u&#10;rUrdu8bdqvn7bKCQx2FmzjCb3Ww6MdLgWssKnqIYBHFldcu1gvL7/TED4Tyyxs4yKbiQg9128bDB&#10;XNuJv2gsfC0ChF2OChrv+1xKVzVk0EW2Jw7ejx0M+iCHWuoBpwA3nUziOJUGWw4LDfa0b6j6Lf6M&#10;AqnfSn3Gtv/M+LmcDofRr48npVbL+fUFhKfZ38P/7Q+tIElSuJ0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SkbEAAAA3AAAAA8AAAAAAAAAAAAAAAAAmAIAAGRycy9k&#10;b3ducmV2LnhtbFBLBQYAAAAABAAEAPUAAACJAwAAAAA=&#10;" fillcolor="window" strokeweight="1.5pt">
                    <v:textbox>
                      <w:txbxContent>
                        <w:p w:rsidR="00002D29" w:rsidRPr="003B6D25" w:rsidRDefault="00002D29" w:rsidP="00871A20">
                          <w:pPr>
                            <w:spacing w:after="0" w:line="240" w:lineRule="auto"/>
                            <w:jc w:val="center"/>
                            <w:rPr>
                              <w:rFonts w:ascii="Times New Roman" w:hAnsi="Times New Roman" w:cs="Times New Roman"/>
                              <w:sz w:val="24"/>
                              <w:szCs w:val="24"/>
                            </w:rPr>
                          </w:pPr>
                          <w:r w:rsidRPr="003B6D25">
                            <w:rPr>
                              <w:rFonts w:ascii="Times New Roman" w:hAnsi="Times New Roman" w:cs="Times New Roman"/>
                              <w:sz w:val="24"/>
                              <w:szCs w:val="24"/>
                            </w:rPr>
                            <w:t>Государственное предпринимательство</w:t>
                          </w:r>
                        </w:p>
                      </w:txbxContent>
                    </v:textbox>
                  </v:shape>
                  <v:shape id="Надпись 8" o:spid="_x0000_s1048" type="#_x0000_t202" style="position:absolute;left:2782;top:28064;width:19907;height:8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UMcQA&#10;AADcAAAADwAAAGRycy9kb3ducmV2LnhtbESP0WqDQBRE3wP5h+UG+hbXCgnWZhNKQ6ASSKn1Ay7u&#10;rUrdu9bdqv37bCDQx2FmzjC7w2w6MdLgWssKHqMYBHFldcu1gvLztE5BOI+ssbNMCv7IwWG/XOww&#10;03biDxoLX4sAYZehgsb7PpPSVQ0ZdJHtiYP3ZQeDPsihlnrAKcBNJ5M43kqDLYeFBnt6baj6Ln6N&#10;AqmPpf7Btr+k/FROeT76zfldqYfV/PIMwtPs/8P39ptWkCQbuJ0JR0D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71DHEAAAA3AAAAA8AAAAAAAAAAAAAAAAAmAIAAGRycy9k&#10;b3ducmV2LnhtbFBLBQYAAAAABAAEAPUAAACJAwAAAAA=&#10;" fillcolor="window" strokeweight="1.5pt">
                    <v:textbox>
                      <w:txbxContent>
                        <w:p w:rsidR="00002D29" w:rsidRPr="003B6D25" w:rsidRDefault="00002D29" w:rsidP="008A1F68">
                          <w:pPr>
                            <w:spacing w:after="0" w:line="240" w:lineRule="auto"/>
                            <w:jc w:val="center"/>
                            <w:rPr>
                              <w:rFonts w:ascii="Times New Roman" w:hAnsi="Times New Roman" w:cs="Times New Roman"/>
                              <w:sz w:val="24"/>
                              <w:szCs w:val="24"/>
                            </w:rPr>
                          </w:pPr>
                          <w:r w:rsidRPr="003B6D25">
                            <w:rPr>
                              <w:rFonts w:ascii="Times New Roman" w:hAnsi="Times New Roman" w:cs="Times New Roman"/>
                              <w:sz w:val="24"/>
                              <w:szCs w:val="24"/>
                            </w:rPr>
                            <w:t>Система государственного управления экономикой, в т.ч. методами макроэкономического планирования</w:t>
                          </w:r>
                        </w:p>
                      </w:txbxContent>
                    </v:textbox>
                  </v:shape>
                  <v:shape id="Надпись 9" o:spid="_x0000_s1049" type="#_x0000_t202" style="position:absolute;left:29207;top:18563;width:19908;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p3sQA&#10;AADcAAAADwAAAGRycy9kb3ducmV2LnhtbESP0WrCQBRE3wv9h+UW+qYbU5Q0ZiPSIlQKFW0+4JK9&#10;JsHs3Zhdk/Tv3UKhj8PMnGGyzWRaMVDvGssKFvMIBHFpdcOVguJ7N0tAOI+ssbVMCn7IwSZ/fMgw&#10;1XbkIw0nX4kAYZeigtr7LpXSlTUZdHPbEQfvbHuDPsi+krrHMcBNK+MoWkmDDYeFGjt6q6m8nG5G&#10;gdTvhb5i030l/FqM+/3gl58HpZ6fpu0ahKfJ/4f/2h9aQRy/wO+Zc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6d7EAAAA3AAAAA8AAAAAAAAAAAAAAAAAmAIAAGRycy9k&#10;b3ducmV2LnhtbFBLBQYAAAAABAAEAPUAAACJAwAAAAA=&#10;" fillcolor="window" strokeweight="1.5pt">
                    <v:textbox>
                      <w:txbxContent>
                        <w:p w:rsidR="00002D29" w:rsidRPr="003B6D25" w:rsidRDefault="00002D29" w:rsidP="00AD3D5D">
                          <w:pPr>
                            <w:jc w:val="center"/>
                            <w:rPr>
                              <w:rFonts w:ascii="Times New Roman" w:hAnsi="Times New Roman" w:cs="Times New Roman"/>
                              <w:sz w:val="24"/>
                              <w:szCs w:val="24"/>
                            </w:rPr>
                          </w:pPr>
                          <w:r w:rsidRPr="003B6D25">
                            <w:rPr>
                              <w:rFonts w:ascii="Times New Roman" w:hAnsi="Times New Roman" w:cs="Times New Roman"/>
                              <w:sz w:val="24"/>
                              <w:szCs w:val="24"/>
                            </w:rPr>
                            <w:t xml:space="preserve">Штрафы </w:t>
                          </w:r>
                        </w:p>
                      </w:txbxContent>
                    </v:textbox>
                  </v:shape>
                  <v:shape id="Надпись 11" o:spid="_x0000_s1050" type="#_x0000_t202" style="position:absolute;left:29207;top:22459;width:19908;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MRcIA&#10;AADcAAAADwAAAGRycy9kb3ducmV2LnhtbESP0YrCMBRE3wX/IVxh3zS1oGjXKIuyoAiK2g+4NHfb&#10;ss1NbbJt9++NIPg4zMwZZrXpTSVaalxpWcF0EoEgzqwuOVeQ3r7HCxDOI2usLJOCf3KwWQ8HK0y0&#10;7fhC7dXnIkDYJaig8L5OpHRZQQbdxNbEwfuxjUEfZJNL3WAX4KaScRTNpcGSw0KBNW0Lyn6vf0aB&#10;1LtU37GsTwtept3h0PrZ8azUx6j/+gThqffv8Ku91wriOIb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kxFwgAAANwAAAAPAAAAAAAAAAAAAAAAAJgCAABkcnMvZG93&#10;bnJldi54bWxQSwUGAAAAAAQABAD1AAAAhwMAAAAA&#10;" fillcolor="window" strokeweight="1.5pt">
                    <v:textbox>
                      <w:txbxContent>
                        <w:p w:rsidR="00002D29" w:rsidRPr="003B6D25" w:rsidRDefault="00002D29" w:rsidP="00AD3D5D">
                          <w:pPr>
                            <w:jc w:val="center"/>
                            <w:rPr>
                              <w:rFonts w:ascii="Times New Roman" w:hAnsi="Times New Roman" w:cs="Times New Roman"/>
                              <w:sz w:val="24"/>
                              <w:szCs w:val="24"/>
                            </w:rPr>
                          </w:pPr>
                          <w:r w:rsidRPr="003B6D25">
                            <w:rPr>
                              <w:rFonts w:ascii="Times New Roman" w:hAnsi="Times New Roman" w:cs="Times New Roman"/>
                              <w:sz w:val="24"/>
                              <w:szCs w:val="24"/>
                            </w:rPr>
                            <w:t xml:space="preserve">Преференции </w:t>
                          </w:r>
                        </w:p>
                      </w:txbxContent>
                    </v:textbox>
                  </v:shape>
                  <v:shape id="Надпись 12" o:spid="_x0000_s1051" type="#_x0000_t202" style="position:absolute;left:29178;top:26564;width:19907;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SMsIA&#10;AADcAAAADwAAAGRycy9kb3ducmV2LnhtbESP0YrCMBRE3wX/IVxh3zS14KLVKKIIysKK2g+4NNe2&#10;2NzUJrbdv98sLPg4zMwZZrXpTSVaalxpWcF0EoEgzqwuOVeQ3g7jOQjnkTVWlknBDznYrIeDFSba&#10;dnyh9upzESDsElRQeF8nUrqsIINuYmvi4N1tY9AH2eRSN9gFuKlkHEWf0mDJYaHAmnYFZY/ryyiQ&#10;ep/qJ5b195wXaXc6tX72dVbqY9RvlyA89f4d/m8ftYI4nsLf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NIywgAAANwAAAAPAAAAAAAAAAAAAAAAAJgCAABkcnMvZG93&#10;bnJldi54bWxQSwUGAAAAAAQABAD1AAAAhwMAAAAA&#10;" fillcolor="window" strokeweight="1.5pt">
                    <v:textbox>
                      <w:txbxContent>
                        <w:p w:rsidR="00002D29" w:rsidRPr="003B6D25" w:rsidRDefault="00002D29" w:rsidP="00AD3D5D">
                          <w:pPr>
                            <w:jc w:val="center"/>
                            <w:rPr>
                              <w:rFonts w:ascii="Times New Roman" w:hAnsi="Times New Roman" w:cs="Times New Roman"/>
                              <w:sz w:val="24"/>
                              <w:szCs w:val="24"/>
                            </w:rPr>
                          </w:pPr>
                          <w:r w:rsidRPr="003B6D25">
                            <w:rPr>
                              <w:rFonts w:ascii="Times New Roman" w:hAnsi="Times New Roman" w:cs="Times New Roman"/>
                              <w:sz w:val="24"/>
                              <w:szCs w:val="24"/>
                            </w:rPr>
                            <w:t xml:space="preserve">Квоты </w:t>
                          </w:r>
                        </w:p>
                      </w:txbxContent>
                    </v:textbox>
                  </v:shape>
                  <v:shape id="Надпись 13" o:spid="_x0000_s1052" type="#_x0000_t202" style="position:absolute;left:29181;top:30386;width:1990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3qcEA&#10;AADcAAAADwAAAGRycy9kb3ducmV2LnhtbERP3WrCMBS+F/YO4Qx2Z1MLE+0aRRyDibBh1wc4NMe2&#10;2JzUJGu7t18uBrv8+P6L/Wx6MZLznWUFqyQFQVxb3XGjoPp6W25A+ICssbdMCn7Iw373sCgw13bi&#10;C41laEQMYZ+jgjaEIZfS1y0Z9IkdiCN3tc5giNA1UjucYrjpZZama2mw49jQ4kDHlupb+W0USP1a&#10;6Tt2w8eGt9V0Oo3h+fyp1NPjfHgBEWgO/+I/97tWkGVxfj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Md6nBAAAA3AAAAA8AAAAAAAAAAAAAAAAAmAIAAGRycy9kb3du&#10;cmV2LnhtbFBLBQYAAAAABAAEAPUAAACGAwAAAAA=&#10;" fillcolor="window" strokeweight="1.5pt">
                    <v:textbox>
                      <w:txbxContent>
                        <w:p w:rsidR="00002D29" w:rsidRPr="003B6D25" w:rsidRDefault="00002D29" w:rsidP="00AD3D5D">
                          <w:pPr>
                            <w:jc w:val="center"/>
                            <w:rPr>
                              <w:rFonts w:ascii="Times New Roman" w:hAnsi="Times New Roman" w:cs="Times New Roman"/>
                              <w:sz w:val="24"/>
                              <w:szCs w:val="24"/>
                            </w:rPr>
                          </w:pPr>
                          <w:r w:rsidRPr="003B6D25">
                            <w:rPr>
                              <w:rFonts w:ascii="Times New Roman" w:hAnsi="Times New Roman" w:cs="Times New Roman"/>
                              <w:sz w:val="24"/>
                              <w:szCs w:val="24"/>
                            </w:rPr>
                            <w:t>Таможенные пошлины</w:t>
                          </w:r>
                        </w:p>
                      </w:txbxContent>
                    </v:textbox>
                  </v:shape>
                  <v:shape id="Надпись 14" o:spid="_x0000_s1053" type="#_x0000_t202" style="position:absolute;left:29275;top:34148;width:1990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xqsQA&#10;AADcAAAADwAAAGRycy9kb3ducmV2LnhtbESP0WrCQBRE3wv9h+UW+qYbQ5U0ZiPSIlQKFW0+4JK9&#10;JsHs3Zhdk/Tv3UKhj8PMnGGyzWRaMVDvGssKFvMIBHFpdcOVguJ7N0tAOI+ssbVMCn7IwSZ/fMgw&#10;1XbkIw0nX4kAYZeigtr7LpXSlTUZdHPbEQfvbHuDPsi+krrHMcBNK+MoWkmDDYeFGjt6q6m8nG5G&#10;gdTvhb5i030l/FqM+/3gl58HpZ6fpu0ahKfJ/4f/2h9aQRy/wO+Zc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3carEAAAA3AAAAA8AAAAAAAAAAAAAAAAAmAIAAGRycy9k&#10;b3ducmV2LnhtbFBLBQYAAAAABAAEAPUAAACJAwAAAAA=&#10;" fillcolor="window" strokeweight="1.5pt">
                    <v:textbox>
                      <w:txbxContent>
                        <w:p w:rsidR="00002D29" w:rsidRPr="003B6D25" w:rsidRDefault="00002D29" w:rsidP="00AD3D5D">
                          <w:pPr>
                            <w:jc w:val="center"/>
                            <w:rPr>
                              <w:rFonts w:ascii="Times New Roman" w:hAnsi="Times New Roman" w:cs="Times New Roman"/>
                              <w:sz w:val="24"/>
                              <w:szCs w:val="24"/>
                            </w:rPr>
                          </w:pPr>
                          <w:r w:rsidRPr="003B6D25">
                            <w:rPr>
                              <w:rFonts w:ascii="Times New Roman" w:hAnsi="Times New Roman" w:cs="Times New Roman"/>
                              <w:sz w:val="24"/>
                              <w:szCs w:val="24"/>
                            </w:rPr>
                            <w:t xml:space="preserve">Информация </w:t>
                          </w:r>
                        </w:p>
                      </w:txbxContent>
                    </v:textbox>
                  </v:shape>
                  <v:shape id="Прямая со стрелкой 218" o:spid="_x0000_s1054" type="#_x0000_t32" style="position:absolute;left:11302;top:6997;width:0;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Gk5sEAAADcAAAADwAAAGRycy9kb3ducmV2LnhtbERPTY+CMBC9m/gfmjHZmxY8bAxSiRhN&#10;9CjLweNIZ4EsnRJaEffXbw8me3x532k2mU6MNLjWsoJ4FYEgrqxuuVZQfp2WGxDOI2vsLJOCFznI&#10;dvNZiom2T77SWPhahBB2CSpovO8TKV3VkEG3sj1x4L7tYNAHONRSD/gM4aaT6yj6lAZbDg0N9nRo&#10;qPopHkbBoXyMZT4W/fGa3+K6uxzP999SqY/FtN+C8DT5f/HbfdYK1nFYG86EIy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saTmwQAAANwAAAAPAAAAAAAAAAAAAAAA&#10;AKECAABkcnMvZG93bnJldi54bWxQSwUGAAAAAAQABAD5AAAAjwMAAAAA&#10;" strokeweight="1.5pt">
                    <v:stroke endarrow="block"/>
                  </v:shape>
                  <v:shape id="Прямая со стрелкой 217" o:spid="_x0000_s1055" type="#_x0000_t32" style="position:absolute;left:41119;top:6917;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wlMUAAADcAAAADwAAAGRycy9kb3ducmV2LnhtbESPQWuDQBSE74X8h+UVcqurHtJiswmN&#10;GEiPsR5yfHVfVeq+FXc1Jr++Wyj0OMzMN8x2v5hezDS6zrKCJIpBENdWd9woqD6OTy8gnEfW2Fsm&#10;BTdysN+tHraYaXvlM82lb0SAsMtQQev9kEnp6pYMusgOxMH7sqNBH+TYSD3iNcBNL9M43kiDHYeF&#10;FgfKW6q/y8koyKtprg5zORTnwyVp+vfi9HmvlFo/Lm+vIDwt/j/81z5pBWnyDL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4wlMUAAADcAAAADwAAAAAAAAAA&#10;AAAAAAChAgAAZHJzL2Rvd25yZXYueG1sUEsFBgAAAAAEAAQA+QAAAJMDAAAAAA==&#10;" strokeweight="1.5pt">
                    <v:stroke endarrow="block"/>
                  </v:shape>
                  <v:line id="Прямая соединительная линия 216" o:spid="_x0000_s1056" style="position:absolute;visibility:visible;mso-wrap-style:square" from="11290,6997" to="41104,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K8UAAADcAAAADwAAAGRycy9kb3ducmV2LnhtbESPS2vDMBCE74X+B7GF3Bo5CYTiRg4h&#10;kAe51S2B3hZr/aitlSPJifPvo0Khx2FmvmFW69F04krON5YVzKYJCOLC6oYrBV+fu9c3ED4ga+ws&#10;k4I7eVhnz08rTLW98Qdd81CJCGGfooI6hD6V0hc1GfRT2xNHr7TOYIjSVVI7vEW46eQ8SZbSYMNx&#10;ocaetjUVbT4YBech5++fduc6HPaHQ3m+tH5xUmryMm7eQQQaw3/4r33UCuazJfyeiU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nK8UAAADcAAAADwAAAAAAAAAA&#10;AAAAAAChAgAAZHJzL2Rvd25yZXYueG1sUEsFBgAAAAAEAAQA+QAAAJMDAAAAAA==&#10;" strokeweight="1.5pt"/>
                  <v:line id="Прямая соединительная линия 215" o:spid="_x0000_s1057" style="position:absolute;visibility:visible;mso-wrap-style:square" from="26080,5088" to="26080,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q5XMQAAADcAAAADwAAAGRycy9kb3ducmV2LnhtbESPQWvCQBSE74L/YXmCt7pRsZTUVUSw&#10;Fm+NIvT2yD6TNNm36e5G03/fFQSPw8x8wyzXvWnElZyvLCuYThIQxLnVFRcKTsfdyxsIH5A1NpZJ&#10;wR95WK+GgyWm2t74i65ZKESEsE9RQRlCm0rp85IM+oltiaN3sc5giNIVUju8Rbhp5CxJXqXBiuNC&#10;iS1tS8rrrDMKzl3G3z/1zjXYfez3l/Nv7ecHpcajfvMOIlAfnuFH+1MrmE0X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rlcxAAAANwAAAAPAAAAAAAAAAAA&#10;AAAAAKECAABkcnMvZG93bnJldi54bWxQSwUGAAAAAAQABAD5AAAAkgMAAAAA&#10;" strokeweight="1.5pt"/>
                  <v:line id="Прямая соединительная линия 214" o:spid="_x0000_s1058" style="position:absolute;flip:x;visibility:visible;mso-wrap-style:square" from="0,11767" to="2762,1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e9cQAAADcAAAADwAAAGRycy9kb3ducmV2LnhtbESPwWrDMBBE74H8g9hCb4kcU0JxIptS&#10;CCS0hzYx5LpYa8vUWhlJid2/rwqFHoeZecPsq9kO4k4+9I4VbNYZCOLG6Z47BfXlsHoGESKyxsEx&#10;KfimAFW5XOyx0G7iT7qfYycShEOBCkyMYyFlaAxZDGs3Eievdd5iTNJ3UnucEtwOMs+yrbTYc1ow&#10;ONKroebrfLMK5Olt+vCHvG679ji668m8b6dZqceH+WUHItIc/8N/7aNWkG+e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N71xAAAANwAAAAPAAAAAAAAAAAA&#10;AAAAAKECAABkcnMvZG93bnJldi54bWxQSwUGAAAAAAQABAD5AAAAkgMAAAAA&#10;" strokeweight="1.5pt"/>
                  <v:line id="Прямая соединительная линия 212" o:spid="_x0000_s1059" style="position:absolute;flip:x;visibility:visible;mso-wrap-style:square" from="0,18128" to="2762,1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XjGsIAAADcAAAADwAAAGRycy9kb3ducmV2LnhtbESPQYvCMBSE74L/ITzBm6b2IEs1igiC&#10;sh5cV/D6aF6bYvNSkmi7/94sLOxxmJlvmPV2sK14kQ+NYwWLeQaCuHS64VrB7fsw+wARIrLG1jEp&#10;+KEA2814tMZCu56/6HWNtUgQDgUqMDF2hZShNGQxzF1HnLzKeYsxSV9L7bFPcNvKPMuW0mLDacFg&#10;R3tD5eP6tArk6bO/+EN+q+rq2Ln7yZyX/aDUdDLsViAiDfE//Nc+agX5IoffM+kIyM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XjGsIAAADcAAAADwAAAAAAAAAAAAAA&#10;AAChAgAAZHJzL2Rvd25yZXYueG1sUEsFBgAAAAAEAAQA+QAAAJADAAAAAA==&#10;" strokeweight="1.5pt"/>
                  <v:line id="Прямая соединительная линия 211" o:spid="_x0000_s1060" style="position:absolute;flip:x;visibility:visible;mso-wrap-style:square" from="0,24092" to="2762,2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d9bcQAAADcAAAADwAAAGRycy9kb3ducmV2LnhtbESPwWrDMBBE74H+g9hAbolsH0Jxo4QS&#10;MDg0hzQN9LpYa8vUWhlJjd2/jwqFHoeZecPsDrMdxJ186B0ryDcZCOLG6Z47BbePav0MIkRkjYNj&#10;UvBDAQ77p8UOS+0mfqf7NXYiQTiUqMDEOJZShsaQxbBxI3HyWuctxiR9J7XHKcHtIIss20qLPacF&#10;gyMdDTVf12+rQJ7epouvilvbtfXoPk/mvJ1mpVbL+fUFRKQ5/of/2rVWUOQ5/J5JR0D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31txAAAANwAAAAPAAAAAAAAAAAA&#10;AAAAAKECAABkcnMvZG93bnJldi54bWxQSwUGAAAAAAQABAD5AAAAkgMAAAAA&#10;" strokeweight="1.5pt"/>
                  <v:line id="Прямая соединительная линия 210" o:spid="_x0000_s1061" style="position:absolute;flip:x;visibility:visible;mso-wrap-style:square" from="0,34031" to="2762,3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Y9sAAAADcAAAADwAAAGRycy9kb3ducmV2LnhtbERPTYvCMBC9C/sfwix409QeRLpGEUFQ&#10;1sOqBa9DM23KNpOSZG399+aw4PHxvtfb0XbiQT60jhUs5hkI4srplhsF5e0wW4EIEVlj55gUPCnA&#10;dvMxWWOh3cAXelxjI1IIhwIVmBj7QspQGbIY5q4nTlztvMWYoG+k9jikcNvJPMuW0mLLqcFgT3tD&#10;1e/1zyqQp+/hxx/ysm7qY+/uJ3NeDqNS089x9wUi0hjf4n/3USvIF2l+OpOOgN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72PbAAAAA3AAAAA8AAAAAAAAAAAAAAAAA&#10;oQIAAGRycy9kb3ducmV2LnhtbFBLBQYAAAAABAAEAPkAAACOAwAAAAA=&#10;" strokeweight="1.5pt"/>
                  <v:line id="Прямая соединительная линия 209" o:spid="_x0000_s1062" style="position:absolute;flip:x;visibility:visible;mso-wrap-style:square" from="26080,11767" to="33890,1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jntsQAAADcAAAADwAAAGRycy9kb3ducmV2LnhtbESPwWrDMBBE74X8g9hCbo1cH0LrRjYh&#10;EEhID21iyHWx1paptTKSErt/XxUKPQ4z84bZVLMdxJ186B0reF5lIIgbp3vuFNSX/dMLiBCRNQ6O&#10;ScE3BajKxcMGC+0m/qT7OXYiQTgUqMDEOBZShsaQxbByI3HyWuctxiR9J7XHKcHtIPMsW0uLPacF&#10;gyPtDDVf55tVII+n6cPv87rt2sPorkfzvp5mpZaP8/YNRKQ5/of/2getIM9e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2Oe2xAAAANwAAAAPAAAAAAAAAAAA&#10;AAAAAKECAABkcnMvZG93bnJldi54bWxQSwUGAAAAAAQABAD5AAAAkgMAAAAA&#10;" strokeweight="1.5pt"/>
                  <v:line id="Прямая соединительная линия 207" o:spid="_x0000_s1063" style="position:absolute;visibility:visible;mso-wrap-style:square" from="26159,15664" to="29207,15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0UbcQAAADcAAAADwAAAGRycy9kb3ducmV2LnhtbESPQWvCQBSE7wX/w/KE3upGC61EVxHB&#10;Kr0ZRfD2yD6TmOzbdHej8d+7hUKPw8x8w8yXvWnEjZyvLCsYjxIQxLnVFRcKjofN2xSED8gaG8uk&#10;4EEelovByxxTbe+8p1sWChEh7FNUUIbQplL6vCSDfmRb4uhdrDMYonSF1A7vEW4aOUmSD2mw4rhQ&#10;YkvrkvI664yCU5fx+VpvXIPd13Z7Of3U/v1bqddhv5qBCNSH//Bfe6cVTJJ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RRtxAAAANwAAAAPAAAAAAAAAAAA&#10;AAAAAKECAABkcnMvZG93bnJldi54bWxQSwUGAAAAAAQABAD5AAAAkgMAAAAA&#10;" strokeweight="1.5pt"/>
                  <v:line id="Прямая соединительная линия 206" o:spid="_x0000_s1064" style="position:absolute;visibility:visible;mso-wrap-style:square" from="26159,24092" to="29207,2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x9sMAAADcAAAADwAAAGRycy9kb3ducmV2LnhtbESPQWvCQBSE70L/w/IK3nRTBSmpq0jB&#10;Kt5MRejtkX0mMdm36e5G4793BcHjMDPfMPNlbxpxIecrywo+xgkI4tzqigsFh9/16BOED8gaG8uk&#10;4EYelou3wRxTba+8p0sWChEh7FNUUIbQplL6vCSDfmxb4uidrDMYonSF1A6vEW4aOUmSmTRYcVwo&#10;saXvkvI664yCY5fx37leuwa7n83mdPyv/XSn1PC9X32BCNSHV/jZ3moFk2QG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hsfbDAAAA3AAAAA8AAAAAAAAAAAAA&#10;AAAAoQIAAGRycy9kb3ducmV2LnhtbFBLBQYAAAAABAAEAPkAAACRAwAAAAA=&#10;" strokeweight="1.5pt"/>
                  <v:line id="Прямая соединительная линия 205" o:spid="_x0000_s1065" style="position:absolute;visibility:visible;mso-wrap-style:square" from="26159,28277" to="29207,2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vgcQAAADcAAAADwAAAGRycy9kb3ducmV2LnhtbESPQWvCQBSE7wX/w/KE3upGS4tEVxHB&#10;Kr0ZRfD2yD6TmOzbdHej8d+7hUKPw8x8w8yXvWnEjZyvLCsYjxIQxLnVFRcKjofN2xSED8gaG8uk&#10;4EEelovByxxTbe+8p1sWChEh7FNUUIbQplL6vCSDfmRb4uhdrDMYonSF1A7vEW4aOUmST2mw4rhQ&#10;YkvrkvI664yCU5fx+VpvXIPd13Z7Of3U/v1bqddhv5qBCNSH//Bfe6cVTJI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y+BxAAAANwAAAAPAAAAAAAAAAAA&#10;AAAAAKECAABkcnMvZG93bnJldi54bWxQSwUGAAAAAAQABAD5AAAAkgMAAAAA&#10;" strokeweight="1.5pt"/>
                  <v:line id="Прямая соединительная линия 204" o:spid="_x0000_s1066" style="position:absolute;visibility:visible;mso-wrap-style:square" from="26130,31563" to="29178,3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GsQAAADcAAAADwAAAGRycy9kb3ducmV2LnhtbESPQWvCQBSE7wX/w/KE3upGW4pEVxHB&#10;Kr0ZRfD2yD6TmOzbdHej8d+7hUKPw8x8w8yXvWnEjZyvLCsYjxIQxLnVFRcKjofN2xSED8gaG8uk&#10;4EEelovByxxTbe+8p1sWChEh7FNUUIbQplL6vCSDfmRb4uhdrDMYonSF1A7vEW4aOUmST2mw4rhQ&#10;YkvrkvI664yCU5fx+VpvXIPd13Z7Of3U/v1bqddhv5qBCNSH//Bfe6cVTJI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v4oaxAAAANwAAAAPAAAAAAAAAAAA&#10;AAAAAKECAABkcnMvZG93bnJldi54bWxQSwUGAAAAAAQABAD5AAAAkgMAAAAA&#10;" strokeweight="1.5pt"/>
                  <v:line id="Прямая соединительная линия 203" o:spid="_x0000_s1067" style="position:absolute;visibility:visible;mso-wrap-style:square" from="26130,35287" to="29178,35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SbsQAAADcAAAADwAAAGRycy9kb3ducmV2LnhtbESPQWvCQBSE74X+h+UVvNVNFURSV5GC&#10;Vbw1SqC3R/aZxGTfprsbjf++Kwgeh5n5hlmsBtOKCzlfW1bwMU5AEBdW11wqOB4273MQPiBrbC2T&#10;ght5WC1fXxaYanvlH7pkoRQRwj5FBVUIXSqlLyoy6Me2I47eyTqDIUpXSu3wGuGmlZMkmUmDNceF&#10;Cjv6qqhost4oyPuMf8/NxrXYf2+3p/yv8dO9UqO3Yf0JItAQnuFHe6cVTJI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VhJuxAAAANwAAAAPAAAAAAAAAAAA&#10;AAAAAKECAABkcnMvZG93bnJldi54bWxQSwUGAAAAAAQABAD5AAAAkgMAAAAA&#10;" strokeweight="1.5pt"/>
                  <v:line id="Прямая соединительная линия 287" o:spid="_x0000_s1068" style="position:absolute;visibility:visible;mso-wrap-style:square" from="26159,20244" to="29207,2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XN8QAAADcAAAADwAAAGRycy9kb3ducmV2LnhtbESPQWvCQBSE70L/w/IEb7pRoUrqKlJQ&#10;S2+NIvT2yD6TmOzbuLvR9N93CwWPw8x8w6w2vWnEnZyvLCuYThIQxLnVFRcKTsfdeAnCB2SNjWVS&#10;8EMeNuuXwQpTbR/8RfcsFCJC2KeooAyhTaX0eUkG/cS2xNG7WGcwROkKqR0+Itw0cpYkr9JgxXGh&#10;xJbeS8rrrDMKzl3G39d65xrs9ofD5Xyr/fxTqdGw376BCNSHZ/i//aEVzJYL+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hc3xAAAANwAAAAPAAAAAAAAAAAA&#10;AAAAAKECAABkcnMvZG93bnJldi54bWxQSwUGAAAAAAQABAD5AAAAkgMAAAAA&#10;" strokeweight="1.5pt"/>
                </v:group>
              </v:group>
            </w:pict>
          </mc:Fallback>
        </mc:AlternateContent>
      </w: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871A20" w:rsidRDefault="00871A20" w:rsidP="00AD3D5D">
      <w:pPr>
        <w:spacing w:after="0" w:line="240" w:lineRule="auto"/>
        <w:ind w:firstLine="567"/>
        <w:jc w:val="both"/>
        <w:rPr>
          <w:rFonts w:ascii="Times New Roman" w:eastAsia="Times New Roman" w:hAnsi="Times New Roman" w:cs="Times New Roman"/>
          <w:sz w:val="28"/>
          <w:szCs w:val="28"/>
          <w:lang w:eastAsia="ru-RU"/>
        </w:rPr>
      </w:pPr>
    </w:p>
    <w:p w:rsidR="00871A20" w:rsidRDefault="00871A20" w:rsidP="00AD3D5D">
      <w:pPr>
        <w:spacing w:after="0" w:line="240" w:lineRule="auto"/>
        <w:ind w:firstLine="567"/>
        <w:jc w:val="both"/>
        <w:rPr>
          <w:rFonts w:ascii="Times New Roman" w:eastAsia="Times New Roman" w:hAnsi="Times New Roman" w:cs="Times New Roman"/>
          <w:sz w:val="16"/>
          <w:szCs w:val="16"/>
          <w:lang w:eastAsia="ru-RU"/>
        </w:rPr>
      </w:pPr>
    </w:p>
    <w:p w:rsidR="00D124FF" w:rsidRDefault="00D124FF" w:rsidP="00AD3D5D">
      <w:pPr>
        <w:spacing w:after="0" w:line="240" w:lineRule="auto"/>
        <w:ind w:firstLine="567"/>
        <w:jc w:val="both"/>
        <w:rPr>
          <w:rFonts w:ascii="Times New Roman" w:eastAsia="Times New Roman" w:hAnsi="Times New Roman" w:cs="Times New Roman"/>
          <w:sz w:val="16"/>
          <w:szCs w:val="16"/>
          <w:lang w:eastAsia="ru-RU"/>
        </w:rPr>
      </w:pPr>
    </w:p>
    <w:p w:rsidR="00D124FF" w:rsidRPr="00871A20" w:rsidRDefault="00D124FF" w:rsidP="00AD3D5D">
      <w:pPr>
        <w:spacing w:after="0" w:line="240" w:lineRule="auto"/>
        <w:ind w:firstLine="567"/>
        <w:jc w:val="both"/>
        <w:rPr>
          <w:rFonts w:ascii="Times New Roman" w:eastAsia="Times New Roman" w:hAnsi="Times New Roman" w:cs="Times New Roman"/>
          <w:sz w:val="16"/>
          <w:szCs w:val="16"/>
          <w:lang w:eastAsia="ru-RU"/>
        </w:rPr>
      </w:pPr>
    </w:p>
    <w:p w:rsidR="00C51099" w:rsidRDefault="00317293" w:rsidP="003B6D2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3B2183">
        <w:rPr>
          <w:rFonts w:ascii="Times New Roman" w:eastAsia="Times New Roman" w:hAnsi="Times New Roman" w:cs="Times New Roman"/>
          <w:sz w:val="28"/>
          <w:szCs w:val="28"/>
          <w:lang w:eastAsia="ru-RU"/>
        </w:rPr>
        <w:t>2</w:t>
      </w:r>
      <w:r w:rsidR="00AD3D5D" w:rsidRPr="00AD3D5D">
        <w:rPr>
          <w:rFonts w:ascii="Times New Roman" w:eastAsia="Times New Roman" w:hAnsi="Times New Roman" w:cs="Times New Roman"/>
          <w:sz w:val="28"/>
          <w:szCs w:val="28"/>
          <w:lang w:eastAsia="ru-RU"/>
        </w:rPr>
        <w:t xml:space="preserve"> </w:t>
      </w:r>
      <w:r w:rsidR="003B6D25">
        <w:rPr>
          <w:rFonts w:ascii="Times New Roman" w:eastAsia="Times New Roman" w:hAnsi="Times New Roman" w:cs="Times New Roman"/>
          <w:sz w:val="28"/>
          <w:szCs w:val="28"/>
          <w:lang w:eastAsia="ru-RU"/>
        </w:rPr>
        <w:t>–</w:t>
      </w:r>
      <w:r w:rsidR="00AD3D5D" w:rsidRPr="00AD3D5D">
        <w:rPr>
          <w:rFonts w:ascii="Times New Roman" w:eastAsia="Times New Roman" w:hAnsi="Times New Roman" w:cs="Times New Roman"/>
          <w:sz w:val="28"/>
          <w:szCs w:val="28"/>
          <w:lang w:eastAsia="ru-RU"/>
        </w:rPr>
        <w:t xml:space="preserve"> Методы </w:t>
      </w:r>
      <w:r w:rsidR="008A1F68" w:rsidRPr="008A1F68">
        <w:rPr>
          <w:rFonts w:ascii="Times New Roman" w:eastAsia="Times New Roman" w:hAnsi="Times New Roman" w:cs="Times New Roman"/>
          <w:sz w:val="28"/>
          <w:szCs w:val="28"/>
          <w:lang w:eastAsia="ru-RU"/>
        </w:rPr>
        <w:t xml:space="preserve">государственного </w:t>
      </w:r>
      <w:r w:rsidR="006E6759" w:rsidRPr="006E6759">
        <w:rPr>
          <w:rFonts w:ascii="Times New Roman" w:eastAsia="Times New Roman" w:hAnsi="Times New Roman" w:cs="Times New Roman"/>
          <w:sz w:val="28"/>
          <w:szCs w:val="28"/>
          <w:lang w:eastAsia="ru-RU"/>
        </w:rPr>
        <w:t>управления</w:t>
      </w:r>
      <w:r w:rsidR="00C51099">
        <w:rPr>
          <w:rFonts w:ascii="Times New Roman" w:eastAsia="Times New Roman" w:hAnsi="Times New Roman" w:cs="Times New Roman"/>
          <w:sz w:val="28"/>
          <w:szCs w:val="28"/>
          <w:lang w:eastAsia="ru-RU"/>
        </w:rPr>
        <w:t xml:space="preserve"> экономикой</w:t>
      </w:r>
    </w:p>
    <w:p w:rsidR="00ED7023" w:rsidRPr="003B6D25" w:rsidRDefault="00ED7023" w:rsidP="00ED7023">
      <w:pPr>
        <w:spacing w:after="0" w:line="240" w:lineRule="auto"/>
        <w:ind w:firstLine="708"/>
        <w:rPr>
          <w:rFonts w:ascii="Times New Roman" w:eastAsia="Times New Roman" w:hAnsi="Times New Roman" w:cs="Times New Roman"/>
          <w:sz w:val="16"/>
          <w:szCs w:val="16"/>
          <w:lang w:eastAsia="ru-RU"/>
        </w:rPr>
      </w:pPr>
      <w:r w:rsidRPr="003B6D25">
        <w:rPr>
          <w:rFonts w:ascii="Times New Roman" w:eastAsia="Times New Roman" w:hAnsi="Times New Roman" w:cs="Times New Roman"/>
          <w:sz w:val="16"/>
          <w:szCs w:val="16"/>
          <w:lang w:eastAsia="ru-RU"/>
        </w:rPr>
        <w:t xml:space="preserve"> </w:t>
      </w:r>
    </w:p>
    <w:p w:rsidR="00ED7023" w:rsidRPr="00CF00D3" w:rsidRDefault="00ED7023" w:rsidP="00ED7023">
      <w:pPr>
        <w:spacing w:after="0" w:line="240" w:lineRule="auto"/>
        <w:ind w:firstLine="567"/>
        <w:rPr>
          <w:rFonts w:ascii="Times New Roman" w:eastAsia="Times New Roman" w:hAnsi="Times New Roman" w:cs="Times New Roman"/>
          <w:color w:val="FF0000"/>
          <w:sz w:val="24"/>
          <w:szCs w:val="28"/>
          <w:lang w:eastAsia="ru-RU"/>
        </w:rPr>
      </w:pPr>
      <w:r w:rsidRPr="00ED7023">
        <w:rPr>
          <w:rFonts w:ascii="Times New Roman" w:eastAsia="Times New Roman" w:hAnsi="Times New Roman" w:cs="Times New Roman"/>
          <w:sz w:val="24"/>
          <w:szCs w:val="28"/>
          <w:lang w:eastAsia="ru-RU"/>
        </w:rPr>
        <w:t xml:space="preserve">Примечание – </w:t>
      </w:r>
      <w:r w:rsidR="00871A20" w:rsidRPr="00ED7023">
        <w:rPr>
          <w:rFonts w:ascii="Times New Roman" w:eastAsia="Times New Roman" w:hAnsi="Times New Roman" w:cs="Times New Roman"/>
          <w:sz w:val="24"/>
          <w:szCs w:val="28"/>
          <w:lang w:eastAsia="ru-RU"/>
        </w:rPr>
        <w:t>С</w:t>
      </w:r>
      <w:r w:rsidRPr="00ED7023">
        <w:rPr>
          <w:rFonts w:ascii="Times New Roman" w:eastAsia="Times New Roman" w:hAnsi="Times New Roman" w:cs="Times New Roman"/>
          <w:sz w:val="24"/>
          <w:szCs w:val="28"/>
          <w:lang w:eastAsia="ru-RU"/>
        </w:rPr>
        <w:t xml:space="preserve">оставлено по источнику </w:t>
      </w:r>
      <w:r w:rsidRPr="00C72641">
        <w:rPr>
          <w:rFonts w:ascii="Times New Roman" w:eastAsia="Times New Roman" w:hAnsi="Times New Roman" w:cs="Times New Roman"/>
          <w:sz w:val="24"/>
          <w:szCs w:val="28"/>
          <w:lang w:eastAsia="ru-RU"/>
        </w:rPr>
        <w:t xml:space="preserve">[7, </w:t>
      </w:r>
      <w:r w:rsidR="00725426">
        <w:rPr>
          <w:rFonts w:ascii="Times New Roman" w:eastAsia="Times New Roman" w:hAnsi="Times New Roman" w:cs="Times New Roman"/>
          <w:sz w:val="24"/>
          <w:szCs w:val="28"/>
          <w:lang w:eastAsia="ru-RU"/>
        </w:rPr>
        <w:t>р</w:t>
      </w:r>
      <w:r w:rsidR="00366FA7" w:rsidRPr="00C72641">
        <w:rPr>
          <w:rFonts w:ascii="Times New Roman" w:eastAsia="Times New Roman" w:hAnsi="Times New Roman" w:cs="Times New Roman"/>
          <w:sz w:val="24"/>
          <w:szCs w:val="28"/>
          <w:lang w:eastAsia="ru-RU"/>
        </w:rPr>
        <w:t>.</w:t>
      </w:r>
      <w:r w:rsidR="00725426">
        <w:rPr>
          <w:rFonts w:ascii="Times New Roman" w:eastAsia="Times New Roman" w:hAnsi="Times New Roman" w:cs="Times New Roman"/>
          <w:sz w:val="24"/>
          <w:szCs w:val="28"/>
          <w:lang w:eastAsia="ru-RU"/>
        </w:rPr>
        <w:t xml:space="preserve"> </w:t>
      </w:r>
      <w:r w:rsidR="00C72641" w:rsidRPr="00C72641">
        <w:rPr>
          <w:rFonts w:ascii="Times New Roman" w:eastAsia="Times New Roman" w:hAnsi="Times New Roman" w:cs="Times New Roman"/>
          <w:sz w:val="24"/>
          <w:szCs w:val="28"/>
          <w:lang w:eastAsia="ru-RU"/>
        </w:rPr>
        <w:t>304-325</w:t>
      </w:r>
      <w:r w:rsidR="00366FA7" w:rsidRPr="00C72641">
        <w:rPr>
          <w:rFonts w:ascii="Times New Roman" w:eastAsia="Times New Roman" w:hAnsi="Times New Roman" w:cs="Times New Roman"/>
          <w:sz w:val="24"/>
          <w:szCs w:val="28"/>
          <w:lang w:eastAsia="ru-RU"/>
        </w:rPr>
        <w:t xml:space="preserve">; </w:t>
      </w:r>
      <w:r w:rsidR="00317293" w:rsidRPr="00C72641">
        <w:rPr>
          <w:rFonts w:ascii="Times New Roman" w:eastAsia="Times New Roman" w:hAnsi="Times New Roman" w:cs="Times New Roman"/>
          <w:sz w:val="24"/>
          <w:szCs w:val="28"/>
          <w:lang w:eastAsia="ru-RU"/>
        </w:rPr>
        <w:t>13</w:t>
      </w:r>
      <w:r w:rsidR="00366FA7" w:rsidRPr="00C72641">
        <w:rPr>
          <w:rFonts w:ascii="Times New Roman" w:eastAsia="Times New Roman" w:hAnsi="Times New Roman" w:cs="Times New Roman"/>
          <w:sz w:val="24"/>
          <w:szCs w:val="28"/>
          <w:lang w:eastAsia="ru-RU"/>
        </w:rPr>
        <w:t>, с.</w:t>
      </w:r>
      <w:r w:rsidR="00725426">
        <w:rPr>
          <w:rFonts w:ascii="Times New Roman" w:eastAsia="Times New Roman" w:hAnsi="Times New Roman" w:cs="Times New Roman"/>
          <w:sz w:val="24"/>
          <w:szCs w:val="28"/>
          <w:lang w:eastAsia="ru-RU"/>
        </w:rPr>
        <w:t xml:space="preserve"> </w:t>
      </w:r>
      <w:r w:rsidR="00C72641" w:rsidRPr="00C72641">
        <w:rPr>
          <w:rFonts w:ascii="Times New Roman" w:eastAsia="Times New Roman" w:hAnsi="Times New Roman" w:cs="Times New Roman"/>
          <w:sz w:val="24"/>
          <w:szCs w:val="28"/>
          <w:lang w:eastAsia="ru-RU"/>
        </w:rPr>
        <w:t>271</w:t>
      </w:r>
      <w:r w:rsidRPr="00C72641">
        <w:rPr>
          <w:rFonts w:ascii="Times New Roman" w:eastAsia="Times New Roman" w:hAnsi="Times New Roman" w:cs="Times New Roman"/>
          <w:sz w:val="24"/>
          <w:szCs w:val="28"/>
          <w:lang w:eastAsia="ru-RU"/>
        </w:rPr>
        <w:t>]</w:t>
      </w:r>
    </w:p>
    <w:p w:rsidR="00C51099" w:rsidRDefault="00C51099" w:rsidP="00C51099">
      <w:pPr>
        <w:spacing w:after="0" w:line="240" w:lineRule="auto"/>
        <w:ind w:firstLine="567"/>
        <w:jc w:val="center"/>
        <w:rPr>
          <w:rFonts w:ascii="Times New Roman" w:eastAsia="Times New Roman" w:hAnsi="Times New Roman" w:cs="Times New Roman"/>
          <w:sz w:val="28"/>
          <w:szCs w:val="28"/>
          <w:lang w:eastAsia="ru-RU"/>
        </w:rPr>
      </w:pPr>
    </w:p>
    <w:p w:rsidR="005947E1" w:rsidRDefault="005947E1" w:rsidP="005947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w:t>
      </w:r>
      <w:r w:rsidRPr="00AD3D5D">
        <w:rPr>
          <w:rFonts w:ascii="Times New Roman" w:eastAsia="Times New Roman" w:hAnsi="Times New Roman" w:cs="Times New Roman"/>
          <w:sz w:val="28"/>
          <w:szCs w:val="28"/>
          <w:lang w:eastAsia="ru-RU"/>
        </w:rPr>
        <w:t xml:space="preserve"> показывает прямые и косвенные методы </w:t>
      </w:r>
      <w:r>
        <w:rPr>
          <w:rFonts w:ascii="Times New Roman" w:eastAsia="Times New Roman" w:hAnsi="Times New Roman" w:cs="Times New Roman"/>
          <w:sz w:val="28"/>
          <w:szCs w:val="28"/>
          <w:lang w:eastAsia="ru-RU"/>
        </w:rPr>
        <w:t>государственного управления экономикой</w:t>
      </w:r>
      <w:r w:rsidRPr="00AD3D5D">
        <w:rPr>
          <w:rFonts w:ascii="Times New Roman" w:eastAsia="Times New Roman" w:hAnsi="Times New Roman" w:cs="Times New Roman"/>
          <w:sz w:val="28"/>
          <w:szCs w:val="28"/>
          <w:lang w:eastAsia="ru-RU"/>
        </w:rPr>
        <w:t>.</w:t>
      </w:r>
    </w:p>
    <w:p w:rsidR="005947E1" w:rsidRPr="00AD3D5D" w:rsidRDefault="005947E1" w:rsidP="005947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рисунка 2</w:t>
      </w:r>
      <w:r w:rsidRPr="00AD3D5D">
        <w:rPr>
          <w:rFonts w:ascii="Times New Roman" w:eastAsia="Times New Roman" w:hAnsi="Times New Roman" w:cs="Times New Roman"/>
          <w:sz w:val="28"/>
          <w:szCs w:val="28"/>
          <w:lang w:eastAsia="ru-RU"/>
        </w:rPr>
        <w:t xml:space="preserve"> можно сделать выводы, что использование прозрачных средств для анализа результатов деятельности, внедрение аудитов, как на финансовом, так и на профессиональном уровнях, установление контрольных показателей, внедрившись в современные подходы финансово-экономического регулирования, являются базой для повышения ориентированности на потребителя.</w:t>
      </w:r>
    </w:p>
    <w:p w:rsidR="00AD3D5D" w:rsidRPr="00AD3D5D" w:rsidRDefault="00AD3D5D" w:rsidP="005947E1">
      <w:pPr>
        <w:spacing w:after="0" w:line="240" w:lineRule="auto"/>
        <w:ind w:firstLine="709"/>
        <w:jc w:val="both"/>
        <w:rPr>
          <w:rFonts w:ascii="Times New Roman" w:eastAsia="Times New Roman" w:hAnsi="Times New Roman" w:cs="Times New Roman"/>
          <w:sz w:val="28"/>
          <w:szCs w:val="28"/>
          <w:lang w:eastAsia="ru-RU"/>
        </w:rPr>
      </w:pPr>
      <w:r w:rsidRPr="00EC40AE">
        <w:rPr>
          <w:rFonts w:ascii="Times New Roman" w:eastAsia="Times New Roman" w:hAnsi="Times New Roman" w:cs="Times New Roman"/>
          <w:i/>
          <w:sz w:val="28"/>
          <w:szCs w:val="28"/>
          <w:lang w:eastAsia="ru-RU"/>
        </w:rPr>
        <w:t>Сфера недропользования</w:t>
      </w:r>
      <w:r w:rsidRPr="00AD3D5D">
        <w:rPr>
          <w:rFonts w:ascii="Times New Roman" w:eastAsia="Times New Roman" w:hAnsi="Times New Roman" w:cs="Times New Roman"/>
          <w:sz w:val="28"/>
          <w:szCs w:val="28"/>
          <w:lang w:eastAsia="ru-RU"/>
        </w:rPr>
        <w:t xml:space="preserve"> является важной составляющей концепции устойчивого экономического развития Республики Казахстан. Современное развитие экономики Казахстана</w:t>
      </w:r>
      <w:r w:rsidR="004A15EC">
        <w:rPr>
          <w:rFonts w:ascii="Times New Roman" w:eastAsia="Times New Roman" w:hAnsi="Times New Roman" w:cs="Times New Roman"/>
          <w:sz w:val="28"/>
          <w:szCs w:val="28"/>
          <w:lang w:eastAsia="ru-RU"/>
        </w:rPr>
        <w:t xml:space="preserve">, имея прямую зависимость от ее </w:t>
      </w:r>
      <w:r w:rsidR="004A15EC" w:rsidRPr="00C6763E">
        <w:rPr>
          <w:rFonts w:ascii="Times New Roman" w:eastAsia="Times New Roman" w:hAnsi="Times New Roman" w:cs="Times New Roman"/>
          <w:sz w:val="28"/>
          <w:szCs w:val="28"/>
          <w:lang w:eastAsia="ru-RU"/>
        </w:rPr>
        <w:t>государственного управления</w:t>
      </w:r>
      <w:r w:rsidR="004A15EC">
        <w:rPr>
          <w:rFonts w:ascii="Times New Roman" w:eastAsia="Times New Roman" w:hAnsi="Times New Roman" w:cs="Times New Roman"/>
          <w:sz w:val="28"/>
          <w:szCs w:val="28"/>
          <w:lang w:eastAsia="ru-RU"/>
        </w:rPr>
        <w:t>,</w:t>
      </w:r>
      <w:r w:rsidR="004A15EC" w:rsidRPr="00AD3D5D">
        <w:rPr>
          <w:rFonts w:ascii="Times New Roman" w:eastAsia="Times New Roman" w:hAnsi="Times New Roman" w:cs="Times New Roman"/>
          <w:sz w:val="28"/>
          <w:szCs w:val="28"/>
          <w:lang w:eastAsia="ru-RU"/>
        </w:rPr>
        <w:t xml:space="preserve"> </w:t>
      </w:r>
      <w:r w:rsidRPr="00AD3D5D">
        <w:rPr>
          <w:rFonts w:ascii="Times New Roman" w:eastAsia="Times New Roman" w:hAnsi="Times New Roman" w:cs="Times New Roman"/>
          <w:sz w:val="28"/>
          <w:szCs w:val="28"/>
          <w:lang w:eastAsia="ru-RU"/>
        </w:rPr>
        <w:t xml:space="preserve">базируется на внедрении современных технологий, в том числе и в </w:t>
      </w:r>
      <w:r w:rsidR="004A15EC">
        <w:rPr>
          <w:rFonts w:ascii="Times New Roman" w:eastAsia="Times New Roman" w:hAnsi="Times New Roman" w:cs="Times New Roman"/>
          <w:sz w:val="28"/>
          <w:szCs w:val="28"/>
          <w:lang w:eastAsia="ru-RU"/>
        </w:rPr>
        <w:t>недродобывающей отрасли</w:t>
      </w:r>
      <w:r w:rsidR="005947E1">
        <w:rPr>
          <w:rFonts w:ascii="Times New Roman" w:eastAsia="Times New Roman" w:hAnsi="Times New Roman" w:cs="Times New Roman"/>
          <w:sz w:val="28"/>
          <w:szCs w:val="28"/>
          <w:lang w:eastAsia="ru-RU"/>
        </w:rPr>
        <w:t xml:space="preserve"> (</w:t>
      </w:r>
      <w:r w:rsidRPr="00AD3D5D">
        <w:rPr>
          <w:rFonts w:ascii="Times New Roman" w:eastAsia="Times New Roman" w:hAnsi="Times New Roman" w:cs="Times New Roman"/>
          <w:sz w:val="28"/>
          <w:szCs w:val="28"/>
          <w:lang w:eastAsia="ru-RU"/>
        </w:rPr>
        <w:t xml:space="preserve">рисунок </w:t>
      </w:r>
      <w:r w:rsidR="00165175">
        <w:rPr>
          <w:rFonts w:ascii="Times New Roman" w:eastAsia="Times New Roman" w:hAnsi="Times New Roman" w:cs="Times New Roman"/>
          <w:sz w:val="28"/>
          <w:szCs w:val="28"/>
          <w:lang w:eastAsia="ru-RU"/>
        </w:rPr>
        <w:t>3</w:t>
      </w:r>
      <w:r w:rsidR="005947E1">
        <w:rPr>
          <w:rFonts w:ascii="Times New Roman" w:eastAsia="Times New Roman" w:hAnsi="Times New Roman" w:cs="Times New Roman"/>
          <w:sz w:val="28"/>
          <w:szCs w:val="28"/>
          <w:lang w:eastAsia="ru-RU"/>
        </w:rPr>
        <w:t>)</w:t>
      </w:r>
      <w:r w:rsidRPr="00AD3D5D">
        <w:rPr>
          <w:rFonts w:ascii="Times New Roman" w:eastAsia="Times New Roman" w:hAnsi="Times New Roman" w:cs="Times New Roman"/>
          <w:sz w:val="28"/>
          <w:szCs w:val="28"/>
          <w:lang w:eastAsia="ru-RU"/>
        </w:rPr>
        <w:t>.</w:t>
      </w:r>
    </w:p>
    <w:p w:rsidR="007D52D7" w:rsidRDefault="007D52D7"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A1184" w:rsidP="00AD3D5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89312" behindDoc="0" locked="0" layoutInCell="1" allowOverlap="1">
                <wp:simplePos x="0" y="0"/>
                <wp:positionH relativeFrom="column">
                  <wp:posOffset>430613</wp:posOffset>
                </wp:positionH>
                <wp:positionV relativeFrom="paragraph">
                  <wp:posOffset>17532</wp:posOffset>
                </wp:positionV>
                <wp:extent cx="5191622" cy="2719097"/>
                <wp:effectExtent l="0" t="0" r="28575" b="24130"/>
                <wp:wrapNone/>
                <wp:docPr id="7" name="Группа 7"/>
                <wp:cNvGraphicFramePr/>
                <a:graphic xmlns:a="http://schemas.openxmlformats.org/drawingml/2006/main">
                  <a:graphicData uri="http://schemas.microsoft.com/office/word/2010/wordprocessingGroup">
                    <wpg:wgp>
                      <wpg:cNvGrpSpPr/>
                      <wpg:grpSpPr>
                        <a:xfrm>
                          <a:off x="0" y="0"/>
                          <a:ext cx="5191622" cy="2719097"/>
                          <a:chOff x="0" y="0"/>
                          <a:chExt cx="5191622" cy="2719097"/>
                        </a:xfrm>
                      </wpg:grpSpPr>
                      <wps:wsp>
                        <wps:cNvPr id="245" name="Надпись 1"/>
                        <wps:cNvSpPr txBox="1"/>
                        <wps:spPr>
                          <a:xfrm>
                            <a:off x="0" y="0"/>
                            <a:ext cx="5191622" cy="324000"/>
                          </a:xfrm>
                          <a:prstGeom prst="rect">
                            <a:avLst/>
                          </a:prstGeom>
                          <a:solidFill>
                            <a:sysClr val="window" lastClr="FFFFFF"/>
                          </a:solidFill>
                          <a:ln w="19050" cap="flat" cmpd="sng" algn="ctr">
                            <a:solidFill>
                              <a:sysClr val="windowText" lastClr="000000"/>
                            </a:solidFill>
                            <a:prstDash val="solid"/>
                          </a:ln>
                          <a:effectLst/>
                        </wps:spPr>
                        <wps:txbx>
                          <w:txbxContent>
                            <w:p w:rsidR="00002D29" w:rsidRPr="00871A20" w:rsidRDefault="00002D29" w:rsidP="00871A20">
                              <w:pPr>
                                <w:spacing w:after="0" w:line="240" w:lineRule="auto"/>
                                <w:jc w:val="center"/>
                                <w:rPr>
                                  <w:rFonts w:ascii="Times New Roman" w:hAnsi="Times New Roman" w:cs="Times New Roman"/>
                                  <w:sz w:val="24"/>
                                  <w:szCs w:val="24"/>
                                </w:rPr>
                              </w:pPr>
                              <w:r w:rsidRPr="00871A20">
                                <w:rPr>
                                  <w:rFonts w:ascii="Times New Roman" w:hAnsi="Times New Roman" w:cs="Times New Roman"/>
                                  <w:sz w:val="24"/>
                                  <w:szCs w:val="24"/>
                                </w:rPr>
                                <w:t>Адаптация национальной экономики к переменам окружающих факторов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Надпись 6"/>
                        <wps:cNvSpPr txBox="1"/>
                        <wps:spPr>
                          <a:xfrm>
                            <a:off x="1447137" y="421419"/>
                            <a:ext cx="3600000" cy="648000"/>
                          </a:xfrm>
                          <a:prstGeom prst="rect">
                            <a:avLst/>
                          </a:prstGeom>
                          <a:solidFill>
                            <a:sysClr val="window" lastClr="FFFFFF"/>
                          </a:solidFill>
                          <a:ln w="19050" cap="flat" cmpd="sng" algn="ctr">
                            <a:solidFill>
                              <a:sysClr val="windowText" lastClr="000000"/>
                            </a:solidFill>
                            <a:prstDash val="solid"/>
                          </a:ln>
                          <a:effectLst/>
                        </wps:spPr>
                        <wps:txbx>
                          <w:txbxContent>
                            <w:p w:rsidR="00002D29" w:rsidRPr="00871A20" w:rsidRDefault="00002D29" w:rsidP="00871A20">
                              <w:pPr>
                                <w:spacing w:after="0" w:line="240" w:lineRule="auto"/>
                                <w:jc w:val="center"/>
                                <w:rPr>
                                  <w:rFonts w:ascii="Times New Roman" w:hAnsi="Times New Roman" w:cs="Times New Roman"/>
                                  <w:sz w:val="24"/>
                                  <w:szCs w:val="24"/>
                                </w:rPr>
                              </w:pPr>
                              <w:r w:rsidRPr="00871A20">
                                <w:rPr>
                                  <w:rFonts w:ascii="Times New Roman" w:hAnsi="Times New Roman" w:cs="Times New Roman"/>
                                  <w:sz w:val="24"/>
                                  <w:szCs w:val="24"/>
                                </w:rPr>
                                <w:t>Совершенствование структуры воспроизводства в сторону развития продуктов с добавленной стоимостью и перерабатывающих отраслей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Надпись 7"/>
                        <wps:cNvSpPr txBox="1"/>
                        <wps:spPr>
                          <a:xfrm>
                            <a:off x="1447137" y="1144987"/>
                            <a:ext cx="3600000" cy="504825"/>
                          </a:xfrm>
                          <a:prstGeom prst="rect">
                            <a:avLst/>
                          </a:prstGeom>
                          <a:solidFill>
                            <a:sysClr val="window" lastClr="FFFFFF"/>
                          </a:solidFill>
                          <a:ln w="19050" cap="flat" cmpd="sng" algn="ctr">
                            <a:solidFill>
                              <a:sysClr val="windowText" lastClr="000000"/>
                            </a:solidFill>
                            <a:prstDash val="solid"/>
                          </a:ln>
                          <a:effectLst/>
                        </wps:spPr>
                        <wps:txbx>
                          <w:txbxContent>
                            <w:p w:rsidR="00002D29" w:rsidRPr="00871A20" w:rsidRDefault="00002D29" w:rsidP="00871A20">
                              <w:pPr>
                                <w:spacing w:after="0" w:line="240" w:lineRule="auto"/>
                                <w:jc w:val="center"/>
                                <w:rPr>
                                  <w:rFonts w:ascii="Times New Roman" w:hAnsi="Times New Roman" w:cs="Times New Roman"/>
                                  <w:sz w:val="24"/>
                                  <w:szCs w:val="24"/>
                                </w:rPr>
                              </w:pPr>
                              <w:r w:rsidRPr="00871A20">
                                <w:rPr>
                                  <w:rFonts w:ascii="Times New Roman" w:hAnsi="Times New Roman" w:cs="Times New Roman"/>
                                  <w:sz w:val="24"/>
                                  <w:szCs w:val="24"/>
                                </w:rPr>
                                <w:t>Снижение безработицы и обеспечение занятости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Надпись 8"/>
                        <wps:cNvSpPr txBox="1"/>
                        <wps:spPr>
                          <a:xfrm>
                            <a:off x="1439186" y="1709530"/>
                            <a:ext cx="3600000" cy="628015"/>
                          </a:xfrm>
                          <a:prstGeom prst="rect">
                            <a:avLst/>
                          </a:prstGeom>
                          <a:solidFill>
                            <a:sysClr val="window" lastClr="FFFFFF"/>
                          </a:solidFill>
                          <a:ln w="19050" cap="flat" cmpd="sng" algn="ctr">
                            <a:solidFill>
                              <a:sysClr val="windowText" lastClr="000000"/>
                            </a:solidFill>
                            <a:prstDash val="solid"/>
                          </a:ln>
                          <a:effectLst/>
                        </wps:spPr>
                        <wps:txbx>
                          <w:txbxContent>
                            <w:p w:rsidR="00002D29" w:rsidRPr="00871A20" w:rsidRDefault="00002D29" w:rsidP="00871A20">
                              <w:pPr>
                                <w:spacing w:after="0" w:line="240" w:lineRule="auto"/>
                                <w:jc w:val="center"/>
                                <w:rPr>
                                  <w:rFonts w:ascii="Times New Roman" w:hAnsi="Times New Roman" w:cs="Times New Roman"/>
                                  <w:sz w:val="24"/>
                                  <w:szCs w:val="24"/>
                                </w:rPr>
                              </w:pPr>
                              <w:r w:rsidRPr="00871A20">
                                <w:rPr>
                                  <w:rFonts w:ascii="Times New Roman" w:hAnsi="Times New Roman" w:cs="Times New Roman"/>
                                  <w:sz w:val="24"/>
                                  <w:szCs w:val="24"/>
                                </w:rPr>
                                <w:t>Снижение уровня инфляции, стабилизация цен и заработной платы. Социальное равновесие в обществе</w:t>
                              </w:r>
                            </w:p>
                            <w:p w:rsidR="00002D29" w:rsidRPr="00871A20" w:rsidRDefault="00002D29" w:rsidP="00871A20">
                              <w:pPr>
                                <w:spacing w:after="0" w:line="240" w:lineRule="auto"/>
                                <w:jc w:val="center"/>
                                <w:rPr>
                                  <w:rFonts w:ascii="Times New Roman" w:hAnsi="Times New Roman" w:cs="Times New Roman"/>
                                  <w:sz w:val="24"/>
                                  <w:szCs w:val="24"/>
                                </w:rPr>
                              </w:pPr>
                            </w:p>
                            <w:p w:rsidR="00002D29" w:rsidRPr="00871A20" w:rsidRDefault="00002D29" w:rsidP="00871A20">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Надпись 9"/>
                        <wps:cNvSpPr txBox="1"/>
                        <wps:spPr>
                          <a:xfrm>
                            <a:off x="1455089" y="2393342"/>
                            <a:ext cx="3600000" cy="325755"/>
                          </a:xfrm>
                          <a:prstGeom prst="rect">
                            <a:avLst/>
                          </a:prstGeom>
                          <a:solidFill>
                            <a:sysClr val="window" lastClr="FFFFFF"/>
                          </a:solidFill>
                          <a:ln w="19050" cap="flat" cmpd="sng" algn="ctr">
                            <a:solidFill>
                              <a:sysClr val="windowText" lastClr="000000"/>
                            </a:solidFill>
                            <a:prstDash val="solid"/>
                          </a:ln>
                          <a:effectLst/>
                        </wps:spPr>
                        <wps:txbx>
                          <w:txbxContent>
                            <w:p w:rsidR="00002D29" w:rsidRPr="00871A20" w:rsidRDefault="00002D29" w:rsidP="00871A20">
                              <w:pPr>
                                <w:spacing w:after="0" w:line="240" w:lineRule="auto"/>
                                <w:rPr>
                                  <w:rFonts w:ascii="Times New Roman" w:hAnsi="Times New Roman" w:cs="Times New Roman"/>
                                  <w:sz w:val="24"/>
                                  <w:szCs w:val="24"/>
                                </w:rPr>
                              </w:pPr>
                              <w:r w:rsidRPr="00871A20">
                                <w:rPr>
                                  <w:rFonts w:ascii="Times New Roman" w:hAnsi="Times New Roman" w:cs="Times New Roman"/>
                                  <w:sz w:val="24"/>
                                  <w:szCs w:val="24"/>
                                </w:rPr>
                                <w:t>Охрана экологии и окружающей среды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Прямая соединительная линия 235"/>
                        <wps:cNvCnPr/>
                        <wps:spPr>
                          <a:xfrm>
                            <a:off x="946205" y="731520"/>
                            <a:ext cx="504825" cy="0"/>
                          </a:xfrm>
                          <a:prstGeom prst="line">
                            <a:avLst/>
                          </a:prstGeom>
                          <a:noFill/>
                          <a:ln w="19050" cap="flat" cmpd="sng" algn="ctr">
                            <a:solidFill>
                              <a:sysClr val="windowText" lastClr="000000">
                                <a:shade val="95000"/>
                                <a:satMod val="105000"/>
                              </a:sysClr>
                            </a:solidFill>
                            <a:prstDash val="solid"/>
                          </a:ln>
                          <a:effectLst/>
                        </wps:spPr>
                        <wps:bodyPr/>
                      </wps:wsp>
                      <wps:wsp>
                        <wps:cNvPr id="234" name="Прямая соединительная линия 234"/>
                        <wps:cNvCnPr/>
                        <wps:spPr>
                          <a:xfrm>
                            <a:off x="938254" y="1327867"/>
                            <a:ext cx="504825" cy="0"/>
                          </a:xfrm>
                          <a:prstGeom prst="line">
                            <a:avLst/>
                          </a:prstGeom>
                          <a:noFill/>
                          <a:ln w="19050" cap="flat" cmpd="sng" algn="ctr">
                            <a:solidFill>
                              <a:sysClr val="windowText" lastClr="000000">
                                <a:shade val="95000"/>
                                <a:satMod val="105000"/>
                              </a:sysClr>
                            </a:solidFill>
                            <a:prstDash val="solid"/>
                          </a:ln>
                          <a:effectLst/>
                        </wps:spPr>
                        <wps:bodyPr/>
                      </wps:wsp>
                      <wps:wsp>
                        <wps:cNvPr id="233" name="Прямая соединительная линия 233"/>
                        <wps:cNvCnPr/>
                        <wps:spPr>
                          <a:xfrm>
                            <a:off x="946205" y="1876507"/>
                            <a:ext cx="504825" cy="0"/>
                          </a:xfrm>
                          <a:prstGeom prst="line">
                            <a:avLst/>
                          </a:prstGeom>
                          <a:noFill/>
                          <a:ln w="19050" cap="flat" cmpd="sng" algn="ctr">
                            <a:solidFill>
                              <a:sysClr val="windowText" lastClr="000000">
                                <a:shade val="95000"/>
                                <a:satMod val="105000"/>
                              </a:sysClr>
                            </a:solidFill>
                            <a:prstDash val="solid"/>
                          </a:ln>
                          <a:effectLst/>
                        </wps:spPr>
                        <wps:bodyPr/>
                      </wps:wsp>
                      <wps:wsp>
                        <wps:cNvPr id="232" name="Прямая соединительная линия 232"/>
                        <wps:cNvCnPr/>
                        <wps:spPr>
                          <a:xfrm>
                            <a:off x="954156" y="2528514"/>
                            <a:ext cx="499110" cy="0"/>
                          </a:xfrm>
                          <a:prstGeom prst="line">
                            <a:avLst/>
                          </a:prstGeom>
                          <a:noFill/>
                          <a:ln w="19050" cap="flat" cmpd="sng" algn="ctr">
                            <a:solidFill>
                              <a:sysClr val="windowText" lastClr="000000">
                                <a:shade val="95000"/>
                                <a:satMod val="105000"/>
                              </a:sysClr>
                            </a:solidFill>
                            <a:prstDash val="solid"/>
                          </a:ln>
                          <a:effectLst/>
                        </wps:spPr>
                        <wps:bodyPr/>
                      </wps:wsp>
                      <wps:wsp>
                        <wps:cNvPr id="231" name="Прямая соединительная линия 231"/>
                        <wps:cNvCnPr/>
                        <wps:spPr>
                          <a:xfrm flipH="1">
                            <a:off x="938254" y="333954"/>
                            <a:ext cx="7951" cy="2194560"/>
                          </a:xfrm>
                          <a:prstGeom prst="line">
                            <a:avLst/>
                          </a:prstGeom>
                          <a:noFill/>
                          <a:ln w="19050" cap="flat" cmpd="sng" algn="ctr">
                            <a:solidFill>
                              <a:sysClr val="windowText" lastClr="000000">
                                <a:shade val="95000"/>
                                <a:satMod val="105000"/>
                              </a:sysClr>
                            </a:solidFill>
                            <a:prstDash val="solid"/>
                          </a:ln>
                          <a:effectLst/>
                        </wps:spPr>
                        <wps:bodyPr/>
                      </wps:wsp>
                    </wpg:wgp>
                  </a:graphicData>
                </a:graphic>
              </wp:anchor>
            </w:drawing>
          </mc:Choice>
          <mc:Fallback>
            <w:pict>
              <v:group id="Группа 7" o:spid="_x0000_s1069" style="position:absolute;left:0;text-align:left;margin-left:33.9pt;margin-top:1.4pt;width:408.8pt;height:214.1pt;z-index:251789312" coordsize="51916,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">
                <v:shape id="Надпись 1" o:spid="_x0000_s1070" type="#_x0000_t202" style="position:absolute;width:51916;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FJ8MA&#10;AADcAAAADwAAAGRycy9kb3ducmV2LnhtbESPS4sCMRCE74L/IbTgTTM+kdmJIi6iIAjqem8mPQ+c&#10;dIYkq7P/fiMs7LGoqq+obNOZRjzJ+dqygsk4AUGcW11zqeDrth+tQPiArLGxTAp+yMNm3e9lmGr7&#10;4gs9r6EUEcI+RQVVCG0qpc8rMujHtiWOXmGdwRClK6V2+Ipw08hpkiylwZrjQoUt7SrKH9dvo4CL&#10;++xQb3eno+va82r+6e+Lc67UcNBtP0AE6sJ/+K991Aqm8wW8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5FJ8MAAADcAAAADwAAAAAAAAAAAAAAAACYAgAAZHJzL2Rv&#10;d25yZXYueG1sUEsFBgAAAAAEAAQA9QAAAIgDAAAAAA==&#10;" fillcolor="window" strokecolor="windowText" strokeweight="1.5pt">
                  <v:textbox>
                    <w:txbxContent>
                      <w:p w:rsidR="00002D29" w:rsidRPr="00871A20" w:rsidRDefault="00002D29" w:rsidP="00871A20">
                        <w:pPr>
                          <w:spacing w:after="0" w:line="240" w:lineRule="auto"/>
                          <w:jc w:val="center"/>
                          <w:rPr>
                            <w:rFonts w:ascii="Times New Roman" w:hAnsi="Times New Roman" w:cs="Times New Roman"/>
                            <w:sz w:val="24"/>
                            <w:szCs w:val="24"/>
                          </w:rPr>
                        </w:pPr>
                        <w:r w:rsidRPr="00871A20">
                          <w:rPr>
                            <w:rFonts w:ascii="Times New Roman" w:hAnsi="Times New Roman" w:cs="Times New Roman"/>
                            <w:sz w:val="24"/>
                            <w:szCs w:val="24"/>
                          </w:rPr>
                          <w:t>Адаптация национальной экономики к переменам окружающих факторов</w:t>
                        </w:r>
                      </w:p>
                    </w:txbxContent>
                  </v:textbox>
                </v:shape>
                <v:shape id="Надпись 6" o:spid="_x0000_s1071" type="#_x0000_t202" style="position:absolute;left:14471;top:4214;width:36000;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mv8EA&#10;AADcAAAADwAAAGRycy9kb3ducmV2LnhtbERPW2vCMBR+H/gfwhH2NlNdJ1KNIspYYSB4ez80x7bY&#10;nJQktvXfm4fBHj+++2ozmEZ05HxtWcF0koAgLqyuuVRwOX9/LED4gKyxsUwKnuRhsx69rTDTtucj&#10;dadQihjCPkMFVQhtJqUvKjLoJ7YljtzNOoMhQldK7bCP4aaRsySZS4M1x4YKW9pVVNxPD6OAb9fP&#10;n3q7+83d0B4W6d5fvw6FUu/jYbsEEWgI/+I/d64VzNI4P56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J5r/BAAAA3AAAAA8AAAAAAAAAAAAAAAAAmAIAAGRycy9kb3du&#10;cmV2LnhtbFBLBQYAAAAABAAEAPUAAACGAwAAAAA=&#10;" fillcolor="window" strokecolor="windowText" strokeweight="1.5pt">
                  <v:textbox>
                    <w:txbxContent>
                      <w:p w:rsidR="00002D29" w:rsidRPr="00871A20" w:rsidRDefault="00002D29" w:rsidP="00871A20">
                        <w:pPr>
                          <w:spacing w:after="0" w:line="240" w:lineRule="auto"/>
                          <w:jc w:val="center"/>
                          <w:rPr>
                            <w:rFonts w:ascii="Times New Roman" w:hAnsi="Times New Roman" w:cs="Times New Roman"/>
                            <w:sz w:val="24"/>
                            <w:szCs w:val="24"/>
                          </w:rPr>
                        </w:pPr>
                        <w:r w:rsidRPr="00871A20">
                          <w:rPr>
                            <w:rFonts w:ascii="Times New Roman" w:hAnsi="Times New Roman" w:cs="Times New Roman"/>
                            <w:sz w:val="24"/>
                            <w:szCs w:val="24"/>
                          </w:rPr>
                          <w:t>Совершенствование структуры воспроизводства в сторону развития продуктов с добавленной стоимостью и перерабатывающих отраслей</w:t>
                        </w:r>
                      </w:p>
                    </w:txbxContent>
                  </v:textbox>
                </v:shape>
                <v:shape id="Надпись 7" o:spid="_x0000_s1072" type="#_x0000_t202" style="position:absolute;left:14471;top:11449;width:36000;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LgcIA&#10;AADcAAAADwAAAGRycy9kb3ducmV2LnhtbESP0YrCMBRE3wX/IVzBN01VWLRrlFIUBB8WtR9wt7m2&#10;xeamNlHr3xtB8HGYmTPMct2ZWtypdZVlBZNxBII4t7riQkF22o7mIJxH1lhbJgVPcrBe9XtLjLV9&#10;8IHuR1+IAGEXo4LS+yaW0uUlGXRj2xAH72xbgz7ItpC6xUeAm1pOo+hHGqw4LJTYUFpSfjnejILF&#10;9eqSLN3/76rDn034lO1Tu1FqOOiSXxCeOv8Nf9o7rWA6W8D7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QuBwgAAANwAAAAPAAAAAAAAAAAAAAAAAJgCAABkcnMvZG93&#10;bnJldi54bWxQSwUGAAAAAAQABAD1AAAAhwMAAAAA&#10;" fillcolor="window" strokecolor="windowText" strokeweight="1.5pt">
                  <v:textbox>
                    <w:txbxContent>
                      <w:p w:rsidR="00002D29" w:rsidRPr="00871A20" w:rsidRDefault="00002D29" w:rsidP="00871A20">
                        <w:pPr>
                          <w:spacing w:after="0" w:line="240" w:lineRule="auto"/>
                          <w:jc w:val="center"/>
                          <w:rPr>
                            <w:rFonts w:ascii="Times New Roman" w:hAnsi="Times New Roman" w:cs="Times New Roman"/>
                            <w:sz w:val="24"/>
                            <w:szCs w:val="24"/>
                          </w:rPr>
                        </w:pPr>
                        <w:r w:rsidRPr="00871A20">
                          <w:rPr>
                            <w:rFonts w:ascii="Times New Roman" w:hAnsi="Times New Roman" w:cs="Times New Roman"/>
                            <w:sz w:val="24"/>
                            <w:szCs w:val="24"/>
                          </w:rPr>
                          <w:t>Снижение безработицы и обеспечение занятости населения</w:t>
                        </w:r>
                      </w:p>
                    </w:txbxContent>
                  </v:textbox>
                </v:shape>
                <v:shape id="Надпись 8" o:spid="_x0000_s1073" type="#_x0000_t202" style="position:absolute;left:14391;top:17095;width:36000;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6aMMA&#10;AADcAAAADwAAAGRycy9kb3ducmV2LnhtbESP0YrCMBRE3xf8h3AF39ZUhV2tRilFQfBB1H7Atbm2&#10;xeamNlHr35sFYR+HmTnDLFadqcWDWldZVjAaRiCIc6srLhRkp833FITzyBpry6TgRQ5Wy97XAmNt&#10;n3ygx9EXIkDYxaig9L6JpXR5SQbd0DbEwbvY1qAPsi2kbvEZ4KaW4yj6kQYrDgslNpSWlF+Pd6Ng&#10;dru5JEt352112NuET9kutWulBv0umYPw1Pn/8Ke91QrGk1/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6aMMAAADcAAAADwAAAAAAAAAAAAAAAACYAgAAZHJzL2Rv&#10;d25yZXYueG1sUEsFBgAAAAAEAAQA9QAAAIgDAAAAAA==&#10;" fillcolor="window" strokecolor="windowText" strokeweight="1.5pt">
                  <v:textbox>
                    <w:txbxContent>
                      <w:p w:rsidR="00002D29" w:rsidRPr="00871A20" w:rsidRDefault="00002D29" w:rsidP="00871A20">
                        <w:pPr>
                          <w:spacing w:after="0" w:line="240" w:lineRule="auto"/>
                          <w:jc w:val="center"/>
                          <w:rPr>
                            <w:rFonts w:ascii="Times New Roman" w:hAnsi="Times New Roman" w:cs="Times New Roman"/>
                            <w:sz w:val="24"/>
                            <w:szCs w:val="24"/>
                          </w:rPr>
                        </w:pPr>
                        <w:r w:rsidRPr="00871A20">
                          <w:rPr>
                            <w:rFonts w:ascii="Times New Roman" w:hAnsi="Times New Roman" w:cs="Times New Roman"/>
                            <w:sz w:val="24"/>
                            <w:szCs w:val="24"/>
                          </w:rPr>
                          <w:t>Снижение уровня инфляции, стабилизация цен и заработной платы. Социальное равновесие в обществе</w:t>
                        </w:r>
                      </w:p>
                      <w:p w:rsidR="00002D29" w:rsidRPr="00871A20" w:rsidRDefault="00002D29" w:rsidP="00871A20">
                        <w:pPr>
                          <w:spacing w:after="0" w:line="240" w:lineRule="auto"/>
                          <w:jc w:val="center"/>
                          <w:rPr>
                            <w:rFonts w:ascii="Times New Roman" w:hAnsi="Times New Roman" w:cs="Times New Roman"/>
                            <w:sz w:val="24"/>
                            <w:szCs w:val="24"/>
                          </w:rPr>
                        </w:pPr>
                      </w:p>
                      <w:p w:rsidR="00002D29" w:rsidRPr="00871A20" w:rsidRDefault="00002D29" w:rsidP="00871A20">
                        <w:pPr>
                          <w:spacing w:after="0" w:line="240" w:lineRule="auto"/>
                          <w:rPr>
                            <w:rFonts w:ascii="Times New Roman" w:hAnsi="Times New Roman" w:cs="Times New Roman"/>
                            <w:sz w:val="24"/>
                            <w:szCs w:val="24"/>
                          </w:rPr>
                        </w:pPr>
                      </w:p>
                    </w:txbxContent>
                  </v:textbox>
                </v:shape>
                <v:shape id="Надпись 9" o:spid="_x0000_s1074" type="#_x0000_t202" style="position:absolute;left:14550;top:23933;width:36000;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uGsEA&#10;AADcAAAADwAAAGRycy9kb3ducmV2LnhtbERP3WrCMBS+H+wdwhl4N1MrjK0apRQFwYuh7QOcNcem&#10;2Jy0TdT69svFYJcf3/96O9lO3Gn0rWMFi3kCgrh2uuVGQVXu3z9B+ICssXNMCp7kYbt5fVljpt2D&#10;T3Q/h0bEEPYZKjAh9JmUvjZk0c9dTxy5ixsthgjHRuoRHzHcdjJNkg9pseXYYLCnwlB9Pd+sgq9h&#10;8HlVHH8O7enb5VxWx8LtlJq9TfkKRKAp/Iv/3AetIF3Gt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NrhrBAAAA3AAAAA8AAAAAAAAAAAAAAAAAmAIAAGRycy9kb3du&#10;cmV2LnhtbFBLBQYAAAAABAAEAPUAAACGAwAAAAA=&#10;" fillcolor="window" strokecolor="windowText" strokeweight="1.5pt">
                  <v:textbox>
                    <w:txbxContent>
                      <w:p w:rsidR="00002D29" w:rsidRPr="00871A20" w:rsidRDefault="00002D29" w:rsidP="00871A20">
                        <w:pPr>
                          <w:spacing w:after="0" w:line="240" w:lineRule="auto"/>
                          <w:rPr>
                            <w:rFonts w:ascii="Times New Roman" w:hAnsi="Times New Roman" w:cs="Times New Roman"/>
                            <w:sz w:val="24"/>
                            <w:szCs w:val="24"/>
                          </w:rPr>
                        </w:pPr>
                        <w:r w:rsidRPr="00871A20">
                          <w:rPr>
                            <w:rFonts w:ascii="Times New Roman" w:hAnsi="Times New Roman" w:cs="Times New Roman"/>
                            <w:sz w:val="24"/>
                            <w:szCs w:val="24"/>
                          </w:rPr>
                          <w:t>Охрана экологии и окружающей среды</w:t>
                        </w:r>
                      </w:p>
                    </w:txbxContent>
                  </v:textbox>
                </v:shape>
                <v:line id="Прямая соединительная линия 235" o:spid="_x0000_s1075" style="position:absolute;visibility:visible;mso-wrap-style:square" from="9462,7315" to="14510,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PMUAAADcAAAADwAAAGRycy9kb3ducmV2LnhtbESPT2vCQBTE7wW/w/IEb3Wj0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PMUAAADcAAAADwAAAAAAAAAA&#10;AAAAAAChAgAAZHJzL2Rvd25yZXYueG1sUEsFBgAAAAAEAAQA+QAAAJMDAAAAAA==&#10;" strokeweight="1.5pt"/>
                <v:line id="Прямая соединительная линия 234" o:spid="_x0000_s1076" style="position:absolute;visibility:visible;mso-wrap-style:square" from="9382,13278" to="14430,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Ap8UAAADcAAAADwAAAGRycy9kb3ducmV2LnhtbESPT2vCQBTE7wW/w/IEb3Wjl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Ap8UAAADcAAAADwAAAAAAAAAA&#10;AAAAAAChAgAAZHJzL2Rvd25yZXYueG1sUEsFBgAAAAAEAAQA+QAAAJMDAAAAAA==&#10;" strokeweight="1.5pt"/>
                <v:line id="Прямая соединительная линия 233" o:spid="_x0000_s1077" style="position:absolute;visibility:visible;mso-wrap-style:square" from="9462,18765" to="14510,1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Y08QAAADcAAAADwAAAGRycy9kb3ducmV2LnhtbESPQWvCQBSE7wX/w/KE3uqmBkqJrlIK&#10;avFmKoK3R/aZpMm+jbsbjf/eLQgeh5n5hpkvB9OKCzlfW1bwPklAEBdW11wq2P+u3j5B+ICssbVM&#10;Cm7kYbkYvcwx0/bKO7rkoRQRwj5DBVUIXSalLyoy6Ce2I47eyTqDIUpXSu3wGuGmldMk+ZAGa44L&#10;FXb0XVHR5L1RcOhzPv41K9div95sTodz49OtUq/j4WsGItAQnuFH+0crmKY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tjTxAAAANwAAAAPAAAAAAAAAAAA&#10;AAAAAKECAABkcnMvZG93bnJldi54bWxQSwUGAAAAAAQABAD5AAAAkgMAAAAA&#10;" strokeweight="1.5pt"/>
                <v:line id="Прямая соединительная линия 232" o:spid="_x0000_s1078" style="position:absolute;visibility:visible;mso-wrap-style:square" from="9541,25285" to="14532,2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Z9SMQAAADcAAAADwAAAGRycy9kb3ducmV2LnhtbESPQWvCQBSE7wX/w/KE3uqmEUqJrlIK&#10;avFmKoK3R/aZpMm+jbsbjf/eLQgeh5n5hpkvB9OKCzlfW1bwPklAEBdW11wq2P+u3j5B+ICssbVM&#10;Cm7kYbkYvcwx0/bKO7rkoRQRwj5DBVUIXSalLyoy6Ce2I47eyTqDIUpXSu3wGuGmlWmSfEiDNceF&#10;Cjv6rqho8t4oOPQ5H/+alWuxX282p8O58dOtUq/j4WsGItAQnuFH+0crSKc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n1IxAAAANwAAAAPAAAAAAAAAAAA&#10;AAAAAKECAABkcnMvZG93bnJldi54bWxQSwUGAAAAAAQABAD5AAAAkgMAAAAA&#10;" strokeweight="1.5pt"/>
                <v:line id="Прямая соединительная линия 231" o:spid="_x0000_s1079" style="position:absolute;flip:x;visibility:visible;mso-wrap-style:square" from="9382,3339" to="9462,2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hDcQAAADcAAAADwAAAGRycy9kb3ducmV2LnhtbESPwWrDMBBE74H8g9hCb4kcF0JxIptS&#10;CCS0hzYx5LpYa8vUWhlJid2/rwqFHoeZecPsq9kO4k4+9I4VbNYZCOLG6Z47BfXlsHoGESKyxsEx&#10;KfimAFW5XOyx0G7iT7qfYycShEOBCkyMYyFlaAxZDGs3Eievdd5iTNJ3UnucEtwOMs+yrbTYc1ow&#10;ONKroebrfLMK5Olt+vCHvG679ji668m8b6dZqceH+WUHItIc/8N/7aNWkD9t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iENxAAAANwAAAAPAAAAAAAAAAAA&#10;AAAAAKECAABkcnMvZG93bnJldi54bWxQSwUGAAAAAAQABAD5AAAAkgMAAAAA&#10;" strokeweight="1.5pt"/>
              </v:group>
            </w:pict>
          </mc:Fallback>
        </mc:AlternateContent>
      </w: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A1184" w:rsidRPr="00AA1184" w:rsidRDefault="00AA1184" w:rsidP="00AA1184">
      <w:pPr>
        <w:spacing w:after="0" w:line="240" w:lineRule="auto"/>
        <w:jc w:val="center"/>
        <w:rPr>
          <w:rFonts w:ascii="Times New Roman" w:eastAsia="Times New Roman" w:hAnsi="Times New Roman" w:cs="Times New Roman"/>
          <w:sz w:val="24"/>
          <w:szCs w:val="24"/>
          <w:lang w:eastAsia="ru-RU"/>
        </w:rPr>
      </w:pPr>
    </w:p>
    <w:p w:rsidR="00AD3D5D" w:rsidRDefault="00317293" w:rsidP="00AA118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3B2183">
        <w:rPr>
          <w:rFonts w:ascii="Times New Roman" w:eastAsia="Times New Roman" w:hAnsi="Times New Roman" w:cs="Times New Roman"/>
          <w:sz w:val="28"/>
          <w:szCs w:val="28"/>
          <w:lang w:eastAsia="ru-RU"/>
        </w:rPr>
        <w:t>3</w:t>
      </w:r>
      <w:r w:rsidR="00AD3D5D" w:rsidRPr="00AD3D5D">
        <w:rPr>
          <w:rFonts w:ascii="Times New Roman" w:eastAsia="Times New Roman" w:hAnsi="Times New Roman" w:cs="Times New Roman"/>
          <w:sz w:val="28"/>
          <w:szCs w:val="28"/>
          <w:lang w:eastAsia="ru-RU"/>
        </w:rPr>
        <w:t xml:space="preserve"> </w:t>
      </w:r>
      <w:r w:rsidR="00685710">
        <w:rPr>
          <w:rFonts w:ascii="Times New Roman" w:eastAsia="Times New Roman" w:hAnsi="Times New Roman" w:cs="Times New Roman"/>
          <w:sz w:val="28"/>
          <w:szCs w:val="28"/>
          <w:lang w:eastAsia="ru-RU"/>
        </w:rPr>
        <w:t>–</w:t>
      </w:r>
      <w:r w:rsidR="00AD3D5D" w:rsidRPr="00AD3D5D">
        <w:rPr>
          <w:rFonts w:ascii="Times New Roman" w:eastAsia="Times New Roman" w:hAnsi="Times New Roman" w:cs="Times New Roman"/>
          <w:sz w:val="28"/>
          <w:szCs w:val="28"/>
          <w:lang w:eastAsia="ru-RU"/>
        </w:rPr>
        <w:t xml:space="preserve"> </w:t>
      </w:r>
      <w:r w:rsidR="00685710" w:rsidRPr="00685710">
        <w:rPr>
          <w:rFonts w:ascii="Times New Roman" w:eastAsia="Times New Roman" w:hAnsi="Times New Roman" w:cs="Times New Roman"/>
          <w:sz w:val="28"/>
          <w:szCs w:val="28"/>
          <w:lang w:eastAsia="ru-RU"/>
        </w:rPr>
        <w:t>Приоритеты</w:t>
      </w:r>
      <w:r w:rsidR="00AD3D5D" w:rsidRPr="00D8383A">
        <w:rPr>
          <w:rFonts w:ascii="Times New Roman" w:eastAsia="Times New Roman" w:hAnsi="Times New Roman" w:cs="Times New Roman"/>
          <w:color w:val="FF0000"/>
          <w:sz w:val="28"/>
          <w:szCs w:val="28"/>
          <w:lang w:eastAsia="ru-RU"/>
        </w:rPr>
        <w:t xml:space="preserve"> </w:t>
      </w:r>
      <w:r w:rsidR="008A1F68" w:rsidRPr="008A1F68">
        <w:rPr>
          <w:rFonts w:ascii="Times New Roman" w:eastAsia="Times New Roman" w:hAnsi="Times New Roman" w:cs="Times New Roman"/>
          <w:sz w:val="28"/>
          <w:szCs w:val="28"/>
          <w:lang w:eastAsia="ru-RU"/>
        </w:rPr>
        <w:t xml:space="preserve">государственного управления </w:t>
      </w:r>
      <w:r w:rsidR="00685710" w:rsidRPr="00685710">
        <w:rPr>
          <w:rFonts w:ascii="Times New Roman" w:eastAsia="Times New Roman" w:hAnsi="Times New Roman" w:cs="Times New Roman"/>
          <w:sz w:val="28"/>
          <w:szCs w:val="28"/>
          <w:lang w:eastAsia="ru-RU"/>
        </w:rPr>
        <w:t xml:space="preserve">национальной экономики </w:t>
      </w:r>
    </w:p>
    <w:p w:rsidR="00317293" w:rsidRPr="00AA1184" w:rsidRDefault="00317293" w:rsidP="00AD3D5D">
      <w:pPr>
        <w:spacing w:after="0" w:line="240" w:lineRule="auto"/>
        <w:ind w:firstLine="567"/>
        <w:jc w:val="center"/>
        <w:rPr>
          <w:rFonts w:ascii="Times New Roman" w:eastAsia="Times New Roman" w:hAnsi="Times New Roman" w:cs="Times New Roman"/>
          <w:sz w:val="16"/>
          <w:szCs w:val="16"/>
          <w:lang w:eastAsia="ru-RU"/>
        </w:rPr>
      </w:pPr>
    </w:p>
    <w:p w:rsidR="00AD3D5D" w:rsidRDefault="00317293" w:rsidP="00AA1184">
      <w:pPr>
        <w:spacing w:after="0" w:line="240" w:lineRule="auto"/>
        <w:ind w:firstLine="709"/>
        <w:jc w:val="both"/>
        <w:rPr>
          <w:rFonts w:ascii="Times New Roman" w:eastAsia="Times New Roman" w:hAnsi="Times New Roman" w:cs="Times New Roman"/>
          <w:sz w:val="24"/>
          <w:szCs w:val="28"/>
          <w:lang w:eastAsia="ru-RU"/>
        </w:rPr>
      </w:pPr>
      <w:r w:rsidRPr="00317293">
        <w:rPr>
          <w:rFonts w:ascii="Times New Roman" w:eastAsia="Times New Roman" w:hAnsi="Times New Roman" w:cs="Times New Roman"/>
          <w:sz w:val="24"/>
          <w:szCs w:val="28"/>
          <w:lang w:eastAsia="ru-RU"/>
        </w:rPr>
        <w:t xml:space="preserve">Примечание – </w:t>
      </w:r>
      <w:r w:rsidR="00AA1184" w:rsidRPr="00317293">
        <w:rPr>
          <w:rFonts w:ascii="Times New Roman" w:eastAsia="Times New Roman" w:hAnsi="Times New Roman" w:cs="Times New Roman"/>
          <w:sz w:val="24"/>
          <w:szCs w:val="28"/>
          <w:lang w:eastAsia="ru-RU"/>
        </w:rPr>
        <w:t>С</w:t>
      </w:r>
      <w:r w:rsidRPr="00317293">
        <w:rPr>
          <w:rFonts w:ascii="Times New Roman" w:eastAsia="Times New Roman" w:hAnsi="Times New Roman" w:cs="Times New Roman"/>
          <w:sz w:val="24"/>
          <w:szCs w:val="28"/>
          <w:lang w:eastAsia="ru-RU"/>
        </w:rPr>
        <w:t>оставлено по источнику</w:t>
      </w:r>
      <w:r w:rsidRPr="00020D80">
        <w:rPr>
          <w:rFonts w:ascii="Times New Roman" w:eastAsia="Times New Roman" w:hAnsi="Times New Roman" w:cs="Times New Roman"/>
          <w:sz w:val="24"/>
          <w:szCs w:val="28"/>
          <w:lang w:eastAsia="ru-RU"/>
        </w:rPr>
        <w:t xml:space="preserve"> [18</w:t>
      </w:r>
      <w:r w:rsidR="00366FA7" w:rsidRPr="00020D80">
        <w:rPr>
          <w:rFonts w:ascii="Times New Roman" w:eastAsia="Times New Roman" w:hAnsi="Times New Roman" w:cs="Times New Roman"/>
          <w:sz w:val="24"/>
          <w:szCs w:val="28"/>
          <w:lang w:eastAsia="ru-RU"/>
        </w:rPr>
        <w:t xml:space="preserve">, </w:t>
      </w:r>
      <w:r w:rsidR="00725426">
        <w:rPr>
          <w:rFonts w:ascii="Times New Roman" w:eastAsia="Times New Roman" w:hAnsi="Times New Roman" w:cs="Times New Roman"/>
          <w:sz w:val="24"/>
          <w:szCs w:val="28"/>
          <w:lang w:eastAsia="ru-RU"/>
        </w:rPr>
        <w:t>р</w:t>
      </w:r>
      <w:r w:rsidR="00366FA7" w:rsidRPr="00020D80">
        <w:rPr>
          <w:rFonts w:ascii="Times New Roman" w:eastAsia="Times New Roman" w:hAnsi="Times New Roman" w:cs="Times New Roman"/>
          <w:sz w:val="24"/>
          <w:szCs w:val="28"/>
          <w:lang w:eastAsia="ru-RU"/>
        </w:rPr>
        <w:t>.</w:t>
      </w:r>
      <w:r w:rsidR="00725426">
        <w:rPr>
          <w:rFonts w:ascii="Times New Roman" w:eastAsia="Times New Roman" w:hAnsi="Times New Roman" w:cs="Times New Roman"/>
          <w:sz w:val="24"/>
          <w:szCs w:val="28"/>
          <w:lang w:eastAsia="ru-RU"/>
        </w:rPr>
        <w:t xml:space="preserve"> </w:t>
      </w:r>
      <w:r w:rsidR="00020D80" w:rsidRPr="00020D80">
        <w:rPr>
          <w:rFonts w:ascii="Times New Roman" w:eastAsia="Times New Roman" w:hAnsi="Times New Roman" w:cs="Times New Roman"/>
          <w:sz w:val="24"/>
          <w:szCs w:val="28"/>
          <w:lang w:eastAsia="ru-RU"/>
        </w:rPr>
        <w:t>67-84</w:t>
      </w:r>
      <w:r w:rsidRPr="00020D80">
        <w:rPr>
          <w:rFonts w:ascii="Times New Roman" w:eastAsia="Times New Roman" w:hAnsi="Times New Roman" w:cs="Times New Roman"/>
          <w:sz w:val="24"/>
          <w:szCs w:val="28"/>
          <w:lang w:eastAsia="ru-RU"/>
        </w:rPr>
        <w:t>]</w:t>
      </w:r>
    </w:p>
    <w:p w:rsidR="005947E1" w:rsidRDefault="005947E1" w:rsidP="00AA1184">
      <w:pPr>
        <w:spacing w:after="0" w:line="240" w:lineRule="auto"/>
        <w:ind w:firstLine="709"/>
        <w:jc w:val="both"/>
        <w:rPr>
          <w:rFonts w:ascii="Times New Roman" w:eastAsia="Times New Roman" w:hAnsi="Times New Roman" w:cs="Times New Roman"/>
          <w:sz w:val="28"/>
          <w:szCs w:val="28"/>
          <w:lang w:eastAsia="ru-RU"/>
        </w:rPr>
      </w:pPr>
    </w:p>
    <w:p w:rsidR="00AD3D5D" w:rsidRPr="00E343D4" w:rsidRDefault="00AD3D5D" w:rsidP="00AA1184">
      <w:pPr>
        <w:spacing w:after="0" w:line="240" w:lineRule="auto"/>
        <w:ind w:firstLine="709"/>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sz w:val="28"/>
          <w:szCs w:val="28"/>
          <w:lang w:eastAsia="ru-RU"/>
        </w:rPr>
        <w:t xml:space="preserve">Повышение устойчивости развития горнодобывающей промышленности республики </w:t>
      </w:r>
      <w:r w:rsidR="00E5724D">
        <w:rPr>
          <w:rFonts w:ascii="Times New Roman" w:eastAsia="Times New Roman" w:hAnsi="Times New Roman" w:cs="Times New Roman"/>
          <w:sz w:val="28"/>
          <w:szCs w:val="28"/>
          <w:lang w:eastAsia="ru-RU"/>
        </w:rPr>
        <w:t xml:space="preserve">является одной из </w:t>
      </w:r>
      <w:r w:rsidR="007E0726">
        <w:rPr>
          <w:rFonts w:ascii="Times New Roman" w:eastAsia="Times New Roman" w:hAnsi="Times New Roman" w:cs="Times New Roman"/>
          <w:sz w:val="28"/>
          <w:szCs w:val="28"/>
          <w:lang w:eastAsia="ru-RU"/>
        </w:rPr>
        <w:t xml:space="preserve">ключевых </w:t>
      </w:r>
      <w:r w:rsidR="00E5724D">
        <w:rPr>
          <w:rFonts w:ascii="Times New Roman" w:eastAsia="Times New Roman" w:hAnsi="Times New Roman" w:cs="Times New Roman"/>
          <w:sz w:val="28"/>
          <w:szCs w:val="28"/>
          <w:lang w:eastAsia="ru-RU"/>
        </w:rPr>
        <w:t xml:space="preserve">задач </w:t>
      </w:r>
      <w:r w:rsidRPr="00AD3D5D">
        <w:rPr>
          <w:rFonts w:ascii="Times New Roman" w:eastAsia="Times New Roman" w:hAnsi="Times New Roman" w:cs="Times New Roman"/>
          <w:sz w:val="28"/>
          <w:szCs w:val="28"/>
          <w:lang w:eastAsia="ru-RU"/>
        </w:rPr>
        <w:t>в современных условиях кризиса и неопределенности</w:t>
      </w:r>
      <w:r w:rsidRPr="00E343D4">
        <w:rPr>
          <w:rFonts w:ascii="Times New Roman" w:eastAsia="Times New Roman" w:hAnsi="Times New Roman" w:cs="Times New Roman"/>
          <w:sz w:val="28"/>
          <w:szCs w:val="28"/>
          <w:lang w:eastAsia="ru-RU"/>
        </w:rPr>
        <w:t>.</w:t>
      </w:r>
    </w:p>
    <w:p w:rsidR="002900AA" w:rsidRPr="00E343D4" w:rsidRDefault="002900AA" w:rsidP="00AA1184">
      <w:pPr>
        <w:spacing w:after="0" w:line="240"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В горнодобывающих отраслях промышленности многих стран мира, начиная с 70-х годах XX в.</w:t>
      </w:r>
      <w:r w:rsidR="00267A4E">
        <w:rPr>
          <w:rFonts w:ascii="Times New Roman" w:hAnsi="Times New Roman" w:cs="Times New Roman"/>
          <w:sz w:val="28"/>
          <w:szCs w:val="28"/>
        </w:rPr>
        <w:t xml:space="preserve"> </w:t>
      </w:r>
      <w:r w:rsidR="00267A4E" w:rsidRPr="00E343D4">
        <w:rPr>
          <w:rFonts w:ascii="Times New Roman" w:hAnsi="Times New Roman" w:cs="Times New Roman"/>
          <w:sz w:val="28"/>
          <w:szCs w:val="28"/>
        </w:rPr>
        <w:t xml:space="preserve">как следствие устаревания </w:t>
      </w:r>
      <w:r w:rsidR="00267A4E">
        <w:rPr>
          <w:rFonts w:ascii="Times New Roman" w:hAnsi="Times New Roman" w:cs="Times New Roman"/>
          <w:sz w:val="28"/>
          <w:szCs w:val="28"/>
        </w:rPr>
        <w:t>типичной</w:t>
      </w:r>
      <w:r w:rsidR="00267A4E" w:rsidRPr="00E343D4">
        <w:rPr>
          <w:rFonts w:ascii="Times New Roman" w:hAnsi="Times New Roman" w:cs="Times New Roman"/>
          <w:sz w:val="28"/>
          <w:szCs w:val="28"/>
        </w:rPr>
        <w:t xml:space="preserve"> политико-административной </w:t>
      </w:r>
      <w:r w:rsidR="00267A4E">
        <w:rPr>
          <w:rFonts w:ascii="Times New Roman" w:hAnsi="Times New Roman" w:cs="Times New Roman"/>
          <w:sz w:val="28"/>
          <w:szCs w:val="28"/>
        </w:rPr>
        <w:t>формой</w:t>
      </w:r>
      <w:r w:rsidR="00267A4E" w:rsidRPr="00E343D4">
        <w:rPr>
          <w:rFonts w:ascii="Times New Roman" w:hAnsi="Times New Roman" w:cs="Times New Roman"/>
          <w:sz w:val="28"/>
          <w:szCs w:val="28"/>
        </w:rPr>
        <w:t xml:space="preserve"> управления</w:t>
      </w:r>
      <w:r w:rsidR="00267A4E">
        <w:rPr>
          <w:rFonts w:ascii="Times New Roman" w:hAnsi="Times New Roman" w:cs="Times New Roman"/>
          <w:sz w:val="28"/>
          <w:szCs w:val="28"/>
        </w:rPr>
        <w:t>,</w:t>
      </w:r>
      <w:r w:rsidR="00267A4E" w:rsidRPr="00E343D4">
        <w:rPr>
          <w:rFonts w:ascii="Times New Roman" w:hAnsi="Times New Roman" w:cs="Times New Roman"/>
          <w:sz w:val="28"/>
          <w:szCs w:val="28"/>
        </w:rPr>
        <w:t xml:space="preserve"> </w:t>
      </w:r>
      <w:r w:rsidRPr="00E343D4">
        <w:rPr>
          <w:rFonts w:ascii="Times New Roman" w:hAnsi="Times New Roman" w:cs="Times New Roman"/>
          <w:sz w:val="28"/>
          <w:szCs w:val="28"/>
        </w:rPr>
        <w:t>стали проявляться кризисные явления во взаимосвязи производства, экономики и управления.</w:t>
      </w:r>
    </w:p>
    <w:p w:rsidR="005C516E" w:rsidRPr="00E343D4" w:rsidRDefault="00E343D4" w:rsidP="00AA1184">
      <w:pPr>
        <w:tabs>
          <w:tab w:val="left" w:pos="851"/>
        </w:tabs>
        <w:spacing w:after="0" w:line="240"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У</w:t>
      </w:r>
      <w:r w:rsidR="005C516E" w:rsidRPr="00E343D4">
        <w:rPr>
          <w:rFonts w:ascii="Times New Roman" w:hAnsi="Times New Roman" w:cs="Times New Roman"/>
          <w:sz w:val="28"/>
          <w:szCs w:val="28"/>
        </w:rPr>
        <w:t>лучшение упр</w:t>
      </w:r>
      <w:r w:rsidRPr="00E343D4">
        <w:rPr>
          <w:rFonts w:ascii="Times New Roman" w:hAnsi="Times New Roman" w:cs="Times New Roman"/>
          <w:sz w:val="28"/>
          <w:szCs w:val="28"/>
        </w:rPr>
        <w:t>авления человеческими ресурсами</w:t>
      </w:r>
      <w:r w:rsidR="005C516E" w:rsidRPr="00E343D4">
        <w:rPr>
          <w:rFonts w:ascii="Times New Roman" w:hAnsi="Times New Roman" w:cs="Times New Roman"/>
          <w:sz w:val="28"/>
          <w:szCs w:val="28"/>
        </w:rPr>
        <w:t xml:space="preserve"> стало остро необходимо за последнее время ввиду роста конфликтов и забастовок в недродобывающих компаниях республики, связанных с учащением конфликтных ситуаций казахстанских рабочих с иностранным персоналом ввиду лучших условий труда, проживания и заработной платы последних, практикуемых иностранными компаниями, основанных, по их мнению, на более высокой квалификации иностран</w:t>
      </w:r>
      <w:r w:rsidRPr="00E343D4">
        <w:rPr>
          <w:rFonts w:ascii="Times New Roman" w:hAnsi="Times New Roman" w:cs="Times New Roman"/>
          <w:sz w:val="28"/>
          <w:szCs w:val="28"/>
        </w:rPr>
        <w:t xml:space="preserve">ных рабочих и менеджеров. </w:t>
      </w:r>
    </w:p>
    <w:p w:rsidR="00AD3D5D" w:rsidRPr="00AD3D5D" w:rsidRDefault="00E343D4" w:rsidP="00AA1184">
      <w:pPr>
        <w:spacing w:after="0" w:line="240" w:lineRule="auto"/>
        <w:ind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Н</w:t>
      </w:r>
      <w:r w:rsidR="00AD3D5D" w:rsidRPr="00E343D4">
        <w:rPr>
          <w:rFonts w:ascii="Times New Roman" w:eastAsia="Times New Roman" w:hAnsi="Times New Roman" w:cs="Times New Roman"/>
          <w:sz w:val="28"/>
          <w:szCs w:val="28"/>
          <w:lang w:eastAsia="ru-RU"/>
        </w:rPr>
        <w:t xml:space="preserve">овая система государственного управления в недропользовании, основные </w:t>
      </w:r>
      <w:r w:rsidR="00323965" w:rsidRPr="00E343D4">
        <w:rPr>
          <w:rFonts w:ascii="Times New Roman" w:eastAsia="Times New Roman" w:hAnsi="Times New Roman" w:cs="Times New Roman"/>
          <w:sz w:val="28"/>
          <w:szCs w:val="28"/>
          <w:lang w:eastAsia="ru-RU"/>
        </w:rPr>
        <w:t>направления</w:t>
      </w:r>
      <w:r w:rsidR="00AD3D5D" w:rsidRPr="00E343D4">
        <w:rPr>
          <w:rFonts w:ascii="Times New Roman" w:eastAsia="Times New Roman" w:hAnsi="Times New Roman" w:cs="Times New Roman"/>
          <w:sz w:val="28"/>
          <w:szCs w:val="28"/>
          <w:lang w:eastAsia="ru-RU"/>
        </w:rPr>
        <w:t xml:space="preserve"> которой пока</w:t>
      </w:r>
      <w:r w:rsidR="00317293">
        <w:rPr>
          <w:rFonts w:ascii="Times New Roman" w:eastAsia="Times New Roman" w:hAnsi="Times New Roman" w:cs="Times New Roman"/>
          <w:sz w:val="28"/>
          <w:szCs w:val="28"/>
          <w:lang w:eastAsia="ru-RU"/>
        </w:rPr>
        <w:t xml:space="preserve">заны на рисунке </w:t>
      </w:r>
      <w:r w:rsidR="003B2183" w:rsidRPr="00E343D4">
        <w:rPr>
          <w:rFonts w:ascii="Times New Roman" w:eastAsia="Times New Roman" w:hAnsi="Times New Roman" w:cs="Times New Roman"/>
          <w:sz w:val="28"/>
          <w:szCs w:val="28"/>
          <w:lang w:eastAsia="ru-RU"/>
        </w:rPr>
        <w:t>4</w:t>
      </w:r>
      <w:r w:rsidR="00AD3D5D" w:rsidRPr="00E343D4">
        <w:rPr>
          <w:rFonts w:ascii="Times New Roman" w:eastAsia="Times New Roman" w:hAnsi="Times New Roman" w:cs="Times New Roman"/>
          <w:sz w:val="28"/>
          <w:szCs w:val="28"/>
          <w:lang w:eastAsia="ru-RU"/>
        </w:rPr>
        <w:t xml:space="preserve">, предполагает децентрализованный контроль за ресурсами </w:t>
      </w:r>
      <w:r w:rsidR="007E0726">
        <w:rPr>
          <w:rFonts w:ascii="Times New Roman" w:eastAsia="Times New Roman" w:hAnsi="Times New Roman" w:cs="Times New Roman"/>
          <w:sz w:val="28"/>
          <w:szCs w:val="28"/>
          <w:lang w:eastAsia="ru-RU"/>
        </w:rPr>
        <w:t xml:space="preserve">недр </w:t>
      </w:r>
      <w:r w:rsidR="00AD3D5D" w:rsidRPr="00E343D4">
        <w:rPr>
          <w:rFonts w:ascii="Times New Roman" w:eastAsia="Times New Roman" w:hAnsi="Times New Roman" w:cs="Times New Roman"/>
          <w:sz w:val="28"/>
          <w:szCs w:val="28"/>
          <w:lang w:eastAsia="ru-RU"/>
        </w:rPr>
        <w:t xml:space="preserve">страны для достижения более </w:t>
      </w:r>
      <w:r w:rsidR="00AD3D5D" w:rsidRPr="00AD3D5D">
        <w:rPr>
          <w:rFonts w:ascii="Times New Roman" w:eastAsia="Times New Roman" w:hAnsi="Times New Roman" w:cs="Times New Roman"/>
          <w:sz w:val="28"/>
          <w:szCs w:val="28"/>
          <w:lang w:eastAsia="ru-RU"/>
        </w:rPr>
        <w:t xml:space="preserve">высоких результатов, включая квазирыночную структуру, в которой конкурируют государственные и частные корпорации для повышения эффективности </w:t>
      </w:r>
      <w:r w:rsidR="007E0726">
        <w:rPr>
          <w:rFonts w:ascii="Times New Roman" w:eastAsia="Times New Roman" w:hAnsi="Times New Roman" w:cs="Times New Roman"/>
          <w:sz w:val="28"/>
          <w:szCs w:val="28"/>
          <w:lang w:eastAsia="ru-RU"/>
        </w:rPr>
        <w:t>недродобывающего</w:t>
      </w:r>
      <w:r w:rsidR="00AD3D5D" w:rsidRPr="00AD3D5D">
        <w:rPr>
          <w:rFonts w:ascii="Times New Roman" w:eastAsia="Times New Roman" w:hAnsi="Times New Roman" w:cs="Times New Roman"/>
          <w:sz w:val="28"/>
          <w:szCs w:val="28"/>
          <w:lang w:eastAsia="ru-RU"/>
        </w:rPr>
        <w:t xml:space="preserve"> сектора</w:t>
      </w:r>
      <w:r w:rsidR="00C51099">
        <w:rPr>
          <w:rFonts w:ascii="Times New Roman" w:eastAsia="Times New Roman" w:hAnsi="Times New Roman" w:cs="Times New Roman"/>
          <w:sz w:val="28"/>
          <w:szCs w:val="28"/>
          <w:lang w:eastAsia="ru-RU"/>
        </w:rPr>
        <w:t>, в котором</w:t>
      </w:r>
      <w:r w:rsidR="00AD3D5D" w:rsidRPr="00AD3D5D">
        <w:rPr>
          <w:rFonts w:ascii="Times New Roman" w:eastAsia="Times New Roman" w:hAnsi="Times New Roman" w:cs="Times New Roman"/>
          <w:sz w:val="28"/>
          <w:szCs w:val="28"/>
          <w:lang w:eastAsia="ru-RU"/>
        </w:rPr>
        <w:t xml:space="preserve"> </w:t>
      </w:r>
      <w:r w:rsidR="00C51099">
        <w:rPr>
          <w:rFonts w:ascii="Times New Roman" w:eastAsia="Times New Roman" w:hAnsi="Times New Roman" w:cs="Times New Roman"/>
          <w:sz w:val="28"/>
          <w:szCs w:val="28"/>
          <w:lang w:eastAsia="ru-RU"/>
        </w:rPr>
        <w:t>доходы от недропользования должны быть использованы в интересах</w:t>
      </w:r>
      <w:r w:rsidR="00AD3D5D" w:rsidRPr="00AD3D5D">
        <w:rPr>
          <w:rFonts w:ascii="Times New Roman" w:eastAsia="Times New Roman" w:hAnsi="Times New Roman" w:cs="Times New Roman"/>
          <w:sz w:val="28"/>
          <w:szCs w:val="28"/>
          <w:lang w:eastAsia="ru-RU"/>
        </w:rPr>
        <w:t xml:space="preserve"> граждан, которые являются владельцами недр согласно Конституции РК.</w:t>
      </w:r>
    </w:p>
    <w:p w:rsidR="006E6759" w:rsidRDefault="006E6759" w:rsidP="00AD3D5D">
      <w:pPr>
        <w:spacing w:after="0" w:line="240" w:lineRule="auto"/>
        <w:ind w:firstLine="567"/>
        <w:jc w:val="both"/>
        <w:rPr>
          <w:rFonts w:ascii="Times New Roman" w:eastAsia="Times New Roman" w:hAnsi="Times New Roman" w:cs="Times New Roman"/>
          <w:sz w:val="28"/>
          <w:szCs w:val="28"/>
          <w:lang w:eastAsia="ru-RU"/>
        </w:rPr>
      </w:pPr>
    </w:p>
    <w:p w:rsidR="007678C4" w:rsidRDefault="00AA1184" w:rsidP="00AD3D5D">
      <w:pPr>
        <w:spacing w:after="0" w:line="240" w:lineRule="auto"/>
        <w:ind w:firstLine="567"/>
        <w:jc w:val="both"/>
        <w:rPr>
          <w:rFonts w:ascii="Times New Roman" w:eastAsia="Times New Roman" w:hAnsi="Times New Roman" w:cs="Times New Roman"/>
          <w:sz w:val="28"/>
          <w:szCs w:val="28"/>
          <w:lang w:eastAsia="ru-RU"/>
        </w:rPr>
      </w:pPr>
      <w:r w:rsidRPr="00AD3D5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54A1F115" wp14:editId="63AA9DB3">
                <wp:simplePos x="0" y="0"/>
                <wp:positionH relativeFrom="column">
                  <wp:posOffset>1853896</wp:posOffset>
                </wp:positionH>
                <wp:positionV relativeFrom="paragraph">
                  <wp:posOffset>56184</wp:posOffset>
                </wp:positionV>
                <wp:extent cx="2301240" cy="492981"/>
                <wp:effectExtent l="0" t="0" r="22860" b="21590"/>
                <wp:wrapNone/>
                <wp:docPr id="131" name="Поле 131"/>
                <wp:cNvGraphicFramePr/>
                <a:graphic xmlns:a="http://schemas.openxmlformats.org/drawingml/2006/main">
                  <a:graphicData uri="http://schemas.microsoft.com/office/word/2010/wordprocessingShape">
                    <wps:wsp>
                      <wps:cNvSpPr txBox="1"/>
                      <wps:spPr>
                        <a:xfrm>
                          <a:off x="0" y="0"/>
                          <a:ext cx="2301240" cy="492981"/>
                        </a:xfrm>
                        <a:prstGeom prst="rect">
                          <a:avLst/>
                        </a:prstGeom>
                        <a:solidFill>
                          <a:sysClr val="window" lastClr="FFFFFF"/>
                        </a:solidFill>
                        <a:ln w="19050">
                          <a:solidFill>
                            <a:prstClr val="black"/>
                          </a:solidFill>
                        </a:ln>
                      </wps:spPr>
                      <wps:txbx>
                        <w:txbxContent>
                          <w:p w:rsidR="00002D29" w:rsidRPr="00AA1184" w:rsidRDefault="00002D29" w:rsidP="00296CBA">
                            <w:pPr>
                              <w:spacing w:after="0" w:line="240" w:lineRule="auto"/>
                              <w:jc w:val="center"/>
                              <w:rPr>
                                <w:rFonts w:ascii="Times New Roman" w:hAnsi="Times New Roman" w:cs="Times New Roman"/>
                                <w:i/>
                                <w:sz w:val="24"/>
                                <w:szCs w:val="24"/>
                              </w:rPr>
                            </w:pPr>
                            <w:r w:rsidRPr="00AA1184">
                              <w:rPr>
                                <w:rFonts w:ascii="Times New Roman" w:hAnsi="Times New Roman" w:cs="Times New Roman"/>
                                <w:i/>
                                <w:sz w:val="24"/>
                                <w:szCs w:val="24"/>
                              </w:rPr>
                              <w:t xml:space="preserve">Государственное управление </w:t>
                            </w:r>
                          </w:p>
                          <w:p w:rsidR="00002D29" w:rsidRPr="00AA1184" w:rsidRDefault="00002D29" w:rsidP="00296CBA">
                            <w:pPr>
                              <w:spacing w:after="0" w:line="240" w:lineRule="auto"/>
                              <w:jc w:val="center"/>
                              <w:rPr>
                                <w:rFonts w:ascii="Times New Roman" w:hAnsi="Times New Roman" w:cs="Times New Roman"/>
                                <w:i/>
                                <w:sz w:val="24"/>
                                <w:szCs w:val="24"/>
                              </w:rPr>
                            </w:pPr>
                            <w:r w:rsidRPr="00AA1184">
                              <w:rPr>
                                <w:rFonts w:ascii="Times New Roman" w:hAnsi="Times New Roman" w:cs="Times New Roman"/>
                                <w:i/>
                                <w:sz w:val="24"/>
                                <w:szCs w:val="24"/>
                              </w:rPr>
                              <w:t>недропользованием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A1F115" id="Поле 131" o:spid="_x0000_s1080" type="#_x0000_t202" style="position:absolute;left:0;text-align:left;margin-left:146pt;margin-top:4.4pt;width:181.2pt;height:38.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" fillcolor="window" strokeweight="1.5pt">
                <v:textbox>
                  <w:txbxContent>
                    <w:p w:rsidR="00002D29" w:rsidRPr="00AA1184" w:rsidRDefault="00002D29" w:rsidP="00296CBA">
                      <w:pPr>
                        <w:spacing w:after="0" w:line="240" w:lineRule="auto"/>
                        <w:jc w:val="center"/>
                        <w:rPr>
                          <w:rFonts w:ascii="Times New Roman" w:hAnsi="Times New Roman" w:cs="Times New Roman"/>
                          <w:i/>
                          <w:sz w:val="24"/>
                          <w:szCs w:val="24"/>
                        </w:rPr>
                      </w:pPr>
                      <w:r w:rsidRPr="00AA1184">
                        <w:rPr>
                          <w:rFonts w:ascii="Times New Roman" w:hAnsi="Times New Roman" w:cs="Times New Roman"/>
                          <w:i/>
                          <w:sz w:val="24"/>
                          <w:szCs w:val="24"/>
                        </w:rPr>
                        <w:t xml:space="preserve">Государственное управление </w:t>
                      </w:r>
                    </w:p>
                    <w:p w:rsidR="00002D29" w:rsidRPr="00AA1184" w:rsidRDefault="00002D29" w:rsidP="00296CBA">
                      <w:pPr>
                        <w:spacing w:after="0" w:line="240" w:lineRule="auto"/>
                        <w:jc w:val="center"/>
                        <w:rPr>
                          <w:rFonts w:ascii="Times New Roman" w:hAnsi="Times New Roman" w:cs="Times New Roman"/>
                          <w:i/>
                          <w:sz w:val="24"/>
                          <w:szCs w:val="24"/>
                        </w:rPr>
                      </w:pPr>
                      <w:r w:rsidRPr="00AA1184">
                        <w:rPr>
                          <w:rFonts w:ascii="Times New Roman" w:hAnsi="Times New Roman" w:cs="Times New Roman"/>
                          <w:i/>
                          <w:sz w:val="24"/>
                          <w:szCs w:val="24"/>
                        </w:rPr>
                        <w:t>недропользованием</w:t>
                      </w:r>
                    </w:p>
                  </w:txbxContent>
                </v:textbox>
              </v:shape>
            </w:pict>
          </mc:Fallback>
        </mc:AlternateContent>
      </w:r>
    </w:p>
    <w:p w:rsidR="006E6759" w:rsidRPr="00AD3D5D" w:rsidRDefault="006E6759" w:rsidP="00AD3D5D">
      <w:pPr>
        <w:spacing w:after="0" w:line="240" w:lineRule="auto"/>
        <w:ind w:firstLine="567"/>
        <w:jc w:val="both"/>
        <w:rPr>
          <w:rFonts w:ascii="Times New Roman" w:eastAsia="Times New Roman" w:hAnsi="Times New Roman" w:cs="Times New Roman"/>
          <w:sz w:val="28"/>
          <w:szCs w:val="28"/>
          <w:lang w:eastAsia="ru-RU"/>
        </w:rPr>
      </w:pPr>
    </w:p>
    <w:p w:rsidR="00296CBA" w:rsidRDefault="00296CBA" w:rsidP="00AD3D5D">
      <w:pPr>
        <w:spacing w:after="0" w:line="240" w:lineRule="auto"/>
        <w:ind w:firstLine="567"/>
        <w:jc w:val="both"/>
        <w:rPr>
          <w:rFonts w:ascii="Times New Roman" w:eastAsia="Times New Roman" w:hAnsi="Times New Roman" w:cs="Times New Roman"/>
          <w:sz w:val="28"/>
          <w:szCs w:val="28"/>
          <w:lang w:eastAsia="ru-RU"/>
        </w:rPr>
      </w:pPr>
    </w:p>
    <w:p w:rsidR="00296CBA" w:rsidRDefault="00AA1184" w:rsidP="00AD3D5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67136" behindDoc="0" locked="0" layoutInCell="1" allowOverlap="1">
                <wp:simplePos x="0" y="0"/>
                <wp:positionH relativeFrom="column">
                  <wp:posOffset>351100</wp:posOffset>
                </wp:positionH>
                <wp:positionV relativeFrom="paragraph">
                  <wp:posOffset>94781</wp:posOffset>
                </wp:positionV>
                <wp:extent cx="5306005" cy="2663688"/>
                <wp:effectExtent l="0" t="0" r="28575" b="22860"/>
                <wp:wrapNone/>
                <wp:docPr id="8" name="Группа 8"/>
                <wp:cNvGraphicFramePr/>
                <a:graphic xmlns:a="http://schemas.openxmlformats.org/drawingml/2006/main">
                  <a:graphicData uri="http://schemas.microsoft.com/office/word/2010/wordprocessingGroup">
                    <wpg:wgp>
                      <wpg:cNvGrpSpPr/>
                      <wpg:grpSpPr>
                        <a:xfrm>
                          <a:off x="0" y="0"/>
                          <a:ext cx="5306005" cy="2663688"/>
                          <a:chOff x="0" y="47708"/>
                          <a:chExt cx="5306005" cy="2663688"/>
                        </a:xfrm>
                      </wpg:grpSpPr>
                      <wps:wsp>
                        <wps:cNvPr id="135" name="Поле 135"/>
                        <wps:cNvSpPr txBox="1"/>
                        <wps:spPr>
                          <a:xfrm>
                            <a:off x="254442" y="65909"/>
                            <a:ext cx="2095500" cy="516815"/>
                          </a:xfrm>
                          <a:prstGeom prst="rect">
                            <a:avLst/>
                          </a:prstGeom>
                          <a:solidFill>
                            <a:sysClr val="window" lastClr="FFFFFF"/>
                          </a:solidFill>
                          <a:ln w="19050">
                            <a:solidFill>
                              <a:prstClr val="black"/>
                            </a:solidFill>
                          </a:ln>
                        </wps:spPr>
                        <wps:txb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Расширение  государственного сектора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Поле 134"/>
                        <wps:cNvSpPr txBox="1"/>
                        <wps:spPr>
                          <a:xfrm>
                            <a:off x="238539" y="826935"/>
                            <a:ext cx="2105025" cy="514350"/>
                          </a:xfrm>
                          <a:prstGeom prst="rect">
                            <a:avLst/>
                          </a:prstGeom>
                          <a:solidFill>
                            <a:sysClr val="window" lastClr="FFFFFF"/>
                          </a:solidFill>
                          <a:ln w="19050">
                            <a:solidFill>
                              <a:prstClr val="black"/>
                            </a:solidFill>
                          </a:ln>
                        </wps:spPr>
                        <wps:txb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Развитие перерабатывающих компаний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Поле 133"/>
                        <wps:cNvSpPr txBox="1"/>
                        <wps:spPr>
                          <a:xfrm>
                            <a:off x="254442" y="1431235"/>
                            <a:ext cx="2095500" cy="495300"/>
                          </a:xfrm>
                          <a:prstGeom prst="rect">
                            <a:avLst/>
                          </a:prstGeom>
                          <a:solidFill>
                            <a:sysClr val="window" lastClr="FFFFFF"/>
                          </a:solidFill>
                          <a:ln w="19050">
                            <a:solidFill>
                              <a:prstClr val="black"/>
                            </a:solidFill>
                          </a:ln>
                        </wps:spPr>
                        <wps:txb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Увеличение доли отечественных производств</w:t>
                              </w:r>
                            </w:p>
                            <w:p w:rsidR="00002D29" w:rsidRPr="00AA1184" w:rsidRDefault="00002D29" w:rsidP="00AA1184">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Поле 132"/>
                        <wps:cNvSpPr txBox="1"/>
                        <wps:spPr>
                          <a:xfrm>
                            <a:off x="254414" y="2075272"/>
                            <a:ext cx="2095500" cy="636124"/>
                          </a:xfrm>
                          <a:prstGeom prst="rect">
                            <a:avLst/>
                          </a:prstGeom>
                          <a:solidFill>
                            <a:sysClr val="window" lastClr="FFFFFF"/>
                          </a:solidFill>
                          <a:ln w="19050">
                            <a:solidFill>
                              <a:prstClr val="black"/>
                            </a:solidFill>
                          </a:ln>
                        </wps:spPr>
                        <wps:txb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Перераспределение доходов при сохранении Национального Фонда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Поле 129"/>
                        <wps:cNvSpPr txBox="1"/>
                        <wps:spPr>
                          <a:xfrm>
                            <a:off x="3077155" y="47708"/>
                            <a:ext cx="2228850" cy="495300"/>
                          </a:xfrm>
                          <a:prstGeom prst="rect">
                            <a:avLst/>
                          </a:prstGeom>
                          <a:solidFill>
                            <a:sysClr val="window" lastClr="FFFFFF"/>
                          </a:solidFill>
                          <a:ln w="19050">
                            <a:solidFill>
                              <a:prstClr val="black"/>
                            </a:solidFill>
                          </a:ln>
                        </wps:spPr>
                        <wps:txb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Лицензионно-разрешительная система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Поле 128"/>
                        <wps:cNvSpPr txBox="1"/>
                        <wps:spPr>
                          <a:xfrm>
                            <a:off x="3077155" y="699715"/>
                            <a:ext cx="2228850" cy="504825"/>
                          </a:xfrm>
                          <a:prstGeom prst="rect">
                            <a:avLst/>
                          </a:prstGeom>
                          <a:solidFill>
                            <a:sysClr val="window" lastClr="FFFFFF"/>
                          </a:solidFill>
                          <a:ln w="19050">
                            <a:solidFill>
                              <a:prstClr val="black"/>
                            </a:solidFill>
                          </a:ln>
                        </wps:spPr>
                        <wps:txb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Регулирование налогообложения недропользования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Поле 127"/>
                        <wps:cNvSpPr txBox="1"/>
                        <wps:spPr>
                          <a:xfrm>
                            <a:off x="3077155" y="1335819"/>
                            <a:ext cx="2228850" cy="495300"/>
                          </a:xfrm>
                          <a:prstGeom prst="rect">
                            <a:avLst/>
                          </a:prstGeom>
                          <a:solidFill>
                            <a:sysClr val="window" lastClr="FFFFFF"/>
                          </a:solidFill>
                          <a:ln w="19050">
                            <a:solidFill>
                              <a:prstClr val="black"/>
                            </a:solidFill>
                          </a:ln>
                        </wps:spPr>
                        <wps:txb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Таможенно-тарифное  регулирование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Поле 125"/>
                        <wps:cNvSpPr txBox="1"/>
                        <wps:spPr>
                          <a:xfrm>
                            <a:off x="3069203" y="1971923"/>
                            <a:ext cx="2228850" cy="523875"/>
                          </a:xfrm>
                          <a:prstGeom prst="rect">
                            <a:avLst/>
                          </a:prstGeom>
                          <a:solidFill>
                            <a:sysClr val="window" lastClr="FFFFFF"/>
                          </a:solidFill>
                          <a:ln w="19050">
                            <a:solidFill>
                              <a:prstClr val="black"/>
                            </a:solidFill>
                          </a:ln>
                        </wps:spPr>
                        <wps:txb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Экологическое регулирование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Прямая соединительная линия 123"/>
                        <wps:cNvCnPr/>
                        <wps:spPr>
                          <a:xfrm flipH="1">
                            <a:off x="0" y="357809"/>
                            <a:ext cx="18415" cy="2219960"/>
                          </a:xfrm>
                          <a:prstGeom prst="line">
                            <a:avLst/>
                          </a:prstGeom>
                          <a:noFill/>
                          <a:ln w="19050" cap="flat" cmpd="sng" algn="ctr">
                            <a:solidFill>
                              <a:sysClr val="windowText" lastClr="000000">
                                <a:shade val="95000"/>
                                <a:satMod val="105000"/>
                              </a:sysClr>
                            </a:solidFill>
                            <a:prstDash val="solid"/>
                          </a:ln>
                          <a:effectLst/>
                        </wps:spPr>
                        <wps:bodyPr/>
                      </wps:wsp>
                      <wps:wsp>
                        <wps:cNvPr id="122" name="Прямая соединительная линия 122"/>
                        <wps:cNvCnPr/>
                        <wps:spPr>
                          <a:xfrm flipH="1">
                            <a:off x="23854" y="357809"/>
                            <a:ext cx="228600" cy="0"/>
                          </a:xfrm>
                          <a:prstGeom prst="line">
                            <a:avLst/>
                          </a:prstGeom>
                          <a:noFill/>
                          <a:ln w="19050" cap="flat" cmpd="sng" algn="ctr">
                            <a:solidFill>
                              <a:sysClr val="windowText" lastClr="000000">
                                <a:shade val="95000"/>
                                <a:satMod val="105000"/>
                              </a:sysClr>
                            </a:solidFill>
                            <a:prstDash val="solid"/>
                          </a:ln>
                          <a:effectLst/>
                        </wps:spPr>
                        <wps:bodyPr/>
                      </wps:wsp>
                      <wps:wsp>
                        <wps:cNvPr id="121" name="Прямая соединительная линия 121"/>
                        <wps:cNvCnPr/>
                        <wps:spPr>
                          <a:xfrm flipH="1">
                            <a:off x="23854" y="1097280"/>
                            <a:ext cx="228600" cy="0"/>
                          </a:xfrm>
                          <a:prstGeom prst="line">
                            <a:avLst/>
                          </a:prstGeom>
                          <a:noFill/>
                          <a:ln w="19050" cap="flat" cmpd="sng" algn="ctr">
                            <a:solidFill>
                              <a:sysClr val="windowText" lastClr="000000">
                                <a:shade val="95000"/>
                                <a:satMod val="105000"/>
                              </a:sysClr>
                            </a:solidFill>
                            <a:prstDash val="solid"/>
                          </a:ln>
                          <a:effectLst/>
                        </wps:spPr>
                        <wps:bodyPr/>
                      </wps:wsp>
                      <wps:wsp>
                        <wps:cNvPr id="120" name="Прямая соединительная линия 120"/>
                        <wps:cNvCnPr/>
                        <wps:spPr>
                          <a:xfrm flipH="1">
                            <a:off x="15902" y="1677725"/>
                            <a:ext cx="228600" cy="0"/>
                          </a:xfrm>
                          <a:prstGeom prst="line">
                            <a:avLst/>
                          </a:prstGeom>
                          <a:noFill/>
                          <a:ln w="19050" cap="flat" cmpd="sng" algn="ctr">
                            <a:solidFill>
                              <a:sysClr val="windowText" lastClr="000000">
                                <a:shade val="95000"/>
                                <a:satMod val="105000"/>
                              </a:sysClr>
                            </a:solidFill>
                            <a:prstDash val="solid"/>
                          </a:ln>
                          <a:effectLst/>
                        </wps:spPr>
                        <wps:bodyPr/>
                      </wps:wsp>
                      <wps:wsp>
                        <wps:cNvPr id="119" name="Прямая соединительная линия 119"/>
                        <wps:cNvCnPr/>
                        <wps:spPr>
                          <a:xfrm flipH="1">
                            <a:off x="15902" y="2576222"/>
                            <a:ext cx="228600" cy="0"/>
                          </a:xfrm>
                          <a:prstGeom prst="line">
                            <a:avLst/>
                          </a:prstGeom>
                          <a:noFill/>
                          <a:ln w="19050" cap="flat" cmpd="sng" algn="ctr">
                            <a:solidFill>
                              <a:sysClr val="windowText" lastClr="000000">
                                <a:shade val="95000"/>
                                <a:satMod val="105000"/>
                              </a:sysClr>
                            </a:solidFill>
                            <a:prstDash val="solid"/>
                          </a:ln>
                          <a:effectLst/>
                        </wps:spPr>
                        <wps:bodyPr/>
                      </wps:wsp>
                      <wps:wsp>
                        <wps:cNvPr id="116" name="Прямая соединительная линия 116"/>
                        <wps:cNvCnPr/>
                        <wps:spPr>
                          <a:xfrm>
                            <a:off x="2910177" y="516835"/>
                            <a:ext cx="0" cy="1704975"/>
                          </a:xfrm>
                          <a:prstGeom prst="line">
                            <a:avLst/>
                          </a:prstGeom>
                          <a:noFill/>
                          <a:ln w="19050" cap="flat" cmpd="sng" algn="ctr">
                            <a:solidFill>
                              <a:sysClr val="windowText" lastClr="000000">
                                <a:shade val="95000"/>
                                <a:satMod val="105000"/>
                              </a:sysClr>
                            </a:solidFill>
                            <a:prstDash val="solid"/>
                          </a:ln>
                          <a:effectLst/>
                        </wps:spPr>
                        <wps:bodyPr/>
                      </wps:wsp>
                      <wps:wsp>
                        <wps:cNvPr id="115" name="Прямая соединительная линия 115"/>
                        <wps:cNvCnPr/>
                        <wps:spPr>
                          <a:xfrm>
                            <a:off x="2902226" y="1677725"/>
                            <a:ext cx="171450" cy="0"/>
                          </a:xfrm>
                          <a:prstGeom prst="line">
                            <a:avLst/>
                          </a:prstGeom>
                          <a:noFill/>
                          <a:ln w="19050" cap="flat" cmpd="sng" algn="ctr">
                            <a:solidFill>
                              <a:sysClr val="windowText" lastClr="000000">
                                <a:shade val="95000"/>
                                <a:satMod val="105000"/>
                              </a:sysClr>
                            </a:solidFill>
                            <a:prstDash val="solid"/>
                          </a:ln>
                          <a:effectLst/>
                        </wps:spPr>
                        <wps:bodyPr/>
                      </wps:wsp>
                      <wps:wsp>
                        <wps:cNvPr id="114" name="Прямая соединительная линия 114"/>
                        <wps:cNvCnPr/>
                        <wps:spPr>
                          <a:xfrm>
                            <a:off x="2902226" y="1097280"/>
                            <a:ext cx="171450" cy="0"/>
                          </a:xfrm>
                          <a:prstGeom prst="line">
                            <a:avLst/>
                          </a:prstGeom>
                          <a:noFill/>
                          <a:ln w="19050" cap="flat" cmpd="sng" algn="ctr">
                            <a:solidFill>
                              <a:sysClr val="windowText" lastClr="000000">
                                <a:shade val="95000"/>
                                <a:satMod val="105000"/>
                              </a:sysClr>
                            </a:solidFill>
                            <a:prstDash val="solid"/>
                          </a:ln>
                          <a:effectLst/>
                        </wps:spPr>
                        <wps:bodyPr/>
                      </wps:wsp>
                      <wps:wsp>
                        <wps:cNvPr id="113" name="Прямая соединительная линия 113"/>
                        <wps:cNvCnPr/>
                        <wps:spPr>
                          <a:xfrm flipV="1">
                            <a:off x="2902226" y="310101"/>
                            <a:ext cx="171450" cy="209550"/>
                          </a:xfrm>
                          <a:prstGeom prst="line">
                            <a:avLst/>
                          </a:prstGeom>
                          <a:noFill/>
                          <a:ln w="19050" cap="flat" cmpd="sng" algn="ctr">
                            <a:solidFill>
                              <a:sysClr val="windowText" lastClr="000000">
                                <a:shade val="95000"/>
                                <a:satMod val="105000"/>
                              </a:sysClr>
                            </a:solidFill>
                            <a:prstDash val="solid"/>
                          </a:ln>
                          <a:effectLst/>
                        </wps:spPr>
                        <wps:bodyPr/>
                      </wps:wsp>
                      <wps:wsp>
                        <wps:cNvPr id="73" name="Прямая соединительная линия 73"/>
                        <wps:cNvCnPr/>
                        <wps:spPr>
                          <a:xfrm>
                            <a:off x="2910177" y="2226365"/>
                            <a:ext cx="161925" cy="104775"/>
                          </a:xfrm>
                          <a:prstGeom prst="line">
                            <a:avLst/>
                          </a:prstGeom>
                          <a:noFill/>
                          <a:ln w="19050"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id="Группа 8" o:spid="_x0000_s1081" style="position:absolute;left:0;text-align:left;margin-left:27.65pt;margin-top:7.45pt;width:417.8pt;height:209.75pt;z-index:251867136;mso-height-relative:margin" coordorigin=",477" coordsize="53060,26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">
                <v:shape id="Поле 135" o:spid="_x0000_s1082" type="#_x0000_t202" style="position:absolute;left:2544;top:659;width:20955;height:5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jkMIA&#10;AADcAAAADwAAAGRycy9kb3ducmV2LnhtbERP22rCQBB9L/gPywh9qxsrKTG6ilSEhkJLYz5gyI5J&#10;MDsbs2uS/n23UOjbHM51tvvJtGKg3jWWFSwXEQji0uqGKwXF+fSUgHAeWWNrmRR8k4P9bvawxVTb&#10;kb9oyH0lQgi7FBXU3neplK6syaBb2I44cBfbG/QB9pXUPY4h3LTyOYpepMGGQ0ONHb3WVF7zu1Eg&#10;9bHQN2y6j4TXxZhlg4/fP5V6nE+HDQhPk/8X/7nfdJi/iuH3mXC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yOQwgAAANwAAAAPAAAAAAAAAAAAAAAAAJgCAABkcnMvZG93&#10;bnJldi54bWxQSwUGAAAAAAQABAD1AAAAhwMAAAAA&#10;" fillcolor="window" strokeweight="1.5pt">
                  <v:textbo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Расширение  государственного сектора</w:t>
                        </w:r>
                      </w:p>
                    </w:txbxContent>
                  </v:textbox>
                </v:shape>
                <v:shape id="Поле 134" o:spid="_x0000_s1083" type="#_x0000_t202" style="position:absolute;left:2385;top:8269;width:21050;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GC8EA&#10;AADcAAAADwAAAGRycy9kb3ducmV2LnhtbERP22rCQBB9L/gPywh9qxsvFY2uIhVBKShqPmDIjkkw&#10;O5tmt0n8e1co9G0O5zrLdWdK0VDtCssKhoMIBHFqdcGZguS6+5iBcB5ZY2mZFDzIwXrVe1tirG3L&#10;Z2ouPhMhhF2MCnLvq1hKl+Zk0A1sRRy4m60N+gDrTOoa2xBuSjmKoqk0WHBoyLGir5zS++XXKJB6&#10;m+gfLKrjjOdJezg0/vP7pNR7v9ssQHjq/L/4z73XYf54Aq9nw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LhgvBAAAA3AAAAA8AAAAAAAAAAAAAAAAAmAIAAGRycy9kb3du&#10;cmV2LnhtbFBLBQYAAAAABAAEAPUAAACGAwAAAAA=&#10;" fillcolor="window" strokeweight="1.5pt">
                  <v:textbo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Развитие перерабатывающих компаний</w:t>
                        </w:r>
                      </w:p>
                    </w:txbxContent>
                  </v:textbox>
                </v:shape>
                <v:shape id="Поле 133" o:spid="_x0000_s1084" type="#_x0000_t202" style="position:absolute;left:2544;top:14312;width:20955;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ef8IA&#10;AADcAAAADwAAAGRycy9kb3ducmV2LnhtbERP22rCQBB9L/gPywi+1Y0NLTG6ilSEhkJLYz5gyI5J&#10;MDsbs2uS/n23UOjbHM51tvvJtGKg3jWWFayWEQji0uqGKwXF+fSYgHAeWWNrmRR8k4P9bvawxVTb&#10;kb9oyH0lQgi7FBXU3neplK6syaBb2o44cBfbG/QB9pXUPY4h3LTyKYpepMGGQ0ONHb3WVF7zu1Eg&#10;9bHQN2y6j4TXxZhlg39+/1RqMZ8OGxCeJv8v/nO/6TA/juH3mXC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h5/wgAAANwAAAAPAAAAAAAAAAAAAAAAAJgCAABkcnMvZG93&#10;bnJldi54bWxQSwUGAAAAAAQABAD1AAAAhwMAAAAA&#10;" fillcolor="window" strokeweight="1.5pt">
                  <v:textbo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Увеличение доли отечественных производств</w:t>
                        </w:r>
                      </w:p>
                      <w:p w:rsidR="00002D29" w:rsidRPr="00AA1184" w:rsidRDefault="00002D29" w:rsidP="00AA1184">
                        <w:pPr>
                          <w:spacing w:after="0" w:line="240" w:lineRule="auto"/>
                          <w:jc w:val="center"/>
                          <w:rPr>
                            <w:rFonts w:ascii="Times New Roman" w:hAnsi="Times New Roman" w:cs="Times New Roman"/>
                            <w:sz w:val="24"/>
                            <w:szCs w:val="24"/>
                          </w:rPr>
                        </w:pPr>
                      </w:p>
                    </w:txbxContent>
                  </v:textbox>
                </v:shape>
                <v:shape id="Поле 132" o:spid="_x0000_s1085" type="#_x0000_t202" style="position:absolute;left:2544;top:20752;width:20955;height:6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75MAA&#10;AADcAAAADwAAAGRycy9kb3ducmV2LnhtbERP24rCMBB9F/yHMMK+aaqLotUooggrCy6r/YChGdti&#10;M6lNbLt/bxYE3+ZwrrPadKYUDdWusKxgPIpAEKdWF5wpSC6H4RyE88gaS8uk4I8cbNb93gpjbVv+&#10;pebsMxFC2MWoIPe+iqV0aU4G3chWxIG72tqgD7DOpK6xDeGmlJMomkmDBYeGHCva5ZTezg+jQOp9&#10;ou9YVKc5L5L2eGz89PtHqY9Bt12C8NT5t/jl/tJh/ucE/p8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675MAAAADcAAAADwAAAAAAAAAAAAAAAACYAgAAZHJzL2Rvd25y&#10;ZXYueG1sUEsFBgAAAAAEAAQA9QAAAIUDAAAAAA==&#10;" fillcolor="window" strokeweight="1.5pt">
                  <v:textbo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Перераспределение доходов при сохранении Национального Фонда</w:t>
                        </w:r>
                      </w:p>
                    </w:txbxContent>
                  </v:textbox>
                </v:shape>
                <v:shape id="Поле 129" o:spid="_x0000_s1086" type="#_x0000_t202" style="position:absolute;left:30771;top:477;width:2228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SMAA&#10;AADcAAAADwAAAGRycy9kb3ducmV2LnhtbERP24rCMBB9F/yHMMK+aaqg2GoUcVlQhBW1HzA0Y1ts&#10;Jt0m23b/3ggLvs3hXGe97U0lWmpcaVnBdBKBIM6sLjlXkN6+xksQziNrrCyTgj9ysN0MB2tMtO34&#10;Qu3V5yKEsEtQQeF9nUjpsoIMuomtiQN3t41BH2CTS91gF8JNJWdRtJAGSw4NBda0Lyh7XH+NAqk/&#10;U/2DZf295DjtjsfWz09npT5G/W4FwlPv3+J/90GH+bMYXs+E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O/SMAAAADcAAAADwAAAAAAAAAAAAAAAACYAgAAZHJzL2Rvd25y&#10;ZXYueG1sUEsFBgAAAAAEAAQA9QAAAIUDAAAAAA==&#10;" fillcolor="window" strokeweight="1.5pt">
                  <v:textbo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Лицензионно-разрешительная система</w:t>
                        </w:r>
                      </w:p>
                    </w:txbxContent>
                  </v:textbox>
                </v:shape>
                <v:shape id="Поле 128" o:spid="_x0000_s1087" type="#_x0000_t202" style="position:absolute;left:30771;top:6997;width:22289;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a08QA&#10;AADcAAAADwAAAGRycy9kb3ducmV2LnhtbESP0WrCQBBF3wX/YRmhb7pRaLHRVcRSUAqWaj5gyI5J&#10;MDsbs2uS/n3nQejbDPfOvWfW28HVqqM2VJ4NzGcJKOLc24oLA9nlc7oEFSKyxdozGfilANvNeLTG&#10;1Pqef6g7x0JJCIcUDZQxNqnWIS/JYZj5hli0q28dRlnbQtsWewl3tV4kyZt2WLE0lNjQvqT8dn44&#10;A9p+ZPaOVXNa8nvWH49dfP36NuZlMuxWoCIN8d/8vD5YwV8I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GtPEAAAA3AAAAA8AAAAAAAAAAAAAAAAAmAIAAGRycy9k&#10;b3ducmV2LnhtbFBLBQYAAAAABAAEAPUAAACJAwAAAAA=&#10;" fillcolor="window" strokeweight="1.5pt">
                  <v:textbo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Регулирование налогообложения недропользования</w:t>
                        </w:r>
                      </w:p>
                    </w:txbxContent>
                  </v:textbox>
                </v:shape>
                <v:shape id="Поле 127" o:spid="_x0000_s1088" type="#_x0000_t202" style="position:absolute;left:30771;top:13358;width:2228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OocEA&#10;AADcAAAADwAAAGRycy9kb3ducmV2LnhtbERP24rCMBB9F/yHMMK+aaqwXqpRRBFWFlxW+wFDM7bF&#10;ZlKb2Hb/3iwIvs3hXGe16UwpGqpdYVnBeBSBIE6tLjhTkFwOwzkI55E1lpZJwR852Kz7vRXG2rb8&#10;S83ZZyKEsItRQe59FUvp0pwMupGtiAN3tbVBH2CdSV1jG8JNKSdRNJUGCw4NOVa0yym9nR9GgdT7&#10;RN+xqE5zXiTt8dj4z+8fpT4G3XYJwlPn3+KX+0uH+ZMZ/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AjqHBAAAA3AAAAA8AAAAAAAAAAAAAAAAAmAIAAGRycy9kb3du&#10;cmV2LnhtbFBLBQYAAAAABAAEAPUAAACGAwAAAAA=&#10;" fillcolor="window" strokeweight="1.5pt">
                  <v:textbo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Таможенно-тарифное  регулирование</w:t>
                        </w:r>
                      </w:p>
                    </w:txbxContent>
                  </v:textbox>
                </v:shape>
                <v:shape id="Поле 125" o:spid="_x0000_s1089" type="#_x0000_t202" style="position:absolute;left:30692;top:19719;width:22288;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1TcAA&#10;AADcAAAADwAAAGRycy9kb3ducmV2LnhtbERP24rCMBB9X/Afwgj7tqYKilajiMuCIrhY+wFDM7bF&#10;ZlKb2Hb/3gjCvs3hXGe16U0lWmpcaVnBeBSBIM6sLjlXkF5+vuYgnEfWWFkmBX/kYLMefKww1rbj&#10;M7WJz0UIYRejgsL7OpbSZQUZdCNbEwfuahuDPsAml7rBLoSbSk6iaCYNlhwaCqxpV1B2Sx5GgdTf&#10;qb5jWZ/mvEi7w6H10+OvUp/DfrsE4an3/+K3e6/D/MkUXs+EC+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61TcAAAADcAAAADwAAAAAAAAAAAAAAAACYAgAAZHJzL2Rvd25y&#10;ZXYueG1sUEsFBgAAAAAEAAQA9QAAAIUDAAAAAA==&#10;" fillcolor="window" strokeweight="1.5pt">
                  <v:textbox>
                    <w:txbxContent>
                      <w:p w:rsidR="00002D29" w:rsidRPr="00AA1184" w:rsidRDefault="00002D29" w:rsidP="00AA1184">
                        <w:pPr>
                          <w:spacing w:after="0" w:line="240" w:lineRule="auto"/>
                          <w:jc w:val="center"/>
                          <w:rPr>
                            <w:rFonts w:ascii="Times New Roman" w:hAnsi="Times New Roman" w:cs="Times New Roman"/>
                            <w:sz w:val="24"/>
                            <w:szCs w:val="24"/>
                          </w:rPr>
                        </w:pPr>
                        <w:r w:rsidRPr="00AA1184">
                          <w:rPr>
                            <w:rFonts w:ascii="Times New Roman" w:hAnsi="Times New Roman" w:cs="Times New Roman"/>
                            <w:sz w:val="24"/>
                            <w:szCs w:val="24"/>
                          </w:rPr>
                          <w:t>Экологическое регулирование</w:t>
                        </w:r>
                      </w:p>
                    </w:txbxContent>
                  </v:textbox>
                </v:shape>
                <v:line id="Прямая соединительная линия 123" o:spid="_x0000_s1090" style="position:absolute;flip:x;visibility:visible;mso-wrap-style:square" from="0,3578" to="184,2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tQMEAAADcAAAADwAAAGRycy9kb3ducmV2LnhtbERPTYvCMBC9L/gfwgje1tQuyFKNIoKg&#10;rIddV9jr0EybYjMpSbT135sFwds83ucs14NtxY18aBwrmE0zEMSl0w3XCs6/u/dPECEia2wdk4I7&#10;BVivRm9LLLTr+Ydup1iLFMKhQAUmxq6QMpSGLIap64gTVzlvMSboa6k99inctjLPsrm02HBqMNjR&#10;1lB5OV2tAnn46r/9Lj9XdbXv3N/BHOf9oNRkPGwWICIN8SV+uvc6zc8/4P+ZdIF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oO1AwQAAANwAAAAPAAAAAAAAAAAAAAAA&#10;AKECAABkcnMvZG93bnJldi54bWxQSwUGAAAAAAQABAD5AAAAjwMAAAAA&#10;" strokeweight="1.5pt"/>
                <v:line id="Прямая соединительная линия 122" o:spid="_x0000_s1091" style="position:absolute;flip:x;visibility:visible;mso-wrap-style:square" from="238,3578" to="2524,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I28AAAADcAAAADwAAAGRycy9kb3ducmV2LnhtbERPS4vCMBC+L/gfwgje1tQeRKpRRBCU&#10;9bA+wOvQTJtiMylJtN1/v1lY8DYf33NWm8G24kU+NI4VzKYZCOLS6YZrBbfr/nMBIkRkja1jUvBD&#10;ATbr0ccKC+16PtPrEmuRQjgUqMDE2BVShtKQxTB1HXHiKuctxgR9LbXHPoXbVuZZNpcWG04NBjva&#10;GSofl6dVII9f/bff57eqrg6dux/Nad4PSk3Gw3YJItIQ3+J/90Gn+XkOf8+kC+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sSNvAAAAA3AAAAA8AAAAAAAAAAAAAAAAA&#10;oQIAAGRycy9kb3ducmV2LnhtbFBLBQYAAAAABAAEAPkAAACOAwAAAAA=&#10;" strokeweight="1.5pt"/>
                <v:line id="Прямая соединительная линия 121" o:spid="_x0000_s1092" style="position:absolute;flip:x;visibility:visible;mso-wrap-style:square" from="238,10972" to="2524,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7WrMAAAADcAAAADwAAAGRycy9kb3ducmV2LnhtbERPTYvCMBC9C/6HMII3Te1BlmoUEQRl&#10;Pbiu4HVopk2xmZQk2u6/NwsLe5vH+5z1drCteJEPjWMFi3kGgrh0uuFawe37MPsAESKyxtYxKfih&#10;ANvNeLTGQruev+h1jbVIIRwKVGBi7AopQ2nIYpi7jjhxlfMWY4K+ltpjn8JtK/MsW0qLDacGgx3t&#10;DZWP69MqkKfP/uIP+a2qq2Pn7idzXvaDUtPJsFuBiDTEf/Gf+6jT/HwBv8+kC+Tm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1qzAAAAA3AAAAA8AAAAAAAAAAAAAAAAA&#10;oQIAAGRycy9kb3ducmV2LnhtbFBLBQYAAAAABAAEAPkAAACOAwAAAAA=&#10;" strokeweight="1.5pt"/>
                <v:line id="Прямая соединительная линия 120" o:spid="_x0000_s1093" style="position:absolute;flip:x;visibility:visible;mso-wrap-style:square" from="159,16777" to="2445,1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zN8QAAADcAAAADwAAAGRycy9kb3ducmV2LnhtbESPQWvDMAyF74P9B6PBbqvTHMrI6pZR&#10;KLS0h64r7CpiJQ6L5WC7Tfrvp0NhN4n39N6n5XryvbpRTF1gA/NZAYq4Drbj1sDle/v2DiplZIt9&#10;YDJwpwTr1fPTEisbRv6i2zm3SkI4VWjA5TxUWqfakcc0CwOxaE2IHrOssdU24ijhvtdlUSy0x46l&#10;weFAG0f17/nqDej9YTzFbXlp2mY3hJ+9Oy7GyZjXl+nzA1SmKf+bH9c7K/il4MszMoF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cnM3xAAAANwAAAAPAAAAAAAAAAAA&#10;AAAAAKECAABkcnMvZG93bnJldi54bWxQSwUGAAAAAAQABAD5AAAAkgMAAAAA&#10;" strokeweight="1.5pt"/>
                <v:line id="Прямая соединительная линия 119" o:spid="_x0000_s1094" style="position:absolute;flip:x;visibility:visible;mso-wrap-style:square" from="159,25762" to="2445,2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QF8EAAADcAAAADwAAAGRycy9kb3ducmV2LnhtbERPTYvCMBC9L/gfwgje1lQPsluNIoKg&#10;6GFXBa9DM22KzaQk0dZ/b4SFvc3jfc5i1dtGPMiH2rGCyTgDQVw4XXOl4HLefn6BCBFZY+OYFDwp&#10;wGo5+Fhgrl3Hv/Q4xUqkEA45KjAxtrmUoTBkMYxdS5y40nmLMUFfSe2xS+G2kdMsm0mLNacGgy1t&#10;DBW3090qkPtD9+O300tZlbvWXffmOOt6pUbDfj0HEamP/+I/906n+ZNveD+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JBAXwQAAANwAAAAPAAAAAAAAAAAAAAAA&#10;AKECAABkcnMvZG93bnJldi54bWxQSwUGAAAAAAQABAD5AAAAjwMAAAAA&#10;" strokeweight="1.5pt"/>
                <v:line id="Прямая соединительная линия 116" o:spid="_x0000_s1095" style="position:absolute;visibility:visible;mso-wrap-style:square" from="29101,5168" to="29101,2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1GV8EAAADcAAAADwAAAGRycy9kb3ducmV2LnhtbERPTYvCMBC9L/gfwgh7W1NXkKUaRQRX&#10;2ZtdEbwNzdjWNpOapNr99xtB8DaP9znzZW8acSPnK8sKxqMEBHFudcWFgsPv5uMLhA/IGhvLpOCP&#10;PCwXg7c5ptreeU+3LBQihrBPUUEZQptK6fOSDPqRbYkjd7bOYIjQFVI7vMdw08jPJJlKgxXHhhJb&#10;WpeU11lnFBy7jE+XeuMa7L632/PxWvvJj1Lvw341AxGoDy/x073Tcf54Co9n4gV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3UZXwQAAANwAAAAPAAAAAAAAAAAAAAAA&#10;AKECAABkcnMvZG93bnJldi54bWxQSwUGAAAAAAQABAD5AAAAjwMAAAAA&#10;" strokeweight="1.5pt"/>
                <v:line id="Прямая соединительная линия 115" o:spid="_x0000_s1096" style="position:absolute;visibility:visible;mso-wrap-style:square" from="29022,16777" to="30736,1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IMIAAADcAAAADwAAAGRycy9kb3ducmV2LnhtbERPTWvCQBC9F/wPywje6sZKi0RXEcFa&#10;ejOK4G3IjklMdjbubjT9926h0Ns83ucsVr1pxJ2crywrmIwTEMS51RUXCo6H7esMhA/IGhvLpOCH&#10;PKyWg5cFpto+eE/3LBQihrBPUUEZQptK6fOSDPqxbYkjd7HOYIjQFVI7fMRw08i3JPmQBiuODSW2&#10;tCkpr7POKDh1GZ+v9dY12H3udpfTrfbTb6VGw349BxGoD//iP/eXjvM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YIMIAAADcAAAADwAAAAAAAAAAAAAA&#10;AAChAgAAZHJzL2Rvd25yZXYueG1sUEsFBgAAAAAEAAQA+QAAAJADAAAAAA==&#10;" strokeweight="1.5pt"/>
                <v:line id="Прямая соединительная линия 114" o:spid="_x0000_s1097" style="position:absolute;visibility:visible;mso-wrap-style:square" from="29022,10972" to="30736,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N9u8IAAADcAAAADwAAAGRycy9kb3ducmV2LnhtbERPTWvCQBC9F/wPywje6sZaikRXEcFa&#10;ejOK4G3IjklMdjbubjT9926h0Ns83ucsVr1pxJ2crywrmIwTEMS51RUXCo6H7esMhA/IGhvLpOCH&#10;PKyWg5cFpto+eE/3LBQihrBPUUEZQptK6fOSDPqxbYkjd7HOYIjQFVI7fMRw08i3JPmQBiuODSW2&#10;tCkpr7POKDh1GZ+v9dY12H3udpfTrfbTb6VGw349BxGoD//iP/eXjvM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N9u8IAAADcAAAADwAAAAAAAAAAAAAA&#10;AAChAgAAZHJzL2Rvd25yZXYueG1sUEsFBgAAAAAEAAQA+QAAAJADAAAAAA==&#10;" strokeweight="1.5pt"/>
                <v:line id="Прямая соединительная линия 113" o:spid="_x0000_s1098" style="position:absolute;flip:y;visibility:visible;mso-wrap-style:square" from="29022,3101" to="30736,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wn/cAAAADcAAAADwAAAGRycy9kb3ducmV2LnhtbERPTYvCMBC9L/gfwgje1lQXZKlGEUFQ&#10;1sOuCl6HZtoUm0lJoq3/3iwI3ubxPmex6m0j7uRD7VjBZJyBIC6crrlScD5tP79BhIissXFMCh4U&#10;YLUcfCww167jP7ofYyVSCIccFZgY21zKUBiyGMauJU5c6bzFmKCvpPbYpXDbyGmWzaTFmlODwZY2&#10;horr8WYVyP1P9+u303NZlbvWXfbmMOt6pUbDfj0HEamPb/HLvdNp/uQL/p9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MJ/3AAAAA3AAAAA8AAAAAAAAAAAAAAAAA&#10;oQIAAGRycy9kb3ducmV2LnhtbFBLBQYAAAAABAAEAPkAAACOAwAAAAA=&#10;" strokeweight="1.5pt"/>
                <v:line id="Прямая соединительная линия 73" o:spid="_x0000_s1099" style="position:absolute;visibility:visible;mso-wrap-style:square" from="29101,22263" to="30721,2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vucMAAADbAAAADwAAAGRycy9kb3ducmV2LnhtbESPQWvCQBSE7wX/w/IEb3VjhVaiq4ig&#10;lt6MInh7ZJ9JTPZturvR9N+7hUKPw8x8wyxWvWnEnZyvLCuYjBMQxLnVFRcKTsft6wyED8gaG8uk&#10;4Ic8rJaDlwWm2j74QPcsFCJC2KeooAyhTaX0eUkG/di2xNG7WmcwROkKqR0+Itw08i1J3qXBiuNC&#10;iS1tSsrrrDMKzl3Gl1u9dQ12u/3+ev6u/fRLqdGwX89BBOrDf/iv/akVfEz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ob7nDAAAA2wAAAA8AAAAAAAAAAAAA&#10;AAAAoQIAAGRycy9kb3ducmV2LnhtbFBLBQYAAAAABAAEAPkAAACRAwAAAAA=&#10;" strokeweight="1.5pt"/>
              </v:group>
            </w:pict>
          </mc:Fallback>
        </mc:AlternateContent>
      </w:r>
      <w:r w:rsidR="008D0017">
        <w:rPr>
          <w:rFonts w:ascii="Times New Roman" w:eastAsia="Times New Roman" w:hAnsi="Times New Roman" w:cs="Times New Roman"/>
          <w:sz w:val="28"/>
          <w:szCs w:val="28"/>
          <w:lang w:eastAsia="ru-RU"/>
        </w:rPr>
        <w:t xml:space="preserve">  </w:t>
      </w:r>
    </w:p>
    <w:p w:rsidR="00296CBA" w:rsidRDefault="00296CBA" w:rsidP="00AD3D5D">
      <w:pPr>
        <w:spacing w:after="0" w:line="240" w:lineRule="auto"/>
        <w:ind w:firstLine="567"/>
        <w:jc w:val="both"/>
        <w:rPr>
          <w:rFonts w:ascii="Times New Roman" w:eastAsia="Times New Roman" w:hAnsi="Times New Roman" w:cs="Times New Roman"/>
          <w:sz w:val="28"/>
          <w:szCs w:val="28"/>
          <w:lang w:eastAsia="ru-RU"/>
        </w:rPr>
      </w:pPr>
    </w:p>
    <w:p w:rsidR="00296CBA" w:rsidRPr="00AD3D5D" w:rsidRDefault="00296CBA"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D3D5D" w:rsidRDefault="00AD3D5D" w:rsidP="00AD3D5D">
      <w:pPr>
        <w:spacing w:after="0" w:line="240" w:lineRule="auto"/>
        <w:ind w:firstLine="567"/>
        <w:jc w:val="both"/>
        <w:rPr>
          <w:rFonts w:ascii="Times New Roman" w:eastAsia="Times New Roman" w:hAnsi="Times New Roman" w:cs="Times New Roman"/>
          <w:sz w:val="28"/>
          <w:szCs w:val="28"/>
          <w:lang w:eastAsia="ru-RU"/>
        </w:rPr>
      </w:pPr>
    </w:p>
    <w:p w:rsidR="00AD3D5D" w:rsidRPr="00AA1184" w:rsidRDefault="00AD3D5D" w:rsidP="00AD3D5D">
      <w:pPr>
        <w:spacing w:after="0" w:line="240" w:lineRule="auto"/>
        <w:ind w:firstLine="567"/>
        <w:jc w:val="both"/>
        <w:rPr>
          <w:rFonts w:ascii="Times New Roman" w:eastAsia="Times New Roman" w:hAnsi="Times New Roman" w:cs="Times New Roman"/>
          <w:sz w:val="16"/>
          <w:szCs w:val="16"/>
          <w:lang w:eastAsia="ru-RU"/>
        </w:rPr>
      </w:pPr>
    </w:p>
    <w:p w:rsidR="00AD3D5D" w:rsidRDefault="00317293" w:rsidP="00AA118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3B2183">
        <w:rPr>
          <w:rFonts w:ascii="Times New Roman" w:eastAsia="Times New Roman" w:hAnsi="Times New Roman" w:cs="Times New Roman"/>
          <w:sz w:val="28"/>
          <w:szCs w:val="28"/>
          <w:lang w:eastAsia="ru-RU"/>
        </w:rPr>
        <w:t>4</w:t>
      </w:r>
      <w:r w:rsidR="00AD3D5D" w:rsidRPr="00AD3D5D">
        <w:rPr>
          <w:rFonts w:ascii="Times New Roman" w:eastAsia="Times New Roman" w:hAnsi="Times New Roman" w:cs="Times New Roman"/>
          <w:sz w:val="28"/>
          <w:szCs w:val="28"/>
          <w:lang w:eastAsia="ru-RU"/>
        </w:rPr>
        <w:t xml:space="preserve"> – </w:t>
      </w:r>
      <w:r w:rsidR="00AF64F6">
        <w:rPr>
          <w:rFonts w:ascii="Times New Roman" w:eastAsia="Times New Roman" w:hAnsi="Times New Roman" w:cs="Times New Roman"/>
          <w:sz w:val="28"/>
          <w:szCs w:val="28"/>
          <w:lang w:eastAsia="ru-RU"/>
        </w:rPr>
        <w:t>Основные на</w:t>
      </w:r>
      <w:r w:rsidR="005C516E">
        <w:rPr>
          <w:rFonts w:ascii="Times New Roman" w:eastAsia="Times New Roman" w:hAnsi="Times New Roman" w:cs="Times New Roman"/>
          <w:sz w:val="28"/>
          <w:szCs w:val="28"/>
          <w:lang w:eastAsia="ru-RU"/>
        </w:rPr>
        <w:t>п</w:t>
      </w:r>
      <w:r w:rsidR="00AF64F6">
        <w:rPr>
          <w:rFonts w:ascii="Times New Roman" w:eastAsia="Times New Roman" w:hAnsi="Times New Roman" w:cs="Times New Roman"/>
          <w:sz w:val="28"/>
          <w:szCs w:val="28"/>
          <w:lang w:eastAsia="ru-RU"/>
        </w:rPr>
        <w:t>равления</w:t>
      </w:r>
      <w:r w:rsidR="00AD3D5D" w:rsidRPr="00AD3D5D">
        <w:rPr>
          <w:rFonts w:ascii="Times New Roman" w:eastAsia="Times New Roman" w:hAnsi="Times New Roman" w:cs="Times New Roman"/>
          <w:sz w:val="28"/>
          <w:szCs w:val="28"/>
          <w:lang w:eastAsia="ru-RU"/>
        </w:rPr>
        <w:t xml:space="preserve"> государственного управления в недропользовании</w:t>
      </w:r>
    </w:p>
    <w:p w:rsidR="00AA1184" w:rsidRPr="00AA1184" w:rsidRDefault="00AA1184" w:rsidP="00317293">
      <w:pPr>
        <w:spacing w:after="0" w:line="240" w:lineRule="auto"/>
        <w:ind w:firstLine="567"/>
        <w:rPr>
          <w:rFonts w:ascii="Times New Roman" w:eastAsia="Times New Roman" w:hAnsi="Times New Roman" w:cs="Times New Roman"/>
          <w:sz w:val="16"/>
          <w:szCs w:val="16"/>
          <w:lang w:eastAsia="ru-RU"/>
        </w:rPr>
      </w:pPr>
    </w:p>
    <w:p w:rsidR="00317293" w:rsidRPr="00366FA7" w:rsidRDefault="00317293" w:rsidP="00AA1184">
      <w:pPr>
        <w:spacing w:after="0" w:line="240" w:lineRule="auto"/>
        <w:ind w:firstLine="709"/>
        <w:rPr>
          <w:rFonts w:ascii="Times New Roman" w:eastAsia="Times New Roman" w:hAnsi="Times New Roman" w:cs="Times New Roman"/>
          <w:sz w:val="24"/>
          <w:szCs w:val="28"/>
          <w:lang w:eastAsia="ru-RU"/>
        </w:rPr>
      </w:pPr>
      <w:r w:rsidRPr="00366FA7">
        <w:rPr>
          <w:rFonts w:ascii="Times New Roman" w:eastAsia="Times New Roman" w:hAnsi="Times New Roman" w:cs="Times New Roman"/>
          <w:sz w:val="24"/>
          <w:szCs w:val="28"/>
          <w:lang w:eastAsia="ru-RU"/>
        </w:rPr>
        <w:t xml:space="preserve">Примечание – </w:t>
      </w:r>
      <w:r w:rsidR="00AA1184" w:rsidRPr="00366FA7">
        <w:rPr>
          <w:rFonts w:ascii="Times New Roman" w:eastAsia="Times New Roman" w:hAnsi="Times New Roman" w:cs="Times New Roman"/>
          <w:sz w:val="24"/>
          <w:szCs w:val="28"/>
          <w:lang w:eastAsia="ru-RU"/>
        </w:rPr>
        <w:t>С</w:t>
      </w:r>
      <w:r w:rsidRPr="00366FA7">
        <w:rPr>
          <w:rFonts w:ascii="Times New Roman" w:eastAsia="Times New Roman" w:hAnsi="Times New Roman" w:cs="Times New Roman"/>
          <w:sz w:val="24"/>
          <w:szCs w:val="28"/>
          <w:lang w:eastAsia="ru-RU"/>
        </w:rPr>
        <w:t>оставлено по источнику [34</w:t>
      </w:r>
      <w:r w:rsidR="00366FA7" w:rsidRPr="00366FA7">
        <w:rPr>
          <w:rFonts w:ascii="Times New Roman" w:eastAsia="Times New Roman" w:hAnsi="Times New Roman" w:cs="Times New Roman"/>
          <w:sz w:val="24"/>
          <w:szCs w:val="28"/>
          <w:lang w:eastAsia="ru-RU"/>
        </w:rPr>
        <w:t xml:space="preserve">, </w:t>
      </w:r>
      <w:r w:rsidR="00725426">
        <w:rPr>
          <w:rFonts w:ascii="Times New Roman" w:eastAsia="Times New Roman" w:hAnsi="Times New Roman" w:cs="Times New Roman"/>
          <w:sz w:val="24"/>
          <w:szCs w:val="28"/>
          <w:lang w:eastAsia="ru-RU"/>
        </w:rPr>
        <w:t>р</w:t>
      </w:r>
      <w:r w:rsidR="00366FA7" w:rsidRPr="00366FA7">
        <w:rPr>
          <w:rFonts w:ascii="Times New Roman" w:eastAsia="Times New Roman" w:hAnsi="Times New Roman" w:cs="Times New Roman"/>
          <w:sz w:val="24"/>
          <w:szCs w:val="28"/>
          <w:lang w:eastAsia="ru-RU"/>
        </w:rPr>
        <w:t>. 36</w:t>
      </w:r>
      <w:r w:rsidRPr="00366FA7">
        <w:rPr>
          <w:rFonts w:ascii="Times New Roman" w:eastAsia="Times New Roman" w:hAnsi="Times New Roman" w:cs="Times New Roman"/>
          <w:sz w:val="24"/>
          <w:szCs w:val="28"/>
          <w:lang w:eastAsia="ru-RU"/>
        </w:rPr>
        <w:t>]</w:t>
      </w:r>
    </w:p>
    <w:p w:rsidR="005947E1" w:rsidRDefault="005947E1" w:rsidP="005947E1">
      <w:pPr>
        <w:tabs>
          <w:tab w:val="left" w:pos="993"/>
        </w:tabs>
        <w:spacing w:after="0" w:line="228" w:lineRule="auto"/>
        <w:ind w:firstLine="709"/>
        <w:jc w:val="both"/>
        <w:rPr>
          <w:rFonts w:ascii="Times New Roman" w:eastAsia="Times New Roman" w:hAnsi="Times New Roman" w:cs="Times New Roman"/>
          <w:sz w:val="28"/>
          <w:szCs w:val="28"/>
          <w:lang w:eastAsia="ru-RU"/>
        </w:rPr>
      </w:pPr>
    </w:p>
    <w:p w:rsidR="00E343D4" w:rsidRPr="00E343D4" w:rsidRDefault="00E343D4" w:rsidP="005947E1">
      <w:pPr>
        <w:tabs>
          <w:tab w:val="left" w:pos="993"/>
        </w:tabs>
        <w:spacing w:after="0" w:line="228" w:lineRule="auto"/>
        <w:ind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Формы государственного управления экономики включают в себя основные инструменты административного, правового и экономического воздействия на недродобывающую деятельность в республике. Основа рыночного механизма – свобода в принятии и реализации экономических решений</w:t>
      </w:r>
      <w:r w:rsidR="00BC5875">
        <w:rPr>
          <w:rFonts w:ascii="Times New Roman" w:eastAsia="Times New Roman" w:hAnsi="Times New Roman" w:cs="Times New Roman"/>
          <w:sz w:val="28"/>
          <w:szCs w:val="28"/>
          <w:lang w:eastAsia="ru-RU"/>
        </w:rPr>
        <w:t xml:space="preserve"> </w:t>
      </w:r>
      <w:r w:rsidR="00BC5875" w:rsidRPr="00BC5875">
        <w:rPr>
          <w:rFonts w:ascii="Times New Roman" w:eastAsia="Times New Roman" w:hAnsi="Times New Roman" w:cs="Times New Roman"/>
          <w:sz w:val="28"/>
          <w:szCs w:val="28"/>
          <w:lang w:eastAsia="ru-RU"/>
        </w:rPr>
        <w:t>[3</w:t>
      </w:r>
      <w:r w:rsidR="00BC5875">
        <w:rPr>
          <w:rFonts w:ascii="Times New Roman" w:eastAsia="Times New Roman" w:hAnsi="Times New Roman" w:cs="Times New Roman"/>
          <w:sz w:val="28"/>
          <w:szCs w:val="28"/>
          <w:lang w:eastAsia="ru-RU"/>
        </w:rPr>
        <w:t>9]</w:t>
      </w:r>
      <w:r w:rsidRPr="00E343D4">
        <w:rPr>
          <w:rFonts w:ascii="Times New Roman" w:eastAsia="Times New Roman" w:hAnsi="Times New Roman" w:cs="Times New Roman"/>
          <w:sz w:val="28"/>
          <w:szCs w:val="28"/>
          <w:lang w:eastAsia="ru-RU"/>
        </w:rPr>
        <w:t>.</w:t>
      </w:r>
    </w:p>
    <w:p w:rsidR="00E343D4" w:rsidRPr="00E343D4" w:rsidRDefault="00E343D4" w:rsidP="005947E1">
      <w:pPr>
        <w:tabs>
          <w:tab w:val="left" w:pos="993"/>
        </w:tabs>
        <w:spacing w:after="0" w:line="228" w:lineRule="auto"/>
        <w:ind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 xml:space="preserve">Современные проблемы, влияющие на устойчивое развитие </w:t>
      </w:r>
      <w:r w:rsidR="00264F20">
        <w:rPr>
          <w:rFonts w:ascii="Times New Roman" w:eastAsia="Times New Roman" w:hAnsi="Times New Roman" w:cs="Times New Roman"/>
          <w:sz w:val="28"/>
          <w:szCs w:val="28"/>
          <w:lang w:eastAsia="ru-RU"/>
        </w:rPr>
        <w:t>недро</w:t>
      </w:r>
      <w:r w:rsidRPr="00E343D4">
        <w:rPr>
          <w:rFonts w:ascii="Times New Roman" w:eastAsia="Times New Roman" w:hAnsi="Times New Roman" w:cs="Times New Roman"/>
          <w:sz w:val="28"/>
          <w:szCs w:val="28"/>
          <w:lang w:eastAsia="ru-RU"/>
        </w:rPr>
        <w:t>добывающей промышленности, включают в себя:</w:t>
      </w:r>
    </w:p>
    <w:p w:rsidR="00E343D4" w:rsidRPr="00E343D4" w:rsidRDefault="00E343D4" w:rsidP="005947E1">
      <w:pPr>
        <w:numPr>
          <w:ilvl w:val="0"/>
          <w:numId w:val="6"/>
        </w:numPr>
        <w:tabs>
          <w:tab w:val="left" w:pos="993"/>
        </w:tabs>
        <w:spacing w:after="0" w:line="228" w:lineRule="auto"/>
        <w:ind w:left="0"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 xml:space="preserve">рост геополитических рисков приводит к высокой волатильности цен на </w:t>
      </w:r>
      <w:r w:rsidR="007E0726">
        <w:rPr>
          <w:rFonts w:ascii="Times New Roman" w:eastAsia="Times New Roman" w:hAnsi="Times New Roman" w:cs="Times New Roman"/>
          <w:sz w:val="28"/>
          <w:szCs w:val="28"/>
          <w:lang w:eastAsia="ru-RU"/>
        </w:rPr>
        <w:t>недровые</w:t>
      </w:r>
      <w:r w:rsidRPr="00E343D4">
        <w:rPr>
          <w:rFonts w:ascii="Times New Roman" w:eastAsia="Times New Roman" w:hAnsi="Times New Roman" w:cs="Times New Roman"/>
          <w:sz w:val="28"/>
          <w:szCs w:val="28"/>
          <w:lang w:eastAsia="ru-RU"/>
        </w:rPr>
        <w:t xml:space="preserve"> ресурсы и снижению инвестиций в отрасль;</w:t>
      </w:r>
    </w:p>
    <w:p w:rsidR="00E343D4" w:rsidRPr="00E343D4" w:rsidRDefault="00E343D4" w:rsidP="005947E1">
      <w:pPr>
        <w:numPr>
          <w:ilvl w:val="0"/>
          <w:numId w:val="6"/>
        </w:numPr>
        <w:tabs>
          <w:tab w:val="left" w:pos="993"/>
        </w:tabs>
        <w:spacing w:after="0" w:line="228" w:lineRule="auto"/>
        <w:ind w:left="0"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демографический кризис и нехватка квалифицированной рабочей силы;</w:t>
      </w:r>
    </w:p>
    <w:p w:rsidR="00E343D4" w:rsidRPr="00E343D4" w:rsidRDefault="00E343D4" w:rsidP="005947E1">
      <w:pPr>
        <w:numPr>
          <w:ilvl w:val="0"/>
          <w:numId w:val="6"/>
        </w:numPr>
        <w:tabs>
          <w:tab w:val="left" w:pos="993"/>
        </w:tabs>
        <w:spacing w:after="0" w:line="228" w:lineRule="auto"/>
        <w:ind w:left="0"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развитие новых направлений и технологий, связанных с внедрением инновационных технологий;</w:t>
      </w:r>
    </w:p>
    <w:p w:rsidR="00E343D4" w:rsidRPr="00E343D4" w:rsidRDefault="00E343D4" w:rsidP="005947E1">
      <w:pPr>
        <w:numPr>
          <w:ilvl w:val="0"/>
          <w:numId w:val="6"/>
        </w:numPr>
        <w:tabs>
          <w:tab w:val="left" w:pos="993"/>
        </w:tabs>
        <w:spacing w:after="0" w:line="228" w:lineRule="auto"/>
        <w:ind w:left="0"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повышение экологических рисков и рост спроса на продукты высокой переработки.</w:t>
      </w:r>
    </w:p>
    <w:p w:rsidR="00E343D4" w:rsidRPr="00E343D4" w:rsidRDefault="00E343D4" w:rsidP="005947E1">
      <w:pPr>
        <w:tabs>
          <w:tab w:val="left" w:pos="993"/>
        </w:tabs>
        <w:spacing w:after="0" w:line="228" w:lineRule="auto"/>
        <w:ind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Для решения этих вопросов необходимы исследования в области разработки приоритетов государственного управления добывающей промышленности Казахстана.</w:t>
      </w:r>
    </w:p>
    <w:p w:rsidR="00E343D4" w:rsidRPr="00E343D4" w:rsidRDefault="008E75E9" w:rsidP="005947E1">
      <w:pPr>
        <w:tabs>
          <w:tab w:val="left" w:pos="993"/>
        </w:tabs>
        <w:spacing w:after="0" w:line="22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Недродобывающая отрасль, р</w:t>
      </w:r>
      <w:r w:rsidR="00E343D4" w:rsidRPr="00E343D4">
        <w:rPr>
          <w:rFonts w:ascii="Times New Roman" w:eastAsia="Times New Roman" w:hAnsi="Times New Roman" w:cs="Times New Roman"/>
          <w:sz w:val="28"/>
          <w:szCs w:val="28"/>
          <w:lang w:eastAsia="ru-RU"/>
        </w:rPr>
        <w:t>азвиваясь на основе общепринятых для национальной экономики</w:t>
      </w:r>
      <w:r w:rsidRPr="008E75E9">
        <w:rPr>
          <w:rFonts w:ascii="Times New Roman" w:eastAsia="Times New Roman" w:hAnsi="Times New Roman" w:cs="Times New Roman"/>
          <w:sz w:val="28"/>
          <w:szCs w:val="28"/>
          <w:lang w:eastAsia="ru-RU"/>
        </w:rPr>
        <w:t xml:space="preserve"> </w:t>
      </w:r>
      <w:r w:rsidRPr="00E343D4">
        <w:rPr>
          <w:rFonts w:ascii="Times New Roman" w:eastAsia="Times New Roman" w:hAnsi="Times New Roman" w:cs="Times New Roman"/>
          <w:sz w:val="28"/>
          <w:szCs w:val="28"/>
          <w:lang w:eastAsia="ru-RU"/>
        </w:rPr>
        <w:t>законов</w:t>
      </w:r>
      <w:r w:rsidR="00E343D4" w:rsidRPr="00E343D4">
        <w:rPr>
          <w:rFonts w:ascii="Times New Roman" w:eastAsia="Times New Roman" w:hAnsi="Times New Roman" w:cs="Times New Roman"/>
          <w:sz w:val="28"/>
          <w:szCs w:val="28"/>
          <w:lang w:eastAsia="ru-RU"/>
        </w:rPr>
        <w:t>, в то же время, имеет ряд специфических особенностей, отличий и проблем.</w:t>
      </w:r>
    </w:p>
    <w:p w:rsidR="00E343D4" w:rsidRPr="00E343D4" w:rsidRDefault="00E343D4" w:rsidP="005947E1">
      <w:pPr>
        <w:tabs>
          <w:tab w:val="left" w:pos="993"/>
        </w:tabs>
        <w:spacing w:after="0" w:line="228" w:lineRule="auto"/>
        <w:ind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 xml:space="preserve">По объему деятельности и социально-экономическому значению недропользование является одной из важнейших отраслей в структуре промышленного производства республики. С учетом современных тенденций на устойчивость </w:t>
      </w:r>
      <w:r w:rsidR="007E0726">
        <w:rPr>
          <w:rFonts w:ascii="Times New Roman" w:eastAsia="Times New Roman" w:hAnsi="Times New Roman" w:cs="Times New Roman"/>
          <w:sz w:val="28"/>
          <w:szCs w:val="28"/>
          <w:lang w:eastAsia="ru-RU"/>
        </w:rPr>
        <w:t>недродобывающего</w:t>
      </w:r>
      <w:r w:rsidRPr="00E343D4">
        <w:rPr>
          <w:rFonts w:ascii="Times New Roman" w:eastAsia="Times New Roman" w:hAnsi="Times New Roman" w:cs="Times New Roman"/>
          <w:sz w:val="28"/>
          <w:szCs w:val="28"/>
          <w:lang w:eastAsia="ru-RU"/>
        </w:rPr>
        <w:t xml:space="preserve"> сектора экономики оказывает влияние ряд конъюнктурно-рыночных факторов, в том числе рыночная конъюнктура по данному </w:t>
      </w:r>
      <w:r w:rsidR="00165175" w:rsidRPr="00E343D4">
        <w:rPr>
          <w:rFonts w:ascii="Times New Roman" w:eastAsia="Times New Roman" w:hAnsi="Times New Roman" w:cs="Times New Roman"/>
          <w:sz w:val="28"/>
          <w:szCs w:val="28"/>
          <w:lang w:eastAsia="ru-RU"/>
        </w:rPr>
        <w:t>продукту,</w:t>
      </w:r>
      <w:r w:rsidRPr="00E343D4">
        <w:rPr>
          <w:rFonts w:ascii="Times New Roman" w:eastAsia="Times New Roman" w:hAnsi="Times New Roman" w:cs="Times New Roman"/>
          <w:sz w:val="28"/>
          <w:szCs w:val="28"/>
          <w:lang w:eastAsia="ru-RU"/>
        </w:rPr>
        <w:t xml:space="preserve"> </w:t>
      </w:r>
      <w:r w:rsidR="00BC5875">
        <w:rPr>
          <w:rFonts w:ascii="Times New Roman" w:eastAsia="Times New Roman" w:hAnsi="Times New Roman" w:cs="Times New Roman"/>
          <w:sz w:val="28"/>
          <w:szCs w:val="28"/>
          <w:lang w:eastAsia="ru-RU"/>
        </w:rPr>
        <w:t xml:space="preserve">как </w:t>
      </w:r>
      <w:r w:rsidRPr="00E343D4">
        <w:rPr>
          <w:rFonts w:ascii="Times New Roman" w:eastAsia="Times New Roman" w:hAnsi="Times New Roman" w:cs="Times New Roman"/>
          <w:sz w:val="28"/>
          <w:szCs w:val="28"/>
          <w:lang w:eastAsia="ru-RU"/>
        </w:rPr>
        <w:t xml:space="preserve">на </w:t>
      </w:r>
      <w:r w:rsidR="00BC5875">
        <w:rPr>
          <w:rFonts w:ascii="Times New Roman" w:eastAsia="Times New Roman" w:hAnsi="Times New Roman" w:cs="Times New Roman"/>
          <w:sz w:val="28"/>
          <w:szCs w:val="28"/>
          <w:lang w:eastAsia="ru-RU"/>
        </w:rPr>
        <w:t xml:space="preserve">внешнем, так и </w:t>
      </w:r>
      <w:r w:rsidR="00BC5875" w:rsidRPr="00E343D4">
        <w:rPr>
          <w:rFonts w:ascii="Times New Roman" w:eastAsia="Times New Roman" w:hAnsi="Times New Roman" w:cs="Times New Roman"/>
          <w:sz w:val="28"/>
          <w:szCs w:val="28"/>
          <w:lang w:eastAsia="ru-RU"/>
        </w:rPr>
        <w:t xml:space="preserve">внутреннем </w:t>
      </w:r>
      <w:r w:rsidRPr="00E343D4">
        <w:rPr>
          <w:rFonts w:ascii="Times New Roman" w:eastAsia="Times New Roman" w:hAnsi="Times New Roman" w:cs="Times New Roman"/>
          <w:sz w:val="28"/>
          <w:szCs w:val="28"/>
          <w:lang w:eastAsia="ru-RU"/>
        </w:rPr>
        <w:t xml:space="preserve">рынках [40]. Объективно оценка сложившейся ситуации характеризуется влиянием различных факторов, начиная от девальвации национальной валюты, волатильности цен на мировом рынке, в особенности цен на нефть, газ и другие ресурсы [41]. </w:t>
      </w:r>
    </w:p>
    <w:p w:rsidR="00E343D4" w:rsidRPr="00E343D4" w:rsidRDefault="00E343D4" w:rsidP="005947E1">
      <w:pPr>
        <w:tabs>
          <w:tab w:val="left" w:pos="993"/>
        </w:tabs>
        <w:spacing w:after="0" w:line="228" w:lineRule="auto"/>
        <w:ind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 xml:space="preserve">Стабильность и развитие </w:t>
      </w:r>
      <w:r w:rsidR="008E75E9">
        <w:rPr>
          <w:rFonts w:ascii="Times New Roman" w:eastAsia="Times New Roman" w:hAnsi="Times New Roman" w:cs="Times New Roman"/>
          <w:sz w:val="28"/>
          <w:szCs w:val="28"/>
          <w:lang w:eastAsia="ru-RU"/>
        </w:rPr>
        <w:t>недродобывающей отрасли республики</w:t>
      </w:r>
      <w:r w:rsidRPr="00E343D4">
        <w:rPr>
          <w:rFonts w:ascii="Times New Roman" w:eastAsia="Times New Roman" w:hAnsi="Times New Roman" w:cs="Times New Roman"/>
          <w:sz w:val="28"/>
          <w:szCs w:val="28"/>
          <w:lang w:eastAsia="ru-RU"/>
        </w:rPr>
        <w:t xml:space="preserve"> </w:t>
      </w:r>
      <w:r w:rsidR="008E75E9">
        <w:rPr>
          <w:rFonts w:ascii="Times New Roman" w:eastAsia="Times New Roman" w:hAnsi="Times New Roman" w:cs="Times New Roman"/>
          <w:sz w:val="28"/>
          <w:szCs w:val="28"/>
          <w:lang w:eastAsia="ru-RU"/>
        </w:rPr>
        <w:t xml:space="preserve">необходимо </w:t>
      </w:r>
      <w:r w:rsidR="006350B1" w:rsidRPr="00E343D4">
        <w:rPr>
          <w:rFonts w:ascii="Times New Roman" w:eastAsia="Times New Roman" w:hAnsi="Times New Roman" w:cs="Times New Roman"/>
          <w:sz w:val="28"/>
          <w:szCs w:val="28"/>
          <w:lang w:eastAsia="ru-RU"/>
        </w:rPr>
        <w:t>осуществлять,</w:t>
      </w:r>
      <w:r w:rsidRPr="00E343D4">
        <w:rPr>
          <w:rFonts w:ascii="Times New Roman" w:eastAsia="Times New Roman" w:hAnsi="Times New Roman" w:cs="Times New Roman"/>
          <w:sz w:val="28"/>
          <w:szCs w:val="28"/>
          <w:lang w:eastAsia="ru-RU"/>
        </w:rPr>
        <w:t xml:space="preserve"> </w:t>
      </w:r>
      <w:r w:rsidR="008E75E9">
        <w:rPr>
          <w:rFonts w:ascii="Times New Roman" w:eastAsia="Times New Roman" w:hAnsi="Times New Roman" w:cs="Times New Roman"/>
          <w:sz w:val="28"/>
          <w:szCs w:val="28"/>
          <w:lang w:eastAsia="ru-RU"/>
        </w:rPr>
        <w:t xml:space="preserve">руководствуясь </w:t>
      </w:r>
      <w:r w:rsidRPr="00E343D4">
        <w:rPr>
          <w:rFonts w:ascii="Times New Roman" w:eastAsia="Times New Roman" w:hAnsi="Times New Roman" w:cs="Times New Roman"/>
          <w:sz w:val="28"/>
          <w:szCs w:val="28"/>
          <w:lang w:eastAsia="ru-RU"/>
        </w:rPr>
        <w:t xml:space="preserve"> следующи</w:t>
      </w:r>
      <w:r w:rsidR="008E75E9">
        <w:rPr>
          <w:rFonts w:ascii="Times New Roman" w:eastAsia="Times New Roman" w:hAnsi="Times New Roman" w:cs="Times New Roman"/>
          <w:sz w:val="28"/>
          <w:szCs w:val="28"/>
          <w:lang w:eastAsia="ru-RU"/>
        </w:rPr>
        <w:t>ми</w:t>
      </w:r>
      <w:r w:rsidRPr="00E343D4">
        <w:rPr>
          <w:rFonts w:ascii="Times New Roman" w:eastAsia="Times New Roman" w:hAnsi="Times New Roman" w:cs="Times New Roman"/>
          <w:sz w:val="28"/>
          <w:szCs w:val="28"/>
          <w:lang w:eastAsia="ru-RU"/>
        </w:rPr>
        <w:t xml:space="preserve"> принцип</w:t>
      </w:r>
      <w:r w:rsidR="008E75E9">
        <w:rPr>
          <w:rFonts w:ascii="Times New Roman" w:eastAsia="Times New Roman" w:hAnsi="Times New Roman" w:cs="Times New Roman"/>
          <w:sz w:val="28"/>
          <w:szCs w:val="28"/>
          <w:lang w:eastAsia="ru-RU"/>
        </w:rPr>
        <w:t>ами</w:t>
      </w:r>
      <w:r w:rsidRPr="00E343D4">
        <w:rPr>
          <w:rFonts w:ascii="Times New Roman" w:eastAsia="Times New Roman" w:hAnsi="Times New Roman" w:cs="Times New Roman"/>
          <w:sz w:val="28"/>
          <w:szCs w:val="28"/>
          <w:lang w:eastAsia="ru-RU"/>
        </w:rPr>
        <w:t>:</w:t>
      </w:r>
    </w:p>
    <w:p w:rsidR="00E343D4" w:rsidRPr="00E343D4" w:rsidRDefault="00E343D4" w:rsidP="005947E1">
      <w:pPr>
        <w:numPr>
          <w:ilvl w:val="0"/>
          <w:numId w:val="5"/>
        </w:numPr>
        <w:tabs>
          <w:tab w:val="left" w:pos="993"/>
        </w:tabs>
        <w:spacing w:after="0" w:line="228" w:lineRule="auto"/>
        <w:ind w:left="0"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принцип рационального использования продукции сырьевого сектора предусматривает максимально возможное выделение и использование в национальной экономике всех ценных элементов, входящих в состав добываемого ресурса;</w:t>
      </w:r>
    </w:p>
    <w:p w:rsidR="00E343D4" w:rsidRPr="00E343D4" w:rsidRDefault="00E343D4" w:rsidP="005947E1">
      <w:pPr>
        <w:numPr>
          <w:ilvl w:val="0"/>
          <w:numId w:val="5"/>
        </w:numPr>
        <w:tabs>
          <w:tab w:val="left" w:pos="993"/>
        </w:tabs>
        <w:spacing w:after="0" w:line="228" w:lineRule="auto"/>
        <w:ind w:left="0"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 xml:space="preserve">принцип воспроизводства </w:t>
      </w:r>
      <w:r w:rsidR="007E0726">
        <w:rPr>
          <w:rFonts w:ascii="Times New Roman" w:eastAsia="Times New Roman" w:hAnsi="Times New Roman" w:cs="Times New Roman"/>
          <w:sz w:val="28"/>
          <w:szCs w:val="28"/>
          <w:lang w:eastAsia="ru-RU"/>
        </w:rPr>
        <w:t>недровых</w:t>
      </w:r>
      <w:r w:rsidRPr="00E343D4">
        <w:rPr>
          <w:rFonts w:ascii="Times New Roman" w:eastAsia="Times New Roman" w:hAnsi="Times New Roman" w:cs="Times New Roman"/>
          <w:sz w:val="28"/>
          <w:szCs w:val="28"/>
          <w:lang w:eastAsia="ru-RU"/>
        </w:rPr>
        <w:t xml:space="preserve"> ресурсов ввиду невоспроизводимого характера нефти, газа и многих других ценных видов сырьевых ресурсов означает воспроизводство минерально-сырьевой базы  природных ресурсов, а также рост доступности для потребления альтернативных источников энергии;</w:t>
      </w:r>
    </w:p>
    <w:p w:rsidR="00E343D4" w:rsidRPr="00E343D4" w:rsidRDefault="00E343D4" w:rsidP="005947E1">
      <w:pPr>
        <w:numPr>
          <w:ilvl w:val="0"/>
          <w:numId w:val="5"/>
        </w:numPr>
        <w:tabs>
          <w:tab w:val="left" w:pos="993"/>
        </w:tabs>
        <w:spacing w:after="0" w:line="228" w:lineRule="auto"/>
        <w:ind w:left="0"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принцип прямой зависимости налогообложения сверхприбылей недропользователей от ценового фактора;</w:t>
      </w:r>
    </w:p>
    <w:p w:rsidR="00E343D4" w:rsidRPr="00E343D4" w:rsidRDefault="00E343D4" w:rsidP="005947E1">
      <w:pPr>
        <w:numPr>
          <w:ilvl w:val="0"/>
          <w:numId w:val="5"/>
        </w:numPr>
        <w:tabs>
          <w:tab w:val="left" w:pos="993"/>
        </w:tabs>
        <w:spacing w:after="0" w:line="228" w:lineRule="auto"/>
        <w:ind w:left="0"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оптимизация и максимизация социальной и экологической среды.</w:t>
      </w:r>
    </w:p>
    <w:p w:rsidR="00E343D4" w:rsidRPr="00E343D4" w:rsidRDefault="00E343D4" w:rsidP="005947E1">
      <w:pPr>
        <w:tabs>
          <w:tab w:val="left" w:pos="993"/>
        </w:tabs>
        <w:spacing w:after="0" w:line="228" w:lineRule="auto"/>
        <w:ind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 xml:space="preserve">Обеспечение устойчивого развития </w:t>
      </w:r>
      <w:r w:rsidR="006350B1">
        <w:rPr>
          <w:rFonts w:ascii="Times New Roman" w:eastAsia="Times New Roman" w:hAnsi="Times New Roman" w:cs="Times New Roman"/>
          <w:sz w:val="28"/>
          <w:szCs w:val="28"/>
          <w:lang w:eastAsia="ru-RU"/>
        </w:rPr>
        <w:t>недродобывающего сектора</w:t>
      </w:r>
      <w:r w:rsidRPr="00E343D4">
        <w:rPr>
          <w:rFonts w:ascii="Times New Roman" w:eastAsia="Times New Roman" w:hAnsi="Times New Roman" w:cs="Times New Roman"/>
          <w:sz w:val="28"/>
          <w:szCs w:val="28"/>
          <w:lang w:eastAsia="ru-RU"/>
        </w:rPr>
        <w:t xml:space="preserve"> </w:t>
      </w:r>
      <w:r w:rsidR="006350B1">
        <w:rPr>
          <w:rFonts w:ascii="Times New Roman" w:eastAsia="Times New Roman" w:hAnsi="Times New Roman" w:cs="Times New Roman"/>
          <w:sz w:val="28"/>
          <w:szCs w:val="28"/>
          <w:lang w:eastAsia="ru-RU"/>
        </w:rPr>
        <w:t xml:space="preserve">представляет собой одну </w:t>
      </w:r>
      <w:r w:rsidRPr="00E343D4">
        <w:rPr>
          <w:rFonts w:ascii="Times New Roman" w:eastAsia="Times New Roman" w:hAnsi="Times New Roman" w:cs="Times New Roman"/>
          <w:sz w:val="28"/>
          <w:szCs w:val="28"/>
          <w:lang w:eastAsia="ru-RU"/>
        </w:rPr>
        <w:t xml:space="preserve">из </w:t>
      </w:r>
      <w:r w:rsidR="006350B1">
        <w:rPr>
          <w:rFonts w:ascii="Times New Roman" w:eastAsia="Times New Roman" w:hAnsi="Times New Roman" w:cs="Times New Roman"/>
          <w:sz w:val="28"/>
          <w:szCs w:val="28"/>
          <w:lang w:eastAsia="ru-RU"/>
        </w:rPr>
        <w:t xml:space="preserve">главных </w:t>
      </w:r>
      <w:r w:rsidRPr="00E343D4">
        <w:rPr>
          <w:rFonts w:ascii="Times New Roman" w:eastAsia="Times New Roman" w:hAnsi="Times New Roman" w:cs="Times New Roman"/>
          <w:sz w:val="28"/>
          <w:szCs w:val="28"/>
          <w:lang w:eastAsia="ru-RU"/>
        </w:rPr>
        <w:t xml:space="preserve">задач на мировом и национальном уровнях. При переходе к модели устойчивого развития Казахстана необходимо учитывать специфику состояния объектов недропользования, факторы технико-экономического характера [42]. Важно осуществлять эффективное государственное регулирование в экологической, экономической и социальной сферах для достижения устойчивого развития </w:t>
      </w:r>
      <w:r w:rsidR="006350B1">
        <w:rPr>
          <w:rFonts w:ascii="Times New Roman" w:eastAsia="Times New Roman" w:hAnsi="Times New Roman" w:cs="Times New Roman"/>
          <w:sz w:val="28"/>
          <w:szCs w:val="28"/>
          <w:lang w:eastAsia="ru-RU"/>
        </w:rPr>
        <w:t>недродобывающей отрасли</w:t>
      </w:r>
      <w:r w:rsidR="006350B1" w:rsidRPr="00E343D4">
        <w:rPr>
          <w:rFonts w:ascii="Times New Roman" w:eastAsia="Times New Roman" w:hAnsi="Times New Roman" w:cs="Times New Roman"/>
          <w:sz w:val="28"/>
          <w:szCs w:val="28"/>
          <w:lang w:eastAsia="ru-RU"/>
        </w:rPr>
        <w:t xml:space="preserve"> </w:t>
      </w:r>
      <w:r w:rsidRPr="00E343D4">
        <w:rPr>
          <w:rFonts w:ascii="Times New Roman" w:eastAsia="Times New Roman" w:hAnsi="Times New Roman" w:cs="Times New Roman"/>
          <w:sz w:val="28"/>
          <w:szCs w:val="28"/>
          <w:lang w:eastAsia="ru-RU"/>
        </w:rPr>
        <w:t>[43].</w:t>
      </w:r>
    </w:p>
    <w:p w:rsidR="00E343D4" w:rsidRPr="00E343D4" w:rsidRDefault="00E343D4" w:rsidP="005947E1">
      <w:pPr>
        <w:tabs>
          <w:tab w:val="left" w:pos="993"/>
        </w:tabs>
        <w:spacing w:after="0" w:line="228" w:lineRule="auto"/>
        <w:ind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 xml:space="preserve">Развитие существующей модели устойчивого развития </w:t>
      </w:r>
      <w:r w:rsidR="006350B1">
        <w:rPr>
          <w:rFonts w:ascii="Times New Roman" w:eastAsia="Times New Roman" w:hAnsi="Times New Roman" w:cs="Times New Roman"/>
          <w:sz w:val="28"/>
          <w:szCs w:val="28"/>
          <w:lang w:eastAsia="ru-RU"/>
        </w:rPr>
        <w:t>недродобывающей отрасли</w:t>
      </w:r>
      <w:r w:rsidRPr="00E343D4">
        <w:rPr>
          <w:rFonts w:ascii="Times New Roman" w:eastAsia="Times New Roman" w:hAnsi="Times New Roman" w:cs="Times New Roman"/>
          <w:sz w:val="28"/>
          <w:szCs w:val="28"/>
          <w:lang w:eastAsia="ru-RU"/>
        </w:rPr>
        <w:t xml:space="preserve"> включает комплекс </w:t>
      </w:r>
      <w:r w:rsidR="006350B1">
        <w:rPr>
          <w:rFonts w:ascii="Times New Roman" w:eastAsia="Times New Roman" w:hAnsi="Times New Roman" w:cs="Times New Roman"/>
          <w:sz w:val="28"/>
          <w:szCs w:val="28"/>
          <w:lang w:eastAsia="ru-RU"/>
        </w:rPr>
        <w:t>с</w:t>
      </w:r>
      <w:r w:rsidRPr="00E343D4">
        <w:rPr>
          <w:rFonts w:ascii="Times New Roman" w:eastAsia="Times New Roman" w:hAnsi="Times New Roman" w:cs="Times New Roman"/>
          <w:sz w:val="28"/>
          <w:szCs w:val="28"/>
          <w:lang w:eastAsia="ru-RU"/>
        </w:rPr>
        <w:t>тратегий, что позволит повысить качественный уровень и степень переработки сырьевых ресурсов.</w:t>
      </w:r>
    </w:p>
    <w:p w:rsidR="00E343D4" w:rsidRPr="00E343D4" w:rsidRDefault="00E343D4" w:rsidP="005947E1">
      <w:pPr>
        <w:tabs>
          <w:tab w:val="left" w:pos="993"/>
        </w:tabs>
        <w:spacing w:after="0" w:line="228" w:lineRule="auto"/>
        <w:ind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 xml:space="preserve">Исследование показывает актуальность и необходимость развития теоретико-методологических основ государственного </w:t>
      </w:r>
      <w:r w:rsidR="00655EBA">
        <w:rPr>
          <w:rFonts w:ascii="Times New Roman" w:eastAsia="Times New Roman" w:hAnsi="Times New Roman" w:cs="Times New Roman"/>
          <w:sz w:val="28"/>
          <w:szCs w:val="28"/>
          <w:lang w:eastAsia="ru-RU"/>
        </w:rPr>
        <w:t>управления</w:t>
      </w:r>
      <w:r w:rsidRPr="00E343D4">
        <w:rPr>
          <w:rFonts w:ascii="Times New Roman" w:eastAsia="Times New Roman" w:hAnsi="Times New Roman" w:cs="Times New Roman"/>
          <w:sz w:val="28"/>
          <w:szCs w:val="28"/>
          <w:lang w:eastAsia="ru-RU"/>
        </w:rPr>
        <w:t xml:space="preserve"> недропользовани</w:t>
      </w:r>
      <w:r w:rsidR="00655EBA">
        <w:rPr>
          <w:rFonts w:ascii="Times New Roman" w:eastAsia="Times New Roman" w:hAnsi="Times New Roman" w:cs="Times New Roman"/>
          <w:sz w:val="28"/>
          <w:szCs w:val="28"/>
          <w:lang w:eastAsia="ru-RU"/>
        </w:rPr>
        <w:t>ем</w:t>
      </w:r>
      <w:r w:rsidRPr="00E343D4">
        <w:rPr>
          <w:rFonts w:ascii="Times New Roman" w:eastAsia="Times New Roman" w:hAnsi="Times New Roman" w:cs="Times New Roman"/>
          <w:sz w:val="28"/>
          <w:szCs w:val="28"/>
          <w:lang w:eastAsia="ru-RU"/>
        </w:rPr>
        <w:t xml:space="preserve"> </w:t>
      </w:r>
      <w:r w:rsidR="00655EBA">
        <w:rPr>
          <w:rFonts w:ascii="Times New Roman" w:eastAsia="Times New Roman" w:hAnsi="Times New Roman" w:cs="Times New Roman"/>
          <w:sz w:val="28"/>
          <w:szCs w:val="28"/>
          <w:lang w:eastAsia="ru-RU"/>
        </w:rPr>
        <w:t>Республики Казахстан</w:t>
      </w:r>
      <w:r w:rsidRPr="00E343D4">
        <w:rPr>
          <w:rFonts w:ascii="Times New Roman" w:eastAsia="Times New Roman" w:hAnsi="Times New Roman" w:cs="Times New Roman"/>
          <w:sz w:val="28"/>
          <w:szCs w:val="28"/>
          <w:lang w:eastAsia="ru-RU"/>
        </w:rPr>
        <w:t>.</w:t>
      </w:r>
    </w:p>
    <w:p w:rsidR="00E343D4" w:rsidRPr="00E343D4" w:rsidRDefault="00E343D4" w:rsidP="005947E1">
      <w:pPr>
        <w:tabs>
          <w:tab w:val="left" w:pos="993"/>
        </w:tabs>
        <w:spacing w:after="0" w:line="228" w:lineRule="auto"/>
        <w:ind w:firstLine="709"/>
        <w:jc w:val="both"/>
        <w:rPr>
          <w:rFonts w:ascii="Times New Roman" w:eastAsia="Times New Roman" w:hAnsi="Times New Roman" w:cs="Times New Roman"/>
          <w:sz w:val="28"/>
          <w:szCs w:val="28"/>
          <w:lang w:eastAsia="ru-RU"/>
        </w:rPr>
      </w:pPr>
      <w:r w:rsidRPr="00E343D4">
        <w:rPr>
          <w:rFonts w:ascii="Times New Roman" w:eastAsia="Times New Roman" w:hAnsi="Times New Roman" w:cs="Times New Roman"/>
          <w:sz w:val="28"/>
          <w:szCs w:val="28"/>
          <w:lang w:eastAsia="ru-RU"/>
        </w:rPr>
        <w:t xml:space="preserve">На основе рассмотрения существующих теоретико-методологических подходов были разработаны основные принципы, критерии и приоритеты государственного </w:t>
      </w:r>
      <w:r w:rsidR="006350B1">
        <w:rPr>
          <w:rFonts w:ascii="Times New Roman" w:eastAsia="Times New Roman" w:hAnsi="Times New Roman" w:cs="Times New Roman"/>
          <w:sz w:val="28"/>
          <w:szCs w:val="28"/>
          <w:lang w:eastAsia="ru-RU"/>
        </w:rPr>
        <w:t>управления</w:t>
      </w:r>
      <w:r w:rsidRPr="00E343D4">
        <w:rPr>
          <w:rFonts w:ascii="Times New Roman" w:eastAsia="Times New Roman" w:hAnsi="Times New Roman" w:cs="Times New Roman"/>
          <w:sz w:val="28"/>
          <w:szCs w:val="28"/>
          <w:lang w:eastAsia="ru-RU"/>
        </w:rPr>
        <w:t xml:space="preserve"> недропользовани</w:t>
      </w:r>
      <w:r w:rsidR="006350B1">
        <w:rPr>
          <w:rFonts w:ascii="Times New Roman" w:eastAsia="Times New Roman" w:hAnsi="Times New Roman" w:cs="Times New Roman"/>
          <w:sz w:val="28"/>
          <w:szCs w:val="28"/>
          <w:lang w:eastAsia="ru-RU"/>
        </w:rPr>
        <w:t>ем</w:t>
      </w:r>
      <w:r w:rsidRPr="00E343D4">
        <w:rPr>
          <w:rFonts w:ascii="Times New Roman" w:eastAsia="Times New Roman" w:hAnsi="Times New Roman" w:cs="Times New Roman"/>
          <w:sz w:val="28"/>
          <w:szCs w:val="28"/>
          <w:lang w:eastAsia="ru-RU"/>
        </w:rPr>
        <w:t xml:space="preserve"> в современных условиях.</w:t>
      </w:r>
    </w:p>
    <w:p w:rsidR="00E343D4" w:rsidRPr="00E343D4" w:rsidRDefault="00E343D4" w:rsidP="005947E1">
      <w:pPr>
        <w:tabs>
          <w:tab w:val="left" w:pos="993"/>
        </w:tabs>
        <w:spacing w:after="0" w:line="228"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Основные направления государственного управления недропользованием, рассмотренные в работе:</w:t>
      </w:r>
    </w:p>
    <w:p w:rsidR="00E343D4" w:rsidRPr="00E343D4" w:rsidRDefault="00AA1184" w:rsidP="005947E1">
      <w:pPr>
        <w:tabs>
          <w:tab w:val="left" w:pos="993"/>
        </w:tabs>
        <w:spacing w:after="0" w:line="22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343D4" w:rsidRPr="00E343D4">
        <w:rPr>
          <w:rFonts w:ascii="Times New Roman" w:hAnsi="Times New Roman" w:cs="Times New Roman"/>
          <w:sz w:val="28"/>
          <w:szCs w:val="28"/>
        </w:rPr>
        <w:t>взимание налогов и платежей;</w:t>
      </w:r>
    </w:p>
    <w:p w:rsidR="00E343D4" w:rsidRPr="00E343D4" w:rsidRDefault="00AA1184" w:rsidP="005947E1">
      <w:pPr>
        <w:tabs>
          <w:tab w:val="left" w:pos="993"/>
        </w:tabs>
        <w:spacing w:after="0" w:line="22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343D4" w:rsidRPr="00E343D4">
        <w:rPr>
          <w:rFonts w:ascii="Times New Roman" w:hAnsi="Times New Roman" w:cs="Times New Roman"/>
          <w:sz w:val="28"/>
          <w:szCs w:val="28"/>
        </w:rPr>
        <w:t>пополнение Национального Фонда;</w:t>
      </w:r>
    </w:p>
    <w:p w:rsidR="00E343D4" w:rsidRPr="00E343D4" w:rsidRDefault="00AA1184" w:rsidP="005947E1">
      <w:pPr>
        <w:tabs>
          <w:tab w:val="left" w:pos="993"/>
        </w:tabs>
        <w:spacing w:after="0" w:line="22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343D4" w:rsidRPr="00E343D4">
        <w:rPr>
          <w:rFonts w:ascii="Times New Roman" w:hAnsi="Times New Roman" w:cs="Times New Roman"/>
          <w:sz w:val="28"/>
          <w:szCs w:val="28"/>
        </w:rPr>
        <w:t>пути использования налогов и платежей, включая средства Национального Фонда в целях рационального использования недровых ресурсов, а именно повышения степени их переработки при сохранении экологии окружающей среды.</w:t>
      </w:r>
    </w:p>
    <w:p w:rsidR="00E343D4" w:rsidRPr="00E343D4" w:rsidRDefault="00E343D4" w:rsidP="005947E1">
      <w:pPr>
        <w:tabs>
          <w:tab w:val="left" w:pos="993"/>
        </w:tabs>
        <w:spacing w:after="0" w:line="228"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Все направления государственного управления недропользованием можно разделить на нормативно-правовые, финансово-экономические, социальные и экологические [44].</w:t>
      </w:r>
    </w:p>
    <w:p w:rsidR="00E343D4" w:rsidRPr="00E343D4" w:rsidRDefault="00E343D4" w:rsidP="005947E1">
      <w:pPr>
        <w:tabs>
          <w:tab w:val="left" w:pos="993"/>
        </w:tabs>
        <w:spacing w:after="0" w:line="228"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 xml:space="preserve">К нормативно-правовым относятся: </w:t>
      </w:r>
    </w:p>
    <w:p w:rsidR="00E343D4" w:rsidRPr="00E343D4" w:rsidRDefault="00AA1184" w:rsidP="005947E1">
      <w:pPr>
        <w:tabs>
          <w:tab w:val="left" w:pos="993"/>
        </w:tabs>
        <w:spacing w:after="0" w:line="22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343D4" w:rsidRPr="00E343D4">
        <w:rPr>
          <w:rFonts w:ascii="Times New Roman" w:hAnsi="Times New Roman" w:cs="Times New Roman"/>
          <w:sz w:val="28"/>
          <w:szCs w:val="28"/>
        </w:rPr>
        <w:t>регулирующие разрешительные механизмы (лицензирование) и законодательные документы.</w:t>
      </w:r>
    </w:p>
    <w:p w:rsidR="00E343D4" w:rsidRPr="00E343D4" w:rsidRDefault="00E343D4" w:rsidP="005947E1">
      <w:pPr>
        <w:tabs>
          <w:tab w:val="left" w:pos="993"/>
        </w:tabs>
        <w:spacing w:after="0" w:line="228"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Финансово-экономические:</w:t>
      </w:r>
    </w:p>
    <w:p w:rsidR="00E343D4" w:rsidRPr="00E343D4" w:rsidRDefault="00AA1184" w:rsidP="005947E1">
      <w:pPr>
        <w:tabs>
          <w:tab w:val="left" w:pos="993"/>
        </w:tabs>
        <w:spacing w:after="0" w:line="228"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343D4" w:rsidRPr="00E343D4">
        <w:rPr>
          <w:rFonts w:ascii="Times New Roman" w:hAnsi="Times New Roman" w:cs="Times New Roman"/>
          <w:sz w:val="28"/>
          <w:szCs w:val="28"/>
        </w:rPr>
        <w:t xml:space="preserve"> взимание налогов и платежей, включая сборы, экологические платежи, штрафы за нарушение экологии окружающей среды, разрушение исторических территорий и другое.</w:t>
      </w:r>
    </w:p>
    <w:p w:rsidR="00E343D4" w:rsidRPr="00E343D4" w:rsidRDefault="00E343D4" w:rsidP="005947E1">
      <w:pPr>
        <w:tabs>
          <w:tab w:val="left" w:pos="993"/>
        </w:tabs>
        <w:spacing w:after="0" w:line="228"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Экологические – установление нормативов за выбросы и другие нарушения, мониторинг и контроль.</w:t>
      </w:r>
    </w:p>
    <w:p w:rsidR="00E343D4" w:rsidRPr="00E343D4" w:rsidRDefault="00E343D4" w:rsidP="005947E1">
      <w:pPr>
        <w:tabs>
          <w:tab w:val="left" w:pos="993"/>
        </w:tabs>
        <w:spacing w:after="0" w:line="228"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 xml:space="preserve">Социальные </w:t>
      </w:r>
      <w:r w:rsidR="00AA1184">
        <w:rPr>
          <w:rFonts w:ascii="Times New Roman" w:hAnsi="Times New Roman" w:cs="Times New Roman"/>
          <w:sz w:val="28"/>
          <w:szCs w:val="28"/>
        </w:rPr>
        <w:t>–</w:t>
      </w:r>
      <w:r w:rsidRPr="00E343D4">
        <w:rPr>
          <w:rFonts w:ascii="Times New Roman" w:hAnsi="Times New Roman" w:cs="Times New Roman"/>
          <w:sz w:val="28"/>
          <w:szCs w:val="28"/>
        </w:rPr>
        <w:t xml:space="preserve"> решение социальных проблем населения как собственника недр, в первую очередь недродобывающих регионов.</w:t>
      </w:r>
    </w:p>
    <w:p w:rsidR="00E343D4" w:rsidRPr="00E343D4" w:rsidRDefault="00E343D4" w:rsidP="005947E1">
      <w:pPr>
        <w:tabs>
          <w:tab w:val="left" w:pos="993"/>
        </w:tabs>
        <w:spacing w:after="0" w:line="228"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Главной целью государственного управления недропользованием является повышение социально-экономической эффективности недропользования.</w:t>
      </w:r>
    </w:p>
    <w:p w:rsidR="00E343D4" w:rsidRPr="00E343D4" w:rsidRDefault="00E343D4" w:rsidP="005947E1">
      <w:pPr>
        <w:tabs>
          <w:tab w:val="left" w:pos="993"/>
        </w:tabs>
        <w:spacing w:after="0" w:line="228"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 xml:space="preserve">Таким образом, из всей совокупности регулирующих функций государства в недропользовании </w:t>
      </w:r>
      <w:r w:rsidR="00157DB1">
        <w:rPr>
          <w:rFonts w:ascii="Times New Roman" w:hAnsi="Times New Roman" w:cs="Times New Roman"/>
          <w:sz w:val="28"/>
          <w:szCs w:val="28"/>
        </w:rPr>
        <w:t>были</w:t>
      </w:r>
      <w:r w:rsidRPr="00E343D4">
        <w:rPr>
          <w:rFonts w:ascii="Times New Roman" w:hAnsi="Times New Roman" w:cs="Times New Roman"/>
          <w:sz w:val="28"/>
          <w:szCs w:val="28"/>
        </w:rPr>
        <w:t xml:space="preserve"> вычленены основные – рентные механизмы в недропользовании и усиление инновационной составляющей в использовании недр [45].</w:t>
      </w:r>
    </w:p>
    <w:p w:rsidR="00E343D4" w:rsidRPr="00E343D4" w:rsidRDefault="00E343D4" w:rsidP="005947E1">
      <w:pPr>
        <w:tabs>
          <w:tab w:val="left" w:pos="993"/>
        </w:tabs>
        <w:spacing w:after="0" w:line="228"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Рентные механизмы в недропользовании включают систему взимания и распределения и расходования средств, полученных за использование недр [46, 47].</w:t>
      </w:r>
    </w:p>
    <w:p w:rsidR="00E343D4" w:rsidRPr="00E343D4" w:rsidRDefault="00E343D4" w:rsidP="005947E1">
      <w:pPr>
        <w:tabs>
          <w:tab w:val="left" w:pos="993"/>
        </w:tabs>
        <w:spacing w:after="0" w:line="228"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 xml:space="preserve">Основной проблемой для усиления рентной направленности являются необходимость совершенствования системы взимания в сторону увеличения налогообложения при росте добычи и цен на нефть. </w:t>
      </w:r>
    </w:p>
    <w:p w:rsidR="00E343D4" w:rsidRPr="00E343D4" w:rsidRDefault="00E343D4" w:rsidP="005947E1">
      <w:pPr>
        <w:tabs>
          <w:tab w:val="left" w:pos="993"/>
        </w:tabs>
        <w:spacing w:after="0" w:line="228"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Большинство экономистов, ученых, представителей мировой общественности склоняются к концепции природной ренты, согласно которой земля и ее недра принадлежат народу, так например Разовский Ю. в своей известной монографии «Горная рента» [48] отмечает, что средства от ее добычи и переработки должны быть использованы в интересах общества, как и прописано в Основном Законе страны – Конституции РК [49].</w:t>
      </w:r>
    </w:p>
    <w:p w:rsidR="00E343D4" w:rsidRPr="00E343D4" w:rsidRDefault="00E343D4" w:rsidP="005947E1">
      <w:pPr>
        <w:tabs>
          <w:tab w:val="left" w:pos="993"/>
        </w:tabs>
        <w:spacing w:after="0" w:line="228"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Инновации в недропользовании в классическом понимании (Каргажанов</w:t>
      </w:r>
      <w:r w:rsidR="00AA1184">
        <w:rPr>
          <w:rFonts w:ascii="Times New Roman" w:hAnsi="Times New Roman" w:cs="Times New Roman"/>
          <w:sz w:val="28"/>
          <w:szCs w:val="28"/>
        </w:rPr>
        <w:t> </w:t>
      </w:r>
      <w:r w:rsidRPr="00E343D4">
        <w:rPr>
          <w:rFonts w:ascii="Times New Roman" w:hAnsi="Times New Roman" w:cs="Times New Roman"/>
          <w:sz w:val="28"/>
          <w:szCs w:val="28"/>
        </w:rPr>
        <w:t>З.К. и другие) [50] основываются на теории рационального недропользования, согласно которой основным постулатом является повышение его социально-экономического эффекта от пользования недрами</w:t>
      </w:r>
      <w:r w:rsidR="001C1D98">
        <w:rPr>
          <w:rFonts w:ascii="Times New Roman" w:hAnsi="Times New Roman" w:cs="Times New Roman"/>
          <w:sz w:val="28"/>
          <w:szCs w:val="28"/>
        </w:rPr>
        <w:t> </w:t>
      </w:r>
      <w:r w:rsidRPr="00E343D4">
        <w:rPr>
          <w:rFonts w:ascii="Times New Roman" w:hAnsi="Times New Roman" w:cs="Times New Roman"/>
          <w:sz w:val="28"/>
          <w:szCs w:val="28"/>
        </w:rPr>
        <w:t>[51].</w:t>
      </w:r>
    </w:p>
    <w:p w:rsidR="00E343D4" w:rsidRPr="00E343D4" w:rsidRDefault="00E343D4" w:rsidP="005947E1">
      <w:pPr>
        <w:tabs>
          <w:tab w:val="left" w:pos="993"/>
        </w:tabs>
        <w:spacing w:after="0" w:line="228"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 xml:space="preserve">Социально-экономический эффект от недропользования складывается из двух элементов </w:t>
      </w:r>
      <w:r w:rsidR="00410021">
        <w:rPr>
          <w:rFonts w:ascii="Times New Roman" w:hAnsi="Times New Roman" w:cs="Times New Roman"/>
          <w:sz w:val="28"/>
          <w:szCs w:val="28"/>
        </w:rPr>
        <w:t>–</w:t>
      </w:r>
      <w:r w:rsidRPr="00E343D4">
        <w:rPr>
          <w:rFonts w:ascii="Times New Roman" w:hAnsi="Times New Roman" w:cs="Times New Roman"/>
          <w:sz w:val="28"/>
          <w:szCs w:val="28"/>
        </w:rPr>
        <w:t xml:space="preserve"> </w:t>
      </w:r>
      <w:r w:rsidR="00410021">
        <w:rPr>
          <w:rFonts w:ascii="Times New Roman" w:hAnsi="Times New Roman" w:cs="Times New Roman"/>
          <w:sz w:val="28"/>
          <w:szCs w:val="28"/>
        </w:rPr>
        <w:t>рациональное недропользование</w:t>
      </w:r>
      <w:r w:rsidRPr="00E343D4">
        <w:rPr>
          <w:rFonts w:ascii="Times New Roman" w:hAnsi="Times New Roman" w:cs="Times New Roman"/>
          <w:sz w:val="28"/>
          <w:szCs w:val="28"/>
        </w:rPr>
        <w:t xml:space="preserve"> + улучшение экологии в регионах добычи недр.</w:t>
      </w:r>
    </w:p>
    <w:p w:rsidR="00E343D4" w:rsidRPr="00E343D4" w:rsidRDefault="00E343D4" w:rsidP="005947E1">
      <w:pPr>
        <w:tabs>
          <w:tab w:val="left" w:pos="993"/>
        </w:tabs>
        <w:spacing w:after="0" w:line="228" w:lineRule="auto"/>
        <w:ind w:firstLine="709"/>
        <w:jc w:val="both"/>
        <w:rPr>
          <w:rFonts w:ascii="Times New Roman" w:hAnsi="Times New Roman" w:cs="Times New Roman"/>
          <w:sz w:val="28"/>
          <w:szCs w:val="28"/>
        </w:rPr>
      </w:pPr>
      <w:r w:rsidRPr="00E343D4">
        <w:rPr>
          <w:rFonts w:ascii="Times New Roman" w:hAnsi="Times New Roman" w:cs="Times New Roman"/>
          <w:sz w:val="28"/>
          <w:szCs w:val="28"/>
        </w:rPr>
        <w:t>Эффективное использовани</w:t>
      </w:r>
      <w:r w:rsidR="00AB1E9C">
        <w:rPr>
          <w:rFonts w:ascii="Times New Roman" w:hAnsi="Times New Roman" w:cs="Times New Roman"/>
          <w:sz w:val="28"/>
          <w:szCs w:val="28"/>
        </w:rPr>
        <w:t>е</w:t>
      </w:r>
      <w:r w:rsidRPr="00E343D4">
        <w:rPr>
          <w:rFonts w:ascii="Times New Roman" w:hAnsi="Times New Roman" w:cs="Times New Roman"/>
          <w:sz w:val="28"/>
          <w:szCs w:val="28"/>
        </w:rPr>
        <w:t xml:space="preserve"> сырьевых ресурсов – это повышение степени переработки недровых ресурсов с усилением ее инновационной составляющей и увеличение глубины выемки месторождений</w:t>
      </w:r>
      <w:r w:rsidR="00666504">
        <w:rPr>
          <w:rFonts w:ascii="Times New Roman" w:hAnsi="Times New Roman" w:cs="Times New Roman"/>
          <w:sz w:val="28"/>
          <w:szCs w:val="28"/>
        </w:rPr>
        <w:t xml:space="preserve"> </w:t>
      </w:r>
      <w:r w:rsidR="00666504" w:rsidRPr="00176010">
        <w:rPr>
          <w:rFonts w:ascii="Times New Roman" w:hAnsi="Times New Roman" w:cs="Times New Roman"/>
          <w:sz w:val="28"/>
          <w:szCs w:val="28"/>
        </w:rPr>
        <w:t>[</w:t>
      </w:r>
      <w:r w:rsidR="00666504" w:rsidRPr="00891203">
        <w:rPr>
          <w:rFonts w:ascii="Times New Roman" w:hAnsi="Times New Roman" w:cs="Times New Roman"/>
          <w:sz w:val="28"/>
          <w:szCs w:val="28"/>
        </w:rPr>
        <w:t>52</w:t>
      </w:r>
      <w:r w:rsidR="00666504" w:rsidRPr="00176010">
        <w:rPr>
          <w:rFonts w:ascii="Times New Roman" w:hAnsi="Times New Roman" w:cs="Times New Roman"/>
          <w:sz w:val="28"/>
          <w:szCs w:val="28"/>
        </w:rPr>
        <w:t>]</w:t>
      </w:r>
      <w:r w:rsidR="00666504" w:rsidRPr="00AD3D5D">
        <w:rPr>
          <w:rFonts w:ascii="Times New Roman" w:hAnsi="Times New Roman" w:cs="Times New Roman"/>
          <w:sz w:val="28"/>
          <w:szCs w:val="28"/>
        </w:rPr>
        <w:t>.</w:t>
      </w:r>
    </w:p>
    <w:p w:rsidR="006E6759" w:rsidRPr="00AD3D5D" w:rsidRDefault="006E6759" w:rsidP="005947E1">
      <w:pPr>
        <w:tabs>
          <w:tab w:val="left" w:pos="142"/>
          <w:tab w:val="left" w:pos="993"/>
        </w:tabs>
        <w:spacing w:after="0" w:line="228" w:lineRule="auto"/>
        <w:ind w:firstLine="709"/>
        <w:jc w:val="both"/>
        <w:rPr>
          <w:rFonts w:ascii="Times New Roman" w:hAnsi="Times New Roman" w:cs="Times New Roman"/>
          <w:sz w:val="28"/>
          <w:szCs w:val="28"/>
        </w:rPr>
      </w:pPr>
    </w:p>
    <w:p w:rsidR="00AD3D5D" w:rsidRPr="00A908CE" w:rsidRDefault="00AD3D5D" w:rsidP="005947E1">
      <w:pPr>
        <w:tabs>
          <w:tab w:val="left" w:pos="142"/>
          <w:tab w:val="left" w:pos="993"/>
        </w:tabs>
        <w:spacing w:after="0" w:line="228" w:lineRule="auto"/>
        <w:ind w:firstLine="709"/>
        <w:jc w:val="both"/>
        <w:rPr>
          <w:rFonts w:ascii="Times New Roman" w:hAnsi="Times New Roman" w:cs="Times New Roman"/>
          <w:b/>
          <w:sz w:val="28"/>
          <w:szCs w:val="28"/>
        </w:rPr>
      </w:pPr>
      <w:r w:rsidRPr="00A908CE">
        <w:rPr>
          <w:rFonts w:ascii="Times New Roman" w:hAnsi="Times New Roman" w:cs="Times New Roman"/>
          <w:b/>
          <w:sz w:val="28"/>
          <w:szCs w:val="28"/>
        </w:rPr>
        <w:t xml:space="preserve">1.2 </w:t>
      </w:r>
      <w:r w:rsidR="00B27DA0" w:rsidRPr="00A908CE">
        <w:rPr>
          <w:rFonts w:ascii="Times New Roman" w:hAnsi="Times New Roman" w:cs="Times New Roman"/>
          <w:b/>
          <w:sz w:val="28"/>
          <w:szCs w:val="28"/>
        </w:rPr>
        <w:t>Зарубежный опыт государственного управления недропользованием</w:t>
      </w:r>
    </w:p>
    <w:p w:rsidR="003B54E9" w:rsidRDefault="0096414A" w:rsidP="005947E1">
      <w:pPr>
        <w:tabs>
          <w:tab w:val="left" w:pos="142"/>
          <w:tab w:val="left" w:pos="993"/>
        </w:tabs>
        <w:spacing w:after="0" w:line="228" w:lineRule="auto"/>
        <w:ind w:firstLine="709"/>
        <w:jc w:val="both"/>
        <w:rPr>
          <w:rFonts w:ascii="Times New Roman" w:hAnsi="Times New Roman" w:cs="Times New Roman"/>
          <w:sz w:val="28"/>
          <w:szCs w:val="28"/>
        </w:rPr>
      </w:pPr>
      <w:r>
        <w:rPr>
          <w:rFonts w:ascii="Times New Roman" w:hAnsi="Times New Roman" w:cs="Times New Roman"/>
          <w:sz w:val="28"/>
          <w:szCs w:val="28"/>
        </w:rPr>
        <w:t>Для исследования сырьевого сектора республики</w:t>
      </w:r>
      <w:r w:rsidR="00AD3D5D" w:rsidRPr="00AD3D5D">
        <w:rPr>
          <w:rFonts w:ascii="Times New Roman" w:hAnsi="Times New Roman" w:cs="Times New Roman"/>
          <w:sz w:val="28"/>
          <w:szCs w:val="28"/>
        </w:rPr>
        <w:t xml:space="preserve"> становится </w:t>
      </w:r>
      <w:r w:rsidRPr="00AD3D5D">
        <w:rPr>
          <w:rFonts w:ascii="Times New Roman" w:hAnsi="Times New Roman" w:cs="Times New Roman"/>
          <w:sz w:val="28"/>
          <w:szCs w:val="28"/>
        </w:rPr>
        <w:t xml:space="preserve">необходимым </w:t>
      </w:r>
      <w:r w:rsidR="00AD3D5D" w:rsidRPr="00AD3D5D">
        <w:rPr>
          <w:rFonts w:ascii="Times New Roman" w:hAnsi="Times New Roman" w:cs="Times New Roman"/>
          <w:sz w:val="28"/>
          <w:szCs w:val="28"/>
        </w:rPr>
        <w:t xml:space="preserve">изучение и проведение анализа на примере зарубежных </w:t>
      </w:r>
      <w:r w:rsidR="00176010">
        <w:rPr>
          <w:rFonts w:ascii="Times New Roman" w:hAnsi="Times New Roman" w:cs="Times New Roman"/>
          <w:sz w:val="28"/>
          <w:szCs w:val="28"/>
        </w:rPr>
        <w:t xml:space="preserve">стран – </w:t>
      </w:r>
      <w:r w:rsidR="00AD3D5D" w:rsidRPr="00AD3D5D">
        <w:rPr>
          <w:rFonts w:ascii="Times New Roman" w:hAnsi="Times New Roman" w:cs="Times New Roman"/>
          <w:sz w:val="28"/>
          <w:szCs w:val="28"/>
        </w:rPr>
        <w:t>недро</w:t>
      </w:r>
      <w:r w:rsidR="00176010">
        <w:rPr>
          <w:rFonts w:ascii="Times New Roman" w:hAnsi="Times New Roman" w:cs="Times New Roman"/>
          <w:sz w:val="28"/>
          <w:szCs w:val="28"/>
        </w:rPr>
        <w:t>пользователей</w:t>
      </w:r>
      <w:r w:rsidR="00666504">
        <w:rPr>
          <w:rFonts w:ascii="Times New Roman" w:hAnsi="Times New Roman" w:cs="Times New Roman"/>
          <w:sz w:val="28"/>
          <w:szCs w:val="28"/>
        </w:rPr>
        <w:t>.</w:t>
      </w:r>
      <w:r w:rsidR="00176010">
        <w:rPr>
          <w:rFonts w:ascii="Times New Roman" w:hAnsi="Times New Roman" w:cs="Times New Roman"/>
          <w:sz w:val="28"/>
          <w:szCs w:val="28"/>
        </w:rPr>
        <w:t xml:space="preserve"> </w:t>
      </w:r>
      <w:r w:rsidR="000A18B2">
        <w:rPr>
          <w:rFonts w:ascii="Times New Roman" w:hAnsi="Times New Roman" w:cs="Times New Roman"/>
          <w:sz w:val="28"/>
          <w:szCs w:val="28"/>
        </w:rPr>
        <w:t>В работе проведен с</w:t>
      </w:r>
      <w:r w:rsidR="000A18B2" w:rsidRPr="000A18B2">
        <w:rPr>
          <w:rFonts w:ascii="Times New Roman" w:hAnsi="Times New Roman" w:cs="Times New Roman"/>
          <w:sz w:val="28"/>
          <w:szCs w:val="28"/>
        </w:rPr>
        <w:t>равнительный анализ зарубежного опыта</w:t>
      </w:r>
      <w:r w:rsidR="000A18B2">
        <w:rPr>
          <w:rFonts w:ascii="Times New Roman" w:hAnsi="Times New Roman" w:cs="Times New Roman"/>
          <w:sz w:val="28"/>
          <w:szCs w:val="28"/>
        </w:rPr>
        <w:t xml:space="preserve">, отображенный в </w:t>
      </w:r>
      <w:r w:rsidR="00226DBC">
        <w:rPr>
          <w:rFonts w:ascii="Times New Roman" w:hAnsi="Times New Roman" w:cs="Times New Roman"/>
          <w:sz w:val="28"/>
          <w:szCs w:val="28"/>
        </w:rPr>
        <w:t>(</w:t>
      </w:r>
      <w:r w:rsidR="000A18B2">
        <w:rPr>
          <w:rFonts w:ascii="Times New Roman" w:hAnsi="Times New Roman" w:cs="Times New Roman"/>
          <w:sz w:val="28"/>
          <w:szCs w:val="28"/>
        </w:rPr>
        <w:t>Приложении А</w:t>
      </w:r>
      <w:r w:rsidR="00226DBC">
        <w:rPr>
          <w:rFonts w:ascii="Times New Roman" w:hAnsi="Times New Roman" w:cs="Times New Roman"/>
          <w:sz w:val="28"/>
          <w:szCs w:val="28"/>
        </w:rPr>
        <w:t>)</w:t>
      </w:r>
      <w:r w:rsidR="000A18B2">
        <w:rPr>
          <w:rFonts w:ascii="Times New Roman" w:hAnsi="Times New Roman" w:cs="Times New Roman"/>
          <w:sz w:val="28"/>
          <w:szCs w:val="28"/>
        </w:rPr>
        <w:t xml:space="preserve">. </w:t>
      </w:r>
      <w:r w:rsidR="000A18B2" w:rsidRPr="000A18B2">
        <w:rPr>
          <w:rFonts w:ascii="Times New Roman" w:hAnsi="Times New Roman" w:cs="Times New Roman"/>
          <w:sz w:val="28"/>
          <w:szCs w:val="28"/>
        </w:rPr>
        <w:t xml:space="preserve"> </w:t>
      </w:r>
      <w:r w:rsidR="00AD3D5D" w:rsidRPr="00AD3D5D">
        <w:rPr>
          <w:rFonts w:ascii="Times New Roman" w:hAnsi="Times New Roman" w:cs="Times New Roman"/>
          <w:sz w:val="28"/>
          <w:szCs w:val="28"/>
        </w:rPr>
        <w:t>Исторически сложилось так, что эта отрасль играла важную роль в экономике Норвегии</w:t>
      </w:r>
      <w:r w:rsidR="009754FE">
        <w:rPr>
          <w:rFonts w:ascii="Times New Roman" w:hAnsi="Times New Roman" w:cs="Times New Roman"/>
          <w:sz w:val="28"/>
          <w:szCs w:val="28"/>
        </w:rPr>
        <w:t xml:space="preserve"> </w:t>
      </w:r>
      <w:r w:rsidR="009754FE" w:rsidRPr="009754FE">
        <w:rPr>
          <w:rFonts w:ascii="Times New Roman" w:hAnsi="Times New Roman" w:cs="Times New Roman"/>
          <w:sz w:val="28"/>
          <w:szCs w:val="28"/>
        </w:rPr>
        <w:t>[</w:t>
      </w:r>
      <w:r w:rsidR="00891203" w:rsidRPr="00891203">
        <w:rPr>
          <w:rFonts w:ascii="Times New Roman" w:hAnsi="Times New Roman" w:cs="Times New Roman"/>
          <w:sz w:val="28"/>
          <w:szCs w:val="28"/>
        </w:rPr>
        <w:t>53</w:t>
      </w:r>
      <w:r w:rsidR="009754FE" w:rsidRPr="009754FE">
        <w:rPr>
          <w:rFonts w:ascii="Times New Roman" w:hAnsi="Times New Roman" w:cs="Times New Roman"/>
          <w:sz w:val="28"/>
          <w:szCs w:val="28"/>
        </w:rPr>
        <w:t>]</w:t>
      </w:r>
      <w:r w:rsidR="00AD3D5D" w:rsidRPr="00AD3D5D">
        <w:rPr>
          <w:rFonts w:ascii="Times New Roman" w:hAnsi="Times New Roman" w:cs="Times New Roman"/>
          <w:sz w:val="28"/>
          <w:szCs w:val="28"/>
        </w:rPr>
        <w:t>, а также легла в основу других отр</w:t>
      </w:r>
      <w:r w:rsidR="00317293">
        <w:rPr>
          <w:rFonts w:ascii="Times New Roman" w:hAnsi="Times New Roman" w:cs="Times New Roman"/>
          <w:sz w:val="28"/>
          <w:szCs w:val="28"/>
        </w:rPr>
        <w:t xml:space="preserve">аслей промышленности, таблица </w:t>
      </w:r>
      <w:r w:rsidR="00AD3D5D" w:rsidRPr="00AD3D5D">
        <w:rPr>
          <w:rFonts w:ascii="Times New Roman" w:hAnsi="Times New Roman" w:cs="Times New Roman"/>
          <w:sz w:val="28"/>
          <w:szCs w:val="28"/>
        </w:rPr>
        <w:t xml:space="preserve">2. Как правило, это наиболее важно в отдаленных районах, где компании расположены во всех округах Норвегии. В отрасли есть несколько относительно крупных компаний, в основном занимающихся добычей железной руды, некоторых промышленных полезных ископаемых и угля. </w:t>
      </w:r>
    </w:p>
    <w:p w:rsidR="005947E1" w:rsidRDefault="00BD0826" w:rsidP="005947E1">
      <w:pPr>
        <w:tabs>
          <w:tab w:val="left" w:pos="993"/>
        </w:tabs>
        <w:spacing w:after="0" w:line="228" w:lineRule="auto"/>
        <w:ind w:firstLine="709"/>
        <w:jc w:val="both"/>
        <w:rPr>
          <w:rFonts w:ascii="Times New Roman" w:hAnsi="Times New Roman" w:cs="Times New Roman"/>
          <w:sz w:val="28"/>
          <w:szCs w:val="28"/>
        </w:rPr>
      </w:pPr>
      <w:r w:rsidRPr="003B54E9">
        <w:rPr>
          <w:rFonts w:ascii="Times New Roman" w:hAnsi="Times New Roman" w:cs="Times New Roman"/>
          <w:sz w:val="28"/>
          <w:szCs w:val="28"/>
        </w:rPr>
        <w:t xml:space="preserve">Большинство компаний относительно невелики. Геологическая служба Норвегии приступила в 2011 году к осуществлению четырехлетней программы геофизического картирования Северной Норвегии. </w:t>
      </w:r>
      <w:r>
        <w:rPr>
          <w:rFonts w:ascii="Times New Roman" w:hAnsi="Times New Roman" w:cs="Times New Roman"/>
          <w:sz w:val="28"/>
          <w:szCs w:val="28"/>
        </w:rPr>
        <w:t xml:space="preserve">В 2015 года </w:t>
      </w:r>
      <w:r w:rsidRPr="003B54E9">
        <w:rPr>
          <w:rFonts w:ascii="Times New Roman" w:hAnsi="Times New Roman" w:cs="Times New Roman"/>
          <w:sz w:val="28"/>
          <w:szCs w:val="28"/>
        </w:rPr>
        <w:t xml:space="preserve">программа картографирования </w:t>
      </w:r>
      <w:r w:rsidR="00D85DEF">
        <w:rPr>
          <w:rFonts w:ascii="Times New Roman" w:hAnsi="Times New Roman" w:cs="Times New Roman"/>
          <w:sz w:val="28"/>
          <w:szCs w:val="28"/>
        </w:rPr>
        <w:t>была</w:t>
      </w:r>
      <w:r w:rsidR="00D85DEF" w:rsidRPr="003B54E9">
        <w:rPr>
          <w:rFonts w:ascii="Times New Roman" w:hAnsi="Times New Roman" w:cs="Times New Roman"/>
          <w:sz w:val="28"/>
          <w:szCs w:val="28"/>
        </w:rPr>
        <w:t xml:space="preserve"> </w:t>
      </w:r>
      <w:r w:rsidRPr="003B54E9">
        <w:rPr>
          <w:rFonts w:ascii="Times New Roman" w:hAnsi="Times New Roman" w:cs="Times New Roman"/>
          <w:sz w:val="28"/>
          <w:szCs w:val="28"/>
        </w:rPr>
        <w:t xml:space="preserve">завершена, около 75% Северной Норвегии </w:t>
      </w:r>
      <w:r>
        <w:rPr>
          <w:rFonts w:ascii="Times New Roman" w:hAnsi="Times New Roman" w:cs="Times New Roman"/>
          <w:sz w:val="28"/>
          <w:szCs w:val="28"/>
        </w:rPr>
        <w:t xml:space="preserve">стало </w:t>
      </w:r>
      <w:r w:rsidRPr="003B54E9">
        <w:rPr>
          <w:rFonts w:ascii="Times New Roman" w:hAnsi="Times New Roman" w:cs="Times New Roman"/>
          <w:sz w:val="28"/>
          <w:szCs w:val="28"/>
        </w:rPr>
        <w:t xml:space="preserve">покрыто геофизическими картами. У финансирующих агентств есть несколько схем предоставления кредитов, гарантий и поддержки, которые имеют отношение к горнодобывающей промышленности. </w:t>
      </w:r>
    </w:p>
    <w:p w:rsidR="005947E1" w:rsidRPr="008D2569" w:rsidRDefault="005947E1" w:rsidP="005947E1">
      <w:pPr>
        <w:tabs>
          <w:tab w:val="left" w:pos="993"/>
        </w:tabs>
        <w:spacing w:after="0" w:line="228" w:lineRule="auto"/>
        <w:ind w:firstLine="709"/>
        <w:jc w:val="both"/>
        <w:rPr>
          <w:rFonts w:ascii="Times New Roman" w:hAnsi="Times New Roman" w:cs="Times New Roman"/>
          <w:sz w:val="28"/>
          <w:szCs w:val="28"/>
        </w:rPr>
      </w:pPr>
      <w:r w:rsidRPr="00926CF2">
        <w:rPr>
          <w:rFonts w:ascii="Times New Roman" w:hAnsi="Times New Roman" w:cs="Times New Roman"/>
          <w:sz w:val="28"/>
          <w:szCs w:val="28"/>
        </w:rPr>
        <w:t>Существующие схемы в отраслевых финансовых агентствах доступны и актуальны для участников горнодобывающей промышленности, включая меры, которые способств</w:t>
      </w:r>
      <w:r>
        <w:rPr>
          <w:rFonts w:ascii="Times New Roman" w:hAnsi="Times New Roman" w:cs="Times New Roman"/>
          <w:sz w:val="28"/>
          <w:szCs w:val="28"/>
        </w:rPr>
        <w:t>уют</w:t>
      </w:r>
      <w:r w:rsidRPr="00926CF2">
        <w:rPr>
          <w:rFonts w:ascii="Times New Roman" w:hAnsi="Times New Roman" w:cs="Times New Roman"/>
          <w:sz w:val="28"/>
          <w:szCs w:val="28"/>
        </w:rPr>
        <w:t xml:space="preserve"> высвобождению финан</w:t>
      </w:r>
      <w:r>
        <w:rPr>
          <w:rFonts w:ascii="Times New Roman" w:hAnsi="Times New Roman" w:cs="Times New Roman"/>
          <w:sz w:val="28"/>
          <w:szCs w:val="28"/>
        </w:rPr>
        <w:t>сирования из других источников.</w:t>
      </w:r>
      <w:r w:rsidRPr="00891203">
        <w:rPr>
          <w:rFonts w:ascii="Times New Roman" w:hAnsi="Times New Roman" w:cs="Times New Roman"/>
          <w:sz w:val="28"/>
          <w:szCs w:val="28"/>
        </w:rPr>
        <w:t xml:space="preserve"> </w:t>
      </w:r>
      <w:r>
        <w:rPr>
          <w:rFonts w:ascii="Times New Roman" w:hAnsi="Times New Roman" w:cs="Times New Roman"/>
          <w:sz w:val="28"/>
          <w:szCs w:val="28"/>
        </w:rPr>
        <w:t>«</w:t>
      </w:r>
      <w:r w:rsidRPr="00926CF2">
        <w:rPr>
          <w:rFonts w:ascii="Times New Roman" w:hAnsi="Times New Roman" w:cs="Times New Roman"/>
          <w:sz w:val="28"/>
          <w:szCs w:val="28"/>
        </w:rPr>
        <w:t>Skattefunn</w:t>
      </w:r>
      <w:r>
        <w:rPr>
          <w:rFonts w:ascii="Times New Roman" w:hAnsi="Times New Roman" w:cs="Times New Roman"/>
          <w:sz w:val="28"/>
          <w:szCs w:val="28"/>
        </w:rPr>
        <w:t xml:space="preserve">» – </w:t>
      </w:r>
      <w:r w:rsidRPr="00926CF2">
        <w:rPr>
          <w:rFonts w:ascii="Times New Roman" w:hAnsi="Times New Roman" w:cs="Times New Roman"/>
          <w:sz w:val="28"/>
          <w:szCs w:val="28"/>
        </w:rPr>
        <w:t>это схема налоговых вычетов, основанная на праве, при котором уровень исследований не является обязательным требованием</w:t>
      </w:r>
      <w:r w:rsidRPr="008B0895">
        <w:rPr>
          <w:rFonts w:ascii="Times New Roman" w:hAnsi="Times New Roman" w:cs="Times New Roman"/>
          <w:sz w:val="28"/>
          <w:szCs w:val="28"/>
        </w:rPr>
        <w:t xml:space="preserve"> [</w:t>
      </w:r>
      <w:r w:rsidRPr="00891203">
        <w:rPr>
          <w:rFonts w:ascii="Times New Roman" w:hAnsi="Times New Roman" w:cs="Times New Roman"/>
          <w:sz w:val="28"/>
          <w:szCs w:val="28"/>
        </w:rPr>
        <w:t>54</w:t>
      </w:r>
      <w:r w:rsidRPr="008B0895">
        <w:rPr>
          <w:rFonts w:ascii="Times New Roman" w:hAnsi="Times New Roman" w:cs="Times New Roman"/>
          <w:sz w:val="28"/>
          <w:szCs w:val="28"/>
        </w:rPr>
        <w:t>]</w:t>
      </w:r>
      <w:r w:rsidRPr="00926CF2">
        <w:rPr>
          <w:rFonts w:ascii="Times New Roman" w:hAnsi="Times New Roman" w:cs="Times New Roman"/>
          <w:sz w:val="28"/>
          <w:szCs w:val="28"/>
        </w:rPr>
        <w:t>. Компании, зарегистрированные в Норвегии, могут подать заявление на налоговые вычеты для покрытия своих расходов в связи с исследовательскими или опытно-конструкторскими проектами. Малые и средние компании получа</w:t>
      </w:r>
      <w:r>
        <w:rPr>
          <w:rFonts w:ascii="Times New Roman" w:hAnsi="Times New Roman" w:cs="Times New Roman"/>
          <w:sz w:val="28"/>
          <w:szCs w:val="28"/>
        </w:rPr>
        <w:t>ли</w:t>
      </w:r>
      <w:r w:rsidRPr="00926CF2">
        <w:rPr>
          <w:rFonts w:ascii="Times New Roman" w:hAnsi="Times New Roman" w:cs="Times New Roman"/>
          <w:sz w:val="28"/>
          <w:szCs w:val="28"/>
        </w:rPr>
        <w:t xml:space="preserve"> 20% от расходов по проекту в качестве налоговых вычетов за счет своих налоговых начислений, в то время как крупные компании получа</w:t>
      </w:r>
      <w:r>
        <w:rPr>
          <w:rFonts w:ascii="Times New Roman" w:hAnsi="Times New Roman" w:cs="Times New Roman"/>
          <w:sz w:val="28"/>
          <w:szCs w:val="28"/>
        </w:rPr>
        <w:t>ли</w:t>
      </w:r>
      <w:r w:rsidRPr="00926CF2">
        <w:rPr>
          <w:rFonts w:ascii="Times New Roman" w:hAnsi="Times New Roman" w:cs="Times New Roman"/>
          <w:sz w:val="28"/>
          <w:szCs w:val="28"/>
        </w:rPr>
        <w:t xml:space="preserve"> 18%. Закон о полезных ископаемых предусматривает специальные сборы за поиск и добычу полезных ископаемых. </w:t>
      </w:r>
      <w:r w:rsidRPr="00AD3D5D">
        <w:rPr>
          <w:rFonts w:ascii="Times New Roman" w:hAnsi="Times New Roman" w:cs="Times New Roman"/>
          <w:sz w:val="28"/>
          <w:szCs w:val="28"/>
        </w:rPr>
        <w:t xml:space="preserve">Лица, имеющие государственные лицензии на разведку </w:t>
      </w:r>
      <w:r>
        <w:rPr>
          <w:rFonts w:ascii="Times New Roman" w:hAnsi="Times New Roman" w:cs="Times New Roman"/>
          <w:sz w:val="28"/>
          <w:szCs w:val="28"/>
        </w:rPr>
        <w:t>ресурсов</w:t>
      </w:r>
      <w:r w:rsidRPr="00AD3D5D">
        <w:rPr>
          <w:rFonts w:ascii="Times New Roman" w:hAnsi="Times New Roman" w:cs="Times New Roman"/>
          <w:sz w:val="28"/>
          <w:szCs w:val="28"/>
        </w:rPr>
        <w:t>, обязаны ежегодно уплачивать государству пошлину за защиту этих прав.</w:t>
      </w:r>
      <w:r w:rsidRPr="009754FE">
        <w:rPr>
          <w:rFonts w:ascii="Times New Roman" w:hAnsi="Times New Roman" w:cs="Times New Roman"/>
          <w:sz w:val="28"/>
          <w:szCs w:val="28"/>
        </w:rPr>
        <w:t xml:space="preserve"> </w:t>
      </w:r>
      <w:r w:rsidRPr="00AD3D5D">
        <w:rPr>
          <w:rFonts w:ascii="Times New Roman" w:hAnsi="Times New Roman" w:cs="Times New Roman"/>
          <w:sz w:val="28"/>
          <w:szCs w:val="28"/>
        </w:rPr>
        <w:t>Добытчики этого полезного ископаемого ежегодно уплачивают надбавку в размере 0,5%, а их рыночная ц</w:t>
      </w:r>
      <w:r>
        <w:rPr>
          <w:rFonts w:ascii="Times New Roman" w:hAnsi="Times New Roman" w:cs="Times New Roman"/>
          <w:sz w:val="28"/>
          <w:szCs w:val="28"/>
        </w:rPr>
        <w:t xml:space="preserve">ена передается землевладельцу. </w:t>
      </w:r>
      <w:r w:rsidRPr="00AD3D5D">
        <w:rPr>
          <w:rFonts w:ascii="Times New Roman" w:hAnsi="Times New Roman" w:cs="Times New Roman"/>
          <w:sz w:val="28"/>
          <w:szCs w:val="28"/>
        </w:rPr>
        <w:t xml:space="preserve">Избыток в размере 0,25% от стоимости земли, принадлежащей </w:t>
      </w:r>
      <w:r>
        <w:rPr>
          <w:rFonts w:ascii="Times New Roman" w:hAnsi="Times New Roman" w:cs="Times New Roman"/>
          <w:sz w:val="28"/>
          <w:szCs w:val="28"/>
        </w:rPr>
        <w:t>«</w:t>
      </w:r>
      <w:r w:rsidRPr="00AD3D5D">
        <w:rPr>
          <w:rFonts w:ascii="Times New Roman" w:hAnsi="Times New Roman" w:cs="Times New Roman"/>
          <w:sz w:val="28"/>
          <w:szCs w:val="28"/>
        </w:rPr>
        <w:t>Finnmarkseiendommen</w:t>
      </w:r>
      <w:r>
        <w:rPr>
          <w:rFonts w:ascii="Times New Roman" w:hAnsi="Times New Roman" w:cs="Times New Roman"/>
          <w:sz w:val="28"/>
          <w:szCs w:val="28"/>
        </w:rPr>
        <w:t>»</w:t>
      </w:r>
      <w:r w:rsidRPr="00AD3D5D">
        <w:rPr>
          <w:rFonts w:ascii="Times New Roman" w:hAnsi="Times New Roman" w:cs="Times New Roman"/>
          <w:sz w:val="28"/>
          <w:szCs w:val="28"/>
        </w:rPr>
        <w:t xml:space="preserve"> (агентство недвижимости </w:t>
      </w:r>
      <w:r>
        <w:rPr>
          <w:rFonts w:ascii="Times New Roman" w:hAnsi="Times New Roman" w:cs="Times New Roman"/>
          <w:sz w:val="28"/>
          <w:szCs w:val="28"/>
        </w:rPr>
        <w:t>«</w:t>
      </w:r>
      <w:r w:rsidRPr="00AD3D5D">
        <w:rPr>
          <w:rFonts w:ascii="Times New Roman" w:hAnsi="Times New Roman" w:cs="Times New Roman"/>
          <w:sz w:val="28"/>
          <w:szCs w:val="28"/>
        </w:rPr>
        <w:t>Finnmark</w:t>
      </w:r>
      <w:r>
        <w:rPr>
          <w:rFonts w:ascii="Times New Roman" w:hAnsi="Times New Roman" w:cs="Times New Roman"/>
          <w:sz w:val="28"/>
          <w:szCs w:val="28"/>
        </w:rPr>
        <w:t>»</w:t>
      </w:r>
      <w:r w:rsidRPr="00AD3D5D">
        <w:rPr>
          <w:rFonts w:ascii="Times New Roman" w:hAnsi="Times New Roman" w:cs="Times New Roman"/>
          <w:sz w:val="28"/>
          <w:szCs w:val="28"/>
        </w:rPr>
        <w:t xml:space="preserve">), используется для добычи государственных полезных ископаемых. </w:t>
      </w:r>
    </w:p>
    <w:p w:rsidR="00BD0826" w:rsidRDefault="00BD0826" w:rsidP="00AA1184">
      <w:pPr>
        <w:tabs>
          <w:tab w:val="left" w:pos="993"/>
        </w:tabs>
        <w:spacing w:after="0" w:line="240" w:lineRule="auto"/>
        <w:ind w:firstLine="709"/>
        <w:jc w:val="both"/>
        <w:rPr>
          <w:rFonts w:ascii="Times New Roman" w:hAnsi="Times New Roman" w:cs="Times New Roman"/>
          <w:sz w:val="28"/>
          <w:szCs w:val="28"/>
        </w:rPr>
      </w:pPr>
      <w:r w:rsidRPr="003B54E9">
        <w:rPr>
          <w:rFonts w:ascii="Times New Roman" w:hAnsi="Times New Roman" w:cs="Times New Roman"/>
          <w:sz w:val="28"/>
          <w:szCs w:val="28"/>
        </w:rPr>
        <w:t xml:space="preserve">   </w:t>
      </w:r>
    </w:p>
    <w:p w:rsidR="00BD0826" w:rsidRPr="00AD3D5D" w:rsidRDefault="00BD0826" w:rsidP="00F136EF">
      <w:pPr>
        <w:ind w:firstLine="567"/>
        <w:jc w:val="both"/>
        <w:rPr>
          <w:rFonts w:ascii="Times New Roman" w:hAnsi="Times New Roman" w:cs="Times New Roman"/>
          <w:sz w:val="28"/>
          <w:szCs w:val="28"/>
        </w:rPr>
        <w:sectPr w:rsidR="00BD0826" w:rsidRPr="00AD3D5D" w:rsidSect="00366FA7">
          <w:footerReference w:type="default" r:id="rId9"/>
          <w:pgSz w:w="11906" w:h="16838" w:code="9"/>
          <w:pgMar w:top="1134" w:right="567" w:bottom="1134" w:left="1701" w:header="709" w:footer="709" w:gutter="0"/>
          <w:pgNumType w:start="1"/>
          <w:cols w:space="708"/>
          <w:docGrid w:linePitch="360"/>
        </w:sectPr>
      </w:pPr>
    </w:p>
    <w:tbl>
      <w:tblPr>
        <w:tblStyle w:val="a5"/>
        <w:tblpPr w:leftFromText="180" w:rightFromText="180" w:horzAnchor="margin" w:tblpX="122" w:tblpY="418"/>
        <w:tblW w:w="14728" w:type="dxa"/>
        <w:tblLayout w:type="fixed"/>
        <w:tblLook w:val="04A0" w:firstRow="1" w:lastRow="0" w:firstColumn="1" w:lastColumn="0" w:noHBand="0" w:noVBand="1"/>
      </w:tblPr>
      <w:tblGrid>
        <w:gridCol w:w="2782"/>
        <w:gridCol w:w="3583"/>
        <w:gridCol w:w="2693"/>
        <w:gridCol w:w="2127"/>
        <w:gridCol w:w="1417"/>
        <w:gridCol w:w="2126"/>
      </w:tblGrid>
      <w:tr w:rsidR="00AD3D5D" w:rsidRPr="00AA1184" w:rsidTr="00A07150">
        <w:trPr>
          <w:trHeight w:val="411"/>
        </w:trPr>
        <w:tc>
          <w:tcPr>
            <w:tcW w:w="2782" w:type="dxa"/>
            <w:vMerge w:val="restart"/>
            <w:tcBorders>
              <w:right w:val="single" w:sz="4" w:space="0" w:color="auto"/>
            </w:tcBorders>
            <w:vAlign w:val="center"/>
          </w:tcPr>
          <w:p w:rsidR="00AD3D5D" w:rsidRPr="00AA1184" w:rsidRDefault="00AD3D5D" w:rsidP="00A07150">
            <w:pPr>
              <w:jc w:val="center"/>
              <w:rPr>
                <w:rFonts w:ascii="Times New Roman" w:hAnsi="Times New Roman" w:cs="Times New Roman"/>
                <w:sz w:val="24"/>
                <w:szCs w:val="24"/>
              </w:rPr>
            </w:pPr>
            <w:r w:rsidRPr="00AA1184">
              <w:rPr>
                <w:rFonts w:ascii="Times New Roman" w:hAnsi="Times New Roman" w:cs="Times New Roman"/>
                <w:sz w:val="24"/>
                <w:szCs w:val="24"/>
              </w:rPr>
              <w:t>Краткая характеристика</w:t>
            </w:r>
          </w:p>
          <w:p w:rsidR="00AD3D5D" w:rsidRPr="00AA1184" w:rsidRDefault="00AD3D5D" w:rsidP="00A07150">
            <w:pPr>
              <w:jc w:val="center"/>
              <w:rPr>
                <w:rFonts w:ascii="Times New Roman" w:hAnsi="Times New Roman" w:cs="Times New Roman"/>
                <w:sz w:val="24"/>
                <w:szCs w:val="24"/>
              </w:rPr>
            </w:pPr>
            <w:r w:rsidRPr="00AA1184">
              <w:rPr>
                <w:rFonts w:ascii="Times New Roman" w:hAnsi="Times New Roman" w:cs="Times New Roman"/>
                <w:sz w:val="24"/>
                <w:szCs w:val="24"/>
              </w:rPr>
              <w:t>государственного регулирования недропользования</w:t>
            </w:r>
          </w:p>
          <w:p w:rsidR="00AD3D5D" w:rsidRPr="00AA1184" w:rsidRDefault="00AD3D5D" w:rsidP="00A07150">
            <w:pPr>
              <w:jc w:val="center"/>
              <w:rPr>
                <w:rFonts w:ascii="Times New Roman" w:hAnsi="Times New Roman" w:cs="Times New Roman"/>
                <w:sz w:val="24"/>
                <w:szCs w:val="24"/>
              </w:rPr>
            </w:pPr>
            <w:r w:rsidRPr="00AA1184">
              <w:rPr>
                <w:rFonts w:ascii="Times New Roman" w:hAnsi="Times New Roman" w:cs="Times New Roman"/>
                <w:sz w:val="24"/>
                <w:szCs w:val="24"/>
              </w:rPr>
              <w:t>страны</w:t>
            </w:r>
          </w:p>
        </w:tc>
        <w:tc>
          <w:tcPr>
            <w:tcW w:w="8403" w:type="dxa"/>
            <w:gridSpan w:val="3"/>
            <w:tcBorders>
              <w:left w:val="single" w:sz="4" w:space="0" w:color="auto"/>
            </w:tcBorders>
            <w:vAlign w:val="center"/>
          </w:tcPr>
          <w:p w:rsidR="00AD3D5D" w:rsidRPr="00AA1184" w:rsidRDefault="00AD3D5D" w:rsidP="00A07150">
            <w:pPr>
              <w:jc w:val="center"/>
              <w:rPr>
                <w:rFonts w:ascii="Times New Roman" w:hAnsi="Times New Roman" w:cs="Times New Roman"/>
                <w:sz w:val="24"/>
                <w:szCs w:val="24"/>
              </w:rPr>
            </w:pPr>
            <w:r w:rsidRPr="00AA1184">
              <w:rPr>
                <w:rFonts w:ascii="Times New Roman" w:hAnsi="Times New Roman" w:cs="Times New Roman"/>
                <w:sz w:val="24"/>
                <w:szCs w:val="24"/>
              </w:rPr>
              <w:t>Отличительные особенности</w:t>
            </w:r>
          </w:p>
        </w:tc>
        <w:tc>
          <w:tcPr>
            <w:tcW w:w="1417" w:type="dxa"/>
            <w:vMerge w:val="restart"/>
            <w:vAlign w:val="center"/>
          </w:tcPr>
          <w:p w:rsidR="00AD3D5D" w:rsidRPr="00AA1184" w:rsidRDefault="00AD3D5D" w:rsidP="00A07150">
            <w:pPr>
              <w:jc w:val="center"/>
              <w:rPr>
                <w:rFonts w:ascii="Times New Roman" w:hAnsi="Times New Roman" w:cs="Times New Roman"/>
                <w:sz w:val="24"/>
                <w:szCs w:val="24"/>
              </w:rPr>
            </w:pPr>
            <w:r w:rsidRPr="00AA1184">
              <w:rPr>
                <w:rFonts w:ascii="Times New Roman" w:hAnsi="Times New Roman" w:cs="Times New Roman"/>
                <w:sz w:val="24"/>
                <w:szCs w:val="24"/>
              </w:rPr>
              <w:t>Отличия от казахстан</w:t>
            </w:r>
            <w:r w:rsidR="00A07150">
              <w:rPr>
                <w:rFonts w:ascii="Times New Roman" w:hAnsi="Times New Roman" w:cs="Times New Roman"/>
                <w:sz w:val="24"/>
                <w:szCs w:val="24"/>
              </w:rPr>
              <w:t xml:space="preserve"> </w:t>
            </w:r>
            <w:r w:rsidRPr="00AA1184">
              <w:rPr>
                <w:rFonts w:ascii="Times New Roman" w:hAnsi="Times New Roman" w:cs="Times New Roman"/>
                <w:sz w:val="24"/>
                <w:szCs w:val="24"/>
              </w:rPr>
              <w:t>ской системы</w:t>
            </w:r>
          </w:p>
        </w:tc>
        <w:tc>
          <w:tcPr>
            <w:tcW w:w="2126" w:type="dxa"/>
            <w:vMerge w:val="restart"/>
            <w:vAlign w:val="center"/>
          </w:tcPr>
          <w:p w:rsidR="00AD3D5D" w:rsidRPr="00AA1184" w:rsidRDefault="00AD3D5D" w:rsidP="00A07150">
            <w:pPr>
              <w:jc w:val="center"/>
              <w:rPr>
                <w:rFonts w:ascii="Times New Roman" w:hAnsi="Times New Roman" w:cs="Times New Roman"/>
                <w:sz w:val="24"/>
                <w:szCs w:val="24"/>
              </w:rPr>
            </w:pPr>
            <w:r w:rsidRPr="00AA1184">
              <w:rPr>
                <w:rFonts w:ascii="Times New Roman" w:hAnsi="Times New Roman" w:cs="Times New Roman"/>
                <w:sz w:val="24"/>
                <w:szCs w:val="24"/>
              </w:rPr>
              <w:t>Возможность применения в РК</w:t>
            </w:r>
          </w:p>
        </w:tc>
      </w:tr>
      <w:tr w:rsidR="00AD3D5D" w:rsidRPr="00AA1184" w:rsidTr="00A07150">
        <w:trPr>
          <w:trHeight w:val="1480"/>
        </w:trPr>
        <w:tc>
          <w:tcPr>
            <w:tcW w:w="2782" w:type="dxa"/>
            <w:vMerge/>
            <w:tcBorders>
              <w:right w:val="single" w:sz="4" w:space="0" w:color="auto"/>
            </w:tcBorders>
          </w:tcPr>
          <w:p w:rsidR="00AD3D5D" w:rsidRPr="00AA1184" w:rsidRDefault="00AD3D5D" w:rsidP="00AA1184">
            <w:pPr>
              <w:spacing w:line="216" w:lineRule="auto"/>
              <w:jc w:val="center"/>
              <w:rPr>
                <w:rFonts w:ascii="Times New Roman" w:hAnsi="Times New Roman" w:cs="Times New Roman"/>
                <w:sz w:val="24"/>
                <w:szCs w:val="24"/>
              </w:rPr>
            </w:pPr>
          </w:p>
        </w:tc>
        <w:tc>
          <w:tcPr>
            <w:tcW w:w="3583" w:type="dxa"/>
            <w:tcBorders>
              <w:left w:val="single" w:sz="4" w:space="0" w:color="auto"/>
            </w:tcBorders>
            <w:vAlign w:val="center"/>
          </w:tcPr>
          <w:p w:rsidR="00AD3D5D" w:rsidRPr="00AA1184" w:rsidRDefault="00AD3D5D" w:rsidP="00A07150">
            <w:pPr>
              <w:jc w:val="center"/>
              <w:rPr>
                <w:rFonts w:ascii="Times New Roman" w:hAnsi="Times New Roman" w:cs="Times New Roman"/>
                <w:sz w:val="24"/>
                <w:szCs w:val="24"/>
              </w:rPr>
            </w:pPr>
            <w:r w:rsidRPr="00AA1184">
              <w:rPr>
                <w:rFonts w:ascii="Times New Roman" w:hAnsi="Times New Roman" w:cs="Times New Roman"/>
                <w:sz w:val="24"/>
                <w:szCs w:val="24"/>
              </w:rPr>
              <w:t>Взимание -</w:t>
            </w:r>
          </w:p>
          <w:p w:rsidR="00AD3D5D" w:rsidRPr="00AA1184" w:rsidRDefault="00AD3D5D" w:rsidP="00A07150">
            <w:pPr>
              <w:jc w:val="center"/>
              <w:rPr>
                <w:rFonts w:ascii="Times New Roman" w:hAnsi="Times New Roman" w:cs="Times New Roman"/>
                <w:sz w:val="24"/>
                <w:szCs w:val="24"/>
              </w:rPr>
            </w:pPr>
            <w:r w:rsidRPr="00AA1184">
              <w:rPr>
                <w:rFonts w:ascii="Times New Roman" w:hAnsi="Times New Roman" w:cs="Times New Roman"/>
                <w:sz w:val="24"/>
                <w:szCs w:val="24"/>
              </w:rPr>
              <w:t>Система налогообложения недропользования</w:t>
            </w:r>
          </w:p>
        </w:tc>
        <w:tc>
          <w:tcPr>
            <w:tcW w:w="2693" w:type="dxa"/>
            <w:vAlign w:val="center"/>
          </w:tcPr>
          <w:p w:rsidR="00AD3D5D" w:rsidRPr="00AA1184" w:rsidRDefault="00AD3D5D" w:rsidP="00A07150">
            <w:pPr>
              <w:jc w:val="center"/>
              <w:rPr>
                <w:rFonts w:ascii="Times New Roman" w:hAnsi="Times New Roman" w:cs="Times New Roman"/>
                <w:sz w:val="24"/>
                <w:szCs w:val="24"/>
              </w:rPr>
            </w:pPr>
            <w:r w:rsidRPr="00AA1184">
              <w:rPr>
                <w:rFonts w:ascii="Times New Roman" w:hAnsi="Times New Roman" w:cs="Times New Roman"/>
                <w:sz w:val="24"/>
                <w:szCs w:val="24"/>
              </w:rPr>
              <w:t>Накопление и сбережение для будущих поколений</w:t>
            </w:r>
          </w:p>
          <w:p w:rsidR="00AD3D5D" w:rsidRPr="00AA1184" w:rsidRDefault="00AD3D5D" w:rsidP="00A07150">
            <w:pPr>
              <w:jc w:val="center"/>
              <w:rPr>
                <w:rFonts w:ascii="Times New Roman" w:hAnsi="Times New Roman" w:cs="Times New Roman"/>
                <w:sz w:val="24"/>
                <w:szCs w:val="24"/>
              </w:rPr>
            </w:pPr>
            <w:r w:rsidRPr="00AA1184">
              <w:rPr>
                <w:rFonts w:ascii="Times New Roman" w:hAnsi="Times New Roman" w:cs="Times New Roman"/>
                <w:sz w:val="24"/>
                <w:szCs w:val="24"/>
              </w:rPr>
              <w:t>- Фонды национального благосостояния</w:t>
            </w:r>
          </w:p>
        </w:tc>
        <w:tc>
          <w:tcPr>
            <w:tcW w:w="2127" w:type="dxa"/>
            <w:vAlign w:val="center"/>
          </w:tcPr>
          <w:p w:rsidR="00AD3D5D" w:rsidRPr="00AA1184" w:rsidRDefault="00AD3D5D" w:rsidP="00A07150">
            <w:pPr>
              <w:jc w:val="center"/>
              <w:rPr>
                <w:rFonts w:ascii="Times New Roman" w:hAnsi="Times New Roman" w:cs="Times New Roman"/>
                <w:sz w:val="24"/>
                <w:szCs w:val="24"/>
              </w:rPr>
            </w:pPr>
            <w:r w:rsidRPr="00AA1184">
              <w:rPr>
                <w:rFonts w:ascii="Times New Roman" w:hAnsi="Times New Roman" w:cs="Times New Roman"/>
                <w:sz w:val="24"/>
                <w:szCs w:val="24"/>
              </w:rPr>
              <w:t>Использование -</w:t>
            </w:r>
          </w:p>
          <w:p w:rsidR="00AD3D5D" w:rsidRPr="00AA1184" w:rsidRDefault="00AD3D5D" w:rsidP="00A07150">
            <w:pPr>
              <w:jc w:val="center"/>
              <w:rPr>
                <w:rFonts w:ascii="Times New Roman" w:hAnsi="Times New Roman" w:cs="Times New Roman"/>
                <w:sz w:val="24"/>
                <w:szCs w:val="24"/>
              </w:rPr>
            </w:pPr>
            <w:r w:rsidRPr="00AA1184">
              <w:rPr>
                <w:rFonts w:ascii="Times New Roman" w:hAnsi="Times New Roman" w:cs="Times New Roman"/>
                <w:sz w:val="24"/>
                <w:szCs w:val="24"/>
              </w:rPr>
              <w:t>Отчисления на социальные нужды, развитие экономики, др.</w:t>
            </w:r>
          </w:p>
        </w:tc>
        <w:tc>
          <w:tcPr>
            <w:tcW w:w="1417" w:type="dxa"/>
            <w:vMerge/>
          </w:tcPr>
          <w:p w:rsidR="00AD3D5D" w:rsidRPr="00AA1184" w:rsidRDefault="00AD3D5D" w:rsidP="00AA1184">
            <w:pPr>
              <w:spacing w:line="216" w:lineRule="auto"/>
              <w:jc w:val="center"/>
              <w:rPr>
                <w:rFonts w:ascii="Times New Roman" w:hAnsi="Times New Roman" w:cs="Times New Roman"/>
                <w:sz w:val="24"/>
                <w:szCs w:val="24"/>
              </w:rPr>
            </w:pPr>
          </w:p>
        </w:tc>
        <w:tc>
          <w:tcPr>
            <w:tcW w:w="2126" w:type="dxa"/>
            <w:vMerge/>
          </w:tcPr>
          <w:p w:rsidR="00AD3D5D" w:rsidRPr="00AA1184" w:rsidRDefault="00AD3D5D" w:rsidP="00AA1184">
            <w:pPr>
              <w:spacing w:line="216" w:lineRule="auto"/>
              <w:jc w:val="center"/>
              <w:rPr>
                <w:rFonts w:ascii="Times New Roman" w:hAnsi="Times New Roman" w:cs="Times New Roman"/>
                <w:sz w:val="24"/>
                <w:szCs w:val="24"/>
              </w:rPr>
            </w:pPr>
          </w:p>
        </w:tc>
      </w:tr>
      <w:tr w:rsidR="00AD3D5D" w:rsidRPr="00AA1184" w:rsidTr="00AA1184">
        <w:tc>
          <w:tcPr>
            <w:tcW w:w="2782" w:type="dxa"/>
          </w:tcPr>
          <w:p w:rsidR="00AD3D5D" w:rsidRPr="00AA1184" w:rsidRDefault="00061EBB" w:rsidP="00A07150">
            <w:pPr>
              <w:jc w:val="both"/>
              <w:rPr>
                <w:rFonts w:ascii="Times New Roman" w:hAnsi="Times New Roman" w:cs="Times New Roman"/>
                <w:color w:val="000000" w:themeColor="text1"/>
                <w:sz w:val="24"/>
                <w:szCs w:val="24"/>
              </w:rPr>
            </w:pPr>
            <w:r w:rsidRPr="00AA1184">
              <w:rPr>
                <w:rFonts w:ascii="Times New Roman" w:hAnsi="Times New Roman" w:cs="Times New Roman"/>
                <w:color w:val="000000" w:themeColor="text1"/>
                <w:sz w:val="24"/>
                <w:szCs w:val="24"/>
              </w:rPr>
              <w:t xml:space="preserve">В 2010 г принят новый закон о полезных ископаемых, заменяя пять предыдущих, где созданы прозрачные условия для недропользователей и упрощены нормативные акты в недродобывающем секторе </w:t>
            </w:r>
          </w:p>
        </w:tc>
        <w:tc>
          <w:tcPr>
            <w:tcW w:w="3583" w:type="dxa"/>
          </w:tcPr>
          <w:p w:rsidR="00AD3D5D" w:rsidRPr="00AA1184" w:rsidRDefault="0085516E" w:rsidP="00A07150">
            <w:pPr>
              <w:jc w:val="both"/>
              <w:rPr>
                <w:rFonts w:ascii="Times New Roman" w:hAnsi="Times New Roman" w:cs="Times New Roman"/>
                <w:color w:val="000000" w:themeColor="text1"/>
                <w:sz w:val="24"/>
                <w:szCs w:val="24"/>
              </w:rPr>
            </w:pPr>
            <w:r w:rsidRPr="00AA1184">
              <w:rPr>
                <w:rFonts w:ascii="Times New Roman" w:hAnsi="Times New Roman" w:cs="Times New Roman"/>
                <w:sz w:val="24"/>
                <w:szCs w:val="24"/>
              </w:rPr>
              <w:t>Компании</w:t>
            </w:r>
            <w:r w:rsidR="00AD3D5D" w:rsidRPr="00AA1184">
              <w:rPr>
                <w:rFonts w:ascii="Times New Roman" w:hAnsi="Times New Roman" w:cs="Times New Roman"/>
                <w:sz w:val="24"/>
                <w:szCs w:val="24"/>
              </w:rPr>
              <w:t>, имеющие государственные лицензии на разведку</w:t>
            </w:r>
            <w:r w:rsidRPr="00AA1184">
              <w:rPr>
                <w:rFonts w:ascii="Times New Roman" w:hAnsi="Times New Roman" w:cs="Times New Roman"/>
                <w:sz w:val="24"/>
                <w:szCs w:val="24"/>
              </w:rPr>
              <w:t xml:space="preserve"> и добычу</w:t>
            </w:r>
            <w:r w:rsidR="00AD3D5D" w:rsidRPr="00AA1184">
              <w:rPr>
                <w:rFonts w:ascii="Times New Roman" w:hAnsi="Times New Roman" w:cs="Times New Roman"/>
                <w:sz w:val="24"/>
                <w:szCs w:val="24"/>
              </w:rPr>
              <w:t>, обязаны ежегодно уплачивать государ</w:t>
            </w:r>
            <w:r w:rsidR="00366FA7">
              <w:rPr>
                <w:rFonts w:ascii="Times New Roman" w:hAnsi="Times New Roman" w:cs="Times New Roman"/>
                <w:sz w:val="24"/>
                <w:szCs w:val="24"/>
              </w:rPr>
              <w:t xml:space="preserve"> </w:t>
            </w:r>
            <w:r w:rsidR="00AD3D5D" w:rsidRPr="00AA1184">
              <w:rPr>
                <w:rFonts w:ascii="Times New Roman" w:hAnsi="Times New Roman" w:cs="Times New Roman"/>
                <w:sz w:val="24"/>
                <w:szCs w:val="24"/>
              </w:rPr>
              <w:t>ств</w:t>
            </w:r>
            <w:r w:rsidR="00366FA7">
              <w:rPr>
                <w:rFonts w:ascii="Times New Roman" w:hAnsi="Times New Roman" w:cs="Times New Roman"/>
                <w:sz w:val="24"/>
                <w:szCs w:val="24"/>
              </w:rPr>
              <w:t xml:space="preserve">у пошлину за защиту этих прав. </w:t>
            </w:r>
            <w:r w:rsidR="00AD3D5D" w:rsidRPr="00AA1184">
              <w:rPr>
                <w:rFonts w:ascii="Times New Roman" w:hAnsi="Times New Roman" w:cs="Times New Roman"/>
                <w:sz w:val="24"/>
                <w:szCs w:val="24"/>
              </w:rPr>
              <w:t>Добытчики этого полез</w:t>
            </w:r>
            <w:r w:rsidR="00366FA7">
              <w:rPr>
                <w:rFonts w:ascii="Times New Roman" w:hAnsi="Times New Roman" w:cs="Times New Roman"/>
                <w:sz w:val="24"/>
                <w:szCs w:val="24"/>
              </w:rPr>
              <w:t xml:space="preserve"> </w:t>
            </w:r>
            <w:r w:rsidR="00AD3D5D" w:rsidRPr="00AA1184">
              <w:rPr>
                <w:rFonts w:ascii="Times New Roman" w:hAnsi="Times New Roman" w:cs="Times New Roman"/>
                <w:sz w:val="24"/>
                <w:szCs w:val="24"/>
              </w:rPr>
              <w:t>ного ископаемого ежегодно уплачивают надбавку в размере 0,5%, а их рыночная цена передается землевла</w:t>
            </w:r>
            <w:r w:rsidR="00366FA7">
              <w:rPr>
                <w:rFonts w:ascii="Times New Roman" w:hAnsi="Times New Roman" w:cs="Times New Roman"/>
                <w:sz w:val="24"/>
                <w:szCs w:val="24"/>
              </w:rPr>
              <w:t xml:space="preserve"> </w:t>
            </w:r>
            <w:r w:rsidR="00AD3D5D" w:rsidRPr="00AA1184">
              <w:rPr>
                <w:rFonts w:ascii="Times New Roman" w:hAnsi="Times New Roman" w:cs="Times New Roman"/>
                <w:sz w:val="24"/>
                <w:szCs w:val="24"/>
              </w:rPr>
              <w:t>дельцу. Избыток в размере 0,25% от стоимости земли, принадле</w:t>
            </w:r>
            <w:r w:rsidR="00366FA7">
              <w:rPr>
                <w:rFonts w:ascii="Times New Roman" w:hAnsi="Times New Roman" w:cs="Times New Roman"/>
                <w:sz w:val="24"/>
                <w:szCs w:val="24"/>
              </w:rPr>
              <w:t xml:space="preserve"> </w:t>
            </w:r>
            <w:r w:rsidR="00AD3D5D" w:rsidRPr="00AA1184">
              <w:rPr>
                <w:rFonts w:ascii="Times New Roman" w:hAnsi="Times New Roman" w:cs="Times New Roman"/>
                <w:sz w:val="24"/>
                <w:szCs w:val="24"/>
              </w:rPr>
              <w:t xml:space="preserve">жащей </w:t>
            </w:r>
            <w:r w:rsidR="00675F4E" w:rsidRPr="00AA1184">
              <w:rPr>
                <w:rFonts w:ascii="Times New Roman" w:hAnsi="Times New Roman" w:cs="Times New Roman"/>
                <w:sz w:val="24"/>
                <w:szCs w:val="24"/>
              </w:rPr>
              <w:t>«</w:t>
            </w:r>
            <w:r w:rsidR="00AD3D5D" w:rsidRPr="00AA1184">
              <w:rPr>
                <w:rFonts w:ascii="Times New Roman" w:hAnsi="Times New Roman" w:cs="Times New Roman"/>
                <w:sz w:val="24"/>
                <w:szCs w:val="24"/>
              </w:rPr>
              <w:t>Finnmarkseiendommen</w:t>
            </w:r>
            <w:r w:rsidR="00675F4E" w:rsidRPr="00AA1184">
              <w:rPr>
                <w:rFonts w:ascii="Times New Roman" w:hAnsi="Times New Roman" w:cs="Times New Roman"/>
                <w:sz w:val="24"/>
                <w:szCs w:val="24"/>
              </w:rPr>
              <w:t>»</w:t>
            </w:r>
            <w:r w:rsidR="00AD3D5D" w:rsidRPr="00AA1184">
              <w:rPr>
                <w:rFonts w:ascii="Times New Roman" w:hAnsi="Times New Roman" w:cs="Times New Roman"/>
                <w:sz w:val="24"/>
                <w:szCs w:val="24"/>
              </w:rPr>
              <w:t xml:space="preserve"> (агентство недвижимости </w:t>
            </w:r>
            <w:r w:rsidR="00675F4E" w:rsidRPr="00AA1184">
              <w:rPr>
                <w:rFonts w:ascii="Times New Roman" w:hAnsi="Times New Roman" w:cs="Times New Roman"/>
                <w:sz w:val="24"/>
                <w:szCs w:val="24"/>
              </w:rPr>
              <w:t>«</w:t>
            </w:r>
            <w:r w:rsidR="00AD3D5D" w:rsidRPr="00AA1184">
              <w:rPr>
                <w:rFonts w:ascii="Times New Roman" w:hAnsi="Times New Roman" w:cs="Times New Roman"/>
                <w:sz w:val="24"/>
                <w:szCs w:val="24"/>
              </w:rPr>
              <w:t>Finnmark</w:t>
            </w:r>
            <w:r w:rsidR="00675F4E" w:rsidRPr="00AA1184">
              <w:rPr>
                <w:rFonts w:ascii="Times New Roman" w:hAnsi="Times New Roman" w:cs="Times New Roman"/>
                <w:sz w:val="24"/>
                <w:szCs w:val="24"/>
              </w:rPr>
              <w:t>»</w:t>
            </w:r>
            <w:r w:rsidR="00AD3D5D" w:rsidRPr="00AA1184">
              <w:rPr>
                <w:rFonts w:ascii="Times New Roman" w:hAnsi="Times New Roman" w:cs="Times New Roman"/>
                <w:sz w:val="24"/>
                <w:szCs w:val="24"/>
              </w:rPr>
              <w:t>), используется для добычи государственных полезных ископаемых</w:t>
            </w:r>
          </w:p>
        </w:tc>
        <w:tc>
          <w:tcPr>
            <w:tcW w:w="2693" w:type="dxa"/>
          </w:tcPr>
          <w:p w:rsidR="00AD3D5D" w:rsidRPr="00AA1184" w:rsidRDefault="00061EBB" w:rsidP="00A07150">
            <w:pPr>
              <w:jc w:val="both"/>
              <w:rPr>
                <w:rFonts w:ascii="Times New Roman" w:hAnsi="Times New Roman" w:cs="Times New Roman"/>
                <w:sz w:val="24"/>
                <w:szCs w:val="24"/>
              </w:rPr>
            </w:pPr>
            <w:r w:rsidRPr="00AA1184">
              <w:rPr>
                <w:rFonts w:ascii="Times New Roman" w:hAnsi="Times New Roman" w:cs="Times New Roman"/>
                <w:sz w:val="24"/>
                <w:szCs w:val="24"/>
              </w:rPr>
              <w:t>Государственный Глобальный пенсионный фонд, был созданный для инвестирования избыточных доходов от нефтяного сектора в 1990 году, известный как нефтяной фонд. К 2021 году в 74 странах мира фонду принадлежат акции 9202 компаний, что делает его крупнейшим национальным фондом социального обеспечения в мире</w:t>
            </w:r>
          </w:p>
        </w:tc>
        <w:tc>
          <w:tcPr>
            <w:tcW w:w="2127" w:type="dxa"/>
          </w:tcPr>
          <w:p w:rsidR="00AD3D5D" w:rsidRPr="00AA1184" w:rsidRDefault="007D0DFD" w:rsidP="00366FA7">
            <w:pPr>
              <w:jc w:val="both"/>
              <w:rPr>
                <w:rFonts w:ascii="Times New Roman" w:hAnsi="Times New Roman" w:cs="Times New Roman"/>
                <w:color w:val="000000" w:themeColor="text1"/>
                <w:sz w:val="24"/>
                <w:szCs w:val="24"/>
              </w:rPr>
            </w:pPr>
            <w:r w:rsidRPr="00AA1184">
              <w:rPr>
                <w:rFonts w:ascii="Times New Roman" w:hAnsi="Times New Roman" w:cs="Times New Roman"/>
                <w:color w:val="000000" w:themeColor="text1"/>
                <w:sz w:val="24"/>
                <w:szCs w:val="24"/>
              </w:rPr>
              <w:t>Государство играет значитель</w:t>
            </w:r>
            <w:r w:rsidR="00366FA7">
              <w:rPr>
                <w:rFonts w:ascii="Times New Roman" w:hAnsi="Times New Roman" w:cs="Times New Roman"/>
                <w:color w:val="000000" w:themeColor="text1"/>
                <w:sz w:val="24"/>
                <w:szCs w:val="24"/>
              </w:rPr>
              <w:t xml:space="preserve"> </w:t>
            </w:r>
            <w:r w:rsidRPr="00AA1184">
              <w:rPr>
                <w:rFonts w:ascii="Times New Roman" w:hAnsi="Times New Roman" w:cs="Times New Roman"/>
                <w:color w:val="000000" w:themeColor="text1"/>
                <w:sz w:val="24"/>
                <w:szCs w:val="24"/>
              </w:rPr>
              <w:t>ную роль в стратегических отраслях, способствуя диверсификации экономики и устойчивому росту, при этом имеет развитую экономику смешанного типа</w:t>
            </w:r>
          </w:p>
        </w:tc>
        <w:tc>
          <w:tcPr>
            <w:tcW w:w="1417" w:type="dxa"/>
          </w:tcPr>
          <w:p w:rsidR="00AD3D5D" w:rsidRPr="00AA1184" w:rsidRDefault="007D0DFD" w:rsidP="00366FA7">
            <w:pPr>
              <w:jc w:val="both"/>
              <w:rPr>
                <w:rFonts w:ascii="Times New Roman" w:hAnsi="Times New Roman" w:cs="Times New Roman"/>
                <w:sz w:val="24"/>
                <w:szCs w:val="24"/>
              </w:rPr>
            </w:pPr>
            <w:r w:rsidRPr="00AA1184">
              <w:rPr>
                <w:rFonts w:ascii="Times New Roman" w:hAnsi="Times New Roman" w:cs="Times New Roman"/>
                <w:sz w:val="24"/>
                <w:szCs w:val="24"/>
              </w:rPr>
              <w:t>Понятные и прозрач</w:t>
            </w:r>
            <w:r w:rsidR="00366FA7">
              <w:rPr>
                <w:rFonts w:ascii="Times New Roman" w:hAnsi="Times New Roman" w:cs="Times New Roman"/>
                <w:sz w:val="24"/>
                <w:szCs w:val="24"/>
              </w:rPr>
              <w:t xml:space="preserve"> </w:t>
            </w:r>
            <w:r w:rsidRPr="00AA1184">
              <w:rPr>
                <w:rFonts w:ascii="Times New Roman" w:hAnsi="Times New Roman" w:cs="Times New Roman"/>
                <w:sz w:val="24"/>
                <w:szCs w:val="24"/>
              </w:rPr>
              <w:t>ные условия для недродобывающих компаний и отсутствие бюрократии</w:t>
            </w:r>
          </w:p>
        </w:tc>
        <w:tc>
          <w:tcPr>
            <w:tcW w:w="2126" w:type="dxa"/>
          </w:tcPr>
          <w:p w:rsidR="007D0DFD" w:rsidRPr="00AA1184" w:rsidRDefault="007D0DFD" w:rsidP="00366FA7">
            <w:pPr>
              <w:jc w:val="both"/>
              <w:rPr>
                <w:rFonts w:ascii="Times New Roman" w:hAnsi="Times New Roman" w:cs="Times New Roman"/>
                <w:sz w:val="24"/>
                <w:szCs w:val="24"/>
              </w:rPr>
            </w:pPr>
            <w:r w:rsidRPr="00AA1184">
              <w:rPr>
                <w:rFonts w:ascii="Times New Roman" w:hAnsi="Times New Roman" w:cs="Times New Roman"/>
                <w:sz w:val="24"/>
                <w:szCs w:val="24"/>
              </w:rPr>
              <w:t>Создав прозрач</w:t>
            </w:r>
            <w:r w:rsidR="00366FA7">
              <w:rPr>
                <w:rFonts w:ascii="Times New Roman" w:hAnsi="Times New Roman" w:cs="Times New Roman"/>
                <w:sz w:val="24"/>
                <w:szCs w:val="24"/>
              </w:rPr>
              <w:t xml:space="preserve"> </w:t>
            </w:r>
            <w:r w:rsidRPr="00AA1184">
              <w:rPr>
                <w:rFonts w:ascii="Times New Roman" w:hAnsi="Times New Roman" w:cs="Times New Roman"/>
                <w:sz w:val="24"/>
                <w:szCs w:val="24"/>
              </w:rPr>
              <w:t>ные условия для недропользователей и развивая социальную ответ</w:t>
            </w:r>
            <w:r w:rsidR="00366FA7">
              <w:rPr>
                <w:rFonts w:ascii="Times New Roman" w:hAnsi="Times New Roman" w:cs="Times New Roman"/>
                <w:sz w:val="24"/>
                <w:szCs w:val="24"/>
              </w:rPr>
              <w:t xml:space="preserve"> </w:t>
            </w:r>
            <w:r w:rsidRPr="00AA1184">
              <w:rPr>
                <w:rFonts w:ascii="Times New Roman" w:hAnsi="Times New Roman" w:cs="Times New Roman"/>
                <w:sz w:val="24"/>
                <w:szCs w:val="24"/>
              </w:rPr>
              <w:t>ственность компа</w:t>
            </w:r>
            <w:r w:rsidR="00366FA7">
              <w:rPr>
                <w:rFonts w:ascii="Times New Roman" w:hAnsi="Times New Roman" w:cs="Times New Roman"/>
                <w:sz w:val="24"/>
                <w:szCs w:val="24"/>
              </w:rPr>
              <w:t xml:space="preserve"> </w:t>
            </w:r>
            <w:r w:rsidRPr="00AA1184">
              <w:rPr>
                <w:rFonts w:ascii="Times New Roman" w:hAnsi="Times New Roman" w:cs="Times New Roman"/>
                <w:sz w:val="24"/>
                <w:szCs w:val="24"/>
              </w:rPr>
              <w:t>ний, увеличится уровень доверия инвесторов</w:t>
            </w:r>
          </w:p>
          <w:p w:rsidR="00AD3D5D" w:rsidRPr="00AA1184" w:rsidRDefault="00AD3D5D" w:rsidP="00366FA7">
            <w:pPr>
              <w:jc w:val="both"/>
              <w:rPr>
                <w:rFonts w:ascii="Times New Roman" w:hAnsi="Times New Roman" w:cs="Times New Roman"/>
                <w:sz w:val="24"/>
                <w:szCs w:val="24"/>
              </w:rPr>
            </w:pPr>
          </w:p>
        </w:tc>
      </w:tr>
      <w:tr w:rsidR="00C20414" w:rsidRPr="00AA1184" w:rsidTr="00AA1184">
        <w:tc>
          <w:tcPr>
            <w:tcW w:w="14728" w:type="dxa"/>
            <w:gridSpan w:val="6"/>
          </w:tcPr>
          <w:p w:rsidR="00C20414" w:rsidRPr="00AA1184" w:rsidRDefault="00C20414" w:rsidP="00AA1184">
            <w:pPr>
              <w:ind w:firstLine="567"/>
              <w:rPr>
                <w:rFonts w:ascii="Times New Roman" w:hAnsi="Times New Roman" w:cs="Times New Roman"/>
                <w:sz w:val="24"/>
                <w:szCs w:val="24"/>
              </w:rPr>
            </w:pPr>
            <w:r w:rsidRPr="00AA1184">
              <w:rPr>
                <w:rFonts w:ascii="Times New Roman" w:hAnsi="Times New Roman" w:cs="Times New Roman"/>
                <w:sz w:val="24"/>
                <w:szCs w:val="24"/>
              </w:rPr>
              <w:t xml:space="preserve">Примечание </w:t>
            </w:r>
            <w:r w:rsidR="00AA1184">
              <w:rPr>
                <w:rFonts w:ascii="Times New Roman" w:hAnsi="Times New Roman" w:cs="Times New Roman"/>
                <w:sz w:val="24"/>
                <w:szCs w:val="24"/>
              </w:rPr>
              <w:t>–</w:t>
            </w:r>
            <w:r w:rsidRPr="00AA1184">
              <w:rPr>
                <w:rFonts w:ascii="Times New Roman" w:hAnsi="Times New Roman" w:cs="Times New Roman"/>
                <w:sz w:val="24"/>
                <w:szCs w:val="24"/>
              </w:rPr>
              <w:t xml:space="preserve"> Составлено автором</w:t>
            </w:r>
          </w:p>
        </w:tc>
      </w:tr>
    </w:tbl>
    <w:p w:rsidR="00AD3D5D" w:rsidRDefault="00317293" w:rsidP="00A07150">
      <w:pPr>
        <w:spacing w:after="0" w:line="216"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AD3D5D" w:rsidRPr="00AD3D5D">
        <w:rPr>
          <w:rFonts w:ascii="Times New Roman" w:hAnsi="Times New Roman" w:cs="Times New Roman"/>
          <w:sz w:val="28"/>
          <w:szCs w:val="28"/>
        </w:rPr>
        <w:t xml:space="preserve">2 – </w:t>
      </w:r>
      <w:r w:rsidR="00C51099">
        <w:rPr>
          <w:rFonts w:ascii="Times New Roman" w:hAnsi="Times New Roman" w:cs="Times New Roman"/>
          <w:sz w:val="28"/>
          <w:szCs w:val="28"/>
        </w:rPr>
        <w:t>Анализ</w:t>
      </w:r>
      <w:r w:rsidR="00AD3D5D" w:rsidRPr="00AD3D5D">
        <w:rPr>
          <w:rFonts w:ascii="Times New Roman" w:hAnsi="Times New Roman" w:cs="Times New Roman"/>
          <w:sz w:val="28"/>
          <w:szCs w:val="28"/>
        </w:rPr>
        <w:t xml:space="preserve"> </w:t>
      </w:r>
      <w:r w:rsidR="008A1F68" w:rsidRPr="008A1F68">
        <w:rPr>
          <w:rFonts w:ascii="Times New Roman" w:hAnsi="Times New Roman" w:cs="Times New Roman"/>
          <w:sz w:val="28"/>
          <w:szCs w:val="28"/>
        </w:rPr>
        <w:t>государственного управления недропользованием</w:t>
      </w:r>
      <w:r w:rsidR="00AD3D5D" w:rsidRPr="00AD3D5D">
        <w:rPr>
          <w:rFonts w:ascii="Times New Roman" w:hAnsi="Times New Roman" w:cs="Times New Roman"/>
          <w:sz w:val="28"/>
          <w:szCs w:val="28"/>
        </w:rPr>
        <w:t xml:space="preserve"> Норвегии</w:t>
      </w:r>
    </w:p>
    <w:p w:rsidR="00C20414" w:rsidRDefault="00C20414" w:rsidP="00AD3D5D">
      <w:pPr>
        <w:spacing w:after="0" w:line="216" w:lineRule="auto"/>
        <w:rPr>
          <w:rFonts w:ascii="Times New Roman" w:hAnsi="Times New Roman" w:cs="Times New Roman"/>
          <w:sz w:val="28"/>
          <w:szCs w:val="28"/>
        </w:rPr>
      </w:pPr>
    </w:p>
    <w:p w:rsidR="00C20414" w:rsidRDefault="00C20414" w:rsidP="00AD3D5D">
      <w:pPr>
        <w:spacing w:after="0" w:line="216" w:lineRule="auto"/>
        <w:rPr>
          <w:rFonts w:ascii="Times New Roman" w:hAnsi="Times New Roman" w:cs="Times New Roman"/>
          <w:sz w:val="28"/>
          <w:szCs w:val="28"/>
        </w:rPr>
      </w:pPr>
    </w:p>
    <w:p w:rsidR="00C20414" w:rsidRPr="00AD3D5D" w:rsidRDefault="00C20414" w:rsidP="00AD3D5D">
      <w:pPr>
        <w:spacing w:after="0" w:line="216" w:lineRule="auto"/>
        <w:rPr>
          <w:rFonts w:ascii="Times New Roman" w:hAnsi="Times New Roman" w:cs="Times New Roman"/>
          <w:sz w:val="28"/>
          <w:szCs w:val="28"/>
        </w:rPr>
      </w:pPr>
    </w:p>
    <w:p w:rsidR="00AD3D5D" w:rsidRPr="00AD3D5D" w:rsidRDefault="006C6E7B" w:rsidP="00AD3D5D">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24480" behindDoc="0" locked="0" layoutInCell="1" allowOverlap="1" wp14:anchorId="1013F2AC" wp14:editId="68517079">
                <wp:simplePos x="0" y="0"/>
                <wp:positionH relativeFrom="column">
                  <wp:posOffset>4489863</wp:posOffset>
                </wp:positionH>
                <wp:positionV relativeFrom="paragraph">
                  <wp:posOffset>5402329</wp:posOffset>
                </wp:positionV>
                <wp:extent cx="287080" cy="297712"/>
                <wp:effectExtent l="0" t="0" r="0" b="7620"/>
                <wp:wrapNone/>
                <wp:docPr id="74" name="Прямоугольник 74"/>
                <wp:cNvGraphicFramePr/>
                <a:graphic xmlns:a="http://schemas.openxmlformats.org/drawingml/2006/main">
                  <a:graphicData uri="http://schemas.microsoft.com/office/word/2010/wordprocessingShape">
                    <wps:wsp>
                      <wps:cNvSpPr/>
                      <wps:spPr>
                        <a:xfrm>
                          <a:off x="0" y="0"/>
                          <a:ext cx="287080" cy="2977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34FFA" id="Прямоугольник 74" o:spid="_x0000_s1026" style="position:absolute;margin-left:353.55pt;margin-top:425.4pt;width:22.6pt;height:23.4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" fillcolor="white [3212]" stroked="f" strokeweight="2pt"/>
            </w:pict>
          </mc:Fallback>
        </mc:AlternateContent>
      </w:r>
    </w:p>
    <w:p w:rsidR="00AD3D5D" w:rsidRPr="00AD3D5D" w:rsidRDefault="00AD3D5D" w:rsidP="00AD3D5D">
      <w:pPr>
        <w:rPr>
          <w:rFonts w:ascii="Times New Roman" w:hAnsi="Times New Roman" w:cs="Times New Roman"/>
          <w:sz w:val="28"/>
          <w:szCs w:val="28"/>
        </w:rPr>
        <w:sectPr w:rsidR="00AD3D5D" w:rsidRPr="00AD3D5D" w:rsidSect="00AA1184">
          <w:pgSz w:w="16838" w:h="11906" w:orient="landscape" w:code="9"/>
          <w:pgMar w:top="1701" w:right="1134" w:bottom="567" w:left="1134" w:header="709" w:footer="709" w:gutter="0"/>
          <w:cols w:space="708"/>
          <w:docGrid w:linePitch="360"/>
        </w:sectPr>
      </w:pPr>
    </w:p>
    <w:p w:rsidR="00AD3D5D" w:rsidRPr="00AD3D5D" w:rsidRDefault="00AD3D5D" w:rsidP="00A07150">
      <w:pPr>
        <w:tabs>
          <w:tab w:val="left" w:pos="142"/>
        </w:tabs>
        <w:spacing w:after="0" w:line="240" w:lineRule="auto"/>
        <w:ind w:firstLine="709"/>
        <w:jc w:val="both"/>
        <w:rPr>
          <w:rFonts w:ascii="Times New Roman" w:hAnsi="Times New Roman" w:cs="Times New Roman"/>
          <w:sz w:val="28"/>
          <w:szCs w:val="28"/>
        </w:rPr>
      </w:pPr>
      <w:r w:rsidRPr="00AD3D5D">
        <w:rPr>
          <w:rFonts w:ascii="Times New Roman" w:hAnsi="Times New Roman" w:cs="Times New Roman"/>
          <w:sz w:val="28"/>
          <w:szCs w:val="28"/>
        </w:rPr>
        <w:t>Закон о полезных ископаемых наделяет министерство торговли и промышленности юридическими полномочиями принимать решения о выплате ежегодных сборов государству за добычу полезных ископаемых, нахо</w:t>
      </w:r>
      <w:r w:rsidR="00A07150">
        <w:rPr>
          <w:rFonts w:ascii="Times New Roman" w:hAnsi="Times New Roman" w:cs="Times New Roman"/>
          <w:sz w:val="28"/>
          <w:szCs w:val="28"/>
        </w:rPr>
        <w:t xml:space="preserve">дящихся в ведении государства. </w:t>
      </w:r>
      <w:r w:rsidRPr="00AD3D5D">
        <w:rPr>
          <w:rFonts w:ascii="Times New Roman" w:hAnsi="Times New Roman" w:cs="Times New Roman"/>
          <w:sz w:val="28"/>
          <w:szCs w:val="28"/>
        </w:rPr>
        <w:t>В настоящее время такая выплата не установлена. Поиск и добыча полезных ископаемых землевладельцами не несут никаких особых затрат стране, но необходимо оплачивать сборы землевладельцу, владеющему ресурсами. Размер компенсации определяется в договоре между собственником земли и компанией, занимающейся добычей. Добыча полезных ископаемых, как правило, является капиталоемкой и характеризуется высоким риска на этапах геологоразведочных работ и разведки месторождений, а также на этапе запуска новых горных работ. По оценкам, с начала программы поиска до начала добычи полезных ископаемых может пройти от 7 до 10 лет, и только затем проект сможет приносить доход. Финансирование за счет займов в большинстве случаев возможно только после создания основы для коммерческих операций. Отсутствие достаточного собственного капитала часто является проблемой в связи с тем, чтобы занять устойчивую позицию на рынке.</w:t>
      </w:r>
    </w:p>
    <w:p w:rsidR="00AD3D5D" w:rsidRPr="00AD3D5D" w:rsidRDefault="00AD3D5D" w:rsidP="00A07150">
      <w:pPr>
        <w:tabs>
          <w:tab w:val="left" w:pos="142"/>
        </w:tabs>
        <w:spacing w:after="0" w:line="240" w:lineRule="auto"/>
        <w:ind w:firstLine="709"/>
        <w:jc w:val="both"/>
        <w:rPr>
          <w:rFonts w:ascii="Times New Roman" w:hAnsi="Times New Roman" w:cs="Times New Roman"/>
          <w:sz w:val="28"/>
          <w:szCs w:val="28"/>
        </w:rPr>
      </w:pPr>
      <w:r w:rsidRPr="00AD3D5D">
        <w:rPr>
          <w:rFonts w:ascii="Times New Roman" w:hAnsi="Times New Roman" w:cs="Times New Roman"/>
          <w:sz w:val="28"/>
          <w:szCs w:val="28"/>
        </w:rPr>
        <w:t>В дополнение к рынку правительство предлагает ряд инструментов инвестирования через инновационную Норвегию. Эти инструменты можно разделить на кредиты, гарантии, субсидии и собственный капитал. Общим для инструментов капитала является то, что они должны способствовать запуску коммерчески и экономически выгодных проектов, которые не были бы начаты без государственной поддержки, были бы начаты позже или в меньшем масштабе без государственной поддержки.</w:t>
      </w:r>
    </w:p>
    <w:p w:rsidR="00AD3D5D" w:rsidRPr="00AD3D5D" w:rsidRDefault="00675F4E" w:rsidP="00A07150">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D3D5D" w:rsidRPr="00AD3D5D">
        <w:rPr>
          <w:rFonts w:ascii="Times New Roman" w:hAnsi="Times New Roman" w:cs="Times New Roman"/>
          <w:sz w:val="28"/>
          <w:szCs w:val="28"/>
        </w:rPr>
        <w:t>Investinor AS</w:t>
      </w:r>
      <w:r>
        <w:rPr>
          <w:rFonts w:ascii="Times New Roman" w:hAnsi="Times New Roman" w:cs="Times New Roman"/>
          <w:sz w:val="28"/>
          <w:szCs w:val="28"/>
        </w:rPr>
        <w:t>»</w:t>
      </w:r>
      <w:r w:rsidR="00A07150">
        <w:rPr>
          <w:rFonts w:ascii="Times New Roman" w:hAnsi="Times New Roman" w:cs="Times New Roman"/>
          <w:sz w:val="28"/>
          <w:szCs w:val="28"/>
        </w:rPr>
        <w:t xml:space="preserve"> – </w:t>
      </w:r>
      <w:r w:rsidR="00AD3D5D" w:rsidRPr="00AD3D5D">
        <w:rPr>
          <w:rFonts w:ascii="Times New Roman" w:hAnsi="Times New Roman" w:cs="Times New Roman"/>
          <w:sz w:val="28"/>
          <w:szCs w:val="28"/>
        </w:rPr>
        <w:t xml:space="preserve">общенациональная государственная инвестиционная компания с распределенным капиталом в размере 3,7 миллиарда норвежских крон. Компания предоставляет капитал для международных, конкурентоспособных компаний на бизнес-условиях. </w:t>
      </w:r>
      <w:r>
        <w:rPr>
          <w:rFonts w:ascii="Times New Roman" w:hAnsi="Times New Roman" w:cs="Times New Roman"/>
          <w:sz w:val="28"/>
          <w:szCs w:val="28"/>
        </w:rPr>
        <w:t>«</w:t>
      </w:r>
      <w:r w:rsidR="00AD3D5D" w:rsidRPr="00AD3D5D">
        <w:rPr>
          <w:rFonts w:ascii="Times New Roman" w:hAnsi="Times New Roman" w:cs="Times New Roman"/>
          <w:sz w:val="28"/>
          <w:szCs w:val="28"/>
        </w:rPr>
        <w:t>Argentum Fondsinvesteringer AS</w:t>
      </w:r>
      <w:r>
        <w:rPr>
          <w:rFonts w:ascii="Times New Roman" w:hAnsi="Times New Roman" w:cs="Times New Roman"/>
          <w:sz w:val="28"/>
          <w:szCs w:val="28"/>
        </w:rPr>
        <w:t>»</w:t>
      </w:r>
      <w:r w:rsidR="00AD3D5D" w:rsidRPr="00AD3D5D">
        <w:rPr>
          <w:rFonts w:ascii="Times New Roman" w:hAnsi="Times New Roman" w:cs="Times New Roman"/>
          <w:sz w:val="28"/>
          <w:szCs w:val="28"/>
        </w:rPr>
        <w:t xml:space="preserve"> является полностью принадлежащей государству управляющей компанией, которая инвестирует доли в специализированные инвестиционные фонды для активного владения вместе с другими инвесторами фонда. Решения о том, в какие компании фонд будет инвестировать, принимаются отдельным фондом.</w:t>
      </w:r>
    </w:p>
    <w:p w:rsidR="00AD3D5D" w:rsidRPr="00AD3D5D" w:rsidRDefault="00907126" w:rsidP="00A07150">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потребител</w:t>
      </w:r>
      <w:r w:rsidR="00E631E5">
        <w:rPr>
          <w:rFonts w:ascii="Times New Roman" w:hAnsi="Times New Roman" w:cs="Times New Roman"/>
          <w:sz w:val="28"/>
          <w:szCs w:val="28"/>
        </w:rPr>
        <w:t>ями</w:t>
      </w:r>
      <w:r w:rsidR="00AD3D5D" w:rsidRPr="00AD3D5D">
        <w:rPr>
          <w:rFonts w:ascii="Times New Roman" w:hAnsi="Times New Roman" w:cs="Times New Roman"/>
          <w:sz w:val="28"/>
          <w:szCs w:val="28"/>
        </w:rPr>
        <w:t xml:space="preserve"> нефти и газа все еще являются США</w:t>
      </w:r>
      <w:r w:rsidR="008B0895" w:rsidRPr="008B0895">
        <w:rPr>
          <w:rFonts w:ascii="Times New Roman" w:hAnsi="Times New Roman" w:cs="Times New Roman"/>
          <w:sz w:val="28"/>
          <w:szCs w:val="28"/>
        </w:rPr>
        <w:t xml:space="preserve"> [</w:t>
      </w:r>
      <w:r w:rsidR="00DB7513">
        <w:rPr>
          <w:rFonts w:ascii="Times New Roman" w:hAnsi="Times New Roman" w:cs="Times New Roman"/>
          <w:sz w:val="28"/>
          <w:szCs w:val="28"/>
        </w:rPr>
        <w:t>55</w:t>
      </w:r>
      <w:r w:rsidR="008B0895" w:rsidRPr="008B0895">
        <w:rPr>
          <w:rFonts w:ascii="Times New Roman" w:hAnsi="Times New Roman" w:cs="Times New Roman"/>
          <w:sz w:val="28"/>
          <w:szCs w:val="28"/>
        </w:rPr>
        <w:t>]</w:t>
      </w:r>
      <w:r w:rsidR="00AD3D5D" w:rsidRPr="00AD3D5D">
        <w:rPr>
          <w:rFonts w:ascii="Times New Roman" w:hAnsi="Times New Roman" w:cs="Times New Roman"/>
          <w:sz w:val="28"/>
          <w:szCs w:val="28"/>
        </w:rPr>
        <w:t xml:space="preserve">. </w:t>
      </w:r>
      <w:r w:rsidR="008B0895" w:rsidRPr="00AD3D5D">
        <w:rPr>
          <w:rFonts w:ascii="Times New Roman" w:hAnsi="Times New Roman" w:cs="Times New Roman"/>
          <w:sz w:val="28"/>
          <w:szCs w:val="28"/>
        </w:rPr>
        <w:t>Америка являлась крупнейшим производителем сырой нефти</w:t>
      </w:r>
      <w:r w:rsidR="00E61519">
        <w:rPr>
          <w:rFonts w:ascii="Times New Roman" w:hAnsi="Times New Roman" w:cs="Times New Roman"/>
          <w:sz w:val="28"/>
          <w:szCs w:val="28"/>
        </w:rPr>
        <w:t xml:space="preserve"> в западном </w:t>
      </w:r>
      <w:r w:rsidR="00495423">
        <w:rPr>
          <w:rFonts w:ascii="Times New Roman" w:hAnsi="Times New Roman" w:cs="Times New Roman"/>
          <w:sz w:val="28"/>
          <w:szCs w:val="28"/>
        </w:rPr>
        <w:t>континенте</w:t>
      </w:r>
      <w:r w:rsidR="008B0895">
        <w:rPr>
          <w:rFonts w:ascii="Times New Roman" w:hAnsi="Times New Roman" w:cs="Times New Roman"/>
          <w:sz w:val="28"/>
          <w:szCs w:val="28"/>
        </w:rPr>
        <w:t xml:space="preserve">, а в </w:t>
      </w:r>
      <w:r w:rsidR="00AD3D5D" w:rsidRPr="00AD3D5D">
        <w:rPr>
          <w:rFonts w:ascii="Times New Roman" w:hAnsi="Times New Roman" w:cs="Times New Roman"/>
          <w:sz w:val="28"/>
          <w:szCs w:val="28"/>
        </w:rPr>
        <w:t xml:space="preserve">2018 и 2019 гг. </w:t>
      </w:r>
      <w:r w:rsidR="00E61519">
        <w:rPr>
          <w:rFonts w:ascii="Times New Roman" w:hAnsi="Times New Roman" w:cs="Times New Roman"/>
          <w:sz w:val="28"/>
          <w:szCs w:val="28"/>
        </w:rPr>
        <w:t xml:space="preserve">и </w:t>
      </w:r>
      <w:r w:rsidR="00AD3D5D" w:rsidRPr="00AD3D5D">
        <w:rPr>
          <w:rFonts w:ascii="Times New Roman" w:hAnsi="Times New Roman" w:cs="Times New Roman"/>
          <w:sz w:val="28"/>
          <w:szCs w:val="28"/>
        </w:rPr>
        <w:t>во всем мире. Однако нестабильность на мировом рынке нефти в 2020 году, которая была вызвана спором между Россией и Саудовской Аравией по поводу сокращения добычи и резким снижением спроса из-за пандемии COVID-19, внесла корректировки в прогнозы добычи США в сторону понижения</w:t>
      </w:r>
      <w:r w:rsidR="00DB7513" w:rsidRPr="00DB7513">
        <w:rPr>
          <w:rFonts w:ascii="Times New Roman" w:hAnsi="Times New Roman" w:cs="Times New Roman"/>
          <w:sz w:val="28"/>
          <w:szCs w:val="28"/>
        </w:rPr>
        <w:t xml:space="preserve"> [56]</w:t>
      </w:r>
      <w:r w:rsidR="00AD3D5D" w:rsidRPr="00AD3D5D">
        <w:rPr>
          <w:rFonts w:ascii="Times New Roman" w:hAnsi="Times New Roman" w:cs="Times New Roman"/>
          <w:sz w:val="28"/>
          <w:szCs w:val="28"/>
        </w:rPr>
        <w:t>. Нефтяная промышленность США делится на 3 сектора</w:t>
      </w:r>
      <w:r w:rsidR="008B0895" w:rsidRPr="00DB7513">
        <w:rPr>
          <w:rFonts w:ascii="Times New Roman" w:hAnsi="Times New Roman" w:cs="Times New Roman"/>
          <w:sz w:val="28"/>
          <w:szCs w:val="28"/>
        </w:rPr>
        <w:t xml:space="preserve"> </w:t>
      </w:r>
      <w:r w:rsidR="008B0895" w:rsidRPr="000245CC">
        <w:rPr>
          <w:rFonts w:ascii="Times New Roman" w:hAnsi="Times New Roman" w:cs="Times New Roman"/>
          <w:sz w:val="28"/>
          <w:szCs w:val="28"/>
        </w:rPr>
        <w:t>[</w:t>
      </w:r>
      <w:r w:rsidR="00DB7513" w:rsidRPr="008D2569">
        <w:rPr>
          <w:rFonts w:ascii="Times New Roman" w:hAnsi="Times New Roman" w:cs="Times New Roman"/>
          <w:sz w:val="28"/>
          <w:szCs w:val="28"/>
        </w:rPr>
        <w:t>57</w:t>
      </w:r>
      <w:r w:rsidR="008B0895" w:rsidRPr="000245CC">
        <w:rPr>
          <w:rFonts w:ascii="Times New Roman" w:hAnsi="Times New Roman" w:cs="Times New Roman"/>
          <w:sz w:val="28"/>
          <w:szCs w:val="28"/>
        </w:rPr>
        <w:t>]</w:t>
      </w:r>
      <w:r w:rsidR="00AD3D5D" w:rsidRPr="00AD3D5D">
        <w:rPr>
          <w:rFonts w:ascii="Times New Roman" w:hAnsi="Times New Roman" w:cs="Times New Roman"/>
          <w:sz w:val="28"/>
          <w:szCs w:val="28"/>
        </w:rPr>
        <w:t>:</w:t>
      </w:r>
    </w:p>
    <w:p w:rsidR="00AD3D5D" w:rsidRPr="00AD3D5D" w:rsidRDefault="00A07150" w:rsidP="00A07150">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D3D5D" w:rsidRPr="00AD3D5D">
        <w:rPr>
          <w:rFonts w:ascii="Times New Roman" w:hAnsi="Times New Roman" w:cs="Times New Roman"/>
          <w:sz w:val="28"/>
          <w:szCs w:val="28"/>
        </w:rPr>
        <w:t xml:space="preserve"> нефтедобывающий (разведка, добыча);</w:t>
      </w:r>
    </w:p>
    <w:p w:rsidR="00AD3D5D" w:rsidRPr="00AD3D5D" w:rsidRDefault="00A07150" w:rsidP="00A07150">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D3D5D" w:rsidRPr="00AD3D5D">
        <w:rPr>
          <w:rFonts w:ascii="Times New Roman" w:hAnsi="Times New Roman" w:cs="Times New Roman"/>
          <w:sz w:val="28"/>
          <w:szCs w:val="28"/>
        </w:rPr>
        <w:t xml:space="preserve"> переработка (хранение, транспортировка);</w:t>
      </w:r>
    </w:p>
    <w:p w:rsidR="00AD3D5D" w:rsidRPr="00AD3D5D" w:rsidRDefault="00A07150" w:rsidP="00A07150">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D3D5D" w:rsidRPr="00AD3D5D">
        <w:rPr>
          <w:rFonts w:ascii="Times New Roman" w:hAnsi="Times New Roman" w:cs="Times New Roman"/>
          <w:sz w:val="28"/>
          <w:szCs w:val="28"/>
        </w:rPr>
        <w:t xml:space="preserve"> дистрибуция (маркетинг, продажа);</w:t>
      </w:r>
    </w:p>
    <w:p w:rsidR="00AD3D5D" w:rsidRPr="00AD3D5D" w:rsidRDefault="00AD3D5D" w:rsidP="00A07150">
      <w:pPr>
        <w:tabs>
          <w:tab w:val="left" w:pos="142"/>
        </w:tabs>
        <w:spacing w:after="0" w:line="240" w:lineRule="auto"/>
        <w:ind w:firstLine="709"/>
        <w:jc w:val="both"/>
        <w:rPr>
          <w:rFonts w:ascii="Times New Roman" w:hAnsi="Times New Roman" w:cs="Times New Roman"/>
          <w:sz w:val="28"/>
          <w:szCs w:val="28"/>
        </w:rPr>
      </w:pPr>
      <w:r w:rsidRPr="00AD3D5D">
        <w:rPr>
          <w:rFonts w:ascii="Times New Roman" w:hAnsi="Times New Roman" w:cs="Times New Roman"/>
          <w:sz w:val="28"/>
          <w:szCs w:val="28"/>
        </w:rPr>
        <w:t xml:space="preserve">Крупнейшие компании включают в себя ExxonMobil, Chevron, ConocoPhilips, к зарубежным компаниям, которые имеют значительные операции в США относятся: BP, Shell. К более малым компаниям относятся Marathon, Hess, Murphy Oil. Большинство компаний специализируются в определенных секторах. Независимые компании занимаются преимущественно разведкой и добычей, включают в себя Occidental, Devon, Apache. Переработку осуществляют такие компании, как Philips 66, Valero, Sunuco, PBF Energy. Отрасль, в свою очередь, поддерживаются нефтесервисными компаниями во главе Schlumberger, Halliburton, Baker Hughes, а также различными торговыми ассоциациями, включая Американский институт нефти. Американские дочерние компании национальных нефтяных компании, которые принадлежат или контролируются иностранными правительствами являются важными участниками нефтяной промышленности США. </w:t>
      </w:r>
      <w:r w:rsidR="00675F4E">
        <w:rPr>
          <w:rFonts w:ascii="Times New Roman" w:hAnsi="Times New Roman" w:cs="Times New Roman"/>
          <w:sz w:val="28"/>
          <w:szCs w:val="28"/>
        </w:rPr>
        <w:t>«</w:t>
      </w:r>
      <w:r w:rsidRPr="00AD3D5D">
        <w:rPr>
          <w:rFonts w:ascii="Times New Roman" w:hAnsi="Times New Roman" w:cs="Times New Roman"/>
          <w:sz w:val="28"/>
          <w:szCs w:val="28"/>
        </w:rPr>
        <w:t>Доказанные запасы</w:t>
      </w:r>
      <w:r w:rsidR="00675F4E">
        <w:rPr>
          <w:rFonts w:ascii="Times New Roman" w:hAnsi="Times New Roman" w:cs="Times New Roman"/>
          <w:sz w:val="28"/>
          <w:szCs w:val="28"/>
        </w:rPr>
        <w:t>»</w:t>
      </w:r>
      <w:r w:rsidRPr="00AD3D5D">
        <w:rPr>
          <w:rFonts w:ascii="Times New Roman" w:hAnsi="Times New Roman" w:cs="Times New Roman"/>
          <w:sz w:val="28"/>
          <w:szCs w:val="28"/>
        </w:rPr>
        <w:t>- оценки количества нефти, которое может быть извлечено из известных пластов в нынешних экономических и эксплуатационных условиях</w:t>
      </w:r>
      <w:r w:rsidR="00FD49CE" w:rsidRPr="00FD49CE">
        <w:rPr>
          <w:rFonts w:ascii="Times New Roman" w:hAnsi="Times New Roman" w:cs="Times New Roman"/>
          <w:sz w:val="28"/>
          <w:szCs w:val="28"/>
        </w:rPr>
        <w:t xml:space="preserve"> </w:t>
      </w:r>
      <w:r w:rsidR="00DB7513" w:rsidRPr="00DB7513">
        <w:rPr>
          <w:rFonts w:ascii="Times New Roman" w:hAnsi="Times New Roman" w:cs="Times New Roman"/>
          <w:sz w:val="28"/>
          <w:szCs w:val="28"/>
        </w:rPr>
        <w:t>[58]</w:t>
      </w:r>
      <w:r w:rsidRPr="00AD3D5D">
        <w:rPr>
          <w:rFonts w:ascii="Times New Roman" w:hAnsi="Times New Roman" w:cs="Times New Roman"/>
          <w:sz w:val="28"/>
          <w:szCs w:val="28"/>
        </w:rPr>
        <w:t xml:space="preserve">. Нефть и природный газ обеспечивают 67% энергетических потребностей США (36% нефти и 31% природного газа). Для сравнения, уголь обеспечивает всего 13%, а ядерная энергия- 8%, возобновляемые источники обеспечивают 11%. Согласно проектам ОВОС потребление возобновляемых источников будет продолжать увеличиваться до 2050 года. В Америке </w:t>
      </w:r>
      <w:r w:rsidRPr="00AD3D5D">
        <w:rPr>
          <w:rFonts w:ascii="Times New Roman" w:hAnsi="Times New Roman" w:cs="Times New Roman"/>
          <w:color w:val="000000" w:themeColor="text1"/>
          <w:sz w:val="28"/>
          <w:szCs w:val="28"/>
        </w:rPr>
        <w:t xml:space="preserve">не существует единого источника права, который отражал бы энергетическую политику США. На федеральном уровне Конгрессом был принят ряд законов, которые включают в себя </w:t>
      </w:r>
      <w:r w:rsidR="00675F4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энергетическую политику</w:t>
      </w:r>
      <w:r w:rsidR="00675F4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 а президентом были изданы указы аналогичного характера. Министерство внутренних дел, Министерство энергетики, Министерство транспорта и Агентство по охране окружающей среды играют важную роль в разработке, а также поддержании национальной энергетической политики. На уровне штатов их коллегиальные агентства, которым делегируется часть полномочий, играют аналогичную роль, опираясь на законы и распоряжения законодательных собраний штатов и губернаторов, касающихся энергетики. В нормативных актах данных органов действует несколько отдельных принципов.</w:t>
      </w:r>
      <w:r w:rsidRPr="00AD3D5D">
        <w:rPr>
          <w:rFonts w:ascii="Times New Roman" w:hAnsi="Times New Roman" w:cs="Times New Roman"/>
          <w:sz w:val="28"/>
          <w:szCs w:val="28"/>
        </w:rPr>
        <w:t xml:space="preserve"> </w:t>
      </w:r>
    </w:p>
    <w:p w:rsidR="00AD3D5D" w:rsidRPr="00AD3D5D" w:rsidRDefault="00AD3D5D" w:rsidP="00A07150">
      <w:pPr>
        <w:tabs>
          <w:tab w:val="left" w:pos="142"/>
        </w:tabs>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 xml:space="preserve">История нефтяной промышленности США отмечена ключевыми событиями, которые вызвали или ускорили наступление крупных изменений. В области регулирования эти события включают разлив нефти в Санта-Барбаре в 1969 году, который привел к принятию основных федеральных экологических законов; шоки предложения нефти в 1973 и 1979 годах, которые привели к активному вмешательству в ценообразование и распределение нефти и нефтепродуктов; и остановку Exxon Valdez в 1989 году, что привело к развитию танкерных технологий и принятию Закона о загрязнении нефтью 1990 года, предусматривающего возмещение экономических потерь и ущерба природным ресурсам, вызванным разливами. </w:t>
      </w:r>
    </w:p>
    <w:p w:rsidR="005947E1" w:rsidRDefault="00AD3D5D" w:rsidP="005947E1">
      <w:pPr>
        <w:tabs>
          <w:tab w:val="left" w:pos="142"/>
        </w:tabs>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С 1970 года было заявлено, что основное внимание уделяется повышению энергетической независимости США. В тот же период особое внимание уделялось энергоэффективности, а именно повышение стандартов экономии использования топлива для автомобилей. Традиционное регулирование выбросов было дополнено политикой на федеральном уровне и уровне штатов, направив усилия на борьбу с изменением климата и выброс</w:t>
      </w:r>
      <w:r w:rsidR="00317293">
        <w:rPr>
          <w:rFonts w:ascii="Times New Roman" w:hAnsi="Times New Roman" w:cs="Times New Roman"/>
          <w:color w:val="000000" w:themeColor="text1"/>
          <w:sz w:val="28"/>
          <w:szCs w:val="28"/>
        </w:rPr>
        <w:t>ами парниковых газов</w:t>
      </w:r>
      <w:r w:rsidR="00365343">
        <w:rPr>
          <w:rFonts w:ascii="Times New Roman" w:hAnsi="Times New Roman" w:cs="Times New Roman"/>
          <w:color w:val="000000" w:themeColor="text1"/>
          <w:sz w:val="28"/>
          <w:szCs w:val="28"/>
        </w:rPr>
        <w:t xml:space="preserve"> (</w:t>
      </w:r>
      <w:r w:rsidR="00317293">
        <w:rPr>
          <w:rFonts w:ascii="Times New Roman" w:hAnsi="Times New Roman" w:cs="Times New Roman"/>
          <w:color w:val="000000" w:themeColor="text1"/>
          <w:sz w:val="28"/>
          <w:szCs w:val="28"/>
        </w:rPr>
        <w:t xml:space="preserve">таблица </w:t>
      </w:r>
      <w:r w:rsidRPr="00AD3D5D">
        <w:rPr>
          <w:rFonts w:ascii="Times New Roman" w:hAnsi="Times New Roman" w:cs="Times New Roman"/>
          <w:color w:val="000000" w:themeColor="text1"/>
          <w:sz w:val="28"/>
          <w:szCs w:val="28"/>
        </w:rPr>
        <w:t>3</w:t>
      </w:r>
      <w:r w:rsidR="00365343">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 xml:space="preserve">. </w:t>
      </w:r>
    </w:p>
    <w:p w:rsidR="00AD3D5D" w:rsidRDefault="00AD3D5D" w:rsidP="00A07150">
      <w:pPr>
        <w:tabs>
          <w:tab w:val="left" w:pos="142"/>
        </w:tabs>
        <w:spacing w:after="0" w:line="240" w:lineRule="auto"/>
        <w:ind w:firstLine="709"/>
        <w:jc w:val="both"/>
        <w:rPr>
          <w:rFonts w:ascii="Times New Roman" w:hAnsi="Times New Roman" w:cs="Times New Roman"/>
          <w:color w:val="000000" w:themeColor="text1"/>
          <w:sz w:val="28"/>
          <w:szCs w:val="28"/>
        </w:rPr>
      </w:pPr>
    </w:p>
    <w:p w:rsidR="00A07150" w:rsidRPr="00AD3D5D" w:rsidRDefault="00A07150" w:rsidP="00A07150">
      <w:pPr>
        <w:tabs>
          <w:tab w:val="left" w:pos="142"/>
        </w:tabs>
        <w:spacing w:after="0" w:line="240" w:lineRule="auto"/>
        <w:ind w:firstLine="709"/>
        <w:jc w:val="both"/>
        <w:rPr>
          <w:rFonts w:ascii="Times New Roman" w:hAnsi="Times New Roman" w:cs="Times New Roman"/>
          <w:color w:val="000000" w:themeColor="text1"/>
          <w:sz w:val="28"/>
          <w:szCs w:val="28"/>
        </w:rPr>
        <w:sectPr w:rsidR="00A07150" w:rsidRPr="00AD3D5D" w:rsidSect="00A07150">
          <w:pgSz w:w="11906" w:h="16838"/>
          <w:pgMar w:top="1134" w:right="567" w:bottom="1134" w:left="1134" w:header="708" w:footer="708" w:gutter="0"/>
          <w:pgNumType w:start="24"/>
          <w:cols w:space="708"/>
          <w:docGrid w:linePitch="360"/>
        </w:sectPr>
      </w:pPr>
    </w:p>
    <w:p w:rsidR="00AD3D5D" w:rsidRPr="00C20414" w:rsidRDefault="00317293" w:rsidP="00AD3D5D">
      <w:pPr>
        <w:spacing w:after="0" w:line="204" w:lineRule="auto"/>
        <w:rPr>
          <w:rFonts w:ascii="Times New Roman" w:hAnsi="Times New Roman" w:cs="Times New Roman"/>
          <w:sz w:val="28"/>
          <w:szCs w:val="26"/>
        </w:rPr>
      </w:pPr>
      <w:r w:rsidRPr="00C20414">
        <w:rPr>
          <w:rFonts w:ascii="Times New Roman" w:hAnsi="Times New Roman" w:cs="Times New Roman"/>
          <w:sz w:val="28"/>
          <w:szCs w:val="26"/>
        </w:rPr>
        <w:t xml:space="preserve">Таблица </w:t>
      </w:r>
      <w:r w:rsidR="00AD3D5D" w:rsidRPr="00C20414">
        <w:rPr>
          <w:rFonts w:ascii="Times New Roman" w:hAnsi="Times New Roman" w:cs="Times New Roman"/>
          <w:sz w:val="28"/>
          <w:szCs w:val="26"/>
        </w:rPr>
        <w:t xml:space="preserve">3 </w:t>
      </w:r>
      <w:r w:rsidR="00A07150">
        <w:rPr>
          <w:rFonts w:ascii="Times New Roman" w:hAnsi="Times New Roman" w:cs="Times New Roman"/>
          <w:sz w:val="28"/>
          <w:szCs w:val="26"/>
        </w:rPr>
        <w:t>–</w:t>
      </w:r>
      <w:r w:rsidR="00AD3D5D" w:rsidRPr="00C20414">
        <w:rPr>
          <w:rFonts w:ascii="Times New Roman" w:hAnsi="Times New Roman" w:cs="Times New Roman"/>
          <w:sz w:val="28"/>
          <w:szCs w:val="26"/>
        </w:rPr>
        <w:t xml:space="preserve"> </w:t>
      </w:r>
      <w:r w:rsidR="00C51099" w:rsidRPr="00C20414">
        <w:rPr>
          <w:rFonts w:ascii="Times New Roman" w:hAnsi="Times New Roman" w:cs="Times New Roman"/>
          <w:sz w:val="28"/>
          <w:szCs w:val="26"/>
        </w:rPr>
        <w:t xml:space="preserve">Особенности </w:t>
      </w:r>
      <w:r w:rsidR="008A1F68" w:rsidRPr="00C20414">
        <w:rPr>
          <w:rFonts w:ascii="Times New Roman" w:hAnsi="Times New Roman" w:cs="Times New Roman"/>
          <w:sz w:val="28"/>
          <w:szCs w:val="26"/>
        </w:rPr>
        <w:t>государственного управления недропользованием</w:t>
      </w:r>
      <w:r w:rsidR="00AD3D5D" w:rsidRPr="00C20414">
        <w:rPr>
          <w:rFonts w:ascii="Times New Roman" w:hAnsi="Times New Roman" w:cs="Times New Roman"/>
          <w:sz w:val="28"/>
          <w:szCs w:val="26"/>
        </w:rPr>
        <w:t xml:space="preserve"> США</w:t>
      </w:r>
    </w:p>
    <w:p w:rsidR="00C20414" w:rsidRPr="00A07150" w:rsidRDefault="00C20414" w:rsidP="00A07150">
      <w:pPr>
        <w:spacing w:after="0" w:line="204" w:lineRule="auto"/>
        <w:jc w:val="right"/>
        <w:rPr>
          <w:rFonts w:ascii="Times New Roman" w:hAnsi="Times New Roman" w:cs="Times New Roman"/>
          <w:sz w:val="16"/>
          <w:szCs w:val="16"/>
        </w:rPr>
      </w:pPr>
    </w:p>
    <w:tbl>
      <w:tblPr>
        <w:tblStyle w:val="a5"/>
        <w:tblW w:w="14600" w:type="dxa"/>
        <w:tblInd w:w="136" w:type="dxa"/>
        <w:tblLayout w:type="fixed"/>
        <w:tblLook w:val="04A0" w:firstRow="1" w:lastRow="0" w:firstColumn="1" w:lastColumn="0" w:noHBand="0" w:noVBand="1"/>
      </w:tblPr>
      <w:tblGrid>
        <w:gridCol w:w="3640"/>
        <w:gridCol w:w="2281"/>
        <w:gridCol w:w="3108"/>
        <w:gridCol w:w="1918"/>
        <w:gridCol w:w="1959"/>
        <w:gridCol w:w="1694"/>
      </w:tblGrid>
      <w:tr w:rsidR="00AD3D5D" w:rsidRPr="00A07150" w:rsidTr="002B238E">
        <w:trPr>
          <w:trHeight w:val="680"/>
        </w:trPr>
        <w:tc>
          <w:tcPr>
            <w:tcW w:w="3640" w:type="dxa"/>
            <w:tcBorders>
              <w:right w:val="single" w:sz="4" w:space="0" w:color="auto"/>
            </w:tcBorders>
            <w:vAlign w:val="center"/>
          </w:tcPr>
          <w:p w:rsidR="00AD3D5D" w:rsidRPr="00A07150" w:rsidRDefault="00AD3D5D" w:rsidP="00A07150">
            <w:pPr>
              <w:jc w:val="center"/>
              <w:rPr>
                <w:rFonts w:ascii="Times New Roman" w:hAnsi="Times New Roman" w:cs="Times New Roman"/>
                <w:sz w:val="24"/>
                <w:szCs w:val="24"/>
              </w:rPr>
            </w:pPr>
            <w:r w:rsidRPr="00A07150">
              <w:rPr>
                <w:rFonts w:ascii="Times New Roman" w:hAnsi="Times New Roman" w:cs="Times New Roman"/>
                <w:sz w:val="24"/>
                <w:szCs w:val="24"/>
              </w:rPr>
              <w:t>Краткая характеристика</w:t>
            </w:r>
          </w:p>
          <w:p w:rsidR="00AD3D5D" w:rsidRPr="00A07150" w:rsidRDefault="00AD3D5D" w:rsidP="00A07150">
            <w:pPr>
              <w:jc w:val="center"/>
              <w:rPr>
                <w:rFonts w:ascii="Times New Roman" w:hAnsi="Times New Roman" w:cs="Times New Roman"/>
                <w:sz w:val="24"/>
                <w:szCs w:val="24"/>
              </w:rPr>
            </w:pPr>
            <w:r w:rsidRPr="00A07150">
              <w:rPr>
                <w:rFonts w:ascii="Times New Roman" w:hAnsi="Times New Roman" w:cs="Times New Roman"/>
                <w:sz w:val="24"/>
                <w:szCs w:val="24"/>
              </w:rPr>
              <w:t>государственного регулирования недропользования</w:t>
            </w:r>
          </w:p>
          <w:p w:rsidR="00AD3D5D" w:rsidRPr="00A07150" w:rsidRDefault="00AD3D5D" w:rsidP="00A07150">
            <w:pPr>
              <w:jc w:val="center"/>
              <w:rPr>
                <w:rFonts w:ascii="Times New Roman" w:hAnsi="Times New Roman" w:cs="Times New Roman"/>
                <w:sz w:val="24"/>
                <w:szCs w:val="24"/>
              </w:rPr>
            </w:pPr>
            <w:r w:rsidRPr="00A07150">
              <w:rPr>
                <w:rFonts w:ascii="Times New Roman" w:hAnsi="Times New Roman" w:cs="Times New Roman"/>
                <w:sz w:val="24"/>
                <w:szCs w:val="24"/>
              </w:rPr>
              <w:t>США</w:t>
            </w:r>
          </w:p>
        </w:tc>
        <w:tc>
          <w:tcPr>
            <w:tcW w:w="2281" w:type="dxa"/>
            <w:tcBorders>
              <w:top w:val="single" w:sz="4" w:space="0" w:color="auto"/>
              <w:left w:val="single" w:sz="4" w:space="0" w:color="auto"/>
            </w:tcBorders>
            <w:vAlign w:val="center"/>
          </w:tcPr>
          <w:p w:rsidR="00AD3D5D" w:rsidRPr="00A07150" w:rsidRDefault="00AD3D5D" w:rsidP="00A07150">
            <w:pPr>
              <w:jc w:val="center"/>
              <w:rPr>
                <w:rFonts w:ascii="Times New Roman" w:hAnsi="Times New Roman" w:cs="Times New Roman"/>
                <w:sz w:val="24"/>
                <w:szCs w:val="24"/>
              </w:rPr>
            </w:pPr>
            <w:r w:rsidRPr="00A07150">
              <w:rPr>
                <w:rFonts w:ascii="Times New Roman" w:hAnsi="Times New Roman" w:cs="Times New Roman"/>
                <w:sz w:val="24"/>
                <w:szCs w:val="24"/>
              </w:rPr>
              <w:t>Взимание</w:t>
            </w:r>
          </w:p>
          <w:p w:rsidR="00AD3D5D" w:rsidRPr="00A07150" w:rsidRDefault="00AD3D5D" w:rsidP="00A07150">
            <w:pPr>
              <w:jc w:val="center"/>
              <w:rPr>
                <w:rFonts w:ascii="Times New Roman" w:hAnsi="Times New Roman" w:cs="Times New Roman"/>
                <w:sz w:val="24"/>
                <w:szCs w:val="24"/>
              </w:rPr>
            </w:pPr>
            <w:r w:rsidRPr="00A07150">
              <w:rPr>
                <w:rFonts w:ascii="Times New Roman" w:hAnsi="Times New Roman" w:cs="Times New Roman"/>
                <w:sz w:val="24"/>
                <w:szCs w:val="24"/>
              </w:rPr>
              <w:t>- Система налогообложения недропользования</w:t>
            </w:r>
          </w:p>
        </w:tc>
        <w:tc>
          <w:tcPr>
            <w:tcW w:w="3108" w:type="dxa"/>
            <w:tcBorders>
              <w:top w:val="single" w:sz="4" w:space="0" w:color="auto"/>
            </w:tcBorders>
            <w:vAlign w:val="center"/>
          </w:tcPr>
          <w:p w:rsidR="00AD3D5D" w:rsidRPr="00A07150" w:rsidRDefault="00AD3D5D" w:rsidP="00A07150">
            <w:pPr>
              <w:jc w:val="center"/>
              <w:rPr>
                <w:rFonts w:ascii="Times New Roman" w:hAnsi="Times New Roman" w:cs="Times New Roman"/>
                <w:sz w:val="24"/>
                <w:szCs w:val="24"/>
              </w:rPr>
            </w:pPr>
            <w:r w:rsidRPr="00A07150">
              <w:rPr>
                <w:rFonts w:ascii="Times New Roman" w:hAnsi="Times New Roman" w:cs="Times New Roman"/>
                <w:sz w:val="24"/>
                <w:szCs w:val="24"/>
              </w:rPr>
              <w:t>Накопление и сбережение для будущих поколений</w:t>
            </w:r>
          </w:p>
          <w:p w:rsidR="00AD3D5D" w:rsidRPr="00A07150" w:rsidRDefault="00AD3D5D" w:rsidP="00A07150">
            <w:pPr>
              <w:jc w:val="center"/>
              <w:rPr>
                <w:rFonts w:ascii="Times New Roman" w:hAnsi="Times New Roman" w:cs="Times New Roman"/>
                <w:sz w:val="24"/>
                <w:szCs w:val="24"/>
              </w:rPr>
            </w:pPr>
            <w:r w:rsidRPr="00A07150">
              <w:rPr>
                <w:rFonts w:ascii="Times New Roman" w:hAnsi="Times New Roman" w:cs="Times New Roman"/>
                <w:sz w:val="24"/>
                <w:szCs w:val="24"/>
              </w:rPr>
              <w:t>- ФНБ</w:t>
            </w:r>
          </w:p>
        </w:tc>
        <w:tc>
          <w:tcPr>
            <w:tcW w:w="1918" w:type="dxa"/>
            <w:tcBorders>
              <w:top w:val="single" w:sz="4" w:space="0" w:color="auto"/>
            </w:tcBorders>
            <w:vAlign w:val="center"/>
          </w:tcPr>
          <w:p w:rsidR="00AD3D5D" w:rsidRPr="00A07150" w:rsidRDefault="00AD3D5D" w:rsidP="00A07150">
            <w:pPr>
              <w:jc w:val="center"/>
              <w:rPr>
                <w:rFonts w:ascii="Times New Roman" w:hAnsi="Times New Roman" w:cs="Times New Roman"/>
                <w:sz w:val="24"/>
                <w:szCs w:val="24"/>
              </w:rPr>
            </w:pPr>
            <w:r w:rsidRPr="00A07150">
              <w:rPr>
                <w:rFonts w:ascii="Times New Roman" w:hAnsi="Times New Roman" w:cs="Times New Roman"/>
                <w:sz w:val="24"/>
                <w:szCs w:val="24"/>
              </w:rPr>
              <w:t>Использование - Социальные нужды, развитие экономики</w:t>
            </w:r>
          </w:p>
        </w:tc>
        <w:tc>
          <w:tcPr>
            <w:tcW w:w="1959" w:type="dxa"/>
            <w:vAlign w:val="center"/>
          </w:tcPr>
          <w:p w:rsidR="00AD3D5D" w:rsidRPr="00A07150" w:rsidRDefault="00AD3D5D" w:rsidP="00A07150">
            <w:pPr>
              <w:jc w:val="center"/>
              <w:rPr>
                <w:rFonts w:ascii="Times New Roman" w:hAnsi="Times New Roman" w:cs="Times New Roman"/>
                <w:sz w:val="24"/>
                <w:szCs w:val="24"/>
              </w:rPr>
            </w:pPr>
            <w:r w:rsidRPr="00A07150">
              <w:rPr>
                <w:rFonts w:ascii="Times New Roman" w:hAnsi="Times New Roman" w:cs="Times New Roman"/>
                <w:sz w:val="24"/>
                <w:szCs w:val="24"/>
              </w:rPr>
              <w:t>Отличия от казахстан</w:t>
            </w:r>
            <w:r w:rsidR="002B238E">
              <w:rPr>
                <w:rFonts w:ascii="Times New Roman" w:hAnsi="Times New Roman" w:cs="Times New Roman"/>
                <w:sz w:val="24"/>
                <w:szCs w:val="24"/>
              </w:rPr>
              <w:t xml:space="preserve"> </w:t>
            </w:r>
            <w:r w:rsidRPr="00A07150">
              <w:rPr>
                <w:rFonts w:ascii="Times New Roman" w:hAnsi="Times New Roman" w:cs="Times New Roman"/>
                <w:sz w:val="24"/>
                <w:szCs w:val="24"/>
              </w:rPr>
              <w:t>ской системы</w:t>
            </w:r>
          </w:p>
        </w:tc>
        <w:tc>
          <w:tcPr>
            <w:tcW w:w="1694" w:type="dxa"/>
            <w:vAlign w:val="center"/>
          </w:tcPr>
          <w:p w:rsidR="00AD3D5D" w:rsidRPr="00A07150" w:rsidRDefault="00AD3D5D" w:rsidP="00A07150">
            <w:pPr>
              <w:jc w:val="center"/>
              <w:rPr>
                <w:rFonts w:ascii="Times New Roman" w:hAnsi="Times New Roman" w:cs="Times New Roman"/>
                <w:sz w:val="24"/>
                <w:szCs w:val="24"/>
              </w:rPr>
            </w:pPr>
            <w:r w:rsidRPr="00A07150">
              <w:rPr>
                <w:rFonts w:ascii="Times New Roman" w:hAnsi="Times New Roman" w:cs="Times New Roman"/>
                <w:sz w:val="24"/>
                <w:szCs w:val="24"/>
              </w:rPr>
              <w:t>Возможность применения в РК</w:t>
            </w:r>
          </w:p>
        </w:tc>
      </w:tr>
      <w:tr w:rsidR="00AD3D5D" w:rsidRPr="00A07150" w:rsidTr="002B238E">
        <w:tc>
          <w:tcPr>
            <w:tcW w:w="3640" w:type="dxa"/>
          </w:tcPr>
          <w:p w:rsidR="007D0DFD" w:rsidRPr="00A07150" w:rsidRDefault="007D0DFD" w:rsidP="00A07150">
            <w:pPr>
              <w:rPr>
                <w:rFonts w:ascii="Times New Roman" w:hAnsi="Times New Roman" w:cs="Times New Roman"/>
                <w:noProof/>
                <w:sz w:val="24"/>
                <w:szCs w:val="24"/>
                <w:lang w:eastAsia="ru-RU"/>
              </w:rPr>
            </w:pPr>
            <w:r w:rsidRPr="00A07150">
              <w:rPr>
                <w:rFonts w:ascii="Times New Roman" w:hAnsi="Times New Roman" w:cs="Times New Roman"/>
                <w:noProof/>
                <w:sz w:val="24"/>
                <w:szCs w:val="24"/>
                <w:lang w:eastAsia="ru-RU"/>
              </w:rPr>
              <w:t>Конгресс на федеральном уровне принял ряд законов, включающие «энергетическую политику». Президент издал аналогичные указы.</w:t>
            </w:r>
          </w:p>
          <w:p w:rsidR="00AD3D5D" w:rsidRPr="00A07150" w:rsidRDefault="007D0DFD" w:rsidP="00A07150">
            <w:pPr>
              <w:rPr>
                <w:rFonts w:ascii="Times New Roman" w:hAnsi="Times New Roman" w:cs="Times New Roman"/>
                <w:sz w:val="24"/>
                <w:szCs w:val="24"/>
              </w:rPr>
            </w:pPr>
            <w:r w:rsidRPr="00A07150">
              <w:rPr>
                <w:rFonts w:ascii="Times New Roman" w:hAnsi="Times New Roman" w:cs="Times New Roman"/>
                <w:noProof/>
                <w:sz w:val="24"/>
                <w:szCs w:val="24"/>
                <w:lang w:eastAsia="ru-RU"/>
              </w:rPr>
              <w:t>Договор аренды государственных недр могут быть рассмотрены на местном уровне в зависимости от местных нормативных актов. Договоры аренды месторождений нефти и газа в частной собственности обычно отображаются в государственных земельных документах. Закон «Об аренде полезных ископаемых»</w:t>
            </w:r>
          </w:p>
        </w:tc>
        <w:tc>
          <w:tcPr>
            <w:tcW w:w="2281" w:type="dxa"/>
          </w:tcPr>
          <w:p w:rsidR="007D0DFD" w:rsidRPr="00A07150" w:rsidRDefault="007D0DFD" w:rsidP="00A07150">
            <w:pPr>
              <w:rPr>
                <w:rFonts w:ascii="Times New Roman" w:hAnsi="Times New Roman" w:cs="Times New Roman"/>
                <w:sz w:val="24"/>
                <w:szCs w:val="24"/>
              </w:rPr>
            </w:pPr>
            <w:r w:rsidRPr="00A07150">
              <w:rPr>
                <w:rFonts w:ascii="Times New Roman" w:hAnsi="Times New Roman" w:cs="Times New Roman"/>
                <w:sz w:val="24"/>
                <w:szCs w:val="24"/>
              </w:rPr>
              <w:t>С начала XX века</w:t>
            </w:r>
          </w:p>
          <w:p w:rsidR="00AD3D5D" w:rsidRPr="00A07150" w:rsidRDefault="007D0DFD" w:rsidP="00A07150">
            <w:pPr>
              <w:rPr>
                <w:rFonts w:ascii="Times New Roman" w:hAnsi="Times New Roman" w:cs="Times New Roman"/>
                <w:sz w:val="24"/>
                <w:szCs w:val="24"/>
              </w:rPr>
            </w:pPr>
            <w:r w:rsidRPr="00A07150">
              <w:rPr>
                <w:rFonts w:ascii="Times New Roman" w:hAnsi="Times New Roman" w:cs="Times New Roman"/>
                <w:sz w:val="24"/>
                <w:szCs w:val="24"/>
              </w:rPr>
              <w:t>Государство получает роялти с добычи нефти,  обеспечивая право государства на получение своей доли прибыли от недродобычи. Рента (налог на прибыль), является более оптималь</w:t>
            </w:r>
            <w:r w:rsidR="002B238E">
              <w:rPr>
                <w:rFonts w:ascii="Times New Roman" w:hAnsi="Times New Roman" w:cs="Times New Roman"/>
                <w:sz w:val="24"/>
                <w:szCs w:val="24"/>
              </w:rPr>
              <w:t xml:space="preserve"> </w:t>
            </w:r>
            <w:r w:rsidRPr="00A07150">
              <w:rPr>
                <w:rFonts w:ascii="Times New Roman" w:hAnsi="Times New Roman" w:cs="Times New Roman"/>
                <w:sz w:val="24"/>
                <w:szCs w:val="24"/>
              </w:rPr>
              <w:t>ным. Для юридических лиц - налог на доходы распределяет ренту между инвесторами и государством.</w:t>
            </w:r>
          </w:p>
        </w:tc>
        <w:tc>
          <w:tcPr>
            <w:tcW w:w="3108" w:type="dxa"/>
          </w:tcPr>
          <w:p w:rsidR="007D0DFD" w:rsidRPr="00A07150" w:rsidRDefault="007D0DFD" w:rsidP="00A07150">
            <w:pPr>
              <w:rPr>
                <w:rFonts w:ascii="Times New Roman" w:hAnsi="Times New Roman" w:cs="Times New Roman"/>
                <w:sz w:val="24"/>
                <w:szCs w:val="24"/>
              </w:rPr>
            </w:pPr>
            <w:r w:rsidRPr="00A07150">
              <w:rPr>
                <w:rFonts w:ascii="Times New Roman" w:hAnsi="Times New Roman" w:cs="Times New Roman"/>
                <w:sz w:val="24"/>
                <w:szCs w:val="24"/>
              </w:rPr>
              <w:t xml:space="preserve">Полномочия </w:t>
            </w:r>
          </w:p>
          <w:p w:rsidR="007D0DFD" w:rsidRPr="00A07150" w:rsidRDefault="007D0DFD" w:rsidP="00A07150">
            <w:pPr>
              <w:rPr>
                <w:rFonts w:ascii="Times New Roman" w:hAnsi="Times New Roman" w:cs="Times New Roman"/>
                <w:sz w:val="24"/>
                <w:szCs w:val="24"/>
              </w:rPr>
            </w:pPr>
            <w:r w:rsidRPr="00A07150">
              <w:rPr>
                <w:rFonts w:ascii="Times New Roman" w:hAnsi="Times New Roman" w:cs="Times New Roman"/>
                <w:sz w:val="24"/>
                <w:szCs w:val="24"/>
              </w:rPr>
              <w:t xml:space="preserve">Министерства энергетики включает в себя </w:t>
            </w:r>
          </w:p>
          <w:p w:rsidR="007D0DFD" w:rsidRPr="00A07150" w:rsidRDefault="007D0DFD" w:rsidP="00A07150">
            <w:pPr>
              <w:rPr>
                <w:rFonts w:ascii="Times New Roman" w:hAnsi="Times New Roman" w:cs="Times New Roman"/>
                <w:sz w:val="24"/>
                <w:szCs w:val="24"/>
              </w:rPr>
            </w:pPr>
            <w:r w:rsidRPr="00A07150">
              <w:rPr>
                <w:rFonts w:ascii="Times New Roman" w:hAnsi="Times New Roman" w:cs="Times New Roman"/>
                <w:sz w:val="24"/>
                <w:szCs w:val="24"/>
              </w:rPr>
              <w:t xml:space="preserve">сбор отраслевых данных и фондов, </w:t>
            </w:r>
          </w:p>
          <w:p w:rsidR="007D0DFD" w:rsidRPr="00A07150" w:rsidRDefault="007D0DFD" w:rsidP="00A07150">
            <w:pPr>
              <w:rPr>
                <w:rFonts w:ascii="Times New Roman" w:hAnsi="Times New Roman" w:cs="Times New Roman"/>
                <w:sz w:val="24"/>
                <w:szCs w:val="24"/>
              </w:rPr>
            </w:pPr>
            <w:r w:rsidRPr="00A07150">
              <w:rPr>
                <w:rFonts w:ascii="Times New Roman" w:hAnsi="Times New Roman" w:cs="Times New Roman"/>
                <w:sz w:val="24"/>
                <w:szCs w:val="24"/>
              </w:rPr>
              <w:t xml:space="preserve">управление Стратегическим нефтяным резервом и  </w:t>
            </w:r>
          </w:p>
          <w:p w:rsidR="007D0DFD" w:rsidRPr="00A07150" w:rsidRDefault="007D0DFD" w:rsidP="00A07150">
            <w:pPr>
              <w:rPr>
                <w:rFonts w:ascii="Times New Roman" w:hAnsi="Times New Roman" w:cs="Times New Roman"/>
                <w:sz w:val="24"/>
                <w:szCs w:val="24"/>
              </w:rPr>
            </w:pPr>
            <w:r w:rsidRPr="00A07150">
              <w:rPr>
                <w:rFonts w:ascii="Times New Roman" w:hAnsi="Times New Roman" w:cs="Times New Roman"/>
                <w:sz w:val="24"/>
                <w:szCs w:val="24"/>
              </w:rPr>
              <w:t xml:space="preserve"> осуществление  других производственных программ и  энергетических исследований.</w:t>
            </w:r>
          </w:p>
          <w:p w:rsidR="007D0DFD" w:rsidRPr="00A07150" w:rsidRDefault="007D0DFD" w:rsidP="00A07150">
            <w:pPr>
              <w:rPr>
                <w:rFonts w:ascii="Times New Roman" w:hAnsi="Times New Roman" w:cs="Times New Roman"/>
                <w:sz w:val="24"/>
                <w:szCs w:val="24"/>
              </w:rPr>
            </w:pPr>
            <w:r w:rsidRPr="00A07150">
              <w:rPr>
                <w:rFonts w:ascii="Times New Roman" w:hAnsi="Times New Roman" w:cs="Times New Roman"/>
                <w:sz w:val="24"/>
                <w:szCs w:val="24"/>
              </w:rPr>
              <w:t>Трастовый фонд</w:t>
            </w:r>
          </w:p>
          <w:p w:rsidR="00AD3D5D" w:rsidRPr="00A07150" w:rsidRDefault="007D0DFD" w:rsidP="002B238E">
            <w:pPr>
              <w:rPr>
                <w:rFonts w:ascii="Times New Roman" w:hAnsi="Times New Roman" w:cs="Times New Roman"/>
                <w:sz w:val="24"/>
                <w:szCs w:val="24"/>
              </w:rPr>
            </w:pPr>
            <w:r w:rsidRPr="00A07150">
              <w:rPr>
                <w:rFonts w:ascii="Times New Roman" w:hAnsi="Times New Roman" w:cs="Times New Roman"/>
                <w:sz w:val="24"/>
                <w:szCs w:val="24"/>
              </w:rPr>
              <w:t>частично финансируемый за счет налога, от нефтяных компаний за баррели нефти, импортируемой  или добываемой в Соединенных Штатах, несет ответственность за разливы нефти</w:t>
            </w:r>
          </w:p>
        </w:tc>
        <w:tc>
          <w:tcPr>
            <w:tcW w:w="1918" w:type="dxa"/>
          </w:tcPr>
          <w:p w:rsidR="00E011C1" w:rsidRPr="00A07150" w:rsidRDefault="00E011C1" w:rsidP="00A07150">
            <w:pPr>
              <w:rPr>
                <w:rFonts w:ascii="Times New Roman" w:hAnsi="Times New Roman" w:cs="Times New Roman"/>
                <w:sz w:val="24"/>
                <w:szCs w:val="24"/>
              </w:rPr>
            </w:pPr>
            <w:r w:rsidRPr="00A07150">
              <w:rPr>
                <w:rFonts w:ascii="Times New Roman" w:hAnsi="Times New Roman" w:cs="Times New Roman"/>
                <w:sz w:val="24"/>
                <w:szCs w:val="24"/>
              </w:rPr>
              <w:t>Недропользо</w:t>
            </w:r>
            <w:r w:rsidR="002B238E">
              <w:rPr>
                <w:rFonts w:ascii="Times New Roman" w:hAnsi="Times New Roman" w:cs="Times New Roman"/>
                <w:sz w:val="24"/>
                <w:szCs w:val="24"/>
              </w:rPr>
              <w:t xml:space="preserve"> </w:t>
            </w:r>
            <w:r w:rsidRPr="00A07150">
              <w:rPr>
                <w:rFonts w:ascii="Times New Roman" w:hAnsi="Times New Roman" w:cs="Times New Roman"/>
                <w:sz w:val="24"/>
                <w:szCs w:val="24"/>
              </w:rPr>
              <w:t>ватель может участвовать в профессиональном обучении  или региональных программах найма, при осуществлении недродобычи в  Соединенных Штатах, при содействии федерального органа или органа штата.</w:t>
            </w:r>
          </w:p>
          <w:p w:rsidR="00E011C1" w:rsidRPr="00A07150" w:rsidRDefault="00E011C1" w:rsidP="00A07150">
            <w:pPr>
              <w:rPr>
                <w:rFonts w:ascii="Times New Roman" w:hAnsi="Times New Roman" w:cs="Times New Roman"/>
                <w:sz w:val="24"/>
                <w:szCs w:val="24"/>
              </w:rPr>
            </w:pPr>
          </w:p>
          <w:p w:rsidR="00AD3D5D" w:rsidRPr="00A07150" w:rsidRDefault="00AD3D5D" w:rsidP="00A07150">
            <w:pPr>
              <w:rPr>
                <w:rFonts w:ascii="Times New Roman" w:hAnsi="Times New Roman" w:cs="Times New Roman"/>
                <w:sz w:val="24"/>
                <w:szCs w:val="24"/>
              </w:rPr>
            </w:pPr>
          </w:p>
        </w:tc>
        <w:tc>
          <w:tcPr>
            <w:tcW w:w="1959" w:type="dxa"/>
          </w:tcPr>
          <w:p w:rsidR="00AD3D5D" w:rsidRPr="00A07150" w:rsidRDefault="00E011C1" w:rsidP="002B238E">
            <w:pPr>
              <w:rPr>
                <w:rFonts w:ascii="Times New Roman" w:hAnsi="Times New Roman" w:cs="Times New Roman"/>
                <w:sz w:val="24"/>
                <w:szCs w:val="24"/>
              </w:rPr>
            </w:pPr>
            <w:r w:rsidRPr="00A07150">
              <w:rPr>
                <w:rFonts w:ascii="Times New Roman" w:hAnsi="Times New Roman" w:cs="Times New Roman"/>
                <w:sz w:val="24"/>
                <w:szCs w:val="24"/>
              </w:rPr>
              <w:t>В зависимости от того где находятся (на суше или в море), кому принадлежат месторождения и ресурсы недр (частным компаниям, правительству штата или федеральному правительству, подбираются законы для недропользования для не</w:t>
            </w:r>
            <w:r w:rsidR="006E015B">
              <w:rPr>
                <w:rFonts w:ascii="Times New Roman" w:hAnsi="Times New Roman" w:cs="Times New Roman"/>
                <w:sz w:val="24"/>
                <w:szCs w:val="24"/>
              </w:rPr>
              <w:t>ф</w:t>
            </w:r>
            <w:r w:rsidRPr="00A07150">
              <w:rPr>
                <w:rFonts w:ascii="Times New Roman" w:hAnsi="Times New Roman" w:cs="Times New Roman"/>
                <w:sz w:val="24"/>
                <w:szCs w:val="24"/>
              </w:rPr>
              <w:t>ти или полезных ископаемых</w:t>
            </w:r>
          </w:p>
        </w:tc>
        <w:tc>
          <w:tcPr>
            <w:tcW w:w="1694" w:type="dxa"/>
          </w:tcPr>
          <w:p w:rsidR="00AD3D5D" w:rsidRPr="00A07150" w:rsidRDefault="00E011C1" w:rsidP="00A07150">
            <w:pPr>
              <w:rPr>
                <w:rFonts w:ascii="Times New Roman" w:hAnsi="Times New Roman" w:cs="Times New Roman"/>
                <w:sz w:val="24"/>
                <w:szCs w:val="24"/>
              </w:rPr>
            </w:pPr>
            <w:r w:rsidRPr="00A07150">
              <w:rPr>
                <w:rFonts w:ascii="Times New Roman" w:hAnsi="Times New Roman" w:cs="Times New Roman"/>
                <w:sz w:val="24"/>
                <w:szCs w:val="24"/>
              </w:rPr>
              <w:t>Аукционное разделение участков, где размер денежного бонуса является главным критерием с дальнейшей выплатой  роялти</w:t>
            </w:r>
          </w:p>
        </w:tc>
      </w:tr>
      <w:tr w:rsidR="00C20414" w:rsidRPr="00A07150" w:rsidTr="00A07150">
        <w:tc>
          <w:tcPr>
            <w:tcW w:w="14600" w:type="dxa"/>
            <w:gridSpan w:val="6"/>
          </w:tcPr>
          <w:p w:rsidR="00C20414" w:rsidRPr="00A07150" w:rsidRDefault="00C20414" w:rsidP="002B238E">
            <w:pPr>
              <w:ind w:firstLine="573"/>
              <w:rPr>
                <w:rFonts w:ascii="Times New Roman" w:hAnsi="Times New Roman" w:cs="Times New Roman"/>
                <w:sz w:val="24"/>
                <w:szCs w:val="24"/>
              </w:rPr>
            </w:pPr>
            <w:r w:rsidRPr="00A07150">
              <w:rPr>
                <w:rFonts w:ascii="Times New Roman" w:hAnsi="Times New Roman" w:cs="Times New Roman"/>
                <w:sz w:val="24"/>
                <w:szCs w:val="24"/>
              </w:rPr>
              <w:t xml:space="preserve">Примечание </w:t>
            </w:r>
            <w:r w:rsidR="002B238E">
              <w:rPr>
                <w:rFonts w:ascii="Times New Roman" w:hAnsi="Times New Roman" w:cs="Times New Roman"/>
                <w:sz w:val="24"/>
                <w:szCs w:val="24"/>
              </w:rPr>
              <w:t>–</w:t>
            </w:r>
            <w:r w:rsidRPr="00A07150">
              <w:rPr>
                <w:rFonts w:ascii="Times New Roman" w:hAnsi="Times New Roman" w:cs="Times New Roman"/>
                <w:sz w:val="24"/>
                <w:szCs w:val="24"/>
              </w:rPr>
              <w:t xml:space="preserve"> Составлено автором</w:t>
            </w:r>
          </w:p>
        </w:tc>
      </w:tr>
    </w:tbl>
    <w:p w:rsidR="00AD3D5D" w:rsidRPr="00AD3D5D" w:rsidRDefault="00AD3D5D" w:rsidP="00AD3D5D">
      <w:pPr>
        <w:spacing w:after="0" w:line="240" w:lineRule="auto"/>
        <w:rPr>
          <w:rFonts w:ascii="Times New Roman" w:hAnsi="Times New Roman" w:cs="Times New Roman"/>
          <w:color w:val="000000" w:themeColor="text1"/>
          <w:sz w:val="28"/>
          <w:szCs w:val="28"/>
        </w:rPr>
      </w:pPr>
    </w:p>
    <w:p w:rsidR="00AD3D5D" w:rsidRPr="00AD3D5D" w:rsidRDefault="00AD3D5D" w:rsidP="00AD3D5D">
      <w:pPr>
        <w:rPr>
          <w:rFonts w:ascii="Times New Roman" w:hAnsi="Times New Roman" w:cs="Times New Roman"/>
          <w:color w:val="000000" w:themeColor="text1"/>
          <w:sz w:val="28"/>
          <w:szCs w:val="28"/>
        </w:rPr>
        <w:sectPr w:rsidR="00AD3D5D" w:rsidRPr="00AD3D5D" w:rsidSect="005947E1">
          <w:footerReference w:type="default" r:id="rId10"/>
          <w:pgSz w:w="16838" w:h="11906" w:orient="landscape" w:code="9"/>
          <w:pgMar w:top="1701" w:right="1134" w:bottom="567" w:left="1134" w:header="709" w:footer="709" w:gutter="0"/>
          <w:pgNumType w:start="26"/>
          <w:cols w:space="708"/>
          <w:docGrid w:linePitch="360"/>
        </w:sectPr>
      </w:pPr>
    </w:p>
    <w:p w:rsidR="005947E1" w:rsidRDefault="005947E1" w:rsidP="005947E1">
      <w:pPr>
        <w:tabs>
          <w:tab w:val="left" w:pos="142"/>
        </w:tabs>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Администрация Д.</w:t>
      </w:r>
      <w:r>
        <w:rPr>
          <w:rFonts w:ascii="Times New Roman" w:hAnsi="Times New Roman" w:cs="Times New Roman"/>
          <w:color w:val="000000" w:themeColor="text1"/>
          <w:sz w:val="28"/>
          <w:szCs w:val="28"/>
        </w:rPr>
        <w:t> </w:t>
      </w:r>
      <w:r w:rsidRPr="00AD3D5D">
        <w:rPr>
          <w:rFonts w:ascii="Times New Roman" w:hAnsi="Times New Roman" w:cs="Times New Roman"/>
          <w:color w:val="000000" w:themeColor="text1"/>
          <w:sz w:val="28"/>
          <w:szCs w:val="28"/>
        </w:rPr>
        <w:t>Трампа отменила ряд правил в этой области, а остальные привели к регулированию выбросов выхлопных газов автомобилей. Именно на этой арене регулирующие полномочия отдельных штатов, а именно на западе и северо-востоке будут играть важную роль. В зависимости от местных нормативных актов договоры аренды государственных земель могут быть рассмотрены на местном уровне. Договоры аренды месторождений нефти и газа в частной собственности обычно отображаются в государственных земельных документах.</w:t>
      </w:r>
      <w:r w:rsidRPr="00AD3D5D">
        <w:rPr>
          <w:rFonts w:ascii="Times New Roman" w:hAnsi="Times New Roman" w:cs="Times New Roman"/>
          <w:sz w:val="28"/>
          <w:szCs w:val="28"/>
        </w:rPr>
        <w:t xml:space="preserve"> </w:t>
      </w:r>
      <w:r w:rsidRPr="003B54E9">
        <w:rPr>
          <w:rFonts w:ascii="Times New Roman" w:hAnsi="Times New Roman" w:cs="Times New Roman"/>
          <w:color w:val="000000" w:themeColor="text1"/>
          <w:sz w:val="28"/>
          <w:szCs w:val="28"/>
        </w:rPr>
        <w:t>Определение законов, применяющих к нефтяной деятельности на поверхности</w:t>
      </w:r>
      <w:r>
        <w:rPr>
          <w:rFonts w:ascii="Times New Roman" w:hAnsi="Times New Roman" w:cs="Times New Roman"/>
          <w:color w:val="000000" w:themeColor="text1"/>
          <w:sz w:val="28"/>
          <w:szCs w:val="28"/>
        </w:rPr>
        <w:t>, определяется в</w:t>
      </w:r>
      <w:r w:rsidRPr="008D0017">
        <w:rPr>
          <w:rFonts w:ascii="Times New Roman" w:hAnsi="Times New Roman" w:cs="Times New Roman"/>
          <w:color w:val="000000" w:themeColor="text1"/>
          <w:sz w:val="28"/>
          <w:szCs w:val="28"/>
        </w:rPr>
        <w:t xml:space="preserve"> зависимости от того где находятся (на суше или в море), кому принадлежат месторождения и ресурсы недр</w:t>
      </w:r>
      <w:r>
        <w:rPr>
          <w:rFonts w:ascii="Times New Roman" w:hAnsi="Times New Roman" w:cs="Times New Roman"/>
          <w:color w:val="000000" w:themeColor="text1"/>
          <w:sz w:val="28"/>
          <w:szCs w:val="28"/>
        </w:rPr>
        <w:t xml:space="preserve">, а именно </w:t>
      </w:r>
      <w:r w:rsidRPr="008D0017">
        <w:rPr>
          <w:rFonts w:ascii="Times New Roman" w:hAnsi="Times New Roman" w:cs="Times New Roman"/>
          <w:color w:val="000000" w:themeColor="text1"/>
          <w:sz w:val="28"/>
          <w:szCs w:val="28"/>
        </w:rPr>
        <w:t>частным компаниям, правительству штат</w:t>
      </w:r>
      <w:r>
        <w:rPr>
          <w:rFonts w:ascii="Times New Roman" w:hAnsi="Times New Roman" w:cs="Times New Roman"/>
          <w:color w:val="000000" w:themeColor="text1"/>
          <w:sz w:val="28"/>
          <w:szCs w:val="28"/>
        </w:rPr>
        <w:t xml:space="preserve">а или федеральному правительству </w:t>
      </w:r>
      <w:r w:rsidRPr="00495423">
        <w:rPr>
          <w:rFonts w:ascii="Times New Roman" w:hAnsi="Times New Roman" w:cs="Times New Roman"/>
          <w:color w:val="000000" w:themeColor="text1"/>
          <w:sz w:val="28"/>
          <w:szCs w:val="28"/>
        </w:rPr>
        <w:t>[59]</w:t>
      </w:r>
      <w:r w:rsidRPr="003B54E9">
        <w:rPr>
          <w:rFonts w:ascii="Times New Roman" w:hAnsi="Times New Roman" w:cs="Times New Roman"/>
          <w:color w:val="000000" w:themeColor="text1"/>
          <w:sz w:val="28"/>
          <w:szCs w:val="28"/>
        </w:rPr>
        <w:t xml:space="preserve">. </w:t>
      </w:r>
    </w:p>
    <w:p w:rsidR="005947E1" w:rsidRDefault="005947E1" w:rsidP="005947E1">
      <w:pPr>
        <w:tabs>
          <w:tab w:val="left" w:pos="142"/>
        </w:tabs>
        <w:spacing w:after="0" w:line="240" w:lineRule="auto"/>
        <w:ind w:firstLine="709"/>
        <w:jc w:val="both"/>
        <w:rPr>
          <w:rFonts w:ascii="Times New Roman" w:hAnsi="Times New Roman" w:cs="Times New Roman"/>
          <w:color w:val="000000" w:themeColor="text1"/>
          <w:sz w:val="28"/>
          <w:szCs w:val="28"/>
        </w:rPr>
      </w:pPr>
      <w:r w:rsidRPr="008D0017">
        <w:rPr>
          <w:rFonts w:ascii="Times New Roman" w:hAnsi="Times New Roman" w:cs="Times New Roman"/>
          <w:color w:val="000000" w:themeColor="text1"/>
          <w:sz w:val="28"/>
          <w:szCs w:val="28"/>
        </w:rPr>
        <w:t>Основными законами, рег</w:t>
      </w:r>
      <w:r>
        <w:rPr>
          <w:rFonts w:ascii="Times New Roman" w:hAnsi="Times New Roman" w:cs="Times New Roman"/>
          <w:color w:val="000000" w:themeColor="text1"/>
          <w:sz w:val="28"/>
          <w:szCs w:val="28"/>
        </w:rPr>
        <w:t>ламентирующие</w:t>
      </w:r>
      <w:r w:rsidRPr="008D001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нефтедобычу </w:t>
      </w:r>
      <w:r w:rsidRPr="008D0017">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rPr>
        <w:t xml:space="preserve">добычу </w:t>
      </w:r>
      <w:r w:rsidRPr="008D0017">
        <w:rPr>
          <w:rFonts w:ascii="Times New Roman" w:hAnsi="Times New Roman" w:cs="Times New Roman"/>
          <w:color w:val="000000" w:themeColor="text1"/>
          <w:sz w:val="28"/>
          <w:szCs w:val="28"/>
        </w:rPr>
        <w:t xml:space="preserve">природного газа на федеральных землях, являются: Закон </w:t>
      </w:r>
      <w:r>
        <w:rPr>
          <w:rFonts w:ascii="Times New Roman" w:hAnsi="Times New Roman" w:cs="Times New Roman"/>
          <w:color w:val="000000" w:themeColor="text1"/>
          <w:sz w:val="28"/>
          <w:szCs w:val="28"/>
        </w:rPr>
        <w:t>«О</w:t>
      </w:r>
      <w:r w:rsidRPr="008D0017">
        <w:rPr>
          <w:rFonts w:ascii="Times New Roman" w:hAnsi="Times New Roman" w:cs="Times New Roman"/>
          <w:color w:val="000000" w:themeColor="text1"/>
          <w:sz w:val="28"/>
          <w:szCs w:val="28"/>
        </w:rPr>
        <w:t>б аренде полезных ископаемых</w:t>
      </w:r>
      <w:r>
        <w:rPr>
          <w:rFonts w:ascii="Times New Roman" w:hAnsi="Times New Roman" w:cs="Times New Roman"/>
          <w:color w:val="000000" w:themeColor="text1"/>
          <w:sz w:val="28"/>
          <w:szCs w:val="28"/>
        </w:rPr>
        <w:t>»</w:t>
      </w:r>
      <w:r w:rsidRPr="008D0017">
        <w:rPr>
          <w:rFonts w:ascii="Times New Roman" w:hAnsi="Times New Roman" w:cs="Times New Roman"/>
          <w:color w:val="000000" w:themeColor="text1"/>
          <w:sz w:val="28"/>
          <w:szCs w:val="28"/>
        </w:rPr>
        <w:t xml:space="preserve"> 1920 года, Закон </w:t>
      </w:r>
      <w:r>
        <w:rPr>
          <w:rFonts w:ascii="Times New Roman" w:hAnsi="Times New Roman" w:cs="Times New Roman"/>
          <w:color w:val="000000" w:themeColor="text1"/>
          <w:sz w:val="28"/>
          <w:szCs w:val="28"/>
        </w:rPr>
        <w:t>«О</w:t>
      </w:r>
      <w:r w:rsidRPr="008D0017">
        <w:rPr>
          <w:rFonts w:ascii="Times New Roman" w:hAnsi="Times New Roman" w:cs="Times New Roman"/>
          <w:color w:val="000000" w:themeColor="text1"/>
          <w:sz w:val="28"/>
          <w:szCs w:val="28"/>
        </w:rPr>
        <w:t xml:space="preserve">б аренде </w:t>
      </w:r>
      <w:r>
        <w:rPr>
          <w:rFonts w:ascii="Times New Roman" w:hAnsi="Times New Roman" w:cs="Times New Roman"/>
          <w:color w:val="000000" w:themeColor="text1"/>
          <w:sz w:val="28"/>
          <w:szCs w:val="28"/>
        </w:rPr>
        <w:t xml:space="preserve">минеральных ресурсов для приобретенных </w:t>
      </w:r>
      <w:r w:rsidRPr="008D0017">
        <w:rPr>
          <w:rFonts w:ascii="Times New Roman" w:hAnsi="Times New Roman" w:cs="Times New Roman"/>
          <w:color w:val="000000" w:themeColor="text1"/>
          <w:sz w:val="28"/>
          <w:szCs w:val="28"/>
        </w:rPr>
        <w:t>зем</w:t>
      </w:r>
      <w:r>
        <w:rPr>
          <w:rFonts w:ascii="Times New Roman" w:hAnsi="Times New Roman" w:cs="Times New Roman"/>
          <w:color w:val="000000" w:themeColor="text1"/>
          <w:sz w:val="28"/>
          <w:szCs w:val="28"/>
        </w:rPr>
        <w:t>ель»</w:t>
      </w:r>
      <w:r w:rsidRPr="008D0017">
        <w:rPr>
          <w:rFonts w:ascii="Times New Roman" w:hAnsi="Times New Roman" w:cs="Times New Roman"/>
          <w:color w:val="000000" w:themeColor="text1"/>
          <w:sz w:val="28"/>
          <w:szCs w:val="28"/>
        </w:rPr>
        <w:t xml:space="preserve"> 1947 года и Закон </w:t>
      </w:r>
      <w:r>
        <w:rPr>
          <w:rFonts w:ascii="Times New Roman" w:hAnsi="Times New Roman" w:cs="Times New Roman"/>
          <w:color w:val="000000" w:themeColor="text1"/>
          <w:sz w:val="28"/>
          <w:szCs w:val="28"/>
        </w:rPr>
        <w:t>«О</w:t>
      </w:r>
      <w:r w:rsidRPr="008D0017">
        <w:rPr>
          <w:rFonts w:ascii="Times New Roman" w:hAnsi="Times New Roman" w:cs="Times New Roman"/>
          <w:color w:val="000000" w:themeColor="text1"/>
          <w:sz w:val="28"/>
          <w:szCs w:val="28"/>
        </w:rPr>
        <w:t xml:space="preserve"> земельной политике и управлении</w:t>
      </w:r>
      <w:r>
        <w:rPr>
          <w:rFonts w:ascii="Times New Roman" w:hAnsi="Times New Roman" w:cs="Times New Roman"/>
          <w:color w:val="000000" w:themeColor="text1"/>
          <w:sz w:val="28"/>
          <w:szCs w:val="28"/>
        </w:rPr>
        <w:t>»</w:t>
      </w:r>
      <w:r w:rsidRPr="008D0017">
        <w:rPr>
          <w:rFonts w:ascii="Times New Roman" w:hAnsi="Times New Roman" w:cs="Times New Roman"/>
          <w:color w:val="000000" w:themeColor="text1"/>
          <w:sz w:val="28"/>
          <w:szCs w:val="28"/>
        </w:rPr>
        <w:t xml:space="preserve"> 1976 года. Основным законом для оффшорной деятельности, находящейся в федеральной собственности, является </w:t>
      </w:r>
      <w:r>
        <w:rPr>
          <w:rFonts w:ascii="Times New Roman" w:hAnsi="Times New Roman" w:cs="Times New Roman"/>
          <w:color w:val="000000" w:themeColor="text1"/>
          <w:sz w:val="28"/>
          <w:szCs w:val="28"/>
        </w:rPr>
        <w:t>З</w:t>
      </w:r>
      <w:r w:rsidRPr="008D0017">
        <w:rPr>
          <w:rFonts w:ascii="Times New Roman" w:hAnsi="Times New Roman" w:cs="Times New Roman"/>
          <w:color w:val="000000" w:themeColor="text1"/>
          <w:sz w:val="28"/>
          <w:szCs w:val="28"/>
        </w:rPr>
        <w:t xml:space="preserve">акон </w:t>
      </w:r>
      <w:r>
        <w:rPr>
          <w:rFonts w:ascii="Times New Roman" w:hAnsi="Times New Roman" w:cs="Times New Roman"/>
          <w:color w:val="000000" w:themeColor="text1"/>
          <w:sz w:val="28"/>
          <w:szCs w:val="28"/>
        </w:rPr>
        <w:t xml:space="preserve">«О </w:t>
      </w:r>
      <w:r w:rsidRPr="008D0017">
        <w:rPr>
          <w:rFonts w:ascii="Times New Roman" w:hAnsi="Times New Roman" w:cs="Times New Roman"/>
          <w:color w:val="000000" w:themeColor="text1"/>
          <w:sz w:val="28"/>
          <w:szCs w:val="28"/>
        </w:rPr>
        <w:t>земле на внешнем континентальном шельфе</w:t>
      </w:r>
      <w:r>
        <w:rPr>
          <w:rFonts w:ascii="Times New Roman" w:hAnsi="Times New Roman" w:cs="Times New Roman"/>
          <w:color w:val="000000" w:themeColor="text1"/>
          <w:sz w:val="28"/>
          <w:szCs w:val="28"/>
        </w:rPr>
        <w:t>»</w:t>
      </w:r>
      <w:r w:rsidRPr="008D0017">
        <w:rPr>
          <w:rFonts w:ascii="Times New Roman" w:hAnsi="Times New Roman" w:cs="Times New Roman"/>
          <w:color w:val="000000" w:themeColor="text1"/>
          <w:sz w:val="28"/>
          <w:szCs w:val="28"/>
        </w:rPr>
        <w:t xml:space="preserve">. Кроме того, деятельность по </w:t>
      </w:r>
      <w:r>
        <w:rPr>
          <w:rFonts w:ascii="Times New Roman" w:hAnsi="Times New Roman" w:cs="Times New Roman"/>
          <w:color w:val="000000" w:themeColor="text1"/>
          <w:sz w:val="28"/>
          <w:szCs w:val="28"/>
        </w:rPr>
        <w:t>нефтедобыче и добыче</w:t>
      </w:r>
      <w:r w:rsidRPr="008D0017">
        <w:rPr>
          <w:rFonts w:ascii="Times New Roman" w:hAnsi="Times New Roman" w:cs="Times New Roman"/>
          <w:color w:val="000000" w:themeColor="text1"/>
          <w:sz w:val="28"/>
          <w:szCs w:val="28"/>
        </w:rPr>
        <w:t xml:space="preserve"> газа</w:t>
      </w:r>
      <w:r>
        <w:rPr>
          <w:rFonts w:ascii="Times New Roman" w:hAnsi="Times New Roman" w:cs="Times New Roman"/>
          <w:color w:val="000000" w:themeColor="text1"/>
          <w:sz w:val="28"/>
          <w:szCs w:val="28"/>
        </w:rPr>
        <w:t xml:space="preserve"> </w:t>
      </w:r>
      <w:r w:rsidRPr="00926CF2">
        <w:rPr>
          <w:rFonts w:ascii="Times New Roman" w:hAnsi="Times New Roman" w:cs="Times New Roman"/>
          <w:color w:val="000000" w:themeColor="text1"/>
          <w:sz w:val="28"/>
          <w:szCs w:val="28"/>
        </w:rPr>
        <w:t xml:space="preserve">в федеральной собственности регулируется Законом </w:t>
      </w:r>
      <w:r>
        <w:rPr>
          <w:rFonts w:ascii="Times New Roman" w:hAnsi="Times New Roman" w:cs="Times New Roman"/>
          <w:color w:val="000000" w:themeColor="text1"/>
          <w:sz w:val="28"/>
          <w:szCs w:val="28"/>
        </w:rPr>
        <w:t>«</w:t>
      </w:r>
      <w:r w:rsidRPr="00926CF2">
        <w:rPr>
          <w:rFonts w:ascii="Times New Roman" w:hAnsi="Times New Roman" w:cs="Times New Roman"/>
          <w:color w:val="000000" w:themeColor="text1"/>
          <w:sz w:val="28"/>
          <w:szCs w:val="28"/>
        </w:rPr>
        <w:t>О</w:t>
      </w:r>
      <w:r w:rsidR="00366FA7">
        <w:rPr>
          <w:rFonts w:ascii="Times New Roman" w:hAnsi="Times New Roman" w:cs="Times New Roman"/>
          <w:color w:val="000000" w:themeColor="text1"/>
          <w:sz w:val="28"/>
          <w:szCs w:val="28"/>
        </w:rPr>
        <w:t> </w:t>
      </w:r>
      <w:r w:rsidRPr="00926CF2">
        <w:rPr>
          <w:rFonts w:ascii="Times New Roman" w:hAnsi="Times New Roman" w:cs="Times New Roman"/>
          <w:color w:val="000000" w:themeColor="text1"/>
          <w:sz w:val="28"/>
          <w:szCs w:val="28"/>
        </w:rPr>
        <w:t>национальной экологической политике</w:t>
      </w:r>
      <w:r>
        <w:rPr>
          <w:rFonts w:ascii="Times New Roman" w:hAnsi="Times New Roman" w:cs="Times New Roman"/>
          <w:color w:val="000000" w:themeColor="text1"/>
          <w:sz w:val="28"/>
          <w:szCs w:val="28"/>
        </w:rPr>
        <w:t>»</w:t>
      </w:r>
      <w:r w:rsidRPr="00926CF2">
        <w:rPr>
          <w:rFonts w:ascii="Times New Roman" w:hAnsi="Times New Roman" w:cs="Times New Roman"/>
          <w:color w:val="000000" w:themeColor="text1"/>
          <w:sz w:val="28"/>
          <w:szCs w:val="28"/>
        </w:rPr>
        <w:t xml:space="preserve">, благодаря которому подготавливается отчетность о воздействии на окружающую среду до заключения сделки по аренде. Данный вопрос также регулируется Законами </w:t>
      </w:r>
      <w:r>
        <w:rPr>
          <w:rFonts w:ascii="Times New Roman" w:hAnsi="Times New Roman" w:cs="Times New Roman"/>
          <w:color w:val="000000" w:themeColor="text1"/>
          <w:sz w:val="28"/>
          <w:szCs w:val="28"/>
        </w:rPr>
        <w:t>«</w:t>
      </w:r>
      <w:r w:rsidRPr="00926CF2">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 </w:t>
      </w:r>
      <w:r w:rsidRPr="00926CF2">
        <w:rPr>
          <w:rFonts w:ascii="Times New Roman" w:hAnsi="Times New Roman" w:cs="Times New Roman"/>
          <w:color w:val="000000" w:themeColor="text1"/>
          <w:sz w:val="28"/>
          <w:szCs w:val="28"/>
        </w:rPr>
        <w:t>чистой воде</w:t>
      </w:r>
      <w:r>
        <w:rPr>
          <w:rFonts w:ascii="Times New Roman" w:hAnsi="Times New Roman" w:cs="Times New Roman"/>
          <w:color w:val="000000" w:themeColor="text1"/>
          <w:sz w:val="28"/>
          <w:szCs w:val="28"/>
        </w:rPr>
        <w:t>»</w:t>
      </w:r>
      <w:r w:rsidRPr="00926CF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26CF2">
        <w:rPr>
          <w:rFonts w:ascii="Times New Roman" w:hAnsi="Times New Roman" w:cs="Times New Roman"/>
          <w:color w:val="000000" w:themeColor="text1"/>
          <w:sz w:val="28"/>
          <w:szCs w:val="28"/>
        </w:rPr>
        <w:t>О чистом воздухе</w:t>
      </w:r>
      <w:r>
        <w:rPr>
          <w:rFonts w:ascii="Times New Roman" w:hAnsi="Times New Roman" w:cs="Times New Roman"/>
          <w:color w:val="000000" w:themeColor="text1"/>
          <w:sz w:val="28"/>
          <w:szCs w:val="28"/>
        </w:rPr>
        <w:t>»</w:t>
      </w:r>
      <w:r w:rsidRPr="00926CF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26CF2">
        <w:rPr>
          <w:rFonts w:ascii="Times New Roman" w:hAnsi="Times New Roman" w:cs="Times New Roman"/>
          <w:color w:val="000000" w:themeColor="text1"/>
          <w:sz w:val="28"/>
          <w:szCs w:val="28"/>
        </w:rPr>
        <w:t>О сохранении и восстановлении ресурсов</w:t>
      </w:r>
      <w:r>
        <w:rPr>
          <w:rFonts w:ascii="Times New Roman" w:hAnsi="Times New Roman" w:cs="Times New Roman"/>
          <w:color w:val="000000" w:themeColor="text1"/>
          <w:sz w:val="28"/>
          <w:szCs w:val="28"/>
        </w:rPr>
        <w:t>»</w:t>
      </w:r>
      <w:r w:rsidRPr="00926CF2">
        <w:rPr>
          <w:rFonts w:ascii="Times New Roman" w:hAnsi="Times New Roman" w:cs="Times New Roman"/>
          <w:color w:val="000000" w:themeColor="text1"/>
          <w:sz w:val="28"/>
          <w:szCs w:val="28"/>
        </w:rPr>
        <w:t xml:space="preserve">. Дополнительно отраслевые федеральные законы включают в себя: Федеральный Закон </w:t>
      </w:r>
      <w:r>
        <w:rPr>
          <w:rFonts w:ascii="Times New Roman" w:hAnsi="Times New Roman" w:cs="Times New Roman"/>
          <w:color w:val="000000" w:themeColor="text1"/>
          <w:sz w:val="28"/>
          <w:szCs w:val="28"/>
        </w:rPr>
        <w:t>«</w:t>
      </w:r>
      <w:r w:rsidRPr="00926CF2">
        <w:rPr>
          <w:rFonts w:ascii="Times New Roman" w:hAnsi="Times New Roman" w:cs="Times New Roman"/>
          <w:color w:val="000000" w:themeColor="text1"/>
          <w:sz w:val="28"/>
          <w:szCs w:val="28"/>
        </w:rPr>
        <w:t>Об управлении роялти в нефтегазовой отрасли</w:t>
      </w:r>
      <w:r>
        <w:rPr>
          <w:rFonts w:ascii="Times New Roman" w:hAnsi="Times New Roman" w:cs="Times New Roman"/>
          <w:color w:val="000000" w:themeColor="text1"/>
          <w:sz w:val="28"/>
          <w:szCs w:val="28"/>
        </w:rPr>
        <w:t>»</w:t>
      </w:r>
      <w:r w:rsidRPr="00926CF2">
        <w:rPr>
          <w:rFonts w:ascii="Times New Roman" w:hAnsi="Times New Roman" w:cs="Times New Roman"/>
          <w:color w:val="000000" w:themeColor="text1"/>
          <w:sz w:val="28"/>
          <w:szCs w:val="28"/>
        </w:rPr>
        <w:t xml:space="preserve">, Федеральный Закон </w:t>
      </w:r>
      <w:r>
        <w:rPr>
          <w:rFonts w:ascii="Times New Roman" w:hAnsi="Times New Roman" w:cs="Times New Roman"/>
          <w:color w:val="000000" w:themeColor="text1"/>
          <w:sz w:val="28"/>
          <w:szCs w:val="28"/>
        </w:rPr>
        <w:t>«</w:t>
      </w:r>
      <w:r w:rsidRPr="00926CF2">
        <w:rPr>
          <w:rFonts w:ascii="Times New Roman" w:hAnsi="Times New Roman" w:cs="Times New Roman"/>
          <w:color w:val="000000" w:themeColor="text1"/>
          <w:sz w:val="28"/>
          <w:szCs w:val="28"/>
        </w:rPr>
        <w:t>Об</w:t>
      </w:r>
      <w:r>
        <w:rPr>
          <w:rFonts w:ascii="Times New Roman" w:hAnsi="Times New Roman" w:cs="Times New Roman"/>
          <w:color w:val="000000" w:themeColor="text1"/>
          <w:sz w:val="28"/>
          <w:szCs w:val="28"/>
        </w:rPr>
        <w:t> </w:t>
      </w:r>
      <w:r w:rsidRPr="00926CF2">
        <w:rPr>
          <w:rFonts w:ascii="Times New Roman" w:hAnsi="Times New Roman" w:cs="Times New Roman"/>
          <w:color w:val="000000" w:themeColor="text1"/>
          <w:sz w:val="28"/>
          <w:szCs w:val="28"/>
        </w:rPr>
        <w:t>упрощении и справедливости роялти в нефтегазовой отрасли</w:t>
      </w:r>
      <w:r>
        <w:rPr>
          <w:rFonts w:ascii="Times New Roman" w:hAnsi="Times New Roman" w:cs="Times New Roman"/>
          <w:color w:val="000000" w:themeColor="text1"/>
          <w:sz w:val="28"/>
          <w:szCs w:val="28"/>
        </w:rPr>
        <w:t>»</w:t>
      </w:r>
      <w:r w:rsidRPr="00926CF2">
        <w:rPr>
          <w:rFonts w:ascii="Times New Roman" w:hAnsi="Times New Roman" w:cs="Times New Roman"/>
          <w:color w:val="000000" w:themeColor="text1"/>
          <w:sz w:val="28"/>
          <w:szCs w:val="28"/>
        </w:rPr>
        <w:t>, который регулирует договоры аренды и роялти</w:t>
      </w:r>
      <w:r>
        <w:rPr>
          <w:rFonts w:ascii="Times New Roman" w:hAnsi="Times New Roman" w:cs="Times New Roman"/>
          <w:color w:val="000000" w:themeColor="text1"/>
          <w:sz w:val="28"/>
          <w:szCs w:val="28"/>
        </w:rPr>
        <w:t>.</w:t>
      </w:r>
    </w:p>
    <w:p w:rsidR="00A07150" w:rsidRPr="00926CF2" w:rsidRDefault="00A07150" w:rsidP="002B238E">
      <w:pPr>
        <w:tabs>
          <w:tab w:val="left" w:pos="142"/>
        </w:tabs>
        <w:spacing w:after="0" w:line="240" w:lineRule="auto"/>
        <w:ind w:firstLine="709"/>
        <w:jc w:val="both"/>
        <w:rPr>
          <w:rFonts w:ascii="Times New Roman" w:hAnsi="Times New Roman" w:cs="Times New Roman"/>
          <w:color w:val="000000" w:themeColor="text1"/>
          <w:sz w:val="28"/>
          <w:szCs w:val="28"/>
        </w:rPr>
      </w:pPr>
      <w:r w:rsidRPr="00926CF2">
        <w:rPr>
          <w:rFonts w:ascii="Times New Roman" w:hAnsi="Times New Roman" w:cs="Times New Roman"/>
          <w:color w:val="000000" w:themeColor="text1"/>
          <w:sz w:val="28"/>
          <w:szCs w:val="28"/>
        </w:rPr>
        <w:t>В свою очередь, разведку и добычу регулируют следующие органы:</w:t>
      </w:r>
    </w:p>
    <w:p w:rsidR="00A07150" w:rsidRDefault="002B238E" w:rsidP="002B238E">
      <w:pPr>
        <w:tabs>
          <w:tab w:val="left" w:pos="142"/>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A07150" w:rsidRPr="00926CF2">
        <w:rPr>
          <w:rFonts w:ascii="Times New Roman" w:hAnsi="Times New Roman" w:cs="Times New Roman"/>
          <w:color w:val="000000" w:themeColor="text1"/>
          <w:sz w:val="28"/>
          <w:szCs w:val="28"/>
        </w:rPr>
        <w:t xml:space="preserve"> Бюро по управлению земельными ресурсами, которое регулирует разведку и добычу нефти на федеральной береговой собственности</w:t>
      </w:r>
      <w:r>
        <w:rPr>
          <w:rFonts w:ascii="Times New Roman" w:hAnsi="Times New Roman" w:cs="Times New Roman"/>
          <w:color w:val="000000" w:themeColor="text1"/>
          <w:sz w:val="28"/>
          <w:szCs w:val="28"/>
        </w:rPr>
        <w:t>.</w:t>
      </w:r>
    </w:p>
    <w:p w:rsidR="00AD3D5D" w:rsidRPr="00AD3D5D" w:rsidRDefault="002B238E" w:rsidP="002B238E">
      <w:pPr>
        <w:tabs>
          <w:tab w:val="left" w:pos="142"/>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A07150" w:rsidRPr="00AD3D5D">
        <w:rPr>
          <w:rFonts w:ascii="Times New Roman" w:hAnsi="Times New Roman" w:cs="Times New Roman"/>
          <w:color w:val="000000" w:themeColor="text1"/>
          <w:sz w:val="28"/>
          <w:szCs w:val="28"/>
        </w:rPr>
        <w:t xml:space="preserve"> Бюро по делам индейцев, которое регулирует освоение земель коренных индейцев. Федеральная комиссия по регулированию энергетики обладает юрисдикцией в отношении межгосударственных нефтепроводов. Министерство энергетики управляет стратегическим нефтяным резервом, собирает отраслевые данные, осуществляет также другие энергетические исследования и производственные программы.  В </w:t>
      </w:r>
      <w:r w:rsidR="00A07150">
        <w:rPr>
          <w:rFonts w:ascii="Times New Roman" w:hAnsi="Times New Roman" w:cs="Times New Roman"/>
          <w:color w:val="000000" w:themeColor="text1"/>
          <w:sz w:val="28"/>
          <w:szCs w:val="28"/>
        </w:rPr>
        <w:t>период</w:t>
      </w:r>
      <w:r w:rsidR="00A07150" w:rsidRPr="00AD3D5D">
        <w:rPr>
          <w:rFonts w:ascii="Times New Roman" w:hAnsi="Times New Roman" w:cs="Times New Roman"/>
          <w:color w:val="000000" w:themeColor="text1"/>
          <w:sz w:val="28"/>
          <w:szCs w:val="28"/>
        </w:rPr>
        <w:t xml:space="preserve"> снижени</w:t>
      </w:r>
      <w:r w:rsidR="00A07150">
        <w:rPr>
          <w:rFonts w:ascii="Times New Roman" w:hAnsi="Times New Roman" w:cs="Times New Roman"/>
          <w:color w:val="000000" w:themeColor="text1"/>
          <w:sz w:val="28"/>
          <w:szCs w:val="28"/>
        </w:rPr>
        <w:t>я</w:t>
      </w:r>
      <w:r w:rsidR="00A07150" w:rsidRPr="00AD3D5D">
        <w:rPr>
          <w:rFonts w:ascii="Times New Roman" w:hAnsi="Times New Roman" w:cs="Times New Roman"/>
          <w:color w:val="000000" w:themeColor="text1"/>
          <w:sz w:val="28"/>
          <w:szCs w:val="28"/>
        </w:rPr>
        <w:t xml:space="preserve"> цен на нефть и ускоренным старением некоторых месторождений, надвигающаяся стоимость вывода из</w:t>
      </w:r>
      <w:r w:rsidR="00A07150">
        <w:rPr>
          <w:rFonts w:ascii="Times New Roman" w:hAnsi="Times New Roman" w:cs="Times New Roman"/>
          <w:color w:val="000000" w:themeColor="text1"/>
          <w:sz w:val="28"/>
          <w:szCs w:val="28"/>
        </w:rPr>
        <w:t xml:space="preserve"> </w:t>
      </w:r>
      <w:r w:rsidR="00A07150" w:rsidRPr="00AD3D5D">
        <w:rPr>
          <w:rFonts w:ascii="Times New Roman" w:hAnsi="Times New Roman" w:cs="Times New Roman"/>
          <w:color w:val="000000" w:themeColor="text1"/>
          <w:sz w:val="28"/>
          <w:szCs w:val="28"/>
        </w:rPr>
        <w:t>эксплуатации стала беспокоить операторов и правительство. Эта озабоченность</w:t>
      </w:r>
      <w:r w:rsidR="006E015B">
        <w:rPr>
          <w:rFonts w:ascii="Times New Roman" w:hAnsi="Times New Roman" w:cs="Times New Roman"/>
          <w:color w:val="000000" w:themeColor="text1"/>
          <w:sz w:val="28"/>
          <w:szCs w:val="28"/>
        </w:rPr>
        <w:t xml:space="preserve"> </w:t>
      </w:r>
      <w:r w:rsidR="00AD3D5D" w:rsidRPr="00AD3D5D">
        <w:rPr>
          <w:rFonts w:ascii="Times New Roman" w:hAnsi="Times New Roman" w:cs="Times New Roman"/>
          <w:color w:val="000000" w:themeColor="text1"/>
          <w:sz w:val="28"/>
          <w:szCs w:val="28"/>
        </w:rPr>
        <w:t>усилилась в 2020 году, когда пандемия COVID-19 и споры о сокращении добычи привели к падению цен на нефть до самого низкого уровня с 2016 года. В период с 2015 года по 1 апреля 2020 года примерно 215 нефтегазовых компаний США (наземных и морских) подали заявление о банкротстве с общим совокупным необеспеченным долгом, превышающим 70,3 миллиарда долларов США</w:t>
      </w:r>
      <w:r w:rsidR="00495423" w:rsidRPr="00495423">
        <w:rPr>
          <w:rFonts w:ascii="Times New Roman" w:hAnsi="Times New Roman" w:cs="Times New Roman"/>
          <w:color w:val="000000" w:themeColor="text1"/>
          <w:sz w:val="28"/>
          <w:szCs w:val="28"/>
        </w:rPr>
        <w:t xml:space="preserve"> [60]</w:t>
      </w:r>
      <w:r w:rsidR="00AD3D5D" w:rsidRPr="00AD3D5D">
        <w:rPr>
          <w:rFonts w:ascii="Times New Roman" w:hAnsi="Times New Roman" w:cs="Times New Roman"/>
          <w:color w:val="000000" w:themeColor="text1"/>
          <w:sz w:val="28"/>
          <w:szCs w:val="28"/>
        </w:rPr>
        <w:t>. Такой уровень неплатежеспособности среди компаний, занимающихся разведкой и добычей, побудил пересмотреть свои требования к обязательствам по оффшорным арендаторам, чтобы обеспечить будущие расходы на вывод из эксплуатации, хотя окончательные изменения в требованиях не вносились.</w:t>
      </w:r>
      <w:r w:rsidR="00AD3D5D" w:rsidRPr="00AD3D5D">
        <w:rPr>
          <w:rFonts w:ascii="Times New Roman" w:hAnsi="Times New Roman" w:cs="Times New Roman"/>
          <w:sz w:val="28"/>
          <w:szCs w:val="28"/>
        </w:rPr>
        <w:t xml:space="preserve"> </w:t>
      </w:r>
      <w:r w:rsidR="00AD3D5D" w:rsidRPr="00AD3D5D">
        <w:rPr>
          <w:rFonts w:ascii="Times New Roman" w:hAnsi="Times New Roman" w:cs="Times New Roman"/>
          <w:color w:val="000000" w:themeColor="text1"/>
          <w:sz w:val="28"/>
          <w:szCs w:val="28"/>
        </w:rPr>
        <w:t>Нефтяные компании облагаются государственным налогом на имущество:</w:t>
      </w:r>
    </w:p>
    <w:p w:rsidR="00AD3D5D" w:rsidRPr="00AD3D5D" w:rsidRDefault="002B238E" w:rsidP="002B238E">
      <w:pPr>
        <w:tabs>
          <w:tab w:val="left" w:pos="142"/>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D3D5D" w:rsidRPr="00AD3D5D">
        <w:rPr>
          <w:rFonts w:ascii="Times New Roman" w:hAnsi="Times New Roman" w:cs="Times New Roman"/>
          <w:color w:val="000000" w:themeColor="text1"/>
          <w:sz w:val="28"/>
          <w:szCs w:val="28"/>
        </w:rPr>
        <w:t xml:space="preserve"> владения недвижимым имуществом и некоторым личным имуществом;</w:t>
      </w:r>
    </w:p>
    <w:p w:rsidR="00AD3D5D" w:rsidRPr="00AD3D5D" w:rsidRDefault="002B238E" w:rsidP="002B238E">
      <w:pPr>
        <w:tabs>
          <w:tab w:val="left" w:pos="142"/>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D3D5D" w:rsidRPr="00AD3D5D">
        <w:rPr>
          <w:rFonts w:ascii="Times New Roman" w:hAnsi="Times New Roman" w:cs="Times New Roman"/>
          <w:color w:val="000000" w:themeColor="text1"/>
          <w:sz w:val="28"/>
          <w:szCs w:val="28"/>
        </w:rPr>
        <w:t xml:space="preserve"> государственный налог с продаж и использования на некоторые приобретения личного имущества, а в некоторых случаях и услуги;</w:t>
      </w:r>
    </w:p>
    <w:p w:rsidR="00AD3D5D" w:rsidRPr="00AD3D5D" w:rsidRDefault="002B238E" w:rsidP="002B238E">
      <w:pPr>
        <w:tabs>
          <w:tab w:val="left" w:pos="142"/>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D3D5D" w:rsidRPr="00AD3D5D">
        <w:rPr>
          <w:rFonts w:ascii="Times New Roman" w:hAnsi="Times New Roman" w:cs="Times New Roman"/>
          <w:color w:val="000000" w:themeColor="text1"/>
          <w:sz w:val="28"/>
          <w:szCs w:val="28"/>
        </w:rPr>
        <w:t xml:space="preserve"> удержание требований по выплатам некоторым иностранным акционерам, партнерам и другим получателям платежей;</w:t>
      </w:r>
    </w:p>
    <w:p w:rsidR="00AD3D5D" w:rsidRPr="00AD3D5D" w:rsidRDefault="002B238E" w:rsidP="002B238E">
      <w:pPr>
        <w:tabs>
          <w:tab w:val="left" w:pos="142"/>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D3D5D" w:rsidRPr="00AD3D5D">
        <w:rPr>
          <w:rFonts w:ascii="Times New Roman" w:hAnsi="Times New Roman" w:cs="Times New Roman"/>
          <w:color w:val="000000" w:themeColor="text1"/>
          <w:sz w:val="28"/>
          <w:szCs w:val="28"/>
        </w:rPr>
        <w:t xml:space="preserve"> перевод налогов на продажу недвижимости.</w:t>
      </w:r>
    </w:p>
    <w:p w:rsidR="00AD3D5D" w:rsidRPr="00AD3D5D" w:rsidRDefault="00AD3D5D" w:rsidP="002B238E">
      <w:pPr>
        <w:tabs>
          <w:tab w:val="left" w:pos="142"/>
        </w:tabs>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 xml:space="preserve">Трастовый фонд ответственности за разливы нефти, уполномоченный в соответствии с OPA, частично финансируется за счет налога, взимаемого с нефтяных компаний за баррели нефти, добываемой или импортируемой в Соединенные Штаты. </w:t>
      </w:r>
      <w:r w:rsidRPr="00AD3D5D">
        <w:rPr>
          <w:rFonts w:ascii="Times New Roman" w:hAnsi="Times New Roman" w:cs="Times New Roman"/>
          <w:sz w:val="28"/>
          <w:szCs w:val="28"/>
        </w:rPr>
        <w:t xml:space="preserve">Власти также взимают роялти с добычи нефти с начала </w:t>
      </w:r>
      <w:r w:rsidRPr="00AD3D5D">
        <w:rPr>
          <w:rFonts w:ascii="Times New Roman" w:hAnsi="Times New Roman" w:cs="Times New Roman"/>
          <w:sz w:val="28"/>
          <w:szCs w:val="28"/>
          <w:lang w:val="en-US"/>
        </w:rPr>
        <w:t>XX</w:t>
      </w:r>
      <w:r w:rsidRPr="00AD3D5D">
        <w:rPr>
          <w:rFonts w:ascii="Times New Roman" w:hAnsi="Times New Roman" w:cs="Times New Roman"/>
          <w:sz w:val="28"/>
          <w:szCs w:val="28"/>
        </w:rPr>
        <w:t xml:space="preserve"> века. Роялти обеспечивает право и прерогативу государства на получение своей доли выручки от добычи. Также существует рента (налог на прибыль), который считается наиболее оптимальным. В последующем </w:t>
      </w:r>
      <w:r w:rsidR="00FB0A27">
        <w:rPr>
          <w:rFonts w:ascii="Times New Roman" w:hAnsi="Times New Roman" w:cs="Times New Roman"/>
          <w:sz w:val="28"/>
          <w:szCs w:val="28"/>
        </w:rPr>
        <w:t xml:space="preserve">для </w:t>
      </w:r>
      <w:r w:rsidR="00FB0A27" w:rsidRPr="00AD3D5D">
        <w:rPr>
          <w:rFonts w:ascii="Times New Roman" w:hAnsi="Times New Roman" w:cs="Times New Roman"/>
          <w:sz w:val="28"/>
          <w:szCs w:val="28"/>
        </w:rPr>
        <w:t xml:space="preserve">юридических лиц </w:t>
      </w:r>
      <w:r w:rsidRPr="00AD3D5D">
        <w:rPr>
          <w:rFonts w:ascii="Times New Roman" w:hAnsi="Times New Roman" w:cs="Times New Roman"/>
          <w:sz w:val="28"/>
          <w:szCs w:val="28"/>
        </w:rPr>
        <w:t xml:space="preserve">был введен налог на </w:t>
      </w:r>
      <w:r w:rsidR="00FB0A27">
        <w:rPr>
          <w:rFonts w:ascii="Times New Roman" w:hAnsi="Times New Roman" w:cs="Times New Roman"/>
          <w:sz w:val="28"/>
          <w:szCs w:val="28"/>
        </w:rPr>
        <w:t>прибыль</w:t>
      </w:r>
      <w:r w:rsidRPr="00AD3D5D">
        <w:rPr>
          <w:rFonts w:ascii="Times New Roman" w:hAnsi="Times New Roman" w:cs="Times New Roman"/>
          <w:sz w:val="28"/>
          <w:szCs w:val="28"/>
        </w:rPr>
        <w:t>, который распределял ренту между государством и инвесторами</w:t>
      </w:r>
      <w:r w:rsidR="00495423" w:rsidRPr="00495423">
        <w:rPr>
          <w:rFonts w:ascii="Times New Roman" w:hAnsi="Times New Roman" w:cs="Times New Roman"/>
          <w:sz w:val="28"/>
          <w:szCs w:val="28"/>
        </w:rPr>
        <w:t xml:space="preserve"> [61]</w:t>
      </w:r>
      <w:r w:rsidRPr="00AD3D5D">
        <w:rPr>
          <w:rFonts w:ascii="Times New Roman" w:hAnsi="Times New Roman" w:cs="Times New Roman"/>
          <w:sz w:val="28"/>
          <w:szCs w:val="28"/>
        </w:rPr>
        <w:t xml:space="preserve">. </w:t>
      </w:r>
      <w:r w:rsidRPr="00AD3D5D">
        <w:rPr>
          <w:rFonts w:ascii="Times New Roman" w:hAnsi="Times New Roman" w:cs="Times New Roman"/>
          <w:color w:val="000000" w:themeColor="text1"/>
          <w:sz w:val="28"/>
          <w:szCs w:val="28"/>
        </w:rPr>
        <w:t xml:space="preserve">Присутствие </w:t>
      </w:r>
      <w:r w:rsidRPr="00AD3D5D">
        <w:rPr>
          <w:rFonts w:ascii="Times New Roman" w:hAnsi="Times New Roman" w:cs="Times New Roman"/>
          <w:color w:val="000000" w:themeColor="text1"/>
          <w:sz w:val="28"/>
          <w:szCs w:val="28"/>
          <w:lang w:val="en-US"/>
        </w:rPr>
        <w:t>BP</w:t>
      </w:r>
      <w:r w:rsidRPr="00AD3D5D">
        <w:rPr>
          <w:rFonts w:ascii="Times New Roman" w:hAnsi="Times New Roman" w:cs="Times New Roman"/>
          <w:color w:val="000000" w:themeColor="text1"/>
          <w:sz w:val="28"/>
          <w:szCs w:val="28"/>
        </w:rPr>
        <w:t xml:space="preserve">, </w:t>
      </w:r>
      <w:r w:rsidRPr="00AD3D5D">
        <w:rPr>
          <w:rFonts w:ascii="Times New Roman" w:hAnsi="Times New Roman" w:cs="Times New Roman"/>
          <w:color w:val="000000" w:themeColor="text1"/>
          <w:sz w:val="28"/>
          <w:szCs w:val="28"/>
          <w:lang w:val="en-US"/>
        </w:rPr>
        <w:t>Shell</w:t>
      </w:r>
      <w:r w:rsidRPr="00AD3D5D">
        <w:rPr>
          <w:rFonts w:ascii="Times New Roman" w:hAnsi="Times New Roman" w:cs="Times New Roman"/>
          <w:color w:val="000000" w:themeColor="text1"/>
          <w:sz w:val="28"/>
          <w:szCs w:val="28"/>
        </w:rPr>
        <w:t xml:space="preserve"> на рынке свидетельствует о том, что иностранные инвестиции в нефтяные ресурсы приветствовались и были успешными.</w:t>
      </w:r>
    </w:p>
    <w:p w:rsidR="006E015B" w:rsidRDefault="00AD3D5D" w:rsidP="002B238E">
      <w:pPr>
        <w:tabs>
          <w:tab w:val="left" w:pos="142"/>
        </w:tabs>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В 2015 году был принят закон, отменяющий многолетний запрет на экспорт сырой нефти, добываемой в США. Законодательство запрещает налагать или применять ограничения на экспорт сырой нефти</w:t>
      </w:r>
      <w:r w:rsidR="00495423" w:rsidRPr="00495423">
        <w:rPr>
          <w:rFonts w:ascii="Times New Roman" w:hAnsi="Times New Roman" w:cs="Times New Roman"/>
          <w:color w:val="000000" w:themeColor="text1"/>
          <w:sz w:val="28"/>
          <w:szCs w:val="28"/>
        </w:rPr>
        <w:t xml:space="preserve"> [62]</w:t>
      </w:r>
      <w:r w:rsidRPr="00AD3D5D">
        <w:rPr>
          <w:rFonts w:ascii="Times New Roman" w:hAnsi="Times New Roman" w:cs="Times New Roman"/>
          <w:color w:val="000000" w:themeColor="text1"/>
          <w:sz w:val="28"/>
          <w:szCs w:val="28"/>
        </w:rPr>
        <w:t>. Однако президент может ограничить экспорт сырой нефти при определенных ограниченных обстоятельствах, таких как реагирование на чрезвычайное положение в стране, введение торговых санкций или соблюдение обязательств США в рамках международных энергетических программ. Штаты сохраняют экономические эмбарго в отношении некоторых стран, включая Кубу, Иран, Северную Корею и Сирию, в соответствии с правилами находится в ведении Управления по контролю за иностранными активами Министерства финансов. Существуют также санкции, направленные против отдельных секторов экономики, таких как энергетический сектор России. Эти эмбарго могут запрещать гражданам США и иностранным лицам участвовать в сделках с участием стран, на которые наложено эмбарго, их компаний или граждан, даже если ничего не будет ввозиться или вывозиться из Соединенных Штатов.</w:t>
      </w:r>
    </w:p>
    <w:p w:rsidR="00AD3D5D" w:rsidRPr="00AD3D5D" w:rsidRDefault="00AD3D5D" w:rsidP="002B238E">
      <w:pPr>
        <w:tabs>
          <w:tab w:val="left" w:pos="142"/>
        </w:tabs>
        <w:spacing w:after="0" w:line="240" w:lineRule="auto"/>
        <w:ind w:firstLine="709"/>
        <w:jc w:val="both"/>
        <w:rPr>
          <w:rFonts w:ascii="Times New Roman" w:hAnsi="Times New Roman" w:cs="Times New Roman"/>
          <w:sz w:val="28"/>
          <w:szCs w:val="28"/>
        </w:rPr>
      </w:pPr>
      <w:r w:rsidRPr="00AD3D5D">
        <w:rPr>
          <w:rFonts w:ascii="Times New Roman" w:hAnsi="Times New Roman" w:cs="Times New Roman"/>
          <w:color w:val="000000" w:themeColor="text1"/>
          <w:sz w:val="28"/>
          <w:szCs w:val="28"/>
        </w:rPr>
        <w:t xml:space="preserve"> </w:t>
      </w:r>
      <w:r w:rsidRPr="00AD3D5D">
        <w:rPr>
          <w:rFonts w:ascii="Times New Roman" w:hAnsi="Times New Roman" w:cs="Times New Roman"/>
          <w:sz w:val="28"/>
          <w:szCs w:val="28"/>
        </w:rPr>
        <w:t xml:space="preserve">Природный капитал и отношения связанные с ним стали основой для формирования арабской экономики с получением независимости и формированием национальных государств в Арабском мире. Открытие нефти и понимание ее важности, а также потенциала для встречи с миром, требующим энергию, позволило не только повысить стратегическое значение арабских стран, но также помогло интегрировать их экономики в мировую экономику. В течение 20 века социально-экономические и политические изменения арабских стран и их отношений с крупнейшими державами повлияли </w:t>
      </w:r>
      <w:r w:rsidR="00D93322">
        <w:rPr>
          <w:rFonts w:ascii="Times New Roman" w:hAnsi="Times New Roman" w:cs="Times New Roman"/>
          <w:sz w:val="28"/>
          <w:szCs w:val="28"/>
        </w:rPr>
        <w:t xml:space="preserve">как </w:t>
      </w:r>
      <w:r w:rsidRPr="00AD3D5D">
        <w:rPr>
          <w:rFonts w:ascii="Times New Roman" w:hAnsi="Times New Roman" w:cs="Times New Roman"/>
          <w:sz w:val="28"/>
          <w:szCs w:val="28"/>
        </w:rPr>
        <w:t xml:space="preserve">на международную экономию нефти, </w:t>
      </w:r>
      <w:r w:rsidR="00D93322">
        <w:rPr>
          <w:rFonts w:ascii="Times New Roman" w:hAnsi="Times New Roman" w:cs="Times New Roman"/>
          <w:sz w:val="28"/>
          <w:szCs w:val="28"/>
        </w:rPr>
        <w:t xml:space="preserve">так и на </w:t>
      </w:r>
      <w:r w:rsidRPr="00AD3D5D">
        <w:rPr>
          <w:rFonts w:ascii="Times New Roman" w:hAnsi="Times New Roman" w:cs="Times New Roman"/>
          <w:sz w:val="28"/>
          <w:szCs w:val="28"/>
        </w:rPr>
        <w:t>развитие нефтяного сектора на экономику отдельных стран [</w:t>
      </w:r>
      <w:r w:rsidR="00DB7DF0" w:rsidRPr="00DB7DF0">
        <w:rPr>
          <w:rFonts w:ascii="Times New Roman" w:hAnsi="Times New Roman" w:cs="Times New Roman"/>
          <w:sz w:val="28"/>
          <w:szCs w:val="28"/>
        </w:rPr>
        <w:t>6</w:t>
      </w:r>
      <w:r w:rsidR="00495423" w:rsidRPr="00495423">
        <w:rPr>
          <w:rFonts w:ascii="Times New Roman" w:hAnsi="Times New Roman" w:cs="Times New Roman"/>
          <w:sz w:val="28"/>
          <w:szCs w:val="28"/>
        </w:rPr>
        <w:t>3, 64</w:t>
      </w:r>
      <w:r w:rsidRPr="00D8670C">
        <w:rPr>
          <w:rFonts w:ascii="Times New Roman" w:hAnsi="Times New Roman" w:cs="Times New Roman"/>
          <w:sz w:val="28"/>
          <w:szCs w:val="28"/>
        </w:rPr>
        <w:t>].</w:t>
      </w:r>
    </w:p>
    <w:p w:rsidR="00AD3D5D" w:rsidRPr="00AD3D5D" w:rsidRDefault="00AD3D5D" w:rsidP="002B238E">
      <w:pPr>
        <w:tabs>
          <w:tab w:val="left" w:pos="142"/>
        </w:tabs>
        <w:spacing w:after="0" w:line="240" w:lineRule="auto"/>
        <w:ind w:firstLine="709"/>
        <w:jc w:val="both"/>
        <w:rPr>
          <w:rFonts w:ascii="Times New Roman" w:hAnsi="Times New Roman" w:cs="Times New Roman"/>
          <w:sz w:val="28"/>
          <w:szCs w:val="28"/>
        </w:rPr>
      </w:pPr>
      <w:r w:rsidRPr="00AD3D5D">
        <w:rPr>
          <w:rFonts w:ascii="Times New Roman" w:hAnsi="Times New Roman" w:cs="Times New Roman"/>
          <w:sz w:val="28"/>
          <w:szCs w:val="28"/>
        </w:rPr>
        <w:t xml:space="preserve">Термин </w:t>
      </w:r>
      <w:r w:rsidR="00675F4E">
        <w:rPr>
          <w:rFonts w:ascii="Times New Roman" w:hAnsi="Times New Roman" w:cs="Times New Roman"/>
          <w:sz w:val="28"/>
          <w:szCs w:val="28"/>
        </w:rPr>
        <w:t>«</w:t>
      </w:r>
      <w:r w:rsidRPr="00AD3D5D">
        <w:rPr>
          <w:rFonts w:ascii="Times New Roman" w:hAnsi="Times New Roman" w:cs="Times New Roman"/>
          <w:sz w:val="28"/>
          <w:szCs w:val="28"/>
        </w:rPr>
        <w:t>арабский мир</w:t>
      </w:r>
      <w:r w:rsidR="00675F4E">
        <w:rPr>
          <w:rFonts w:ascii="Times New Roman" w:hAnsi="Times New Roman" w:cs="Times New Roman"/>
          <w:sz w:val="28"/>
          <w:szCs w:val="28"/>
        </w:rPr>
        <w:t>»</w:t>
      </w:r>
      <w:r w:rsidRPr="00AD3D5D">
        <w:rPr>
          <w:rFonts w:ascii="Times New Roman" w:hAnsi="Times New Roman" w:cs="Times New Roman"/>
          <w:sz w:val="28"/>
          <w:szCs w:val="28"/>
        </w:rPr>
        <w:t xml:space="preserve"> используется чаще всего для обозначения стран Ближнего Востока, Северной Африки и государств, являющихся участниками стран Арабской лиги. Эти страны стали свидетелями масштабных преобразований, произошедших за последние тридцать лет: экономических, социальных и политических. Ключевую роль играли нефтяной сектор и политическая экономия нефти на разных исторических этапах в ходе данных преобразований. При обнаружении нефти, во время того, когда вся добыча находилась у международных нефтяных компаний в соответствии со старыми концессиями, большинство преобразований были обусловлены соперничеством между крупными мировыми державами, а также различными союзами и их мировым влиянием на добычу нефти и ценовую политику. После волны национализаций и окончания поглощений бывших концессионеров нефтяной сектор был интегрирован в экономику нефтедобывающих стран, и соответственно, в арабскую экономику.</w:t>
      </w:r>
    </w:p>
    <w:p w:rsidR="00AD3D5D" w:rsidRPr="00AD3D5D" w:rsidRDefault="00AD3D5D" w:rsidP="002B238E">
      <w:pPr>
        <w:tabs>
          <w:tab w:val="left" w:pos="142"/>
        </w:tabs>
        <w:spacing w:after="0" w:line="240" w:lineRule="auto"/>
        <w:ind w:firstLine="709"/>
        <w:jc w:val="both"/>
        <w:rPr>
          <w:rFonts w:ascii="Times New Roman" w:hAnsi="Times New Roman" w:cs="Times New Roman"/>
          <w:sz w:val="28"/>
          <w:szCs w:val="28"/>
        </w:rPr>
      </w:pPr>
      <w:r w:rsidRPr="00AD3D5D">
        <w:rPr>
          <w:rFonts w:ascii="Times New Roman" w:hAnsi="Times New Roman" w:cs="Times New Roman"/>
          <w:sz w:val="28"/>
          <w:szCs w:val="28"/>
        </w:rPr>
        <w:t>За последние тридцать лет, несмотря на заявленную цель развития, которая заключается в диверсификации экономики и уменьшении влияния внешним потрясениям, во многих арабских нефтедобывающих странах рост ВВП следовал модели роста нефтяного сектора. Низкие экономические показатели арабских стран по сравнению с развивающимися странами возродили интерес к взаимосвязи между изобилием ресурсов и экономическим ростом. Теоретически, изобилие ресурсов должно обеспечить экономику инвестиционным капиталом и новыми технологиями, которые необходимы для большого толчка. Но было замечено, что бедная ресурсами Голландия смогла превзойти богатую золотом Испанию в 17 веке, а в 19 век</w:t>
      </w:r>
      <w:r w:rsidR="00EE16D8">
        <w:rPr>
          <w:rFonts w:ascii="Times New Roman" w:hAnsi="Times New Roman" w:cs="Times New Roman"/>
          <w:sz w:val="28"/>
          <w:szCs w:val="28"/>
        </w:rPr>
        <w:t>е</w:t>
      </w:r>
      <w:r w:rsidRPr="00AD3D5D">
        <w:rPr>
          <w:rFonts w:ascii="Times New Roman" w:hAnsi="Times New Roman" w:cs="Times New Roman"/>
          <w:sz w:val="28"/>
          <w:szCs w:val="28"/>
        </w:rPr>
        <w:t xml:space="preserve"> Япония превзошла богатую ресурсами Россию, а Южной Корее удалось опередить Аргентину и Бразилию. Ожидалось, что ресурсный бум повлияет на экономику двумя способами: эффект расходов и эффект перемещения ресурсов. Глядя на показатели экономики арабских стран, можно обнаружить расхождения в показателях роста между нефтедобывающими и другими странами. Мелкие производители нефти (Египет, Тунис, Йемен) продемонстрировали более высокие реальные темпы роста, нежели крупные производители нефти (Саудовская Аравия, Алжир, Оман). Так</w:t>
      </w:r>
      <w:r w:rsidR="00EE16D8">
        <w:rPr>
          <w:rFonts w:ascii="Times New Roman" w:hAnsi="Times New Roman" w:cs="Times New Roman"/>
          <w:sz w:val="28"/>
          <w:szCs w:val="28"/>
        </w:rPr>
        <w:t>,</w:t>
      </w:r>
      <w:r w:rsidRPr="00AD3D5D">
        <w:rPr>
          <w:rFonts w:ascii="Times New Roman" w:hAnsi="Times New Roman" w:cs="Times New Roman"/>
          <w:sz w:val="28"/>
          <w:szCs w:val="28"/>
        </w:rPr>
        <w:t xml:space="preserve"> во время первого и второго нефтяных бумов 1973-1974, 1979-1980 гг. способность к освоению была достаточно низкой, а доходы высокими, правительства стремились изолировать поступления в иностранной валюте от внутренней денежной массы путем накопления иностранных активов за границей. С 1981-1986 гг. возросла способность, но сократились доходы от нефти, правительства сократили валютные резервы, капитальные расходы и пересмотрели, либо сократили субсидии. В 1987-1999 гг. способность освоения средств заметно выросла, доходы оставались по-прежнему низкими, валютные резервы иссякли, правительства уже пострадавших стран прибегали к финансированию дефицита, иногда к внешним займам.</w:t>
      </w:r>
    </w:p>
    <w:p w:rsidR="00AD3D5D" w:rsidRPr="00AD3D5D" w:rsidRDefault="00AD3D5D" w:rsidP="002B238E">
      <w:pPr>
        <w:tabs>
          <w:tab w:val="left" w:pos="142"/>
        </w:tabs>
        <w:spacing w:after="0" w:line="240" w:lineRule="auto"/>
        <w:ind w:firstLine="709"/>
        <w:jc w:val="both"/>
        <w:rPr>
          <w:rFonts w:ascii="Times New Roman" w:hAnsi="Times New Roman" w:cs="Times New Roman"/>
          <w:sz w:val="28"/>
          <w:szCs w:val="28"/>
        </w:rPr>
      </w:pPr>
      <w:r w:rsidRPr="00AD3D5D">
        <w:rPr>
          <w:rFonts w:ascii="Times New Roman" w:hAnsi="Times New Roman" w:cs="Times New Roman"/>
          <w:sz w:val="28"/>
          <w:szCs w:val="28"/>
        </w:rPr>
        <w:t>В период 1985-1999 гг. правительства многих арабских стран экспортеров нефти провели широкомасштабные экономические реформы, которые были направлены на снижение нагрузки, на государство всеобщего благосостояния, которое характеризовалось периодами высоких доходов и низкой способности освоения, став неустойчивым, имея низкие доходы и рост населения, а также расширение частного сектора. Процесс реформ в разных странах отличался в зависимости от уровня экономического спада, который они переживали. С</w:t>
      </w:r>
      <w:r w:rsidR="002B238E">
        <w:rPr>
          <w:rFonts w:ascii="Times New Roman" w:hAnsi="Times New Roman" w:cs="Times New Roman"/>
          <w:sz w:val="28"/>
          <w:szCs w:val="28"/>
        </w:rPr>
        <w:t> </w:t>
      </w:r>
      <w:r w:rsidRPr="00AD3D5D">
        <w:rPr>
          <w:rFonts w:ascii="Times New Roman" w:hAnsi="Times New Roman" w:cs="Times New Roman"/>
          <w:sz w:val="28"/>
          <w:szCs w:val="28"/>
        </w:rPr>
        <w:t>денежной стороны эти меры включали приватизацию государственных предприятий, диверсификацию базы государственных доходов за счет сборов и налогов с пользователей, создание нефтяных стабилизационных фондов, принятие консервативных предположений о ценах на нефть при планировании государственных расходов, сокращение государственных субсидий, реформирование цен на энергоносители для отражения предельных издержек.  Вид передачи ресурсов из нефтяной экономики некоторых арабских стран в другие арабские страны осуществляется по 2 каналам: официальные инвестиции, частные инвестиции. Официальные инвестиции осуществляются 16 межарабскими компаниями, охватывающими различные сектора и работающими на коммерческой основе, которые были созданы арабскими правительствами или многосторонними организациями после первого нефтяного бума в 70-х гг. Рост и успех этих компаний сдерживались обстоятельствами, связанным с их учреждением, собственностью и управлением, а также сферами их деятельности. Прогнозы мировой энергетики, опубликованные Международным энергетическим агентством, ОПЕК, Управление</w:t>
      </w:r>
      <w:r w:rsidR="00EE16D8">
        <w:rPr>
          <w:rFonts w:ascii="Times New Roman" w:hAnsi="Times New Roman" w:cs="Times New Roman"/>
          <w:sz w:val="28"/>
          <w:szCs w:val="28"/>
        </w:rPr>
        <w:t>м</w:t>
      </w:r>
      <w:r w:rsidRPr="00AD3D5D">
        <w:rPr>
          <w:rFonts w:ascii="Times New Roman" w:hAnsi="Times New Roman" w:cs="Times New Roman"/>
          <w:sz w:val="28"/>
          <w:szCs w:val="28"/>
        </w:rPr>
        <w:t xml:space="preserve"> энергетической информации и другими организациями указывают на то, что нефть и газ будут занимать большую долю мирового спроса на энергию еще в течение следующих двадцати лет. Результаты базового сценария последней модели мировой энергетики ОПЕК показывают, что мировое потребление нефти по прогнозам увеличится на 30 млн. барр. в сутки до 2025 года, или на 1,5 млн. барр</w:t>
      </w:r>
      <w:r w:rsidR="00F70D84" w:rsidRPr="00F70D84">
        <w:rPr>
          <w:rFonts w:ascii="Times New Roman" w:hAnsi="Times New Roman" w:cs="Times New Roman"/>
          <w:sz w:val="28"/>
          <w:szCs w:val="28"/>
        </w:rPr>
        <w:t>.</w:t>
      </w:r>
      <w:r w:rsidRPr="00AD3D5D">
        <w:rPr>
          <w:rFonts w:ascii="Times New Roman" w:hAnsi="Times New Roman" w:cs="Times New Roman"/>
          <w:sz w:val="28"/>
          <w:szCs w:val="28"/>
        </w:rPr>
        <w:t xml:space="preserve"> в сутки. Основываясь на результатах вышеприведенной модели, если арабские страны-члены ОПЕК продолжат поставлять 72% от общего объема добычи нефти</w:t>
      </w:r>
      <w:r w:rsidR="00EE16D8">
        <w:rPr>
          <w:rFonts w:ascii="Times New Roman" w:hAnsi="Times New Roman" w:cs="Times New Roman"/>
          <w:sz w:val="28"/>
          <w:szCs w:val="28"/>
        </w:rPr>
        <w:t>,</w:t>
      </w:r>
      <w:r w:rsidRPr="00AD3D5D">
        <w:rPr>
          <w:rFonts w:ascii="Times New Roman" w:hAnsi="Times New Roman" w:cs="Times New Roman"/>
          <w:sz w:val="28"/>
          <w:szCs w:val="28"/>
        </w:rPr>
        <w:t xml:space="preserve"> то ожидается, что арабские страны будут поставлять 39 млн. барр. в сутки дополнительных мировых поставок нефти к 2025 году. Вывод новых поставок нефти на рынок потребует значительных инвестиций в инфраструктуру разведки и добычи, переработки в арабских странах-членах ОПЕК. В арабском мире также потребуются инвестиции в газовые операции для внутреннего потребления и экспорта, а также межрегиональной торговли. </w:t>
      </w:r>
    </w:p>
    <w:p w:rsidR="00AD3D5D" w:rsidRPr="00AD3D5D" w:rsidRDefault="00AD3D5D" w:rsidP="002B238E">
      <w:pPr>
        <w:tabs>
          <w:tab w:val="left" w:pos="142"/>
        </w:tabs>
        <w:spacing w:after="0" w:line="240" w:lineRule="auto"/>
        <w:ind w:firstLine="709"/>
        <w:jc w:val="both"/>
        <w:rPr>
          <w:rFonts w:ascii="Times New Roman" w:hAnsi="Times New Roman" w:cs="Times New Roman"/>
          <w:sz w:val="28"/>
          <w:szCs w:val="28"/>
        </w:rPr>
      </w:pPr>
      <w:r w:rsidRPr="00AD3D5D">
        <w:rPr>
          <w:rFonts w:ascii="Times New Roman" w:hAnsi="Times New Roman" w:cs="Times New Roman"/>
          <w:sz w:val="28"/>
          <w:szCs w:val="28"/>
        </w:rPr>
        <w:t>На сегодняшний день</w:t>
      </w:r>
      <w:r w:rsidR="00A027F1">
        <w:rPr>
          <w:rFonts w:ascii="Times New Roman" w:hAnsi="Times New Roman" w:cs="Times New Roman"/>
          <w:sz w:val="28"/>
          <w:szCs w:val="28"/>
        </w:rPr>
        <w:t>, сопоставив с прошлыми годами,</w:t>
      </w:r>
      <w:r w:rsidRPr="00AD3D5D">
        <w:rPr>
          <w:rFonts w:ascii="Times New Roman" w:hAnsi="Times New Roman" w:cs="Times New Roman"/>
          <w:sz w:val="28"/>
          <w:szCs w:val="28"/>
        </w:rPr>
        <w:t xml:space="preserve"> экономика арабских экспортеров нефти более диверсифицирована и устойчива</w:t>
      </w:r>
      <w:r w:rsidR="00A027F1">
        <w:rPr>
          <w:rFonts w:ascii="Times New Roman" w:hAnsi="Times New Roman" w:cs="Times New Roman"/>
          <w:sz w:val="28"/>
          <w:szCs w:val="28"/>
        </w:rPr>
        <w:t xml:space="preserve">. </w:t>
      </w:r>
      <w:r w:rsidRPr="00AD3D5D">
        <w:rPr>
          <w:rFonts w:ascii="Times New Roman" w:hAnsi="Times New Roman" w:cs="Times New Roman"/>
          <w:sz w:val="28"/>
          <w:szCs w:val="28"/>
        </w:rPr>
        <w:t xml:space="preserve">Примерами сберегательных и инвестиционных фондов являются </w:t>
      </w:r>
      <w:r w:rsidR="00675F4E">
        <w:rPr>
          <w:rFonts w:ascii="Times New Roman" w:hAnsi="Times New Roman" w:cs="Times New Roman"/>
          <w:sz w:val="28"/>
          <w:szCs w:val="28"/>
        </w:rPr>
        <w:t>«</w:t>
      </w:r>
      <w:r w:rsidRPr="00AD3D5D">
        <w:rPr>
          <w:rFonts w:ascii="Times New Roman" w:hAnsi="Times New Roman" w:cs="Times New Roman"/>
          <w:sz w:val="28"/>
          <w:szCs w:val="28"/>
        </w:rPr>
        <w:t>Фонды будущих поколений</w:t>
      </w:r>
      <w:r w:rsidR="00675F4E">
        <w:rPr>
          <w:rFonts w:ascii="Times New Roman" w:hAnsi="Times New Roman" w:cs="Times New Roman"/>
          <w:sz w:val="28"/>
          <w:szCs w:val="28"/>
        </w:rPr>
        <w:t>»</w:t>
      </w:r>
      <w:r w:rsidR="00317293">
        <w:rPr>
          <w:rFonts w:ascii="Times New Roman" w:hAnsi="Times New Roman" w:cs="Times New Roman"/>
          <w:sz w:val="28"/>
          <w:szCs w:val="28"/>
        </w:rPr>
        <w:t xml:space="preserve"> в Кувейте и ОАЭ. В таблице </w:t>
      </w:r>
      <w:r w:rsidRPr="00AD3D5D">
        <w:rPr>
          <w:rFonts w:ascii="Times New Roman" w:hAnsi="Times New Roman" w:cs="Times New Roman"/>
          <w:sz w:val="28"/>
          <w:szCs w:val="28"/>
        </w:rPr>
        <w:t xml:space="preserve">4 представлены различные фонды стабилизации и сбережения нефти в арабских странах-экспортерах нефти. </w:t>
      </w:r>
    </w:p>
    <w:p w:rsidR="0085516E" w:rsidRDefault="0085516E" w:rsidP="00AD3D5D">
      <w:pPr>
        <w:tabs>
          <w:tab w:val="left" w:pos="142"/>
        </w:tabs>
        <w:spacing w:after="0" w:line="240" w:lineRule="auto"/>
        <w:jc w:val="both"/>
        <w:rPr>
          <w:rFonts w:ascii="Times New Roman" w:hAnsi="Times New Roman" w:cs="Times New Roman"/>
          <w:sz w:val="20"/>
          <w:szCs w:val="20"/>
        </w:rPr>
      </w:pPr>
    </w:p>
    <w:p w:rsidR="00AD3D5D" w:rsidRDefault="00317293" w:rsidP="00AD3D5D">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AD3D5D" w:rsidRPr="00AD3D5D">
        <w:rPr>
          <w:rFonts w:ascii="Times New Roman" w:hAnsi="Times New Roman" w:cs="Times New Roman"/>
          <w:sz w:val="28"/>
          <w:szCs w:val="28"/>
        </w:rPr>
        <w:t xml:space="preserve">4 </w:t>
      </w:r>
      <w:r w:rsidR="002B238E">
        <w:rPr>
          <w:rFonts w:ascii="Times New Roman" w:hAnsi="Times New Roman" w:cs="Times New Roman"/>
          <w:sz w:val="28"/>
          <w:szCs w:val="28"/>
        </w:rPr>
        <w:t>–</w:t>
      </w:r>
      <w:r w:rsidR="00AD3D5D" w:rsidRPr="00AD3D5D">
        <w:rPr>
          <w:rFonts w:ascii="Times New Roman" w:hAnsi="Times New Roman" w:cs="Times New Roman"/>
          <w:sz w:val="28"/>
          <w:szCs w:val="28"/>
        </w:rPr>
        <w:t xml:space="preserve"> Фонды стабилизации и сбережения нефти в арабских странах-экспортерах нефти</w:t>
      </w:r>
    </w:p>
    <w:p w:rsidR="00C20414" w:rsidRPr="002B238E" w:rsidRDefault="00C20414" w:rsidP="002B238E">
      <w:pPr>
        <w:tabs>
          <w:tab w:val="left" w:pos="142"/>
        </w:tabs>
        <w:spacing w:after="0" w:line="240" w:lineRule="auto"/>
        <w:jc w:val="right"/>
        <w:rPr>
          <w:rFonts w:ascii="Times New Roman" w:hAnsi="Times New Roman" w:cs="Times New Roman"/>
          <w:sz w:val="16"/>
          <w:szCs w:val="16"/>
        </w:rPr>
      </w:pPr>
    </w:p>
    <w:tbl>
      <w:tblPr>
        <w:tblStyle w:val="a5"/>
        <w:tblW w:w="9603" w:type="dxa"/>
        <w:tblInd w:w="136" w:type="dxa"/>
        <w:tblLayout w:type="fixed"/>
        <w:tblLook w:val="04A0" w:firstRow="1" w:lastRow="0" w:firstColumn="1" w:lastColumn="0" w:noHBand="0" w:noVBand="1"/>
      </w:tblPr>
      <w:tblGrid>
        <w:gridCol w:w="1673"/>
        <w:gridCol w:w="763"/>
        <w:gridCol w:w="2214"/>
        <w:gridCol w:w="2377"/>
        <w:gridCol w:w="1078"/>
        <w:gridCol w:w="1498"/>
      </w:tblGrid>
      <w:tr w:rsidR="00AD3D5D" w:rsidRPr="002B238E" w:rsidTr="002B238E">
        <w:tc>
          <w:tcPr>
            <w:tcW w:w="1673" w:type="dxa"/>
            <w:vAlign w:val="center"/>
          </w:tcPr>
          <w:p w:rsidR="00AD3D5D" w:rsidRPr="002B238E" w:rsidRDefault="00AD3D5D" w:rsidP="002B238E">
            <w:pPr>
              <w:jc w:val="center"/>
              <w:rPr>
                <w:rFonts w:ascii="Times New Roman" w:hAnsi="Times New Roman" w:cs="Times New Roman"/>
                <w:sz w:val="24"/>
                <w:szCs w:val="24"/>
              </w:rPr>
            </w:pPr>
            <w:r w:rsidRPr="002B238E">
              <w:rPr>
                <w:rFonts w:ascii="Times New Roman" w:hAnsi="Times New Roman" w:cs="Times New Roman"/>
                <w:sz w:val="24"/>
                <w:szCs w:val="24"/>
              </w:rPr>
              <w:t>Страна/</w:t>
            </w:r>
          </w:p>
          <w:p w:rsidR="00AD3D5D" w:rsidRPr="002B238E" w:rsidRDefault="00AD3D5D" w:rsidP="002B238E">
            <w:pPr>
              <w:jc w:val="center"/>
              <w:rPr>
                <w:rFonts w:ascii="Times New Roman" w:hAnsi="Times New Roman" w:cs="Times New Roman"/>
                <w:sz w:val="24"/>
                <w:szCs w:val="24"/>
              </w:rPr>
            </w:pPr>
            <w:r w:rsidRPr="002B238E">
              <w:rPr>
                <w:rFonts w:ascii="Times New Roman" w:hAnsi="Times New Roman" w:cs="Times New Roman"/>
                <w:sz w:val="24"/>
                <w:szCs w:val="24"/>
              </w:rPr>
              <w:t>Фонд</w:t>
            </w:r>
          </w:p>
        </w:tc>
        <w:tc>
          <w:tcPr>
            <w:tcW w:w="763" w:type="dxa"/>
            <w:vAlign w:val="center"/>
          </w:tcPr>
          <w:p w:rsidR="00AD3D5D" w:rsidRPr="002B238E" w:rsidRDefault="00AD3D5D" w:rsidP="00365343">
            <w:pPr>
              <w:ind w:left="-87"/>
              <w:jc w:val="center"/>
              <w:rPr>
                <w:rFonts w:ascii="Times New Roman" w:hAnsi="Times New Roman" w:cs="Times New Roman"/>
                <w:sz w:val="24"/>
                <w:szCs w:val="24"/>
              </w:rPr>
            </w:pPr>
            <w:r w:rsidRPr="002B238E">
              <w:rPr>
                <w:rFonts w:ascii="Times New Roman" w:hAnsi="Times New Roman" w:cs="Times New Roman"/>
                <w:sz w:val="24"/>
                <w:szCs w:val="24"/>
              </w:rPr>
              <w:t>Год соз</w:t>
            </w:r>
            <w:r w:rsidR="00365343">
              <w:rPr>
                <w:rFonts w:ascii="Times New Roman" w:hAnsi="Times New Roman" w:cs="Times New Roman"/>
                <w:sz w:val="24"/>
                <w:szCs w:val="24"/>
              </w:rPr>
              <w:t xml:space="preserve"> </w:t>
            </w:r>
            <w:r w:rsidRPr="002B238E">
              <w:rPr>
                <w:rFonts w:ascii="Times New Roman" w:hAnsi="Times New Roman" w:cs="Times New Roman"/>
                <w:sz w:val="24"/>
                <w:szCs w:val="24"/>
              </w:rPr>
              <w:t>дания</w:t>
            </w:r>
          </w:p>
        </w:tc>
        <w:tc>
          <w:tcPr>
            <w:tcW w:w="2214" w:type="dxa"/>
            <w:vAlign w:val="center"/>
          </w:tcPr>
          <w:p w:rsidR="00AD3D5D" w:rsidRPr="002B238E" w:rsidRDefault="00AD3D5D" w:rsidP="002B238E">
            <w:pPr>
              <w:jc w:val="center"/>
              <w:rPr>
                <w:rFonts w:ascii="Times New Roman" w:hAnsi="Times New Roman" w:cs="Times New Roman"/>
                <w:sz w:val="24"/>
                <w:szCs w:val="24"/>
              </w:rPr>
            </w:pPr>
            <w:r w:rsidRPr="002B238E">
              <w:rPr>
                <w:rFonts w:ascii="Times New Roman" w:hAnsi="Times New Roman" w:cs="Times New Roman"/>
                <w:sz w:val="24"/>
                <w:szCs w:val="24"/>
              </w:rPr>
              <w:t>Основное пополнение</w:t>
            </w:r>
          </w:p>
        </w:tc>
        <w:tc>
          <w:tcPr>
            <w:tcW w:w="2377" w:type="dxa"/>
            <w:vAlign w:val="center"/>
          </w:tcPr>
          <w:p w:rsidR="00AD3D5D" w:rsidRPr="002B238E" w:rsidRDefault="00AD3D5D" w:rsidP="002B238E">
            <w:pPr>
              <w:jc w:val="center"/>
              <w:rPr>
                <w:rFonts w:ascii="Times New Roman" w:hAnsi="Times New Roman" w:cs="Times New Roman"/>
                <w:sz w:val="24"/>
                <w:szCs w:val="24"/>
              </w:rPr>
            </w:pPr>
            <w:r w:rsidRPr="002B238E">
              <w:rPr>
                <w:rFonts w:ascii="Times New Roman" w:hAnsi="Times New Roman" w:cs="Times New Roman"/>
                <w:sz w:val="24"/>
                <w:szCs w:val="24"/>
              </w:rPr>
              <w:t>Основные расходы</w:t>
            </w:r>
          </w:p>
        </w:tc>
        <w:tc>
          <w:tcPr>
            <w:tcW w:w="1078" w:type="dxa"/>
            <w:vAlign w:val="center"/>
          </w:tcPr>
          <w:p w:rsidR="00AD3D5D" w:rsidRPr="002B238E" w:rsidRDefault="00AD3D5D" w:rsidP="002B238E">
            <w:pPr>
              <w:jc w:val="center"/>
              <w:rPr>
                <w:rFonts w:ascii="Times New Roman" w:hAnsi="Times New Roman" w:cs="Times New Roman"/>
                <w:sz w:val="24"/>
                <w:szCs w:val="24"/>
              </w:rPr>
            </w:pPr>
            <w:r w:rsidRPr="002B238E">
              <w:rPr>
                <w:rFonts w:ascii="Times New Roman" w:hAnsi="Times New Roman" w:cs="Times New Roman"/>
                <w:sz w:val="24"/>
                <w:szCs w:val="24"/>
              </w:rPr>
              <w:t>Стои</w:t>
            </w:r>
            <w:r w:rsidR="002B238E">
              <w:rPr>
                <w:rFonts w:ascii="Times New Roman" w:hAnsi="Times New Roman" w:cs="Times New Roman"/>
                <w:sz w:val="24"/>
                <w:szCs w:val="24"/>
              </w:rPr>
              <w:t xml:space="preserve"> </w:t>
            </w:r>
            <w:r w:rsidRPr="002B238E">
              <w:rPr>
                <w:rFonts w:ascii="Times New Roman" w:hAnsi="Times New Roman" w:cs="Times New Roman"/>
                <w:sz w:val="24"/>
                <w:szCs w:val="24"/>
              </w:rPr>
              <w:t>мость активов в % от ВВП</w:t>
            </w:r>
          </w:p>
        </w:tc>
        <w:tc>
          <w:tcPr>
            <w:tcW w:w="1498" w:type="dxa"/>
            <w:vAlign w:val="center"/>
          </w:tcPr>
          <w:p w:rsidR="00AD3D5D" w:rsidRPr="002B238E" w:rsidRDefault="00AD3D5D" w:rsidP="002B238E">
            <w:pPr>
              <w:ind w:left="-80"/>
              <w:jc w:val="center"/>
              <w:rPr>
                <w:rFonts w:ascii="Times New Roman" w:hAnsi="Times New Roman" w:cs="Times New Roman"/>
                <w:sz w:val="24"/>
                <w:szCs w:val="24"/>
              </w:rPr>
            </w:pPr>
            <w:r w:rsidRPr="002B238E">
              <w:rPr>
                <w:rFonts w:ascii="Times New Roman" w:hAnsi="Times New Roman" w:cs="Times New Roman"/>
                <w:sz w:val="24"/>
                <w:szCs w:val="24"/>
              </w:rPr>
              <w:t>Долг сектора государственного сектора, % от ВВП</w:t>
            </w:r>
          </w:p>
        </w:tc>
      </w:tr>
      <w:tr w:rsidR="00AD3D5D" w:rsidRPr="002B238E" w:rsidTr="002B238E">
        <w:tc>
          <w:tcPr>
            <w:tcW w:w="1673" w:type="dxa"/>
          </w:tcPr>
          <w:p w:rsidR="00AD3D5D" w:rsidRPr="002B238E" w:rsidRDefault="00AD3D5D" w:rsidP="00365343">
            <w:pPr>
              <w:jc w:val="both"/>
              <w:rPr>
                <w:rFonts w:ascii="Times New Roman" w:hAnsi="Times New Roman" w:cs="Times New Roman"/>
                <w:sz w:val="24"/>
                <w:szCs w:val="24"/>
              </w:rPr>
            </w:pPr>
            <w:r w:rsidRPr="002B238E">
              <w:rPr>
                <w:rFonts w:ascii="Times New Roman" w:hAnsi="Times New Roman" w:cs="Times New Roman"/>
                <w:sz w:val="24"/>
                <w:szCs w:val="24"/>
              </w:rPr>
              <w:t xml:space="preserve">Кувейт </w:t>
            </w:r>
            <w:r w:rsidR="00365343">
              <w:rPr>
                <w:rFonts w:ascii="Times New Roman" w:hAnsi="Times New Roman" w:cs="Times New Roman"/>
                <w:sz w:val="24"/>
                <w:szCs w:val="24"/>
              </w:rPr>
              <w:t>–</w:t>
            </w:r>
            <w:r w:rsidRPr="002B238E">
              <w:rPr>
                <w:rFonts w:ascii="Times New Roman" w:hAnsi="Times New Roman" w:cs="Times New Roman"/>
                <w:sz w:val="24"/>
                <w:szCs w:val="24"/>
              </w:rPr>
              <w:t xml:space="preserve"> Ре</w:t>
            </w:r>
            <w:r w:rsidR="00365343">
              <w:rPr>
                <w:rFonts w:ascii="Times New Roman" w:hAnsi="Times New Roman" w:cs="Times New Roman"/>
                <w:sz w:val="24"/>
                <w:szCs w:val="24"/>
              </w:rPr>
              <w:t xml:space="preserve"> </w:t>
            </w:r>
            <w:r w:rsidRPr="002B238E">
              <w:rPr>
                <w:rFonts w:ascii="Times New Roman" w:hAnsi="Times New Roman" w:cs="Times New Roman"/>
                <w:sz w:val="24"/>
                <w:szCs w:val="24"/>
              </w:rPr>
              <w:t>зервный фонд для будущих поколений (РФ</w:t>
            </w:r>
            <w:r w:rsidR="00287A71" w:rsidRPr="002B238E">
              <w:rPr>
                <w:rFonts w:ascii="Times New Roman" w:hAnsi="Times New Roman" w:cs="Times New Roman"/>
                <w:sz w:val="24"/>
                <w:szCs w:val="24"/>
              </w:rPr>
              <w:t>БП</w:t>
            </w:r>
            <w:r w:rsidRPr="002B238E">
              <w:rPr>
                <w:rFonts w:ascii="Times New Roman" w:hAnsi="Times New Roman" w:cs="Times New Roman"/>
                <w:sz w:val="24"/>
                <w:szCs w:val="24"/>
              </w:rPr>
              <w:t>)</w:t>
            </w:r>
          </w:p>
        </w:tc>
        <w:tc>
          <w:tcPr>
            <w:tcW w:w="763"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1976</w:t>
            </w:r>
          </w:p>
        </w:tc>
        <w:tc>
          <w:tcPr>
            <w:tcW w:w="2214"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Финансовый дефи</w:t>
            </w:r>
            <w:r w:rsidR="002B238E">
              <w:rPr>
                <w:rFonts w:ascii="Times New Roman" w:hAnsi="Times New Roman" w:cs="Times New Roman"/>
                <w:sz w:val="24"/>
                <w:szCs w:val="24"/>
              </w:rPr>
              <w:t xml:space="preserve"> </w:t>
            </w:r>
            <w:r w:rsidRPr="002B238E">
              <w:rPr>
                <w:rFonts w:ascii="Times New Roman" w:hAnsi="Times New Roman" w:cs="Times New Roman"/>
                <w:sz w:val="24"/>
                <w:szCs w:val="24"/>
              </w:rPr>
              <w:t>цит или получение процента от доходов</w:t>
            </w:r>
          </w:p>
        </w:tc>
        <w:tc>
          <w:tcPr>
            <w:tcW w:w="2377" w:type="dxa"/>
          </w:tcPr>
          <w:p w:rsidR="00AD3D5D" w:rsidRPr="002B238E" w:rsidRDefault="009B447A" w:rsidP="00AD3D5D">
            <w:pPr>
              <w:jc w:val="both"/>
              <w:rPr>
                <w:rFonts w:ascii="Times New Roman" w:hAnsi="Times New Roman" w:cs="Times New Roman"/>
                <w:sz w:val="24"/>
                <w:szCs w:val="24"/>
              </w:rPr>
            </w:pPr>
            <w:r w:rsidRPr="002B238E">
              <w:rPr>
                <w:rFonts w:ascii="Times New Roman" w:hAnsi="Times New Roman" w:cs="Times New Roman"/>
                <w:sz w:val="24"/>
                <w:szCs w:val="24"/>
              </w:rPr>
              <w:t>Нет данных</w:t>
            </w:r>
          </w:p>
          <w:p w:rsidR="00AD3D5D" w:rsidRPr="002B238E" w:rsidRDefault="00AD3D5D" w:rsidP="00AD3D5D">
            <w:pPr>
              <w:jc w:val="both"/>
              <w:rPr>
                <w:rFonts w:ascii="Times New Roman" w:hAnsi="Times New Roman" w:cs="Times New Roman"/>
                <w:sz w:val="24"/>
                <w:szCs w:val="24"/>
              </w:rPr>
            </w:pPr>
          </w:p>
          <w:p w:rsidR="00AD3D5D" w:rsidRPr="002B238E" w:rsidRDefault="00AD3D5D" w:rsidP="00AD3D5D">
            <w:pPr>
              <w:jc w:val="both"/>
              <w:rPr>
                <w:rFonts w:ascii="Times New Roman" w:hAnsi="Times New Roman" w:cs="Times New Roman"/>
                <w:sz w:val="24"/>
                <w:szCs w:val="24"/>
              </w:rPr>
            </w:pPr>
          </w:p>
        </w:tc>
        <w:tc>
          <w:tcPr>
            <w:tcW w:w="1078"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208</w:t>
            </w:r>
          </w:p>
        </w:tc>
        <w:tc>
          <w:tcPr>
            <w:tcW w:w="1498"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234.0</w:t>
            </w:r>
          </w:p>
        </w:tc>
      </w:tr>
      <w:tr w:rsidR="00AD3D5D" w:rsidRPr="002B238E" w:rsidTr="002B238E">
        <w:tc>
          <w:tcPr>
            <w:tcW w:w="1673" w:type="dxa"/>
          </w:tcPr>
          <w:p w:rsidR="00AD3D5D" w:rsidRPr="002B238E" w:rsidRDefault="00AD3D5D" w:rsidP="00365343">
            <w:pPr>
              <w:jc w:val="both"/>
              <w:rPr>
                <w:rFonts w:ascii="Times New Roman" w:hAnsi="Times New Roman" w:cs="Times New Roman"/>
                <w:sz w:val="24"/>
                <w:szCs w:val="24"/>
              </w:rPr>
            </w:pPr>
            <w:r w:rsidRPr="002B238E">
              <w:rPr>
                <w:rFonts w:ascii="Times New Roman" w:hAnsi="Times New Roman" w:cs="Times New Roman"/>
                <w:sz w:val="24"/>
                <w:szCs w:val="24"/>
              </w:rPr>
              <w:t xml:space="preserve">Оман </w:t>
            </w:r>
            <w:r w:rsidR="00365343">
              <w:rPr>
                <w:rFonts w:ascii="Times New Roman" w:hAnsi="Times New Roman" w:cs="Times New Roman"/>
                <w:sz w:val="24"/>
                <w:szCs w:val="24"/>
              </w:rPr>
              <w:t>–</w:t>
            </w:r>
            <w:r w:rsidRPr="002B238E">
              <w:rPr>
                <w:rFonts w:ascii="Times New Roman" w:hAnsi="Times New Roman" w:cs="Times New Roman"/>
                <w:sz w:val="24"/>
                <w:szCs w:val="24"/>
              </w:rPr>
              <w:t xml:space="preserve"> Об</w:t>
            </w:r>
            <w:r w:rsidR="00365343">
              <w:rPr>
                <w:rFonts w:ascii="Times New Roman" w:hAnsi="Times New Roman" w:cs="Times New Roman"/>
                <w:sz w:val="24"/>
                <w:szCs w:val="24"/>
              </w:rPr>
              <w:t xml:space="preserve"> </w:t>
            </w:r>
            <w:r w:rsidRPr="002B238E">
              <w:rPr>
                <w:rFonts w:ascii="Times New Roman" w:hAnsi="Times New Roman" w:cs="Times New Roman"/>
                <w:sz w:val="24"/>
                <w:szCs w:val="24"/>
              </w:rPr>
              <w:t>щий государ</w:t>
            </w:r>
            <w:r w:rsidR="00365343">
              <w:rPr>
                <w:rFonts w:ascii="Times New Roman" w:hAnsi="Times New Roman" w:cs="Times New Roman"/>
                <w:sz w:val="24"/>
                <w:szCs w:val="24"/>
              </w:rPr>
              <w:t xml:space="preserve"> </w:t>
            </w:r>
            <w:r w:rsidRPr="002B238E">
              <w:rPr>
                <w:rFonts w:ascii="Times New Roman" w:hAnsi="Times New Roman" w:cs="Times New Roman"/>
                <w:sz w:val="24"/>
                <w:szCs w:val="24"/>
              </w:rPr>
              <w:t>ственный ре</w:t>
            </w:r>
            <w:r w:rsidR="00365343">
              <w:rPr>
                <w:rFonts w:ascii="Times New Roman" w:hAnsi="Times New Roman" w:cs="Times New Roman"/>
                <w:sz w:val="24"/>
                <w:szCs w:val="24"/>
              </w:rPr>
              <w:t xml:space="preserve"> </w:t>
            </w:r>
            <w:r w:rsidRPr="002B238E">
              <w:rPr>
                <w:rFonts w:ascii="Times New Roman" w:hAnsi="Times New Roman" w:cs="Times New Roman"/>
                <w:sz w:val="24"/>
                <w:szCs w:val="24"/>
              </w:rPr>
              <w:t>зервный фонд</w:t>
            </w:r>
          </w:p>
        </w:tc>
        <w:tc>
          <w:tcPr>
            <w:tcW w:w="763"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1980</w:t>
            </w:r>
          </w:p>
        </w:tc>
        <w:tc>
          <w:tcPr>
            <w:tcW w:w="2214"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Перечисление неф</w:t>
            </w:r>
            <w:r w:rsidR="002B238E">
              <w:rPr>
                <w:rFonts w:ascii="Times New Roman" w:hAnsi="Times New Roman" w:cs="Times New Roman"/>
                <w:sz w:val="24"/>
                <w:szCs w:val="24"/>
              </w:rPr>
              <w:t xml:space="preserve"> </w:t>
            </w:r>
            <w:r w:rsidRPr="002B238E">
              <w:rPr>
                <w:rFonts w:ascii="Times New Roman" w:hAnsi="Times New Roman" w:cs="Times New Roman"/>
                <w:sz w:val="24"/>
                <w:szCs w:val="24"/>
              </w:rPr>
              <w:t>тяных доходов при превышении прогноза бюджета</w:t>
            </w:r>
          </w:p>
        </w:tc>
        <w:tc>
          <w:tcPr>
            <w:tcW w:w="2377"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Расходы планиру</w:t>
            </w:r>
            <w:r w:rsidR="002B238E">
              <w:rPr>
                <w:rFonts w:ascii="Times New Roman" w:hAnsi="Times New Roman" w:cs="Times New Roman"/>
                <w:sz w:val="24"/>
                <w:szCs w:val="24"/>
              </w:rPr>
              <w:t xml:space="preserve"> </w:t>
            </w:r>
            <w:r w:rsidRPr="002B238E">
              <w:rPr>
                <w:rFonts w:ascii="Times New Roman" w:hAnsi="Times New Roman" w:cs="Times New Roman"/>
                <w:sz w:val="24"/>
                <w:szCs w:val="24"/>
              </w:rPr>
              <w:t>емые в случае, когда доходы ниже уровня бюджета</w:t>
            </w:r>
          </w:p>
        </w:tc>
        <w:tc>
          <w:tcPr>
            <w:tcW w:w="1078" w:type="dxa"/>
          </w:tcPr>
          <w:p w:rsidR="00AD3D5D" w:rsidRPr="002B238E" w:rsidRDefault="00AD3D5D" w:rsidP="00AD3D5D">
            <w:pPr>
              <w:tabs>
                <w:tab w:val="left" w:pos="864"/>
              </w:tabs>
              <w:jc w:val="both"/>
              <w:rPr>
                <w:rFonts w:ascii="Times New Roman" w:hAnsi="Times New Roman" w:cs="Times New Roman"/>
                <w:sz w:val="24"/>
                <w:szCs w:val="24"/>
              </w:rPr>
            </w:pPr>
            <w:r w:rsidRPr="002B238E">
              <w:rPr>
                <w:rFonts w:ascii="Times New Roman" w:hAnsi="Times New Roman" w:cs="Times New Roman"/>
                <w:sz w:val="24"/>
                <w:szCs w:val="24"/>
              </w:rPr>
              <w:t>21</w:t>
            </w:r>
          </w:p>
        </w:tc>
        <w:tc>
          <w:tcPr>
            <w:tcW w:w="1498"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22.7</w:t>
            </w:r>
          </w:p>
        </w:tc>
      </w:tr>
      <w:tr w:rsidR="00AD3D5D" w:rsidRPr="002B238E" w:rsidTr="002B238E">
        <w:tc>
          <w:tcPr>
            <w:tcW w:w="1673"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 xml:space="preserve">Алжир </w:t>
            </w:r>
            <w:r w:rsidR="00365343">
              <w:rPr>
                <w:rFonts w:ascii="Times New Roman" w:hAnsi="Times New Roman" w:cs="Times New Roman"/>
                <w:sz w:val="24"/>
                <w:szCs w:val="24"/>
              </w:rPr>
              <w:t>–</w:t>
            </w:r>
            <w:r w:rsidRPr="002B238E">
              <w:rPr>
                <w:rFonts w:ascii="Times New Roman" w:hAnsi="Times New Roman" w:cs="Times New Roman"/>
                <w:sz w:val="24"/>
                <w:szCs w:val="24"/>
              </w:rPr>
              <w:t xml:space="preserve"> </w:t>
            </w:r>
          </w:p>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Углеводородный стабили</w:t>
            </w:r>
            <w:r w:rsidR="002B238E">
              <w:rPr>
                <w:rFonts w:ascii="Times New Roman" w:hAnsi="Times New Roman" w:cs="Times New Roman"/>
                <w:sz w:val="24"/>
                <w:szCs w:val="24"/>
              </w:rPr>
              <w:t xml:space="preserve"> </w:t>
            </w:r>
            <w:r w:rsidRPr="002B238E">
              <w:rPr>
                <w:rFonts w:ascii="Times New Roman" w:hAnsi="Times New Roman" w:cs="Times New Roman"/>
                <w:sz w:val="24"/>
                <w:szCs w:val="24"/>
              </w:rPr>
              <w:t xml:space="preserve">зационный фонд </w:t>
            </w:r>
          </w:p>
        </w:tc>
        <w:tc>
          <w:tcPr>
            <w:tcW w:w="763"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2000</w:t>
            </w:r>
          </w:p>
        </w:tc>
        <w:tc>
          <w:tcPr>
            <w:tcW w:w="2214" w:type="dxa"/>
          </w:tcPr>
          <w:p w:rsidR="00AD3D5D" w:rsidRPr="002B238E" w:rsidRDefault="00AD3D5D" w:rsidP="002B238E">
            <w:pPr>
              <w:ind w:right="-78"/>
              <w:jc w:val="both"/>
              <w:rPr>
                <w:rFonts w:ascii="Times New Roman" w:hAnsi="Times New Roman" w:cs="Times New Roman"/>
                <w:sz w:val="24"/>
                <w:szCs w:val="24"/>
              </w:rPr>
            </w:pPr>
            <w:r w:rsidRPr="002B238E">
              <w:rPr>
                <w:rFonts w:ascii="Times New Roman" w:hAnsi="Times New Roman" w:cs="Times New Roman"/>
                <w:sz w:val="24"/>
                <w:szCs w:val="24"/>
              </w:rPr>
              <w:t>Доходы от углево</w:t>
            </w:r>
            <w:r w:rsidR="002B238E">
              <w:rPr>
                <w:rFonts w:ascii="Times New Roman" w:hAnsi="Times New Roman" w:cs="Times New Roman"/>
                <w:sz w:val="24"/>
                <w:szCs w:val="24"/>
              </w:rPr>
              <w:t xml:space="preserve"> </w:t>
            </w:r>
            <w:r w:rsidRPr="002B238E">
              <w:rPr>
                <w:rFonts w:ascii="Times New Roman" w:hAnsi="Times New Roman" w:cs="Times New Roman"/>
                <w:sz w:val="24"/>
                <w:szCs w:val="24"/>
              </w:rPr>
              <w:t>дородов, передан</w:t>
            </w:r>
            <w:r w:rsidR="002B238E">
              <w:rPr>
                <w:rFonts w:ascii="Times New Roman" w:hAnsi="Times New Roman" w:cs="Times New Roman"/>
                <w:sz w:val="24"/>
                <w:szCs w:val="24"/>
              </w:rPr>
              <w:t xml:space="preserve"> </w:t>
            </w:r>
            <w:r w:rsidRPr="002B238E">
              <w:rPr>
                <w:rFonts w:ascii="Times New Roman" w:hAnsi="Times New Roman" w:cs="Times New Roman"/>
                <w:sz w:val="24"/>
                <w:szCs w:val="24"/>
              </w:rPr>
              <w:t>ные в случае пре</w:t>
            </w:r>
            <w:r w:rsidR="002B238E">
              <w:rPr>
                <w:rFonts w:ascii="Times New Roman" w:hAnsi="Times New Roman" w:cs="Times New Roman"/>
                <w:sz w:val="24"/>
                <w:szCs w:val="24"/>
              </w:rPr>
              <w:t xml:space="preserve"> </w:t>
            </w:r>
            <w:r w:rsidRPr="002B238E">
              <w:rPr>
                <w:rFonts w:ascii="Times New Roman" w:hAnsi="Times New Roman" w:cs="Times New Roman"/>
                <w:sz w:val="24"/>
                <w:szCs w:val="24"/>
              </w:rPr>
              <w:t>вышения прогно</w:t>
            </w:r>
            <w:r w:rsidR="002B238E">
              <w:rPr>
                <w:rFonts w:ascii="Times New Roman" w:hAnsi="Times New Roman" w:cs="Times New Roman"/>
                <w:sz w:val="24"/>
                <w:szCs w:val="24"/>
              </w:rPr>
              <w:t xml:space="preserve"> </w:t>
            </w:r>
            <w:r w:rsidRPr="002B238E">
              <w:rPr>
                <w:rFonts w:ascii="Times New Roman" w:hAnsi="Times New Roman" w:cs="Times New Roman"/>
                <w:sz w:val="24"/>
                <w:szCs w:val="24"/>
              </w:rPr>
              <w:t>зируемого бюджета</w:t>
            </w:r>
          </w:p>
        </w:tc>
        <w:tc>
          <w:tcPr>
            <w:tcW w:w="2377"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Средства, использу</w:t>
            </w:r>
            <w:r w:rsidR="002B238E">
              <w:rPr>
                <w:rFonts w:ascii="Times New Roman" w:hAnsi="Times New Roman" w:cs="Times New Roman"/>
                <w:sz w:val="24"/>
                <w:szCs w:val="24"/>
              </w:rPr>
              <w:t xml:space="preserve"> </w:t>
            </w:r>
            <w:r w:rsidRPr="002B238E">
              <w:rPr>
                <w:rFonts w:ascii="Times New Roman" w:hAnsi="Times New Roman" w:cs="Times New Roman"/>
                <w:sz w:val="24"/>
                <w:szCs w:val="24"/>
              </w:rPr>
              <w:t>емые для финансиро</w:t>
            </w:r>
            <w:r w:rsidR="002B238E">
              <w:rPr>
                <w:rFonts w:ascii="Times New Roman" w:hAnsi="Times New Roman" w:cs="Times New Roman"/>
                <w:sz w:val="24"/>
                <w:szCs w:val="24"/>
              </w:rPr>
              <w:t xml:space="preserve"> </w:t>
            </w:r>
            <w:r w:rsidRPr="002B238E">
              <w:rPr>
                <w:rFonts w:ascii="Times New Roman" w:hAnsi="Times New Roman" w:cs="Times New Roman"/>
                <w:sz w:val="24"/>
                <w:szCs w:val="24"/>
              </w:rPr>
              <w:t>вания дефицита и сокращения внешнего долга</w:t>
            </w:r>
          </w:p>
        </w:tc>
        <w:tc>
          <w:tcPr>
            <w:tcW w:w="1078" w:type="dxa"/>
          </w:tcPr>
          <w:p w:rsidR="00AD3D5D" w:rsidRPr="002B238E" w:rsidRDefault="00205AF8" w:rsidP="00AD3D5D">
            <w:pPr>
              <w:tabs>
                <w:tab w:val="left" w:pos="732"/>
              </w:tabs>
              <w:jc w:val="both"/>
              <w:rPr>
                <w:rFonts w:ascii="Times New Roman" w:hAnsi="Times New Roman" w:cs="Times New Roman"/>
                <w:sz w:val="24"/>
                <w:szCs w:val="24"/>
              </w:rPr>
            </w:pPr>
            <w:r w:rsidRPr="002B238E">
              <w:rPr>
                <w:rFonts w:ascii="Times New Roman" w:hAnsi="Times New Roman" w:cs="Times New Roman"/>
                <w:sz w:val="24"/>
                <w:szCs w:val="24"/>
              </w:rPr>
              <w:t>Нет данных</w:t>
            </w:r>
          </w:p>
        </w:tc>
        <w:tc>
          <w:tcPr>
            <w:tcW w:w="1498"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54.0</w:t>
            </w:r>
          </w:p>
        </w:tc>
      </w:tr>
      <w:tr w:rsidR="00AD3D5D" w:rsidRPr="002B238E" w:rsidTr="002B238E">
        <w:tc>
          <w:tcPr>
            <w:tcW w:w="1673"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 xml:space="preserve">Катар </w:t>
            </w:r>
            <w:r w:rsidR="00365343">
              <w:rPr>
                <w:rFonts w:ascii="Times New Roman" w:hAnsi="Times New Roman" w:cs="Times New Roman"/>
                <w:sz w:val="24"/>
                <w:szCs w:val="24"/>
              </w:rPr>
              <w:t>–</w:t>
            </w:r>
            <w:r w:rsidRPr="002B238E">
              <w:rPr>
                <w:rFonts w:ascii="Times New Roman" w:hAnsi="Times New Roman" w:cs="Times New Roman"/>
                <w:sz w:val="24"/>
                <w:szCs w:val="24"/>
              </w:rPr>
              <w:t xml:space="preserve"> </w:t>
            </w:r>
          </w:p>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Катарский стабилизационный фонд</w:t>
            </w:r>
          </w:p>
        </w:tc>
        <w:tc>
          <w:tcPr>
            <w:tcW w:w="763"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2000</w:t>
            </w:r>
          </w:p>
        </w:tc>
        <w:tc>
          <w:tcPr>
            <w:tcW w:w="2214"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Доходы от нефти, переведенные в случае превышения прогноза бюджета</w:t>
            </w:r>
          </w:p>
        </w:tc>
        <w:tc>
          <w:tcPr>
            <w:tcW w:w="2377" w:type="dxa"/>
          </w:tcPr>
          <w:p w:rsidR="00AD3D5D" w:rsidRPr="002B238E" w:rsidRDefault="00AD3D5D" w:rsidP="00AD3D5D">
            <w:pPr>
              <w:jc w:val="both"/>
              <w:rPr>
                <w:rFonts w:ascii="Times New Roman" w:hAnsi="Times New Roman" w:cs="Times New Roman"/>
                <w:sz w:val="24"/>
                <w:szCs w:val="24"/>
              </w:rPr>
            </w:pPr>
            <w:r w:rsidRPr="002B238E">
              <w:rPr>
                <w:rFonts w:ascii="Times New Roman" w:hAnsi="Times New Roman" w:cs="Times New Roman"/>
                <w:sz w:val="24"/>
                <w:szCs w:val="24"/>
              </w:rPr>
              <w:t>Никаких расходов.</w:t>
            </w:r>
          </w:p>
          <w:p w:rsidR="00AD3D5D" w:rsidRPr="002B238E" w:rsidRDefault="00AD3D5D" w:rsidP="00365343">
            <w:pPr>
              <w:ind w:left="-40"/>
              <w:jc w:val="both"/>
              <w:rPr>
                <w:rFonts w:ascii="Times New Roman" w:hAnsi="Times New Roman" w:cs="Times New Roman"/>
                <w:sz w:val="24"/>
                <w:szCs w:val="24"/>
              </w:rPr>
            </w:pPr>
            <w:r w:rsidRPr="002B238E">
              <w:rPr>
                <w:rFonts w:ascii="Times New Roman" w:hAnsi="Times New Roman" w:cs="Times New Roman"/>
                <w:sz w:val="24"/>
                <w:szCs w:val="24"/>
              </w:rPr>
              <w:t>Правительству пред</w:t>
            </w:r>
            <w:r w:rsidR="002B238E">
              <w:rPr>
                <w:rFonts w:ascii="Times New Roman" w:hAnsi="Times New Roman" w:cs="Times New Roman"/>
                <w:sz w:val="24"/>
                <w:szCs w:val="24"/>
              </w:rPr>
              <w:t xml:space="preserve"> </w:t>
            </w:r>
            <w:r w:rsidRPr="002B238E">
              <w:rPr>
                <w:rFonts w:ascii="Times New Roman" w:hAnsi="Times New Roman" w:cs="Times New Roman"/>
                <w:sz w:val="24"/>
                <w:szCs w:val="24"/>
              </w:rPr>
              <w:t>оставлена только по</w:t>
            </w:r>
            <w:r w:rsidR="00365343">
              <w:rPr>
                <w:rFonts w:ascii="Times New Roman" w:hAnsi="Times New Roman" w:cs="Times New Roman"/>
                <w:sz w:val="24"/>
                <w:szCs w:val="24"/>
              </w:rPr>
              <w:t xml:space="preserve"> </w:t>
            </w:r>
            <w:r w:rsidRPr="002B238E">
              <w:rPr>
                <w:rFonts w:ascii="Times New Roman" w:hAnsi="Times New Roman" w:cs="Times New Roman"/>
                <w:sz w:val="24"/>
                <w:szCs w:val="24"/>
              </w:rPr>
              <w:t>гашаемая кредитная линия, чтобы сбалан</w:t>
            </w:r>
            <w:r w:rsidR="00365343">
              <w:rPr>
                <w:rFonts w:ascii="Times New Roman" w:hAnsi="Times New Roman" w:cs="Times New Roman"/>
                <w:sz w:val="24"/>
                <w:szCs w:val="24"/>
              </w:rPr>
              <w:t xml:space="preserve"> </w:t>
            </w:r>
            <w:r w:rsidRPr="002B238E">
              <w:rPr>
                <w:rFonts w:ascii="Times New Roman" w:hAnsi="Times New Roman" w:cs="Times New Roman"/>
                <w:sz w:val="24"/>
                <w:szCs w:val="24"/>
              </w:rPr>
              <w:t>сировать недополу</w:t>
            </w:r>
            <w:r w:rsidR="00365343">
              <w:rPr>
                <w:rFonts w:ascii="Times New Roman" w:hAnsi="Times New Roman" w:cs="Times New Roman"/>
                <w:sz w:val="24"/>
                <w:szCs w:val="24"/>
              </w:rPr>
              <w:t xml:space="preserve"> </w:t>
            </w:r>
            <w:r w:rsidRPr="002B238E">
              <w:rPr>
                <w:rFonts w:ascii="Times New Roman" w:hAnsi="Times New Roman" w:cs="Times New Roman"/>
                <w:sz w:val="24"/>
                <w:szCs w:val="24"/>
              </w:rPr>
              <w:t>ченные бюдже</w:t>
            </w:r>
            <w:r w:rsidRPr="00365343">
              <w:rPr>
                <w:rFonts w:ascii="Times New Roman" w:hAnsi="Times New Roman" w:cs="Times New Roman"/>
                <w:spacing w:val="-4"/>
                <w:sz w:val="24"/>
                <w:szCs w:val="24"/>
              </w:rPr>
              <w:t>том нефтяные доходы</w:t>
            </w:r>
          </w:p>
        </w:tc>
        <w:tc>
          <w:tcPr>
            <w:tcW w:w="1078" w:type="dxa"/>
          </w:tcPr>
          <w:p w:rsidR="00AD3D5D" w:rsidRPr="002B238E" w:rsidRDefault="00AD3D5D" w:rsidP="00C20414">
            <w:pPr>
              <w:jc w:val="both"/>
              <w:rPr>
                <w:rFonts w:ascii="Times New Roman" w:hAnsi="Times New Roman" w:cs="Times New Roman"/>
                <w:sz w:val="24"/>
                <w:szCs w:val="24"/>
              </w:rPr>
            </w:pPr>
            <w:r w:rsidRPr="002B238E">
              <w:rPr>
                <w:rFonts w:ascii="Times New Roman" w:hAnsi="Times New Roman" w:cs="Times New Roman"/>
                <w:sz w:val="24"/>
                <w:szCs w:val="24"/>
              </w:rPr>
              <w:t>3</w:t>
            </w:r>
            <w:r w:rsidR="00C20414" w:rsidRPr="002B238E">
              <w:rPr>
                <w:rFonts w:ascii="Times New Roman" w:hAnsi="Times New Roman" w:cs="Times New Roman"/>
                <w:sz w:val="24"/>
                <w:szCs w:val="24"/>
              </w:rPr>
              <w:t>.</w:t>
            </w:r>
            <w:r w:rsidRPr="002B238E">
              <w:rPr>
                <w:rFonts w:ascii="Times New Roman" w:hAnsi="Times New Roman" w:cs="Times New Roman"/>
                <w:sz w:val="24"/>
                <w:szCs w:val="24"/>
              </w:rPr>
              <w:t>6</w:t>
            </w:r>
          </w:p>
        </w:tc>
        <w:tc>
          <w:tcPr>
            <w:tcW w:w="1498" w:type="dxa"/>
          </w:tcPr>
          <w:p w:rsidR="00AD3D5D" w:rsidRPr="002B238E" w:rsidRDefault="00AD3D5D" w:rsidP="00C20414">
            <w:pPr>
              <w:jc w:val="both"/>
              <w:rPr>
                <w:rFonts w:ascii="Times New Roman" w:hAnsi="Times New Roman" w:cs="Times New Roman"/>
                <w:sz w:val="24"/>
                <w:szCs w:val="24"/>
              </w:rPr>
            </w:pPr>
            <w:r w:rsidRPr="002B238E">
              <w:rPr>
                <w:rFonts w:ascii="Times New Roman" w:hAnsi="Times New Roman" w:cs="Times New Roman"/>
                <w:sz w:val="24"/>
                <w:szCs w:val="24"/>
              </w:rPr>
              <w:t>113</w:t>
            </w:r>
            <w:r w:rsidR="00C20414" w:rsidRPr="002B238E">
              <w:rPr>
                <w:rFonts w:ascii="Times New Roman" w:hAnsi="Times New Roman" w:cs="Times New Roman"/>
                <w:sz w:val="24"/>
                <w:szCs w:val="24"/>
              </w:rPr>
              <w:t>.</w:t>
            </w:r>
            <w:r w:rsidRPr="002B238E">
              <w:rPr>
                <w:rFonts w:ascii="Times New Roman" w:hAnsi="Times New Roman" w:cs="Times New Roman"/>
                <w:sz w:val="24"/>
                <w:szCs w:val="24"/>
              </w:rPr>
              <w:t>7</w:t>
            </w:r>
          </w:p>
        </w:tc>
      </w:tr>
      <w:tr w:rsidR="00AD3D5D" w:rsidRPr="002B238E" w:rsidTr="002B238E">
        <w:tc>
          <w:tcPr>
            <w:tcW w:w="9603" w:type="dxa"/>
            <w:gridSpan w:val="6"/>
          </w:tcPr>
          <w:p w:rsidR="00AD3D5D" w:rsidRPr="002B238E" w:rsidRDefault="00AD3D5D" w:rsidP="002B238E">
            <w:pPr>
              <w:ind w:firstLine="573"/>
              <w:jc w:val="both"/>
              <w:rPr>
                <w:rFonts w:ascii="Times New Roman" w:hAnsi="Times New Roman" w:cs="Times New Roman"/>
                <w:sz w:val="24"/>
                <w:szCs w:val="24"/>
              </w:rPr>
            </w:pPr>
            <w:r w:rsidRPr="002B238E">
              <w:rPr>
                <w:rFonts w:ascii="Times New Roman" w:hAnsi="Times New Roman" w:cs="Times New Roman"/>
                <w:sz w:val="24"/>
                <w:szCs w:val="24"/>
              </w:rPr>
              <w:t>Примечание – Составлено автором</w:t>
            </w:r>
          </w:p>
        </w:tc>
      </w:tr>
    </w:tbl>
    <w:p w:rsidR="005947E1" w:rsidRDefault="005947E1" w:rsidP="002B238E">
      <w:pPr>
        <w:tabs>
          <w:tab w:val="left" w:pos="142"/>
        </w:tabs>
        <w:spacing w:after="0" w:line="240" w:lineRule="auto"/>
        <w:ind w:firstLine="709"/>
        <w:jc w:val="both"/>
        <w:rPr>
          <w:rFonts w:ascii="Times New Roman" w:hAnsi="Times New Roman" w:cs="Times New Roman"/>
          <w:sz w:val="28"/>
          <w:szCs w:val="28"/>
        </w:rPr>
      </w:pPr>
    </w:p>
    <w:p w:rsidR="002B238E" w:rsidRDefault="002B238E" w:rsidP="002B238E">
      <w:pPr>
        <w:tabs>
          <w:tab w:val="left" w:pos="142"/>
        </w:tabs>
        <w:spacing w:after="0" w:line="240" w:lineRule="auto"/>
        <w:ind w:firstLine="709"/>
        <w:jc w:val="both"/>
        <w:rPr>
          <w:rFonts w:ascii="Times New Roman" w:hAnsi="Times New Roman" w:cs="Times New Roman"/>
          <w:sz w:val="28"/>
          <w:szCs w:val="28"/>
        </w:rPr>
      </w:pPr>
      <w:r w:rsidRPr="00AD3D5D">
        <w:rPr>
          <w:rFonts w:ascii="Times New Roman" w:hAnsi="Times New Roman" w:cs="Times New Roman"/>
          <w:sz w:val="28"/>
          <w:szCs w:val="28"/>
        </w:rPr>
        <w:t xml:space="preserve">Как видно </w:t>
      </w:r>
      <w:r>
        <w:rPr>
          <w:rFonts w:ascii="Times New Roman" w:hAnsi="Times New Roman" w:cs="Times New Roman"/>
          <w:sz w:val="28"/>
          <w:szCs w:val="28"/>
        </w:rPr>
        <w:t xml:space="preserve">из </w:t>
      </w:r>
      <w:r w:rsidRPr="00AD3D5D">
        <w:rPr>
          <w:rFonts w:ascii="Times New Roman" w:hAnsi="Times New Roman" w:cs="Times New Roman"/>
          <w:sz w:val="28"/>
          <w:szCs w:val="28"/>
        </w:rPr>
        <w:t xml:space="preserve">таблицы 4, их цель </w:t>
      </w:r>
      <w:r w:rsidR="00366FA7">
        <w:rPr>
          <w:rFonts w:ascii="Times New Roman" w:hAnsi="Times New Roman" w:cs="Times New Roman"/>
          <w:sz w:val="28"/>
          <w:szCs w:val="28"/>
        </w:rPr>
        <w:t>–</w:t>
      </w:r>
      <w:r w:rsidRPr="00AD3D5D">
        <w:rPr>
          <w:rFonts w:ascii="Times New Roman" w:hAnsi="Times New Roman" w:cs="Times New Roman"/>
          <w:sz w:val="28"/>
          <w:szCs w:val="28"/>
        </w:rPr>
        <w:t xml:space="preserve"> отложить часть ресурсов, а именно заранее оговоренные доли доходов от нефти, предположительно не зависящие от рынка нефти и финансовой ситуации, постепенно накапливая богатства для будущих поколений. Сберегательные фонды также подвергались критик</w:t>
      </w:r>
      <w:r w:rsidR="00EE16D8">
        <w:rPr>
          <w:rFonts w:ascii="Times New Roman" w:hAnsi="Times New Roman" w:cs="Times New Roman"/>
          <w:sz w:val="28"/>
          <w:szCs w:val="28"/>
        </w:rPr>
        <w:t>е</w:t>
      </w:r>
      <w:r w:rsidRPr="00AD3D5D">
        <w:rPr>
          <w:rFonts w:ascii="Times New Roman" w:hAnsi="Times New Roman" w:cs="Times New Roman"/>
          <w:sz w:val="28"/>
          <w:szCs w:val="28"/>
        </w:rPr>
        <w:t xml:space="preserve"> по концептуальным и операционным причинам.</w:t>
      </w:r>
    </w:p>
    <w:p w:rsidR="00AD3D5D" w:rsidRPr="00AD3D5D" w:rsidRDefault="003B54E9" w:rsidP="002B238E">
      <w:pPr>
        <w:tabs>
          <w:tab w:val="left" w:pos="142"/>
        </w:tabs>
        <w:spacing w:after="0" w:line="240" w:lineRule="auto"/>
        <w:ind w:firstLine="709"/>
        <w:jc w:val="both"/>
        <w:rPr>
          <w:rFonts w:ascii="Times New Roman" w:hAnsi="Times New Roman" w:cs="Times New Roman"/>
          <w:sz w:val="28"/>
          <w:szCs w:val="28"/>
        </w:rPr>
      </w:pPr>
      <w:r w:rsidRPr="003B54E9">
        <w:rPr>
          <w:rFonts w:ascii="Times New Roman" w:hAnsi="Times New Roman" w:cs="Times New Roman"/>
          <w:sz w:val="28"/>
          <w:szCs w:val="28"/>
        </w:rPr>
        <w:t xml:space="preserve">Рынок труда и роль государства в экономике также структурно отличаются от тех, что были в период предыдущих бумов. Программы экономических реформ, включая ценовые реформы, приватизацию и сокращение субсидий или их постепенную отмену, уменьшили нагрузку на правительство, а также на работодателя. Для устранения фискальных дисбалансов, связанных с волатильностью цен на нефть и непредсказуемостью доходов от нефти, некоторые страны-экспортеры нефти прибегли к созданию специальных фондов, которые предназначены для стабилизации бюджетных доходов и расходов. При высоких нефтяных доходах часть направляется в </w:t>
      </w:r>
      <w:r w:rsidR="00675F4E">
        <w:rPr>
          <w:rFonts w:ascii="Times New Roman" w:hAnsi="Times New Roman" w:cs="Times New Roman"/>
          <w:sz w:val="28"/>
          <w:szCs w:val="28"/>
        </w:rPr>
        <w:t>«</w:t>
      </w:r>
      <w:r w:rsidRPr="003B54E9">
        <w:rPr>
          <w:rFonts w:ascii="Times New Roman" w:hAnsi="Times New Roman" w:cs="Times New Roman"/>
          <w:sz w:val="28"/>
          <w:szCs w:val="28"/>
        </w:rPr>
        <w:t>стабилизационный фонд</w:t>
      </w:r>
      <w:r w:rsidR="00675F4E">
        <w:rPr>
          <w:rFonts w:ascii="Times New Roman" w:hAnsi="Times New Roman" w:cs="Times New Roman"/>
          <w:sz w:val="28"/>
          <w:szCs w:val="28"/>
        </w:rPr>
        <w:t>»</w:t>
      </w:r>
      <w:r w:rsidRPr="003B54E9">
        <w:rPr>
          <w:rFonts w:ascii="Times New Roman" w:hAnsi="Times New Roman" w:cs="Times New Roman"/>
          <w:sz w:val="28"/>
          <w:szCs w:val="28"/>
        </w:rPr>
        <w:t xml:space="preserve">, ресурсы которого используются в последующем для финансирования дефицита. </w:t>
      </w:r>
      <w:r w:rsidR="00AD3D5D" w:rsidRPr="00AD3D5D">
        <w:rPr>
          <w:rFonts w:ascii="Times New Roman" w:hAnsi="Times New Roman" w:cs="Times New Roman"/>
          <w:sz w:val="28"/>
          <w:szCs w:val="28"/>
        </w:rPr>
        <w:t>Часть нефтяных доходов, которые следует откладывать, проблематична, так как зависит от большого количества переменных.</w:t>
      </w:r>
    </w:p>
    <w:p w:rsidR="00AD3D5D" w:rsidRPr="00AD3D5D" w:rsidRDefault="00AD3D5D" w:rsidP="002B238E">
      <w:pPr>
        <w:tabs>
          <w:tab w:val="left" w:pos="142"/>
        </w:tabs>
        <w:spacing w:after="0" w:line="240" w:lineRule="auto"/>
        <w:ind w:firstLine="709"/>
        <w:jc w:val="both"/>
        <w:rPr>
          <w:rFonts w:ascii="Times New Roman" w:hAnsi="Times New Roman" w:cs="Times New Roman"/>
          <w:sz w:val="28"/>
          <w:szCs w:val="28"/>
        </w:rPr>
      </w:pPr>
      <w:r w:rsidRPr="00AD3D5D">
        <w:rPr>
          <w:rFonts w:ascii="Times New Roman" w:hAnsi="Times New Roman" w:cs="Times New Roman"/>
          <w:sz w:val="28"/>
          <w:szCs w:val="28"/>
        </w:rPr>
        <w:t xml:space="preserve">Доходы от нефти, поступающие государству позволяют государственному сектору осуществлять расходы и привлекать инвестиции, не прибегая к налогообложению. В связи с исчерпаемостью нефти и государственной собственности на ресурсы проводится распределение и использование доходов на несколько поколений. В большинстве стран финансовый рынок сейчас намного глубже интегрирован в мировую систему. Межрегиональные торговые и инвестиционные потоки, особенно между странами </w:t>
      </w:r>
      <w:r w:rsidR="00CA13FA" w:rsidRPr="00CA13FA">
        <w:rPr>
          <w:rFonts w:ascii="Times New Roman" w:hAnsi="Times New Roman" w:cs="Times New Roman"/>
          <w:sz w:val="28"/>
          <w:szCs w:val="28"/>
        </w:rPr>
        <w:t>ССАГПЗ</w:t>
      </w:r>
      <w:r w:rsidRPr="00AD3D5D">
        <w:rPr>
          <w:rFonts w:ascii="Times New Roman" w:hAnsi="Times New Roman" w:cs="Times New Roman"/>
          <w:sz w:val="28"/>
          <w:szCs w:val="28"/>
        </w:rPr>
        <w:t xml:space="preserve"> больше, а степени экономической интеграции выше, следовательно институты, управляющие ими более развиты. Хотя разрыв в доходах между арабскими странами-экспортерами нефти и странами, не являющимися экспортерами нефти, все еще существует, за последние несколько лет он сократился благодаря более высокому приросту населения и более быстрому экономическому росту. Большие различия в степени экономической открытости между двумя группами и между арабскими странами тоже сократились.</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sz w:val="28"/>
          <w:szCs w:val="28"/>
        </w:rPr>
        <w:t>Н</w:t>
      </w:r>
      <w:r w:rsidRPr="00AD3D5D">
        <w:rPr>
          <w:rFonts w:ascii="Times New Roman" w:hAnsi="Times New Roman" w:cs="Times New Roman"/>
          <w:color w:val="000000" w:themeColor="text1"/>
          <w:sz w:val="28"/>
          <w:szCs w:val="28"/>
        </w:rPr>
        <w:t xml:space="preserve">а долю нефти приходится почти половина ВВП Кувейта, 95% доходов от экспорта и 95% доходов правительства Кувейта. В мае 2010 года правительство приняло закон о приватизации, который позволяет продавать активы частным инвесторам. В Кувейте не существует единого закона касательно добычи полезных ископаемых. Однако функционируют ряд законов: Закон о коммерческих компаниях, Закон регулирующий прямой иностранный капитал и Закон об инвестициях. Правительство поощряет свободную торговлю, а также иностранные инвестиции в легкую и тяжелую промышленность, но ограничивает инвестиции в нефтяной сектор. Иностранцы могут владеть до 49% компании в Кувейте. В данной стране существует подоходный налог в размере 15%, не существует налогов на доходы физических лиц. </w:t>
      </w:r>
    </w:p>
    <w:p w:rsidR="00223887"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 xml:space="preserve">Нефть и природный газ составляют основу экономики Катара, на долю которых приходится примерно 70% доходов страны от экспорта. После нескольких лет значительного экономического роста Катар был назван самой богатой страной в мире по годовому ВВП на душу населения (90 000 долларов США). Однако, поскольку многие проекты, связанные с нефтью и газом, близятся к завершению, основное внимание уделяется производству и другим </w:t>
      </w:r>
      <w:r w:rsidR="00C84C85" w:rsidRPr="00AD3D5D">
        <w:rPr>
          <w:rFonts w:ascii="Times New Roman" w:hAnsi="Times New Roman" w:cs="Times New Roman"/>
          <w:color w:val="000000" w:themeColor="text1"/>
          <w:sz w:val="28"/>
          <w:szCs w:val="28"/>
        </w:rPr>
        <w:t>не углеводородным</w:t>
      </w:r>
      <w:r w:rsidRPr="00AD3D5D">
        <w:rPr>
          <w:rFonts w:ascii="Times New Roman" w:hAnsi="Times New Roman" w:cs="Times New Roman"/>
          <w:color w:val="000000" w:themeColor="text1"/>
          <w:sz w:val="28"/>
          <w:szCs w:val="28"/>
        </w:rPr>
        <w:t xml:space="preserve"> предприятиям в попытке диверсифицировать экономику Катара. Производство стали, цемента и удобрений </w:t>
      </w:r>
      <w:r w:rsidR="002B238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 xml:space="preserve"> это перспективные диверсифицированные отрасли промышленности Катара. Другие промышленные ресурсы включают цемент, известь, аммиак, карбамид, сернистый алюминий и сталь. В Катаре нет основного законодательства, касающегося добычи полезных ископаемых. Закон №(3) 2007 года </w:t>
      </w:r>
      <w:r w:rsidR="00675F4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Об</w:t>
      </w:r>
      <w:r w:rsidR="002B238E">
        <w:rPr>
          <w:rFonts w:ascii="Times New Roman" w:hAnsi="Times New Roman" w:cs="Times New Roman"/>
          <w:color w:val="000000" w:themeColor="text1"/>
          <w:sz w:val="28"/>
          <w:szCs w:val="28"/>
        </w:rPr>
        <w:t> </w:t>
      </w:r>
      <w:r w:rsidRPr="00AD3D5D">
        <w:rPr>
          <w:rFonts w:ascii="Times New Roman" w:hAnsi="Times New Roman" w:cs="Times New Roman"/>
          <w:color w:val="000000" w:themeColor="text1"/>
          <w:sz w:val="28"/>
          <w:szCs w:val="28"/>
        </w:rPr>
        <w:t>эксплуатации природных богатств и ресурсов</w:t>
      </w:r>
      <w:r w:rsidR="00675F4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 xml:space="preserve"> является основным законом, регулирующим эксплуатацию природных ресурсов в Катаре. </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 xml:space="preserve">Закон предусматривает, что все природные ресурсы являются государственной собственностью. Министр энергетики и промышленности может выдать лицензию на добычу и эксплуатацию природных ресурсов. Также в стране действует Закон </w:t>
      </w:r>
      <w:r w:rsidR="00675F4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Об иностранных инвестициях</w:t>
      </w:r>
      <w:r w:rsidR="00675F4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 xml:space="preserve"> и Закон </w:t>
      </w:r>
      <w:r w:rsidR="00675F4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О</w:t>
      </w:r>
      <w:r w:rsidR="002B238E">
        <w:rPr>
          <w:rFonts w:ascii="Times New Roman" w:hAnsi="Times New Roman" w:cs="Times New Roman"/>
          <w:color w:val="000000" w:themeColor="text1"/>
          <w:sz w:val="28"/>
          <w:szCs w:val="28"/>
        </w:rPr>
        <w:t> </w:t>
      </w:r>
      <w:r w:rsidRPr="00AD3D5D">
        <w:rPr>
          <w:rFonts w:ascii="Times New Roman" w:hAnsi="Times New Roman" w:cs="Times New Roman"/>
          <w:color w:val="000000" w:themeColor="text1"/>
          <w:sz w:val="28"/>
          <w:szCs w:val="28"/>
        </w:rPr>
        <w:t xml:space="preserve">борьбе с сокрытием торговли, а также существует Министерское решение </w:t>
      </w:r>
      <w:r w:rsidR="00675F4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Об организации торговых представительств</w:t>
      </w:r>
      <w:r w:rsidR="00675F4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 xml:space="preserve">, где изложены ограничения на иностранные инвестиции. </w:t>
      </w:r>
      <w:r w:rsidR="00A027F1">
        <w:rPr>
          <w:rFonts w:ascii="Times New Roman" w:hAnsi="Times New Roman" w:cs="Times New Roman"/>
          <w:color w:val="000000" w:themeColor="text1"/>
          <w:sz w:val="28"/>
          <w:szCs w:val="28"/>
        </w:rPr>
        <w:t>Согласно</w:t>
      </w:r>
      <w:r w:rsidRPr="00AD3D5D">
        <w:rPr>
          <w:rFonts w:ascii="Times New Roman" w:hAnsi="Times New Roman" w:cs="Times New Roman"/>
          <w:color w:val="000000" w:themeColor="text1"/>
          <w:sz w:val="28"/>
          <w:szCs w:val="28"/>
        </w:rPr>
        <w:t xml:space="preserve"> Закон</w:t>
      </w:r>
      <w:r w:rsidR="00A027F1">
        <w:rPr>
          <w:rFonts w:ascii="Times New Roman" w:hAnsi="Times New Roman" w:cs="Times New Roman"/>
          <w:color w:val="000000" w:themeColor="text1"/>
          <w:sz w:val="28"/>
          <w:szCs w:val="28"/>
        </w:rPr>
        <w:t>у</w:t>
      </w:r>
      <w:r w:rsidRPr="00AD3D5D">
        <w:rPr>
          <w:rFonts w:ascii="Times New Roman" w:hAnsi="Times New Roman" w:cs="Times New Roman"/>
          <w:color w:val="000000" w:themeColor="text1"/>
          <w:sz w:val="28"/>
          <w:szCs w:val="28"/>
        </w:rPr>
        <w:t xml:space="preserve"> </w:t>
      </w:r>
      <w:r w:rsidR="00675F4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Об иностранных инвестициях</w:t>
      </w:r>
      <w:r w:rsidR="00675F4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 xml:space="preserve"> иностранные инвесторы имеют право инвестировать во все отрасли национальной экономики (за исключением банковского дела, страхования, коммерческих агентств и недвижимости) при условии, что у них есть один или несколько партнеров из Катара, доля которых составляет не менее 51% капитала предприятия. В стране существует подоходный налог, который не взимается с физических лиц и корпоративный налог, который составляет 10% и выплачивается от дохода, полученного от предпринимательской деятельности, осуществляемой в Катаре. </w:t>
      </w:r>
      <w:r w:rsidR="00A027F1">
        <w:rPr>
          <w:rFonts w:ascii="Times New Roman" w:hAnsi="Times New Roman" w:cs="Times New Roman"/>
          <w:color w:val="000000" w:themeColor="text1"/>
          <w:sz w:val="28"/>
          <w:szCs w:val="28"/>
        </w:rPr>
        <w:t>Согласно</w:t>
      </w:r>
      <w:r w:rsidRPr="00AD3D5D">
        <w:rPr>
          <w:rFonts w:ascii="Times New Roman" w:hAnsi="Times New Roman" w:cs="Times New Roman"/>
          <w:color w:val="000000" w:themeColor="text1"/>
          <w:sz w:val="28"/>
          <w:szCs w:val="28"/>
        </w:rPr>
        <w:t xml:space="preserve"> Налогов</w:t>
      </w:r>
      <w:r w:rsidR="00A027F1">
        <w:rPr>
          <w:rFonts w:ascii="Times New Roman" w:hAnsi="Times New Roman" w:cs="Times New Roman"/>
          <w:color w:val="000000" w:themeColor="text1"/>
          <w:sz w:val="28"/>
          <w:szCs w:val="28"/>
        </w:rPr>
        <w:t>ому</w:t>
      </w:r>
      <w:r w:rsidRPr="00AD3D5D">
        <w:rPr>
          <w:rFonts w:ascii="Times New Roman" w:hAnsi="Times New Roman" w:cs="Times New Roman"/>
          <w:color w:val="000000" w:themeColor="text1"/>
          <w:sz w:val="28"/>
          <w:szCs w:val="28"/>
        </w:rPr>
        <w:t xml:space="preserve"> законодательств</w:t>
      </w:r>
      <w:r w:rsidR="00A027F1">
        <w:rPr>
          <w:rFonts w:ascii="Times New Roman" w:hAnsi="Times New Roman" w:cs="Times New Roman"/>
          <w:color w:val="000000" w:themeColor="text1"/>
          <w:sz w:val="28"/>
          <w:szCs w:val="28"/>
        </w:rPr>
        <w:t>у</w:t>
      </w:r>
      <w:r w:rsidRPr="00AD3D5D">
        <w:rPr>
          <w:rFonts w:ascii="Times New Roman" w:hAnsi="Times New Roman" w:cs="Times New Roman"/>
          <w:color w:val="000000" w:themeColor="text1"/>
          <w:sz w:val="28"/>
          <w:szCs w:val="28"/>
        </w:rPr>
        <w:t xml:space="preserve"> Катара для предприятий, являющихся резидентами Катара, также существует общее обязательство удерживать определенные суммы для целей налогообложения из платежей, произведенных другим лицам, которые не имеют постоянного представительства в Катаре.</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Саудовская Аравия является крупнейшей экономикой на Ближнем Востоке (по номинальному ВВП). Страна проводит активную диверсификацию экономик</w:t>
      </w:r>
      <w:r w:rsidR="00907126">
        <w:rPr>
          <w:rFonts w:ascii="Times New Roman" w:hAnsi="Times New Roman" w:cs="Times New Roman"/>
          <w:color w:val="000000" w:themeColor="text1"/>
          <w:sz w:val="28"/>
          <w:szCs w:val="28"/>
        </w:rPr>
        <w:t xml:space="preserve">и, отходя от нефтяной отрасли. </w:t>
      </w:r>
      <w:r w:rsidRPr="00AD3D5D">
        <w:rPr>
          <w:rFonts w:ascii="Times New Roman" w:hAnsi="Times New Roman" w:cs="Times New Roman"/>
          <w:color w:val="000000" w:themeColor="text1"/>
          <w:sz w:val="28"/>
          <w:szCs w:val="28"/>
        </w:rPr>
        <w:t xml:space="preserve">Закон об инвестициях в горнодобывающую промышленность, принятый в октябре 2004 года, стал основным катализатором увеличения числа разрешений на разведку. Существуют правила инвестирования в горнодобывающую промышленность. Также действует Закон </w:t>
      </w:r>
      <w:r w:rsidR="00675F4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Об иностранных инвестициях</w:t>
      </w:r>
      <w:r w:rsidR="00675F4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 который регулирует виды разрешенных иностранных инвестиций, стимулы и льготы для иностранных инвесторов, а также критерии, условия и процедуры получения лицензии на иностранные инвестиции. Могут быть выданы следующие три лицензии:</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1. Рекогносцировка: позволяет исследовать лицензионный участок на неисключительной основе на предмет всех полезных ископаемых, которые не исключены законом. Он выдается сроком на два года и может быть продлен на один двухлетний период. Владельцу лицензии разрешается собирать образцы, использовать геофизические, геохимические и другие научные методы, а также получать доступ к неконфиденциальным картам и данным, имеющимся в Министерстве нефти и природных ресурсов.</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2. Эксплуатация: предоставляет исключительное право на разведку в пределах лицензионного участка и получение лицензии на эксплуатацию в отношении него. Он используется в течение пяти лет, которые могут быть продлены на срок до пяти лет.</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 xml:space="preserve">3. Разведка: предоставляет исключительное право на инвестиции и добычу руд и полезных ископаемых путем добычи полезных ископаемых (Лицензия) или разработки карьеров (Лицензия на добычу сырья). Максимальная площадь лицензии составляет 50 квадратных километров. Лицензия может быть выдана на срок до 30 лет. Иностранные инвестиции приветствуются, однако иностранным инвесторам необходимо обратиться в Главное инвестиционное управление Саудовской Аравии за получением лицензии на иностранные инвестиции. Лица, не являющиеся гражданами Саудовской Аравии, претендующие на получение лицензий на добычу </w:t>
      </w:r>
      <w:r w:rsidR="006C4389">
        <w:rPr>
          <w:rFonts w:ascii="Times New Roman" w:hAnsi="Times New Roman" w:cs="Times New Roman"/>
          <w:color w:val="000000" w:themeColor="text1"/>
          <w:sz w:val="28"/>
          <w:szCs w:val="28"/>
        </w:rPr>
        <w:t xml:space="preserve">недровых ресурсов </w:t>
      </w:r>
      <w:r w:rsidRPr="00AD3D5D">
        <w:rPr>
          <w:rFonts w:ascii="Times New Roman" w:hAnsi="Times New Roman" w:cs="Times New Roman"/>
          <w:color w:val="000000" w:themeColor="text1"/>
          <w:sz w:val="28"/>
          <w:szCs w:val="28"/>
        </w:rPr>
        <w:t>(</w:t>
      </w:r>
      <w:r w:rsidR="006C4389">
        <w:rPr>
          <w:rFonts w:ascii="Times New Roman" w:hAnsi="Times New Roman" w:cs="Times New Roman"/>
          <w:color w:val="000000" w:themeColor="text1"/>
          <w:sz w:val="28"/>
          <w:szCs w:val="28"/>
        </w:rPr>
        <w:t>кроме</w:t>
      </w:r>
      <w:r w:rsidRPr="00AD3D5D">
        <w:rPr>
          <w:rFonts w:ascii="Times New Roman" w:hAnsi="Times New Roman" w:cs="Times New Roman"/>
          <w:color w:val="000000" w:themeColor="text1"/>
          <w:sz w:val="28"/>
          <w:szCs w:val="28"/>
        </w:rPr>
        <w:t xml:space="preserve"> лицензии на разведку), должны проживать в Саудовской Аравии. В стране необходимо оплачивать подоходный налог, который составляет 20%. </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ОАЭ является одной из наиболее развитых экономик в регионе Ближнего Востока и Северной Африки. Вторая по величине экономика в Совете сотрудничества стран Персидского залива после Саудовской Аравии. Страна использует многогранный подход к диверсификации от нефти, включая зарубежные инвестиции, рост в сфере услуг (включая банковское дело), расходы на инфраструктуру и строительство, а также туризм. Не существует всеобъемлющих законов, касающихся добычи полезных ископаемых, кроме промышленных материалов. Другие соответствующие законы включают Гражданский кодекс (Закон о гражданских сделках) и Коммерческий кодекс (Кодекс коммерческой практики ОАЭ).</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 xml:space="preserve">Эмиграция, наем, обучение и развитие эмиратов </w:t>
      </w:r>
      <w:r w:rsidR="006C4389">
        <w:rPr>
          <w:rFonts w:ascii="Times New Roman" w:hAnsi="Times New Roman" w:cs="Times New Roman"/>
          <w:color w:val="000000" w:themeColor="text1"/>
          <w:sz w:val="28"/>
          <w:szCs w:val="28"/>
        </w:rPr>
        <w:t>в государственном</w:t>
      </w:r>
      <w:r w:rsidRPr="00AD3D5D">
        <w:rPr>
          <w:rFonts w:ascii="Times New Roman" w:hAnsi="Times New Roman" w:cs="Times New Roman"/>
          <w:color w:val="000000" w:themeColor="text1"/>
          <w:sz w:val="28"/>
          <w:szCs w:val="28"/>
        </w:rPr>
        <w:t xml:space="preserve"> и в частном секторе, является ключевой политической целью правительства ОАЭ, и для различных секторов были установлены целевые показатели. Иностранцы могут владеть до 49% акций компании в ОАЭ, за исключением зон свободной торговли, которые допускают 100%-ную иностранную собственность. В Объединенных Арабских Эмиратах нет корпоративного подоходного налога.</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В странах Африки также существуют экспортеры нефти, опыт которых может позволить Казахстану избежать ошибок и достигнуть роста</w:t>
      </w:r>
      <w:r w:rsidR="00176010">
        <w:rPr>
          <w:rFonts w:ascii="Times New Roman" w:hAnsi="Times New Roman" w:cs="Times New Roman"/>
          <w:color w:val="000000" w:themeColor="text1"/>
          <w:sz w:val="28"/>
          <w:szCs w:val="28"/>
        </w:rPr>
        <w:t xml:space="preserve"> </w:t>
      </w:r>
      <w:r w:rsidR="00FA17EA" w:rsidRPr="00FA17EA">
        <w:rPr>
          <w:rFonts w:ascii="Times New Roman" w:hAnsi="Times New Roman" w:cs="Times New Roman"/>
          <w:color w:val="000000" w:themeColor="text1"/>
          <w:sz w:val="28"/>
          <w:szCs w:val="28"/>
        </w:rPr>
        <w:t>[</w:t>
      </w:r>
      <w:r w:rsidR="00495423" w:rsidRPr="00495423">
        <w:rPr>
          <w:rFonts w:ascii="Times New Roman" w:hAnsi="Times New Roman" w:cs="Times New Roman"/>
          <w:color w:val="000000" w:themeColor="text1"/>
          <w:sz w:val="28"/>
          <w:szCs w:val="28"/>
        </w:rPr>
        <w:t>6</w:t>
      </w:r>
      <w:r w:rsidR="00495423" w:rsidRPr="002B0832">
        <w:rPr>
          <w:rFonts w:ascii="Times New Roman" w:hAnsi="Times New Roman" w:cs="Times New Roman"/>
          <w:color w:val="000000" w:themeColor="text1"/>
          <w:sz w:val="28"/>
          <w:szCs w:val="28"/>
        </w:rPr>
        <w:t>5</w:t>
      </w:r>
      <w:r w:rsidR="00FA17EA" w:rsidRPr="00FA17EA">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 Алжир является 11 по величине страной в мире по площади суши. За последние 10 лет рост страны был осуществлен за счет развития горнодобывающей и металлургической промышленности. Новая нормативно-правовая база была призвана способствовать увеличению иностранных инвестиций в горнодобывающий сектор, в том числе путем приватизации уже существующих горнодобывающих районов. В последние годы на разведку и добычу было потрачено не менее 1 млрд. долл. США. В стране существует три типа лицензий:</w:t>
      </w:r>
    </w:p>
    <w:p w:rsidR="00AD3D5D" w:rsidRDefault="00AD3D5D" w:rsidP="002B238E">
      <w:pPr>
        <w:numPr>
          <w:ilvl w:val="0"/>
          <w:numId w:val="10"/>
        </w:numPr>
        <w:tabs>
          <w:tab w:val="left" w:pos="993"/>
        </w:tabs>
        <w:spacing w:after="0" w:line="240" w:lineRule="auto"/>
        <w:ind w:left="0"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Рекогносцировка: Позволяет проводить эксклюзивный осмотр лицензированной территории. Выдается сроком на один год и может быть продлена на шесть месяцев.</w:t>
      </w:r>
    </w:p>
    <w:p w:rsidR="00AD3D5D" w:rsidRPr="00AD3D5D" w:rsidRDefault="00AD3D5D" w:rsidP="002B238E">
      <w:pPr>
        <w:numPr>
          <w:ilvl w:val="0"/>
          <w:numId w:val="10"/>
        </w:numPr>
        <w:tabs>
          <w:tab w:val="left" w:pos="993"/>
        </w:tabs>
        <w:spacing w:after="0" w:line="240" w:lineRule="auto"/>
        <w:ind w:left="0"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 xml:space="preserve">Разведка: Предоставляет исключительное право на </w:t>
      </w:r>
      <w:r w:rsidR="006C4389" w:rsidRPr="00AD3D5D">
        <w:rPr>
          <w:rFonts w:ascii="Times New Roman" w:hAnsi="Times New Roman" w:cs="Times New Roman"/>
          <w:color w:val="000000" w:themeColor="text1"/>
          <w:sz w:val="28"/>
          <w:szCs w:val="28"/>
        </w:rPr>
        <w:t xml:space="preserve">подачу заявки на получение лицензии на добычу </w:t>
      </w:r>
      <w:r w:rsidR="006C4389">
        <w:rPr>
          <w:rFonts w:ascii="Times New Roman" w:hAnsi="Times New Roman" w:cs="Times New Roman"/>
          <w:color w:val="000000" w:themeColor="text1"/>
          <w:sz w:val="28"/>
          <w:szCs w:val="28"/>
        </w:rPr>
        <w:t xml:space="preserve">недровых ресурсов и </w:t>
      </w:r>
      <w:r w:rsidR="006C4389" w:rsidRPr="00AD3D5D">
        <w:rPr>
          <w:rFonts w:ascii="Times New Roman" w:hAnsi="Times New Roman" w:cs="Times New Roman"/>
          <w:color w:val="000000" w:themeColor="text1"/>
          <w:sz w:val="28"/>
          <w:szCs w:val="28"/>
        </w:rPr>
        <w:t xml:space="preserve"> </w:t>
      </w:r>
      <w:r w:rsidRPr="00AD3D5D">
        <w:rPr>
          <w:rFonts w:ascii="Times New Roman" w:hAnsi="Times New Roman" w:cs="Times New Roman"/>
          <w:color w:val="000000" w:themeColor="text1"/>
          <w:sz w:val="28"/>
          <w:szCs w:val="28"/>
        </w:rPr>
        <w:t>разведку в пределах лицензированно</w:t>
      </w:r>
      <w:r w:rsidR="006C4389">
        <w:rPr>
          <w:rFonts w:ascii="Times New Roman" w:hAnsi="Times New Roman" w:cs="Times New Roman"/>
          <w:color w:val="000000" w:themeColor="text1"/>
          <w:sz w:val="28"/>
          <w:szCs w:val="28"/>
        </w:rPr>
        <w:t>й территории</w:t>
      </w:r>
      <w:r w:rsidRPr="00AD3D5D">
        <w:rPr>
          <w:rFonts w:ascii="Times New Roman" w:hAnsi="Times New Roman" w:cs="Times New Roman"/>
          <w:color w:val="000000" w:themeColor="text1"/>
          <w:sz w:val="28"/>
          <w:szCs w:val="28"/>
        </w:rPr>
        <w:t>. Выдается сроком на три года, который может быть продлен на двухлетний период.</w:t>
      </w:r>
    </w:p>
    <w:p w:rsidR="00AD3D5D" w:rsidRPr="00AD3D5D" w:rsidRDefault="00AD3D5D" w:rsidP="002B238E">
      <w:pPr>
        <w:numPr>
          <w:ilvl w:val="0"/>
          <w:numId w:val="10"/>
        </w:numPr>
        <w:tabs>
          <w:tab w:val="left" w:pos="993"/>
        </w:tabs>
        <w:spacing w:after="0" w:line="240" w:lineRule="auto"/>
        <w:ind w:left="0"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 xml:space="preserve">Концессия: Предоставляет исключительное право на добычу и разработку определенных </w:t>
      </w:r>
      <w:r w:rsidR="00F87F70">
        <w:rPr>
          <w:rFonts w:ascii="Times New Roman" w:hAnsi="Times New Roman" w:cs="Times New Roman"/>
          <w:color w:val="000000" w:themeColor="text1"/>
          <w:sz w:val="28"/>
          <w:szCs w:val="28"/>
        </w:rPr>
        <w:t>недровых ресурсов</w:t>
      </w:r>
      <w:r w:rsidRPr="00AD3D5D">
        <w:rPr>
          <w:rFonts w:ascii="Times New Roman" w:hAnsi="Times New Roman" w:cs="Times New Roman"/>
          <w:color w:val="000000" w:themeColor="text1"/>
          <w:sz w:val="28"/>
          <w:szCs w:val="28"/>
        </w:rPr>
        <w:t xml:space="preserve"> на лицензированной территории. Первоначально выдается на срок до 30 лет с возможностью продления в зависимости от запасов депозита.</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 xml:space="preserve">Иностранные инвестиции приветствуются, однако применяются ограничения. Недавние изменения в законодательстве, как правило, требуют 51% алжирской собственности для проектов в стране. Большинство иностранных </w:t>
      </w:r>
      <w:r w:rsidR="00F87F70">
        <w:rPr>
          <w:rFonts w:ascii="Times New Roman" w:hAnsi="Times New Roman" w:cs="Times New Roman"/>
          <w:color w:val="000000" w:themeColor="text1"/>
          <w:sz w:val="28"/>
          <w:szCs w:val="28"/>
        </w:rPr>
        <w:t xml:space="preserve">недродобывающих </w:t>
      </w:r>
      <w:r w:rsidRPr="00AD3D5D">
        <w:rPr>
          <w:rFonts w:ascii="Times New Roman" w:hAnsi="Times New Roman" w:cs="Times New Roman"/>
          <w:color w:val="000000" w:themeColor="text1"/>
          <w:sz w:val="28"/>
          <w:szCs w:val="28"/>
        </w:rPr>
        <w:t>компаний вступают в партнерские отношения или совместные предприятия с местными фирмами либо правительством. Существует 2 типа налогов, которые необходимо оплачивать компаниям. Корпоративный налог: налоговая ставка составляет 19% для компаний, занятых в производственном секторе. Налог на прирост капитала: существует льгота в размере 35% для активов, удерживаемых до трех лет, и 70% для активов, удерживаемых дольше.</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 xml:space="preserve">В Нигерии существует около 34 различных видов полезных ископаемых. Горнодобывающая промышленность регулируется </w:t>
      </w:r>
      <w:r w:rsidR="00675F4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Законом о полезных ископаемых и добыче</w:t>
      </w:r>
      <w:r w:rsidR="00675F4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 xml:space="preserve"> 2007 года и Национальным агентством по экологическим стандартами и правилам в области полезных ископаемых и добычи 2010 года. Конституция Нигерии наделяет правительство правом собственности на все минеральные ресурсы. Право собственности на полезные ископаемые переходит от правительства к владельцу лицензии после законной добычи таких полезных ископаемых владельцем. Существует пять типов лицензий:</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1. Рекогносцировка: требуется для проведения разведывательных мероприятий на неисключительной основе в любой части Нигерии.</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2. Разведка: для проведения разведочных работ на исключительной основе в определенном районе.</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3. Добыча полезных ископаемых: осуществление деятельности по добыче полезных ископаемых на исключительной основе в пределах определенной территории.</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4. Мелкомасштабная добыча полезных ископаемых: для проведения мелкомасштабной добычи полезных ископаемых на площади, не превышающей 3 квадратных км.</w:t>
      </w:r>
    </w:p>
    <w:p w:rsidR="00235F2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 xml:space="preserve">5. Водопользование: за право получения и использования воды для разведки и добычи </w:t>
      </w:r>
      <w:r w:rsidR="004C15E1">
        <w:rPr>
          <w:rFonts w:ascii="Times New Roman" w:hAnsi="Times New Roman" w:cs="Times New Roman"/>
          <w:color w:val="000000" w:themeColor="text1"/>
          <w:sz w:val="28"/>
          <w:szCs w:val="28"/>
        </w:rPr>
        <w:t>недровых ресурсов</w:t>
      </w:r>
      <w:r w:rsidRPr="00AD3D5D">
        <w:rPr>
          <w:rFonts w:ascii="Times New Roman" w:hAnsi="Times New Roman" w:cs="Times New Roman"/>
          <w:color w:val="000000" w:themeColor="text1"/>
          <w:sz w:val="28"/>
          <w:szCs w:val="28"/>
        </w:rPr>
        <w:t xml:space="preserve">. Ставка роялти варьируется в зависимости от ресурса. Золото, железная руда, свинец, цинк, уголь и оловянная руда облагаются роялти в размере 3%, </w:t>
      </w:r>
      <w:r w:rsidR="004C15E1">
        <w:rPr>
          <w:rFonts w:ascii="Times New Roman" w:hAnsi="Times New Roman" w:cs="Times New Roman"/>
          <w:color w:val="000000" w:themeColor="text1"/>
          <w:sz w:val="28"/>
          <w:szCs w:val="28"/>
        </w:rPr>
        <w:t xml:space="preserve">а иные недровые ресурсы </w:t>
      </w:r>
      <w:r w:rsidRPr="00AD3D5D">
        <w:rPr>
          <w:rFonts w:ascii="Times New Roman" w:hAnsi="Times New Roman" w:cs="Times New Roman"/>
          <w:color w:val="000000" w:themeColor="text1"/>
          <w:sz w:val="28"/>
          <w:szCs w:val="28"/>
        </w:rPr>
        <w:t xml:space="preserve"> облагаются ставкой 5%. </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 xml:space="preserve">В стране нет никаких ограничений на иностранные инвестиции в горнодобывающую деятельность, однако только граждане Нигерии, компании, зарегистрированные здесь, и горнодобывающие кооперативы, зарегистрированные в Нигерии, могут владеть правами на добычу полезных ископаемых. Иностранный инвестор, намеревающийся подать заявку на получение лицензии на добычу </w:t>
      </w:r>
      <w:r w:rsidR="00F87F70">
        <w:rPr>
          <w:rFonts w:ascii="Times New Roman" w:hAnsi="Times New Roman" w:cs="Times New Roman"/>
          <w:color w:val="000000" w:themeColor="text1"/>
          <w:sz w:val="28"/>
          <w:szCs w:val="28"/>
        </w:rPr>
        <w:t>недровых ресурсов</w:t>
      </w:r>
      <w:r w:rsidRPr="00AD3D5D">
        <w:rPr>
          <w:rFonts w:ascii="Times New Roman" w:hAnsi="Times New Roman" w:cs="Times New Roman"/>
          <w:color w:val="000000" w:themeColor="text1"/>
          <w:sz w:val="28"/>
          <w:szCs w:val="28"/>
        </w:rPr>
        <w:t>, должен зарегистрировать компанию в Нигерии для этой цели.</w:t>
      </w:r>
    </w:p>
    <w:p w:rsidR="00223887"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 xml:space="preserve">Компании облагаются налогом по корпоративной ставке в размере 30%. Также может быть уплачен налог на образование </w:t>
      </w:r>
      <w:r w:rsidR="002B238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 xml:space="preserve"> 2% и НДС </w:t>
      </w:r>
      <w:r w:rsidR="002B238E">
        <w:rPr>
          <w:rFonts w:ascii="Times New Roman" w:hAnsi="Times New Roman" w:cs="Times New Roman"/>
          <w:color w:val="000000" w:themeColor="text1"/>
          <w:sz w:val="28"/>
          <w:szCs w:val="28"/>
        </w:rPr>
        <w:t>–</w:t>
      </w:r>
      <w:r w:rsidRPr="00AD3D5D">
        <w:rPr>
          <w:rFonts w:ascii="Times New Roman" w:hAnsi="Times New Roman" w:cs="Times New Roman"/>
          <w:color w:val="000000" w:themeColor="text1"/>
          <w:sz w:val="28"/>
          <w:szCs w:val="28"/>
        </w:rPr>
        <w:t xml:space="preserve"> 5%. Экспорт освобожден от уплаты НДС. </w:t>
      </w:r>
    </w:p>
    <w:p w:rsidR="00AD3D5D" w:rsidRPr="00AD3D5D" w:rsidRDefault="00AD3D5D" w:rsidP="002B238E">
      <w:pPr>
        <w:spacing w:after="0" w:line="240" w:lineRule="auto"/>
        <w:ind w:firstLine="709"/>
        <w:jc w:val="both"/>
        <w:rPr>
          <w:rFonts w:ascii="Times New Roman" w:hAnsi="Times New Roman" w:cs="Times New Roman"/>
          <w:color w:val="000000" w:themeColor="text1"/>
          <w:sz w:val="28"/>
          <w:szCs w:val="28"/>
        </w:rPr>
      </w:pPr>
      <w:r w:rsidRPr="00AD3D5D">
        <w:rPr>
          <w:rFonts w:ascii="Times New Roman" w:hAnsi="Times New Roman" w:cs="Times New Roman"/>
          <w:color w:val="000000" w:themeColor="text1"/>
          <w:sz w:val="28"/>
          <w:szCs w:val="28"/>
        </w:rPr>
        <w:t xml:space="preserve">Кроме того, компании обязаны выплачивать роялти, ежегодную плату за обслуживание и ежегодную арендную плату за поверхность. В 2010 году правительство издало новые правила добычи </w:t>
      </w:r>
      <w:r w:rsidR="004C15E1">
        <w:rPr>
          <w:rFonts w:ascii="Times New Roman" w:hAnsi="Times New Roman" w:cs="Times New Roman"/>
          <w:color w:val="000000" w:themeColor="text1"/>
          <w:sz w:val="28"/>
          <w:szCs w:val="28"/>
        </w:rPr>
        <w:t>недровых ресурсов</w:t>
      </w:r>
      <w:r w:rsidRPr="00AD3D5D">
        <w:rPr>
          <w:rFonts w:ascii="Times New Roman" w:hAnsi="Times New Roman" w:cs="Times New Roman"/>
          <w:color w:val="000000" w:themeColor="text1"/>
          <w:sz w:val="28"/>
          <w:szCs w:val="28"/>
        </w:rPr>
        <w:t>, чтобы дать инвесторам рекомендации по процедурам, экологическим и социальным обязательствам, процессам разрешения споров и информации о сборах, подлежащих уплате правительству.</w:t>
      </w:r>
    </w:p>
    <w:p w:rsidR="00AD3D5D" w:rsidRPr="00032B54" w:rsidRDefault="0085516E" w:rsidP="002B238E">
      <w:pPr>
        <w:spacing w:after="0" w:line="240" w:lineRule="auto"/>
        <w:ind w:firstLine="709"/>
        <w:jc w:val="both"/>
        <w:rPr>
          <w:rFonts w:ascii="Times New Roman" w:hAnsi="Times New Roman" w:cs="Times New Roman"/>
          <w:color w:val="000000" w:themeColor="text1"/>
          <w:sz w:val="28"/>
          <w:szCs w:val="28"/>
        </w:rPr>
      </w:pPr>
      <w:r w:rsidRPr="00032B54">
        <w:rPr>
          <w:rFonts w:ascii="Times New Roman" w:hAnsi="Times New Roman" w:cs="Times New Roman"/>
          <w:color w:val="000000" w:themeColor="text1"/>
          <w:sz w:val="28"/>
          <w:szCs w:val="28"/>
        </w:rPr>
        <w:t xml:space="preserve">Положительные стороны рассмотренного зарубежного опыта и </w:t>
      </w:r>
      <w:r w:rsidR="00AD3D5D" w:rsidRPr="00032B54">
        <w:rPr>
          <w:rFonts w:ascii="Times New Roman" w:hAnsi="Times New Roman" w:cs="Times New Roman"/>
          <w:color w:val="000000" w:themeColor="text1"/>
          <w:sz w:val="28"/>
          <w:szCs w:val="28"/>
        </w:rPr>
        <w:t>подход</w:t>
      </w:r>
      <w:r w:rsidRPr="00032B54">
        <w:rPr>
          <w:rFonts w:ascii="Times New Roman" w:hAnsi="Times New Roman" w:cs="Times New Roman"/>
          <w:color w:val="000000" w:themeColor="text1"/>
          <w:sz w:val="28"/>
          <w:szCs w:val="28"/>
        </w:rPr>
        <w:t>ы</w:t>
      </w:r>
      <w:r w:rsidR="00AD3D5D" w:rsidRPr="00032B54">
        <w:rPr>
          <w:rFonts w:ascii="Times New Roman" w:hAnsi="Times New Roman" w:cs="Times New Roman"/>
          <w:color w:val="000000" w:themeColor="text1"/>
          <w:sz w:val="28"/>
          <w:szCs w:val="28"/>
        </w:rPr>
        <w:t xml:space="preserve"> позвол</w:t>
      </w:r>
      <w:r w:rsidRPr="00032B54">
        <w:rPr>
          <w:rFonts w:ascii="Times New Roman" w:hAnsi="Times New Roman" w:cs="Times New Roman"/>
          <w:color w:val="000000" w:themeColor="text1"/>
          <w:sz w:val="28"/>
          <w:szCs w:val="28"/>
        </w:rPr>
        <w:t>я</w:t>
      </w:r>
      <w:r w:rsidR="00AD3D5D" w:rsidRPr="00032B54">
        <w:rPr>
          <w:rFonts w:ascii="Times New Roman" w:hAnsi="Times New Roman" w:cs="Times New Roman"/>
          <w:color w:val="000000" w:themeColor="text1"/>
          <w:sz w:val="28"/>
          <w:szCs w:val="28"/>
        </w:rPr>
        <w:t>т развивать экономику с учетом устойчивого развития и совершенствовать уже существующую систему.</w:t>
      </w:r>
    </w:p>
    <w:p w:rsidR="003F6356" w:rsidRPr="00032B54" w:rsidRDefault="003F6356" w:rsidP="002B238E">
      <w:pPr>
        <w:spacing w:after="0" w:line="240" w:lineRule="auto"/>
        <w:ind w:firstLine="709"/>
        <w:jc w:val="both"/>
        <w:rPr>
          <w:rFonts w:ascii="Times New Roman" w:hAnsi="Times New Roman" w:cs="Times New Roman"/>
          <w:sz w:val="28"/>
          <w:szCs w:val="28"/>
        </w:rPr>
      </w:pPr>
      <w:r w:rsidRPr="00032B54">
        <w:rPr>
          <w:rFonts w:ascii="Times New Roman" w:hAnsi="Times New Roman" w:cs="Times New Roman"/>
          <w:sz w:val="28"/>
          <w:szCs w:val="28"/>
        </w:rPr>
        <w:t>Обзор опыта и методов использования инноваций в зарубежных странах может обеспечить ряд положительных аспектов и преимуществ для экономического развития, принимая во внимание устойчивое развитие и совершенствование существующей системы. Зарубежные инновации оптимизируют процесс добычи и использования  ресурсов недр, используя передовые технологии и анализ, более точно оценивая запасы, управляя рисками и повышая эффективность деятельности. Инновации в технологиях и методах охраны окружающей среды снижают негативное воздействие на окружающую среду, являясь приоритетным направлением для достижения устойчивого развития и защиты природных ресурсов для будущих поколений. Зарубежный опыт и методы способствуют подготовке квалифицированных специалистов и образованию в области недропользования для более эффективной работы и повышения конкурентоспособности отрасли.</w:t>
      </w:r>
    </w:p>
    <w:p w:rsidR="003F6356" w:rsidRPr="00032B54" w:rsidRDefault="003F6356" w:rsidP="002B238E">
      <w:pPr>
        <w:spacing w:after="0" w:line="240" w:lineRule="auto"/>
        <w:ind w:firstLine="709"/>
        <w:jc w:val="both"/>
        <w:rPr>
          <w:rFonts w:ascii="Times New Roman" w:hAnsi="Times New Roman" w:cs="Times New Roman"/>
          <w:sz w:val="28"/>
          <w:szCs w:val="28"/>
        </w:rPr>
      </w:pPr>
      <w:r w:rsidRPr="00032B54">
        <w:rPr>
          <w:rFonts w:ascii="Times New Roman" w:hAnsi="Times New Roman" w:cs="Times New Roman"/>
          <w:sz w:val="28"/>
          <w:szCs w:val="28"/>
        </w:rPr>
        <w:t>Использование передовых технологий и методов для недропользования делают недродобывающую отрасль более привлекательной для инвесторов, способствуя притоку инвестиций, развитию бизнеса и экономическому росту.</w:t>
      </w:r>
    </w:p>
    <w:p w:rsidR="003F6356" w:rsidRPr="00032B54" w:rsidRDefault="003F6356" w:rsidP="002B238E">
      <w:pPr>
        <w:spacing w:after="0" w:line="240" w:lineRule="auto"/>
        <w:ind w:firstLine="709"/>
        <w:jc w:val="both"/>
        <w:rPr>
          <w:rFonts w:ascii="Times New Roman" w:hAnsi="Times New Roman" w:cs="Times New Roman"/>
          <w:sz w:val="28"/>
          <w:szCs w:val="28"/>
        </w:rPr>
      </w:pPr>
      <w:r w:rsidRPr="00032B54">
        <w:rPr>
          <w:rFonts w:ascii="Times New Roman" w:hAnsi="Times New Roman" w:cs="Times New Roman"/>
          <w:sz w:val="28"/>
          <w:szCs w:val="28"/>
        </w:rPr>
        <w:t>Зарубежный опыт способствует сотрудничеству и обмену опытом и технологиями с другими странами. Передача знаний ускоряет развитие инноваций и способствует совершенствованию систем недропользования.</w:t>
      </w:r>
    </w:p>
    <w:p w:rsidR="003F6356" w:rsidRPr="00985868" w:rsidRDefault="003F6356" w:rsidP="002B238E">
      <w:pPr>
        <w:spacing w:after="0" w:line="240" w:lineRule="auto"/>
        <w:ind w:firstLine="709"/>
        <w:jc w:val="both"/>
        <w:rPr>
          <w:rFonts w:ascii="Times New Roman" w:hAnsi="Times New Roman" w:cs="Times New Roman"/>
          <w:sz w:val="28"/>
          <w:szCs w:val="28"/>
        </w:rPr>
      </w:pPr>
      <w:r w:rsidRPr="00032B54">
        <w:rPr>
          <w:rFonts w:ascii="Times New Roman" w:hAnsi="Times New Roman" w:cs="Times New Roman"/>
          <w:sz w:val="28"/>
          <w:szCs w:val="28"/>
        </w:rPr>
        <w:t>Устойчивые методы недропользования, основанные на инновациях, улучшают общественное вос</w:t>
      </w:r>
      <w:r w:rsidR="00B5142F">
        <w:rPr>
          <w:rFonts w:ascii="Times New Roman" w:hAnsi="Times New Roman" w:cs="Times New Roman"/>
          <w:sz w:val="28"/>
          <w:szCs w:val="28"/>
        </w:rPr>
        <w:t>приятие недродобывающей отрасли</w:t>
      </w:r>
      <w:r w:rsidRPr="00032B54">
        <w:rPr>
          <w:rFonts w:ascii="Times New Roman" w:hAnsi="Times New Roman" w:cs="Times New Roman"/>
          <w:sz w:val="28"/>
          <w:szCs w:val="28"/>
        </w:rPr>
        <w:t>, уменьшив социальные конфликты и споры, связанные с использованием ресурсов недр. Внедрение зарубежного опыта, а именно передовых технологий, устойчивых методов и инноваций в недропользовании, адаптируясь к конкретным условиям и потребностям нынешнего времени и каждого региона, в долгосрочной перспективе стимулируют экономический рост, улучшают условия окружающей среды и повышают уровень жизни населения страны.</w:t>
      </w:r>
    </w:p>
    <w:p w:rsidR="00233C0C" w:rsidRDefault="00233C0C" w:rsidP="002B238E">
      <w:pPr>
        <w:spacing w:after="0" w:line="240" w:lineRule="auto"/>
        <w:ind w:firstLine="709"/>
        <w:jc w:val="both"/>
        <w:rPr>
          <w:rFonts w:ascii="Times New Roman" w:eastAsia="Times New Roman" w:hAnsi="Times New Roman" w:cs="Times New Roman"/>
          <w:b/>
          <w:sz w:val="28"/>
          <w:szCs w:val="28"/>
          <w:lang w:eastAsia="ru-RU"/>
        </w:rPr>
      </w:pPr>
    </w:p>
    <w:p w:rsidR="00233C0C" w:rsidRDefault="00233C0C" w:rsidP="00E537F2">
      <w:pPr>
        <w:spacing w:after="0" w:line="240" w:lineRule="auto"/>
        <w:ind w:firstLine="708"/>
        <w:jc w:val="both"/>
        <w:rPr>
          <w:rFonts w:ascii="Times New Roman" w:eastAsia="Times New Roman" w:hAnsi="Times New Roman" w:cs="Times New Roman"/>
          <w:b/>
          <w:sz w:val="28"/>
          <w:szCs w:val="28"/>
          <w:lang w:eastAsia="ru-RU"/>
        </w:rPr>
      </w:pPr>
    </w:p>
    <w:p w:rsidR="00233C0C" w:rsidRDefault="00233C0C" w:rsidP="00E537F2">
      <w:pPr>
        <w:spacing w:after="0" w:line="240" w:lineRule="auto"/>
        <w:ind w:firstLine="708"/>
        <w:jc w:val="both"/>
        <w:rPr>
          <w:rFonts w:ascii="Times New Roman" w:eastAsia="Times New Roman" w:hAnsi="Times New Roman" w:cs="Times New Roman"/>
          <w:b/>
          <w:sz w:val="28"/>
          <w:szCs w:val="28"/>
          <w:lang w:eastAsia="ru-RU"/>
        </w:rPr>
      </w:pPr>
    </w:p>
    <w:p w:rsidR="00233C0C" w:rsidRDefault="00233C0C" w:rsidP="00E537F2">
      <w:pPr>
        <w:spacing w:after="0" w:line="240" w:lineRule="auto"/>
        <w:ind w:firstLine="708"/>
        <w:jc w:val="both"/>
        <w:rPr>
          <w:rFonts w:ascii="Times New Roman" w:eastAsia="Times New Roman" w:hAnsi="Times New Roman" w:cs="Times New Roman"/>
          <w:b/>
          <w:sz w:val="28"/>
          <w:szCs w:val="28"/>
          <w:lang w:eastAsia="ru-RU"/>
        </w:rPr>
      </w:pPr>
    </w:p>
    <w:p w:rsidR="002B238E" w:rsidRDefault="002B238E" w:rsidP="00E537F2">
      <w:pPr>
        <w:spacing w:after="0" w:line="240" w:lineRule="auto"/>
        <w:ind w:firstLine="708"/>
        <w:jc w:val="both"/>
        <w:rPr>
          <w:rFonts w:ascii="Times New Roman" w:eastAsia="Times New Roman" w:hAnsi="Times New Roman" w:cs="Times New Roman"/>
          <w:b/>
          <w:sz w:val="28"/>
          <w:szCs w:val="28"/>
          <w:lang w:eastAsia="ru-RU"/>
        </w:rPr>
      </w:pPr>
    </w:p>
    <w:p w:rsidR="002B238E" w:rsidRDefault="002B238E" w:rsidP="00E537F2">
      <w:pPr>
        <w:spacing w:after="0" w:line="240" w:lineRule="auto"/>
        <w:ind w:firstLine="708"/>
        <w:jc w:val="both"/>
        <w:rPr>
          <w:rFonts w:ascii="Times New Roman" w:eastAsia="Times New Roman" w:hAnsi="Times New Roman" w:cs="Times New Roman"/>
          <w:b/>
          <w:sz w:val="28"/>
          <w:szCs w:val="28"/>
          <w:lang w:eastAsia="ru-RU"/>
        </w:rPr>
      </w:pPr>
    </w:p>
    <w:p w:rsidR="002B238E" w:rsidRDefault="002B238E" w:rsidP="00E537F2">
      <w:pPr>
        <w:spacing w:after="0" w:line="240" w:lineRule="auto"/>
        <w:ind w:firstLine="708"/>
        <w:jc w:val="both"/>
        <w:rPr>
          <w:rFonts w:ascii="Times New Roman" w:eastAsia="Times New Roman" w:hAnsi="Times New Roman" w:cs="Times New Roman"/>
          <w:b/>
          <w:sz w:val="28"/>
          <w:szCs w:val="28"/>
          <w:lang w:eastAsia="ru-RU"/>
        </w:rPr>
      </w:pPr>
    </w:p>
    <w:p w:rsidR="002B238E" w:rsidRDefault="002B238E" w:rsidP="00E537F2">
      <w:pPr>
        <w:spacing w:after="0" w:line="240" w:lineRule="auto"/>
        <w:ind w:firstLine="708"/>
        <w:jc w:val="both"/>
        <w:rPr>
          <w:rFonts w:ascii="Times New Roman" w:eastAsia="Times New Roman" w:hAnsi="Times New Roman" w:cs="Times New Roman"/>
          <w:b/>
          <w:sz w:val="28"/>
          <w:szCs w:val="28"/>
          <w:lang w:eastAsia="ru-RU"/>
        </w:rPr>
      </w:pPr>
    </w:p>
    <w:p w:rsidR="002B238E" w:rsidRDefault="002B238E" w:rsidP="00E537F2">
      <w:pPr>
        <w:spacing w:after="0" w:line="240" w:lineRule="auto"/>
        <w:ind w:firstLine="708"/>
        <w:jc w:val="both"/>
        <w:rPr>
          <w:rFonts w:ascii="Times New Roman" w:eastAsia="Times New Roman" w:hAnsi="Times New Roman" w:cs="Times New Roman"/>
          <w:b/>
          <w:sz w:val="28"/>
          <w:szCs w:val="28"/>
          <w:lang w:eastAsia="ru-RU"/>
        </w:rPr>
      </w:pPr>
    </w:p>
    <w:p w:rsidR="002B238E" w:rsidRDefault="002B238E" w:rsidP="00E537F2">
      <w:pPr>
        <w:spacing w:after="0" w:line="240" w:lineRule="auto"/>
        <w:ind w:firstLine="708"/>
        <w:jc w:val="both"/>
        <w:rPr>
          <w:rFonts w:ascii="Times New Roman" w:eastAsia="Times New Roman" w:hAnsi="Times New Roman" w:cs="Times New Roman"/>
          <w:b/>
          <w:sz w:val="28"/>
          <w:szCs w:val="28"/>
          <w:lang w:eastAsia="ru-RU"/>
        </w:rPr>
      </w:pPr>
    </w:p>
    <w:p w:rsidR="002B238E" w:rsidRDefault="002B238E" w:rsidP="00E537F2">
      <w:pPr>
        <w:spacing w:after="0" w:line="240" w:lineRule="auto"/>
        <w:ind w:firstLine="708"/>
        <w:jc w:val="both"/>
        <w:rPr>
          <w:rFonts w:ascii="Times New Roman" w:eastAsia="Times New Roman" w:hAnsi="Times New Roman" w:cs="Times New Roman"/>
          <w:b/>
          <w:sz w:val="28"/>
          <w:szCs w:val="28"/>
          <w:lang w:eastAsia="ru-RU"/>
        </w:rPr>
      </w:pPr>
    </w:p>
    <w:p w:rsidR="002B238E" w:rsidRDefault="002B238E" w:rsidP="00E537F2">
      <w:pPr>
        <w:spacing w:after="0" w:line="240" w:lineRule="auto"/>
        <w:ind w:firstLine="708"/>
        <w:jc w:val="both"/>
        <w:rPr>
          <w:rFonts w:ascii="Times New Roman" w:eastAsia="Times New Roman" w:hAnsi="Times New Roman" w:cs="Times New Roman"/>
          <w:b/>
          <w:sz w:val="28"/>
          <w:szCs w:val="28"/>
          <w:lang w:eastAsia="ru-RU"/>
        </w:rPr>
      </w:pPr>
    </w:p>
    <w:p w:rsidR="00607A10" w:rsidRPr="00607A10" w:rsidRDefault="00607A10" w:rsidP="002B238E">
      <w:pPr>
        <w:spacing w:after="0" w:line="240" w:lineRule="auto"/>
        <w:ind w:firstLine="709"/>
        <w:jc w:val="both"/>
        <w:rPr>
          <w:rFonts w:ascii="Times New Roman" w:eastAsia="Times New Roman" w:hAnsi="Times New Roman" w:cs="Times New Roman"/>
          <w:b/>
          <w:sz w:val="28"/>
          <w:szCs w:val="28"/>
          <w:lang w:eastAsia="ru-RU"/>
        </w:rPr>
      </w:pPr>
      <w:r w:rsidRPr="00607A10">
        <w:rPr>
          <w:rFonts w:ascii="Times New Roman" w:eastAsia="Times New Roman" w:hAnsi="Times New Roman" w:cs="Times New Roman"/>
          <w:b/>
          <w:sz w:val="28"/>
          <w:szCs w:val="28"/>
          <w:lang w:eastAsia="ru-RU"/>
        </w:rPr>
        <w:t xml:space="preserve">2 АНАЛИЗ ГОСУДАРСТВЕННОГО УПРАВЛЕНИЯ НЕДРОПОЛЬЗОВАНИЕМ КАЗАХСТАНА </w:t>
      </w:r>
    </w:p>
    <w:p w:rsidR="00607A10" w:rsidRPr="00607A10" w:rsidRDefault="00607A10" w:rsidP="002B238E">
      <w:pPr>
        <w:spacing w:after="0" w:line="240" w:lineRule="auto"/>
        <w:ind w:firstLine="709"/>
        <w:jc w:val="both"/>
        <w:rPr>
          <w:rFonts w:ascii="Times New Roman" w:eastAsia="Times New Roman" w:hAnsi="Times New Roman" w:cs="Times New Roman"/>
          <w:b/>
          <w:sz w:val="28"/>
          <w:szCs w:val="28"/>
          <w:lang w:eastAsia="ru-RU"/>
        </w:rPr>
      </w:pPr>
    </w:p>
    <w:p w:rsidR="00607A10" w:rsidRPr="00607A10" w:rsidRDefault="00607A10" w:rsidP="002B238E">
      <w:pPr>
        <w:spacing w:after="0" w:line="240" w:lineRule="auto"/>
        <w:ind w:firstLine="709"/>
        <w:jc w:val="both"/>
        <w:rPr>
          <w:rFonts w:ascii="Times New Roman" w:eastAsia="Times New Roman" w:hAnsi="Times New Roman" w:cs="Times New Roman"/>
          <w:b/>
          <w:sz w:val="28"/>
          <w:szCs w:val="28"/>
          <w:lang w:eastAsia="ru-RU"/>
        </w:rPr>
      </w:pPr>
      <w:r w:rsidRPr="00607A10">
        <w:rPr>
          <w:rFonts w:ascii="Times New Roman" w:eastAsia="Times New Roman" w:hAnsi="Times New Roman" w:cs="Times New Roman"/>
          <w:b/>
          <w:sz w:val="28"/>
          <w:szCs w:val="28"/>
          <w:lang w:eastAsia="ru-RU"/>
        </w:rPr>
        <w:t>2.1 Государственное управление недропользованием Казахстана в современных условиях</w:t>
      </w:r>
    </w:p>
    <w:p w:rsidR="00607A10" w:rsidRPr="00607A10" w:rsidRDefault="00607A10" w:rsidP="002B238E">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Сфера недропользования является важной составляющей концепции устойчивого экономического развития Республики Казахстан. Современное развитие экономики Казахстана базируется на внедрении современных технологий, в том числе и в сырьевом секторе экономики, что зависит от </w:t>
      </w:r>
      <w:r w:rsidR="00C6763E" w:rsidRPr="00C6763E">
        <w:rPr>
          <w:rFonts w:ascii="Times New Roman" w:eastAsia="Times New Roman" w:hAnsi="Times New Roman" w:cs="Times New Roman"/>
          <w:sz w:val="28"/>
          <w:szCs w:val="28"/>
          <w:lang w:eastAsia="ru-RU"/>
        </w:rPr>
        <w:t>государственного управления</w:t>
      </w:r>
      <w:r w:rsidRPr="00607A10">
        <w:rPr>
          <w:rFonts w:ascii="Times New Roman" w:eastAsia="Times New Roman" w:hAnsi="Times New Roman" w:cs="Times New Roman"/>
          <w:sz w:val="28"/>
          <w:szCs w:val="28"/>
          <w:lang w:eastAsia="ru-RU"/>
        </w:rPr>
        <w:t xml:space="preserve">. Повышение устойчивости развития </w:t>
      </w:r>
      <w:r w:rsidR="00DF049B">
        <w:rPr>
          <w:rFonts w:ascii="Times New Roman" w:eastAsia="Times New Roman" w:hAnsi="Times New Roman" w:cs="Times New Roman"/>
          <w:sz w:val="28"/>
          <w:szCs w:val="28"/>
          <w:lang w:eastAsia="ru-RU"/>
        </w:rPr>
        <w:t xml:space="preserve">недродобывающего </w:t>
      </w:r>
      <w:r w:rsidRPr="00607A10">
        <w:rPr>
          <w:rFonts w:ascii="Times New Roman" w:eastAsia="Times New Roman" w:hAnsi="Times New Roman" w:cs="Times New Roman"/>
          <w:sz w:val="28"/>
          <w:szCs w:val="28"/>
          <w:lang w:eastAsia="ru-RU"/>
        </w:rPr>
        <w:t xml:space="preserve"> </w:t>
      </w:r>
      <w:r w:rsidR="00DF049B">
        <w:rPr>
          <w:rFonts w:ascii="Times New Roman" w:eastAsia="Times New Roman" w:hAnsi="Times New Roman" w:cs="Times New Roman"/>
          <w:sz w:val="28"/>
          <w:szCs w:val="28"/>
          <w:lang w:eastAsia="ru-RU"/>
        </w:rPr>
        <w:t>сектора экономики республики</w:t>
      </w:r>
      <w:r w:rsidRPr="00607A10">
        <w:rPr>
          <w:rFonts w:ascii="Times New Roman" w:eastAsia="Times New Roman" w:hAnsi="Times New Roman" w:cs="Times New Roman"/>
          <w:sz w:val="28"/>
          <w:szCs w:val="28"/>
          <w:lang w:eastAsia="ru-RU"/>
        </w:rPr>
        <w:t xml:space="preserve"> в современных условиях кризиса и неопределенности </w:t>
      </w:r>
      <w:r w:rsidR="00DF049B">
        <w:rPr>
          <w:rFonts w:ascii="Times New Roman" w:eastAsia="Times New Roman" w:hAnsi="Times New Roman" w:cs="Times New Roman"/>
          <w:sz w:val="28"/>
          <w:szCs w:val="28"/>
          <w:lang w:eastAsia="ru-RU"/>
        </w:rPr>
        <w:t>является одной из основополагающих</w:t>
      </w:r>
      <w:r w:rsidRPr="00607A10">
        <w:rPr>
          <w:rFonts w:ascii="Times New Roman" w:eastAsia="Times New Roman" w:hAnsi="Times New Roman" w:cs="Times New Roman"/>
          <w:sz w:val="28"/>
          <w:szCs w:val="28"/>
          <w:lang w:eastAsia="ru-RU"/>
        </w:rPr>
        <w:t xml:space="preserve"> задач</w:t>
      </w:r>
      <w:r w:rsidR="00495423">
        <w:rPr>
          <w:rFonts w:ascii="Times New Roman" w:eastAsia="Times New Roman" w:hAnsi="Times New Roman" w:cs="Times New Roman"/>
          <w:sz w:val="28"/>
          <w:szCs w:val="28"/>
          <w:lang w:eastAsia="ru-RU"/>
        </w:rPr>
        <w:t xml:space="preserve"> [</w:t>
      </w:r>
      <w:r w:rsidR="00495423" w:rsidRPr="00495423">
        <w:rPr>
          <w:rFonts w:ascii="Times New Roman" w:eastAsia="Times New Roman" w:hAnsi="Times New Roman" w:cs="Times New Roman"/>
          <w:sz w:val="28"/>
          <w:szCs w:val="28"/>
          <w:lang w:eastAsia="ru-RU"/>
        </w:rPr>
        <w:t>6</w:t>
      </w:r>
      <w:r w:rsidR="002B0832" w:rsidRPr="003A6B90">
        <w:rPr>
          <w:rFonts w:ascii="Times New Roman" w:eastAsia="Times New Roman" w:hAnsi="Times New Roman" w:cs="Times New Roman"/>
          <w:sz w:val="28"/>
          <w:szCs w:val="28"/>
          <w:lang w:eastAsia="ru-RU"/>
        </w:rPr>
        <w:t>6</w:t>
      </w:r>
      <w:r w:rsidR="00495423">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w:t>
      </w:r>
    </w:p>
    <w:p w:rsidR="00607A10" w:rsidRPr="00607A10" w:rsidRDefault="00607A10" w:rsidP="002B238E">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Для решения этих вопросов необходимы исследования в области разработки приоритетов </w:t>
      </w:r>
      <w:r w:rsidR="00C6763E" w:rsidRPr="00C6763E">
        <w:rPr>
          <w:rFonts w:ascii="Times New Roman" w:eastAsia="Times New Roman" w:hAnsi="Times New Roman" w:cs="Times New Roman"/>
          <w:sz w:val="28"/>
          <w:szCs w:val="28"/>
          <w:lang w:eastAsia="ru-RU"/>
        </w:rPr>
        <w:t xml:space="preserve">государственного управления </w:t>
      </w:r>
      <w:r w:rsidR="00DF049B">
        <w:rPr>
          <w:rFonts w:ascii="Times New Roman" w:eastAsia="Times New Roman" w:hAnsi="Times New Roman" w:cs="Times New Roman"/>
          <w:sz w:val="28"/>
          <w:szCs w:val="28"/>
          <w:lang w:eastAsia="ru-RU"/>
        </w:rPr>
        <w:t>недродобывающей отрасли</w:t>
      </w:r>
      <w:r w:rsidRPr="00607A10">
        <w:rPr>
          <w:rFonts w:ascii="Times New Roman" w:eastAsia="Times New Roman" w:hAnsi="Times New Roman" w:cs="Times New Roman"/>
          <w:sz w:val="28"/>
          <w:szCs w:val="28"/>
          <w:lang w:eastAsia="ru-RU"/>
        </w:rPr>
        <w:t xml:space="preserve"> Казахстана. </w:t>
      </w:r>
    </w:p>
    <w:p w:rsidR="008310F9" w:rsidRPr="00043542" w:rsidRDefault="008310F9" w:rsidP="002B238E">
      <w:pPr>
        <w:spacing w:after="0" w:line="240" w:lineRule="auto"/>
        <w:ind w:firstLine="709"/>
        <w:jc w:val="both"/>
        <w:rPr>
          <w:rFonts w:ascii="Times New Roman" w:eastAsia="Times New Roman" w:hAnsi="Times New Roman" w:cs="Times New Roman"/>
          <w:sz w:val="28"/>
          <w:szCs w:val="28"/>
          <w:lang w:eastAsia="ru-RU"/>
        </w:rPr>
      </w:pPr>
      <w:r w:rsidRPr="008310F9">
        <w:rPr>
          <w:rFonts w:ascii="Times New Roman" w:eastAsia="Times New Roman" w:hAnsi="Times New Roman" w:cs="Times New Roman"/>
          <w:sz w:val="28"/>
          <w:szCs w:val="28"/>
          <w:lang w:eastAsia="ru-RU"/>
        </w:rPr>
        <w:t xml:space="preserve">Система государственного управления в недропользовании – это совокупность функций государства по эффективному управлению за распределением месторождений, добычей и рациональным </w:t>
      </w:r>
      <w:r w:rsidR="00DF049B">
        <w:rPr>
          <w:rFonts w:ascii="Times New Roman" w:eastAsia="Times New Roman" w:hAnsi="Times New Roman" w:cs="Times New Roman"/>
          <w:sz w:val="28"/>
          <w:szCs w:val="28"/>
          <w:lang w:eastAsia="ru-RU"/>
        </w:rPr>
        <w:t>недропользованием</w:t>
      </w:r>
      <w:r w:rsidRPr="008310F9">
        <w:rPr>
          <w:rFonts w:ascii="Times New Roman" w:eastAsia="Times New Roman" w:hAnsi="Times New Roman" w:cs="Times New Roman"/>
          <w:sz w:val="28"/>
          <w:szCs w:val="28"/>
          <w:lang w:eastAsia="ru-RU"/>
        </w:rPr>
        <w:t xml:space="preserve"> страны для достижения более высоких результатов, с учетом интересов государства, общества и инвесторов, включая квазирыночную структуру, в которой конкурируют государственные и частные корпорации для повышения эффективности </w:t>
      </w:r>
      <w:r w:rsidR="007E0726">
        <w:rPr>
          <w:rFonts w:ascii="Times New Roman" w:eastAsia="Times New Roman" w:hAnsi="Times New Roman" w:cs="Times New Roman"/>
          <w:sz w:val="28"/>
          <w:szCs w:val="28"/>
          <w:lang w:eastAsia="ru-RU"/>
        </w:rPr>
        <w:t>недродобывающего</w:t>
      </w:r>
      <w:r w:rsidRPr="008310F9">
        <w:rPr>
          <w:rFonts w:ascii="Times New Roman" w:eastAsia="Times New Roman" w:hAnsi="Times New Roman" w:cs="Times New Roman"/>
          <w:sz w:val="28"/>
          <w:szCs w:val="28"/>
          <w:lang w:eastAsia="ru-RU"/>
        </w:rPr>
        <w:t xml:space="preserve"> сектора при центральной роли государства и населения, которые являются владельцами недр, так как со</w:t>
      </w:r>
      <w:r>
        <w:rPr>
          <w:rFonts w:ascii="Times New Roman" w:eastAsia="Times New Roman" w:hAnsi="Times New Roman" w:cs="Times New Roman"/>
          <w:sz w:val="28"/>
          <w:szCs w:val="28"/>
          <w:lang w:eastAsia="ru-RU"/>
        </w:rPr>
        <w:t xml:space="preserve">гласно Конституции РК и </w:t>
      </w:r>
      <w:r w:rsidRPr="00215C94">
        <w:rPr>
          <w:rFonts w:ascii="Times New Roman" w:eastAsia="Times New Roman" w:hAnsi="Times New Roman" w:cs="Times New Roman"/>
          <w:sz w:val="28"/>
          <w:szCs w:val="28"/>
          <w:lang w:eastAsia="ru-RU"/>
        </w:rPr>
        <w:t>Кодекса Республики Казахстан «О недрах и недропользовании»</w:t>
      </w:r>
      <w:r w:rsidRPr="00215C94">
        <w:rPr>
          <w:rFonts w:ascii="Times New Roman" w:eastAsia="Times New Roman" w:hAnsi="Times New Roman" w:cs="Times New Roman"/>
          <w:color w:val="FF0000"/>
          <w:sz w:val="28"/>
          <w:szCs w:val="28"/>
          <w:lang w:eastAsia="ru-RU"/>
        </w:rPr>
        <w:t xml:space="preserve"> </w:t>
      </w:r>
      <w:r w:rsidRPr="00D8670C">
        <w:rPr>
          <w:rFonts w:ascii="Times New Roman" w:eastAsia="Times New Roman" w:hAnsi="Times New Roman" w:cs="Times New Roman"/>
          <w:sz w:val="28"/>
          <w:szCs w:val="28"/>
          <w:lang w:eastAsia="ru-RU"/>
        </w:rPr>
        <w:t>[</w:t>
      </w:r>
      <w:r w:rsidRPr="003A6B90">
        <w:rPr>
          <w:rFonts w:ascii="Times New Roman" w:eastAsia="Times New Roman" w:hAnsi="Times New Roman" w:cs="Times New Roman"/>
          <w:sz w:val="28"/>
          <w:szCs w:val="28"/>
          <w:lang w:eastAsia="ru-RU"/>
        </w:rPr>
        <w:t>67</w:t>
      </w:r>
      <w:r w:rsidRPr="00D8670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Pr="00E06AA2">
        <w:rPr>
          <w:rFonts w:ascii="Times New Roman" w:eastAsia="Times New Roman" w:hAnsi="Times New Roman" w:cs="Times New Roman"/>
          <w:sz w:val="28"/>
          <w:szCs w:val="28"/>
          <w:lang w:eastAsia="ru-RU"/>
        </w:rPr>
        <w:t>едра в границах территории РК, включая подземное пространство и содержащиеся в недрах полезные ископаемые, энергетические и иные ресурсы, являются государственной собственностью.</w:t>
      </w:r>
    </w:p>
    <w:p w:rsidR="00E06AA2" w:rsidRPr="00E06AA2" w:rsidRDefault="00E06AA2" w:rsidP="002B238E">
      <w:pPr>
        <w:spacing w:after="0" w:line="240" w:lineRule="auto"/>
        <w:ind w:firstLine="709"/>
        <w:jc w:val="both"/>
        <w:rPr>
          <w:rFonts w:ascii="Times New Roman" w:eastAsia="Times New Roman" w:hAnsi="Times New Roman" w:cs="Times New Roman"/>
          <w:sz w:val="28"/>
          <w:szCs w:val="28"/>
          <w:lang w:eastAsia="ru-RU"/>
        </w:rPr>
      </w:pPr>
      <w:r w:rsidRPr="00E06AA2">
        <w:rPr>
          <w:rFonts w:ascii="Times New Roman" w:eastAsia="Times New Roman" w:hAnsi="Times New Roman" w:cs="Times New Roman"/>
          <w:sz w:val="28"/>
          <w:szCs w:val="28"/>
          <w:lang w:eastAsia="ru-RU"/>
        </w:rPr>
        <w:t>Государственное управление отношениями недропользования в РК осуществля</w:t>
      </w:r>
      <w:r w:rsidR="00C3468E">
        <w:rPr>
          <w:rFonts w:ascii="Times New Roman" w:eastAsia="Times New Roman" w:hAnsi="Times New Roman" w:cs="Times New Roman"/>
          <w:sz w:val="28"/>
          <w:szCs w:val="28"/>
          <w:lang w:eastAsia="ru-RU"/>
        </w:rPr>
        <w:t>ют</w:t>
      </w:r>
      <w:r w:rsidRPr="00E06AA2">
        <w:rPr>
          <w:rFonts w:ascii="Times New Roman" w:eastAsia="Times New Roman" w:hAnsi="Times New Roman" w:cs="Times New Roman"/>
          <w:sz w:val="28"/>
          <w:szCs w:val="28"/>
          <w:lang w:eastAsia="ru-RU"/>
        </w:rPr>
        <w:t>:</w:t>
      </w:r>
    </w:p>
    <w:p w:rsidR="00E06AA2" w:rsidRPr="00E82467" w:rsidRDefault="002B238E" w:rsidP="00E82467">
      <w:pPr>
        <w:tabs>
          <w:tab w:val="left" w:pos="851"/>
        </w:tabs>
        <w:spacing w:after="0" w:line="240" w:lineRule="auto"/>
        <w:ind w:firstLine="709"/>
        <w:jc w:val="both"/>
        <w:rPr>
          <w:rFonts w:ascii="Times New Roman" w:hAnsi="Times New Roman" w:cs="Times New Roman"/>
          <w:sz w:val="28"/>
          <w:szCs w:val="28"/>
        </w:rPr>
      </w:pPr>
      <w:r w:rsidRPr="00E82467">
        <w:rPr>
          <w:rFonts w:ascii="Times New Roman" w:hAnsi="Times New Roman" w:cs="Times New Roman"/>
          <w:sz w:val="28"/>
          <w:szCs w:val="28"/>
        </w:rPr>
        <w:t xml:space="preserve">1. </w:t>
      </w:r>
      <w:r w:rsidR="00E06AA2" w:rsidRPr="00E82467">
        <w:rPr>
          <w:rFonts w:ascii="Times New Roman" w:hAnsi="Times New Roman" w:cs="Times New Roman"/>
          <w:sz w:val="28"/>
          <w:szCs w:val="28"/>
        </w:rPr>
        <w:t>Правительство РК</w:t>
      </w:r>
      <w:r w:rsidR="00E82467">
        <w:rPr>
          <w:rFonts w:ascii="Times New Roman" w:hAnsi="Times New Roman" w:cs="Times New Roman"/>
          <w:sz w:val="28"/>
          <w:szCs w:val="28"/>
        </w:rPr>
        <w:t>.</w:t>
      </w:r>
    </w:p>
    <w:p w:rsidR="00E06AA2" w:rsidRPr="00E82467" w:rsidRDefault="002B238E" w:rsidP="00E82467">
      <w:pPr>
        <w:tabs>
          <w:tab w:val="left" w:pos="851"/>
        </w:tabs>
        <w:spacing w:after="0" w:line="240" w:lineRule="auto"/>
        <w:ind w:firstLine="709"/>
        <w:jc w:val="both"/>
        <w:rPr>
          <w:rFonts w:ascii="Times New Roman" w:hAnsi="Times New Roman" w:cs="Times New Roman"/>
          <w:sz w:val="28"/>
          <w:szCs w:val="28"/>
        </w:rPr>
      </w:pPr>
      <w:r w:rsidRPr="00E82467">
        <w:rPr>
          <w:rFonts w:ascii="Times New Roman" w:hAnsi="Times New Roman" w:cs="Times New Roman"/>
          <w:sz w:val="28"/>
          <w:szCs w:val="28"/>
        </w:rPr>
        <w:t xml:space="preserve">2. </w:t>
      </w:r>
      <w:r w:rsidR="00E06AA2" w:rsidRPr="00E82467">
        <w:rPr>
          <w:rFonts w:ascii="Times New Roman" w:hAnsi="Times New Roman" w:cs="Times New Roman"/>
          <w:sz w:val="28"/>
          <w:szCs w:val="28"/>
        </w:rPr>
        <w:t>Министерство энергетики</w:t>
      </w:r>
      <w:r w:rsidR="00E82467">
        <w:rPr>
          <w:rFonts w:ascii="Times New Roman" w:hAnsi="Times New Roman" w:cs="Times New Roman"/>
          <w:sz w:val="28"/>
          <w:szCs w:val="28"/>
        </w:rPr>
        <w:t>.</w:t>
      </w:r>
    </w:p>
    <w:p w:rsidR="00C3468E" w:rsidRPr="00E82467" w:rsidRDefault="002B238E" w:rsidP="00E82467">
      <w:pPr>
        <w:tabs>
          <w:tab w:val="left" w:pos="851"/>
        </w:tabs>
        <w:spacing w:after="0" w:line="240" w:lineRule="auto"/>
        <w:ind w:firstLine="709"/>
        <w:jc w:val="both"/>
        <w:rPr>
          <w:rFonts w:ascii="Times New Roman" w:hAnsi="Times New Roman" w:cs="Times New Roman"/>
          <w:sz w:val="28"/>
          <w:szCs w:val="28"/>
        </w:rPr>
      </w:pPr>
      <w:r w:rsidRPr="00E82467">
        <w:rPr>
          <w:rFonts w:ascii="Times New Roman" w:hAnsi="Times New Roman" w:cs="Times New Roman"/>
          <w:sz w:val="28"/>
          <w:szCs w:val="28"/>
        </w:rPr>
        <w:t xml:space="preserve">3. </w:t>
      </w:r>
      <w:r w:rsidR="00C3468E" w:rsidRPr="00E82467">
        <w:rPr>
          <w:rFonts w:ascii="Times New Roman" w:hAnsi="Times New Roman" w:cs="Times New Roman"/>
          <w:sz w:val="28"/>
          <w:szCs w:val="28"/>
        </w:rPr>
        <w:t>Министерство индустрии и инфраструктурного развития Республики Казахстан – по твердым полезным ископаемым</w:t>
      </w:r>
      <w:r w:rsidR="00E82467">
        <w:rPr>
          <w:rFonts w:ascii="Times New Roman" w:hAnsi="Times New Roman" w:cs="Times New Roman"/>
          <w:sz w:val="28"/>
          <w:szCs w:val="28"/>
        </w:rPr>
        <w:t>.</w:t>
      </w:r>
    </w:p>
    <w:p w:rsidR="006A3654" w:rsidRPr="00E82467" w:rsidRDefault="002B238E" w:rsidP="00E82467">
      <w:pPr>
        <w:tabs>
          <w:tab w:val="left" w:pos="851"/>
        </w:tabs>
        <w:spacing w:after="0" w:line="240" w:lineRule="auto"/>
        <w:ind w:firstLine="709"/>
        <w:jc w:val="both"/>
        <w:rPr>
          <w:rFonts w:ascii="Times New Roman" w:hAnsi="Times New Roman" w:cs="Times New Roman"/>
          <w:sz w:val="28"/>
          <w:szCs w:val="28"/>
        </w:rPr>
      </w:pPr>
      <w:r w:rsidRPr="00E82467">
        <w:rPr>
          <w:rFonts w:ascii="Times New Roman" w:hAnsi="Times New Roman" w:cs="Times New Roman"/>
          <w:sz w:val="28"/>
          <w:szCs w:val="28"/>
        </w:rPr>
        <w:t xml:space="preserve">4. </w:t>
      </w:r>
      <w:r w:rsidR="006A3654" w:rsidRPr="00E82467">
        <w:rPr>
          <w:rFonts w:ascii="Times New Roman" w:hAnsi="Times New Roman" w:cs="Times New Roman"/>
          <w:sz w:val="28"/>
          <w:szCs w:val="28"/>
        </w:rPr>
        <w:t>Министерство экологии и природных ресурсов</w:t>
      </w:r>
      <w:r w:rsidR="00215C94" w:rsidRPr="00E82467">
        <w:rPr>
          <w:rFonts w:ascii="Times New Roman" w:hAnsi="Times New Roman" w:cs="Times New Roman"/>
          <w:sz w:val="28"/>
          <w:szCs w:val="28"/>
        </w:rPr>
        <w:t xml:space="preserve"> РК</w:t>
      </w:r>
      <w:r w:rsidR="00E82467">
        <w:rPr>
          <w:rFonts w:ascii="Times New Roman" w:hAnsi="Times New Roman" w:cs="Times New Roman"/>
          <w:sz w:val="28"/>
          <w:szCs w:val="28"/>
        </w:rPr>
        <w:t>.</w:t>
      </w:r>
    </w:p>
    <w:p w:rsidR="00E06AA2" w:rsidRPr="00E82467" w:rsidRDefault="00E82467" w:rsidP="00E82467">
      <w:pPr>
        <w:tabs>
          <w:tab w:val="left" w:pos="851"/>
        </w:tabs>
        <w:spacing w:after="0" w:line="240" w:lineRule="auto"/>
        <w:ind w:firstLine="709"/>
        <w:jc w:val="both"/>
        <w:rPr>
          <w:rFonts w:ascii="Times New Roman" w:hAnsi="Times New Roman" w:cs="Times New Roman"/>
          <w:sz w:val="28"/>
          <w:szCs w:val="28"/>
        </w:rPr>
      </w:pPr>
      <w:r w:rsidRPr="00E82467">
        <w:rPr>
          <w:rFonts w:ascii="Times New Roman" w:hAnsi="Times New Roman" w:cs="Times New Roman"/>
          <w:sz w:val="28"/>
          <w:szCs w:val="28"/>
        </w:rPr>
        <w:t xml:space="preserve">5. Органы </w:t>
      </w:r>
      <w:r w:rsidR="00E06AA2" w:rsidRPr="00E82467">
        <w:rPr>
          <w:rFonts w:ascii="Times New Roman" w:hAnsi="Times New Roman" w:cs="Times New Roman"/>
          <w:sz w:val="28"/>
          <w:szCs w:val="28"/>
        </w:rPr>
        <w:t>государственного надзора и контроля – Комитет</w:t>
      </w:r>
      <w:r w:rsidR="00C3468E" w:rsidRPr="00E82467">
        <w:rPr>
          <w:rFonts w:ascii="Times New Roman" w:hAnsi="Times New Roman" w:cs="Times New Roman"/>
          <w:sz w:val="28"/>
          <w:szCs w:val="28"/>
        </w:rPr>
        <w:t>ы</w:t>
      </w:r>
      <w:r w:rsidR="00E06AA2" w:rsidRPr="00E82467">
        <w:rPr>
          <w:rFonts w:ascii="Times New Roman" w:hAnsi="Times New Roman" w:cs="Times New Roman"/>
          <w:sz w:val="28"/>
          <w:szCs w:val="28"/>
        </w:rPr>
        <w:t>, Департамент</w:t>
      </w:r>
      <w:r w:rsidR="00C3468E" w:rsidRPr="00E82467">
        <w:rPr>
          <w:rFonts w:ascii="Times New Roman" w:hAnsi="Times New Roman" w:cs="Times New Roman"/>
          <w:sz w:val="28"/>
          <w:szCs w:val="28"/>
        </w:rPr>
        <w:t>ы</w:t>
      </w:r>
      <w:r w:rsidR="00E06AA2" w:rsidRPr="00E82467">
        <w:rPr>
          <w:rFonts w:ascii="Times New Roman" w:hAnsi="Times New Roman" w:cs="Times New Roman"/>
          <w:sz w:val="28"/>
          <w:szCs w:val="28"/>
        </w:rPr>
        <w:t xml:space="preserve"> и Управления.</w:t>
      </w:r>
    </w:p>
    <w:p w:rsidR="00317477" w:rsidRDefault="00317477" w:rsidP="002B238E">
      <w:pPr>
        <w:spacing w:after="0" w:line="240" w:lineRule="auto"/>
        <w:ind w:firstLine="709"/>
        <w:jc w:val="both"/>
        <w:rPr>
          <w:rFonts w:ascii="Times New Roman" w:eastAsia="Times New Roman" w:hAnsi="Times New Roman" w:cs="Times New Roman"/>
          <w:sz w:val="28"/>
          <w:szCs w:val="28"/>
          <w:lang w:eastAsia="ru-RU"/>
        </w:rPr>
      </w:pPr>
      <w:r w:rsidRPr="00317477">
        <w:rPr>
          <w:rFonts w:ascii="Times New Roman" w:eastAsia="Times New Roman" w:hAnsi="Times New Roman" w:cs="Times New Roman"/>
          <w:sz w:val="28"/>
          <w:szCs w:val="28"/>
          <w:lang w:eastAsia="ru-RU"/>
        </w:rPr>
        <w:t>Правительство РК управл</w:t>
      </w:r>
      <w:r w:rsidR="00DF049B">
        <w:rPr>
          <w:rFonts w:ascii="Times New Roman" w:eastAsia="Times New Roman" w:hAnsi="Times New Roman" w:cs="Times New Roman"/>
          <w:sz w:val="28"/>
          <w:szCs w:val="28"/>
          <w:lang w:eastAsia="ru-RU"/>
        </w:rPr>
        <w:t xml:space="preserve">яет </w:t>
      </w:r>
      <w:r w:rsidRPr="00317477">
        <w:rPr>
          <w:rFonts w:ascii="Times New Roman" w:eastAsia="Times New Roman" w:hAnsi="Times New Roman" w:cs="Times New Roman"/>
          <w:sz w:val="28"/>
          <w:szCs w:val="28"/>
          <w:lang w:eastAsia="ru-RU"/>
        </w:rPr>
        <w:t>недр</w:t>
      </w:r>
      <w:r w:rsidR="00DF049B">
        <w:rPr>
          <w:rFonts w:ascii="Times New Roman" w:eastAsia="Times New Roman" w:hAnsi="Times New Roman" w:cs="Times New Roman"/>
          <w:sz w:val="28"/>
          <w:szCs w:val="28"/>
          <w:lang w:eastAsia="ru-RU"/>
        </w:rPr>
        <w:t>овыми ресурсами республики</w:t>
      </w:r>
      <w:r w:rsidRPr="00317477">
        <w:rPr>
          <w:rFonts w:ascii="Times New Roman" w:eastAsia="Times New Roman" w:hAnsi="Times New Roman" w:cs="Times New Roman"/>
          <w:sz w:val="28"/>
          <w:szCs w:val="28"/>
          <w:lang w:eastAsia="ru-RU"/>
        </w:rPr>
        <w:t>, разрабатыва</w:t>
      </w:r>
      <w:r w:rsidR="00DF049B">
        <w:rPr>
          <w:rFonts w:ascii="Times New Roman" w:eastAsia="Times New Roman" w:hAnsi="Times New Roman" w:cs="Times New Roman"/>
          <w:sz w:val="28"/>
          <w:szCs w:val="28"/>
          <w:lang w:eastAsia="ru-RU"/>
        </w:rPr>
        <w:t xml:space="preserve">я </w:t>
      </w:r>
      <w:r w:rsidRPr="00317477">
        <w:rPr>
          <w:rFonts w:ascii="Times New Roman" w:eastAsia="Times New Roman" w:hAnsi="Times New Roman" w:cs="Times New Roman"/>
          <w:sz w:val="28"/>
          <w:szCs w:val="28"/>
          <w:lang w:eastAsia="ru-RU"/>
        </w:rPr>
        <w:t>основные направления</w:t>
      </w:r>
      <w:r w:rsidR="00DF049B">
        <w:rPr>
          <w:rFonts w:ascii="Times New Roman" w:eastAsia="Times New Roman" w:hAnsi="Times New Roman" w:cs="Times New Roman"/>
          <w:sz w:val="28"/>
          <w:szCs w:val="28"/>
          <w:lang w:eastAsia="ru-RU"/>
        </w:rPr>
        <w:t xml:space="preserve"> и меры осуществления </w:t>
      </w:r>
      <w:r w:rsidRPr="00317477">
        <w:rPr>
          <w:rFonts w:ascii="Times New Roman" w:eastAsia="Times New Roman" w:hAnsi="Times New Roman" w:cs="Times New Roman"/>
          <w:sz w:val="28"/>
          <w:szCs w:val="28"/>
          <w:lang w:eastAsia="ru-RU"/>
        </w:rPr>
        <w:t>государственной политики в недро</w:t>
      </w:r>
      <w:r w:rsidR="00DF049B">
        <w:rPr>
          <w:rFonts w:ascii="Times New Roman" w:eastAsia="Times New Roman" w:hAnsi="Times New Roman" w:cs="Times New Roman"/>
          <w:sz w:val="28"/>
          <w:szCs w:val="28"/>
          <w:lang w:eastAsia="ru-RU"/>
        </w:rPr>
        <w:t>добыв</w:t>
      </w:r>
      <w:r w:rsidRPr="00317477">
        <w:rPr>
          <w:rFonts w:ascii="Times New Roman" w:eastAsia="Times New Roman" w:hAnsi="Times New Roman" w:cs="Times New Roman"/>
          <w:sz w:val="28"/>
          <w:szCs w:val="28"/>
          <w:lang w:eastAsia="ru-RU"/>
        </w:rPr>
        <w:t>а</w:t>
      </w:r>
      <w:r w:rsidR="00DF049B">
        <w:rPr>
          <w:rFonts w:ascii="Times New Roman" w:eastAsia="Times New Roman" w:hAnsi="Times New Roman" w:cs="Times New Roman"/>
          <w:sz w:val="28"/>
          <w:szCs w:val="28"/>
          <w:lang w:eastAsia="ru-RU"/>
        </w:rPr>
        <w:t>ющей отрасли</w:t>
      </w:r>
      <w:r w:rsidRPr="00317477">
        <w:rPr>
          <w:rFonts w:ascii="Times New Roman" w:eastAsia="Times New Roman" w:hAnsi="Times New Roman" w:cs="Times New Roman"/>
          <w:sz w:val="28"/>
          <w:szCs w:val="28"/>
          <w:lang w:eastAsia="ru-RU"/>
        </w:rPr>
        <w:t xml:space="preserve">, </w:t>
      </w:r>
      <w:r w:rsidR="00DF049B">
        <w:rPr>
          <w:rFonts w:ascii="Times New Roman" w:eastAsia="Times New Roman" w:hAnsi="Times New Roman" w:cs="Times New Roman"/>
          <w:sz w:val="28"/>
          <w:szCs w:val="28"/>
          <w:lang w:eastAsia="ru-RU"/>
        </w:rPr>
        <w:t>и, о</w:t>
      </w:r>
      <w:r w:rsidR="00DF049B" w:rsidRPr="00317477">
        <w:rPr>
          <w:rFonts w:ascii="Times New Roman" w:eastAsia="Times New Roman" w:hAnsi="Times New Roman" w:cs="Times New Roman"/>
          <w:sz w:val="28"/>
          <w:szCs w:val="28"/>
          <w:lang w:eastAsia="ru-RU"/>
        </w:rPr>
        <w:t>беспеч</w:t>
      </w:r>
      <w:r w:rsidR="00DF049B">
        <w:rPr>
          <w:rFonts w:ascii="Times New Roman" w:eastAsia="Times New Roman" w:hAnsi="Times New Roman" w:cs="Times New Roman"/>
          <w:sz w:val="28"/>
          <w:szCs w:val="28"/>
          <w:lang w:eastAsia="ru-RU"/>
        </w:rPr>
        <w:t>ивая</w:t>
      </w:r>
      <w:r w:rsidR="00DF049B" w:rsidRPr="00317477">
        <w:rPr>
          <w:rFonts w:ascii="Times New Roman" w:eastAsia="Times New Roman" w:hAnsi="Times New Roman" w:cs="Times New Roman"/>
          <w:sz w:val="28"/>
          <w:szCs w:val="28"/>
          <w:lang w:eastAsia="ru-RU"/>
        </w:rPr>
        <w:t xml:space="preserve"> национальн</w:t>
      </w:r>
      <w:r w:rsidR="00DF049B">
        <w:rPr>
          <w:rFonts w:ascii="Times New Roman" w:eastAsia="Times New Roman" w:hAnsi="Times New Roman" w:cs="Times New Roman"/>
          <w:sz w:val="28"/>
          <w:szCs w:val="28"/>
          <w:lang w:eastAsia="ru-RU"/>
        </w:rPr>
        <w:t>ую</w:t>
      </w:r>
      <w:r w:rsidR="00DF049B" w:rsidRPr="00317477">
        <w:rPr>
          <w:rFonts w:ascii="Times New Roman" w:eastAsia="Times New Roman" w:hAnsi="Times New Roman" w:cs="Times New Roman"/>
          <w:sz w:val="28"/>
          <w:szCs w:val="28"/>
          <w:lang w:eastAsia="ru-RU"/>
        </w:rPr>
        <w:t xml:space="preserve"> безопасност</w:t>
      </w:r>
      <w:r w:rsidR="00DF049B">
        <w:rPr>
          <w:rFonts w:ascii="Times New Roman" w:eastAsia="Times New Roman" w:hAnsi="Times New Roman" w:cs="Times New Roman"/>
          <w:sz w:val="28"/>
          <w:szCs w:val="28"/>
          <w:lang w:eastAsia="ru-RU"/>
        </w:rPr>
        <w:t xml:space="preserve">ь нации, </w:t>
      </w:r>
      <w:r w:rsidRPr="00317477">
        <w:rPr>
          <w:rFonts w:ascii="Times New Roman" w:eastAsia="Times New Roman" w:hAnsi="Times New Roman" w:cs="Times New Roman"/>
          <w:sz w:val="28"/>
          <w:szCs w:val="28"/>
          <w:lang w:eastAsia="ru-RU"/>
        </w:rPr>
        <w:t xml:space="preserve">устанавливает </w:t>
      </w:r>
      <w:r w:rsidR="00DF049B" w:rsidRPr="00317477">
        <w:rPr>
          <w:rFonts w:ascii="Times New Roman" w:eastAsia="Times New Roman" w:hAnsi="Times New Roman" w:cs="Times New Roman"/>
          <w:sz w:val="28"/>
          <w:szCs w:val="28"/>
          <w:lang w:eastAsia="ru-RU"/>
        </w:rPr>
        <w:t xml:space="preserve">запреты </w:t>
      </w:r>
      <w:r w:rsidR="00DF049B">
        <w:rPr>
          <w:rFonts w:ascii="Times New Roman" w:eastAsia="Times New Roman" w:hAnsi="Times New Roman" w:cs="Times New Roman"/>
          <w:sz w:val="28"/>
          <w:szCs w:val="28"/>
          <w:lang w:eastAsia="ru-RU"/>
        </w:rPr>
        <w:t xml:space="preserve">и </w:t>
      </w:r>
      <w:r w:rsidRPr="00317477">
        <w:rPr>
          <w:rFonts w:ascii="Times New Roman" w:eastAsia="Times New Roman" w:hAnsi="Times New Roman" w:cs="Times New Roman"/>
          <w:sz w:val="28"/>
          <w:szCs w:val="28"/>
          <w:lang w:eastAsia="ru-RU"/>
        </w:rPr>
        <w:t xml:space="preserve">ограничения на </w:t>
      </w:r>
      <w:r w:rsidR="00DF049B">
        <w:rPr>
          <w:rFonts w:ascii="Times New Roman" w:eastAsia="Times New Roman" w:hAnsi="Times New Roman" w:cs="Times New Roman"/>
          <w:sz w:val="28"/>
          <w:szCs w:val="28"/>
          <w:lang w:eastAsia="ru-RU"/>
        </w:rPr>
        <w:t xml:space="preserve">недропользование. </w:t>
      </w:r>
    </w:p>
    <w:p w:rsidR="00820018" w:rsidRPr="00ED57FE" w:rsidRDefault="00820018" w:rsidP="002B238E">
      <w:pPr>
        <w:spacing w:after="0" w:line="240" w:lineRule="auto"/>
        <w:ind w:firstLine="709"/>
        <w:jc w:val="both"/>
        <w:rPr>
          <w:rFonts w:ascii="Times New Roman" w:eastAsia="Times New Roman" w:hAnsi="Times New Roman" w:cs="Times New Roman"/>
          <w:sz w:val="28"/>
          <w:szCs w:val="28"/>
          <w:lang w:eastAsia="ru-RU"/>
        </w:rPr>
      </w:pPr>
      <w:r w:rsidRPr="00ED57FE">
        <w:rPr>
          <w:rFonts w:ascii="Times New Roman" w:eastAsia="Times New Roman" w:hAnsi="Times New Roman" w:cs="Times New Roman"/>
          <w:sz w:val="28"/>
          <w:szCs w:val="28"/>
          <w:lang w:eastAsia="ru-RU"/>
        </w:rPr>
        <w:t>В структуре Министерств</w:t>
      </w:r>
      <w:r>
        <w:rPr>
          <w:rFonts w:ascii="Times New Roman" w:eastAsia="Times New Roman" w:hAnsi="Times New Roman" w:cs="Times New Roman"/>
          <w:sz w:val="28"/>
          <w:szCs w:val="28"/>
          <w:lang w:eastAsia="ru-RU"/>
        </w:rPr>
        <w:t>а</w:t>
      </w:r>
      <w:r w:rsidRPr="00ED57FE">
        <w:rPr>
          <w:rFonts w:ascii="Times New Roman" w:eastAsia="Times New Roman" w:hAnsi="Times New Roman" w:cs="Times New Roman"/>
          <w:sz w:val="28"/>
          <w:szCs w:val="28"/>
          <w:lang w:eastAsia="ru-RU"/>
        </w:rPr>
        <w:t xml:space="preserve"> энергетики основные регулирующие функции в сфере недропользования несут </w:t>
      </w:r>
      <w:r w:rsidR="00365343">
        <w:rPr>
          <w:rFonts w:ascii="Times New Roman" w:eastAsia="Times New Roman" w:hAnsi="Times New Roman" w:cs="Times New Roman"/>
          <w:sz w:val="28"/>
          <w:szCs w:val="28"/>
          <w:lang w:eastAsia="ru-RU"/>
        </w:rPr>
        <w:t>–</w:t>
      </w:r>
      <w:r w:rsidRPr="00ED57FE">
        <w:rPr>
          <w:rFonts w:ascii="Times New Roman" w:eastAsia="Times New Roman" w:hAnsi="Times New Roman" w:cs="Times New Roman"/>
          <w:sz w:val="28"/>
          <w:szCs w:val="28"/>
          <w:lang w:eastAsia="ru-RU"/>
        </w:rPr>
        <w:t xml:space="preserve"> Департамент недропользования участвует в формировании и реализации государственной политики в части углеводородов и добычи урана.</w:t>
      </w:r>
    </w:p>
    <w:p w:rsidR="00820018" w:rsidRPr="00ED57FE" w:rsidRDefault="00820018" w:rsidP="002B238E">
      <w:pPr>
        <w:spacing w:after="0" w:line="240" w:lineRule="auto"/>
        <w:ind w:firstLine="709"/>
        <w:jc w:val="both"/>
        <w:rPr>
          <w:rFonts w:ascii="Times New Roman" w:eastAsia="Times New Roman" w:hAnsi="Times New Roman" w:cs="Times New Roman"/>
          <w:sz w:val="28"/>
          <w:szCs w:val="28"/>
          <w:lang w:eastAsia="ru-RU"/>
        </w:rPr>
      </w:pPr>
      <w:r w:rsidRPr="00ED57FE">
        <w:rPr>
          <w:rFonts w:ascii="Times New Roman" w:eastAsia="Times New Roman" w:hAnsi="Times New Roman" w:cs="Times New Roman"/>
          <w:sz w:val="28"/>
          <w:szCs w:val="28"/>
          <w:lang w:eastAsia="ru-RU"/>
        </w:rPr>
        <w:t xml:space="preserve">Департамент газа и нефтегазохимии участвует в </w:t>
      </w:r>
      <w:r w:rsidR="00B5765E" w:rsidRPr="00ED57FE">
        <w:rPr>
          <w:rFonts w:ascii="Times New Roman" w:eastAsia="Times New Roman" w:hAnsi="Times New Roman" w:cs="Times New Roman"/>
          <w:sz w:val="28"/>
          <w:szCs w:val="28"/>
          <w:lang w:eastAsia="ru-RU"/>
        </w:rPr>
        <w:t>совершенствовании системы государственного управления в сферах газа и газоснабжения</w:t>
      </w:r>
      <w:r w:rsidR="00B5765E">
        <w:rPr>
          <w:rFonts w:ascii="Times New Roman" w:eastAsia="Times New Roman" w:hAnsi="Times New Roman" w:cs="Times New Roman"/>
          <w:sz w:val="28"/>
          <w:szCs w:val="28"/>
          <w:lang w:eastAsia="ru-RU"/>
        </w:rPr>
        <w:t>, разрабатывая</w:t>
      </w:r>
      <w:r w:rsidRPr="00ED57FE">
        <w:rPr>
          <w:rFonts w:ascii="Times New Roman" w:eastAsia="Times New Roman" w:hAnsi="Times New Roman" w:cs="Times New Roman"/>
          <w:sz w:val="28"/>
          <w:szCs w:val="28"/>
          <w:lang w:eastAsia="ru-RU"/>
        </w:rPr>
        <w:t xml:space="preserve"> и реализ</w:t>
      </w:r>
      <w:r w:rsidR="00B5765E">
        <w:rPr>
          <w:rFonts w:ascii="Times New Roman" w:eastAsia="Times New Roman" w:hAnsi="Times New Roman" w:cs="Times New Roman"/>
          <w:sz w:val="28"/>
          <w:szCs w:val="28"/>
          <w:lang w:eastAsia="ru-RU"/>
        </w:rPr>
        <w:t>овывая</w:t>
      </w:r>
      <w:r w:rsidRPr="00ED57FE">
        <w:rPr>
          <w:rFonts w:ascii="Times New Roman" w:eastAsia="Times New Roman" w:hAnsi="Times New Roman" w:cs="Times New Roman"/>
          <w:sz w:val="28"/>
          <w:szCs w:val="28"/>
          <w:lang w:eastAsia="ru-RU"/>
        </w:rPr>
        <w:t xml:space="preserve"> государственн</w:t>
      </w:r>
      <w:r w:rsidR="00B5765E">
        <w:rPr>
          <w:rFonts w:ascii="Times New Roman" w:eastAsia="Times New Roman" w:hAnsi="Times New Roman" w:cs="Times New Roman"/>
          <w:sz w:val="28"/>
          <w:szCs w:val="28"/>
          <w:lang w:eastAsia="ru-RU"/>
        </w:rPr>
        <w:t>ую</w:t>
      </w:r>
      <w:r w:rsidRPr="00ED57FE">
        <w:rPr>
          <w:rFonts w:ascii="Times New Roman" w:eastAsia="Times New Roman" w:hAnsi="Times New Roman" w:cs="Times New Roman"/>
          <w:sz w:val="28"/>
          <w:szCs w:val="28"/>
          <w:lang w:eastAsia="ru-RU"/>
        </w:rPr>
        <w:t xml:space="preserve"> политик</w:t>
      </w:r>
      <w:r w:rsidR="00B5765E">
        <w:rPr>
          <w:rFonts w:ascii="Times New Roman" w:eastAsia="Times New Roman" w:hAnsi="Times New Roman" w:cs="Times New Roman"/>
          <w:sz w:val="28"/>
          <w:szCs w:val="28"/>
          <w:lang w:eastAsia="ru-RU"/>
        </w:rPr>
        <w:t xml:space="preserve">у, </w:t>
      </w:r>
      <w:r w:rsidRPr="00ED57FE">
        <w:rPr>
          <w:rFonts w:ascii="Times New Roman" w:eastAsia="Times New Roman" w:hAnsi="Times New Roman" w:cs="Times New Roman"/>
          <w:sz w:val="28"/>
          <w:szCs w:val="28"/>
          <w:lang w:eastAsia="ru-RU"/>
        </w:rPr>
        <w:t>разви</w:t>
      </w:r>
      <w:r w:rsidR="00B5765E">
        <w:rPr>
          <w:rFonts w:ascii="Times New Roman" w:eastAsia="Times New Roman" w:hAnsi="Times New Roman" w:cs="Times New Roman"/>
          <w:sz w:val="28"/>
          <w:szCs w:val="28"/>
          <w:lang w:eastAsia="ru-RU"/>
        </w:rPr>
        <w:t>вая</w:t>
      </w:r>
      <w:r w:rsidRPr="00ED57FE">
        <w:rPr>
          <w:rFonts w:ascii="Times New Roman" w:eastAsia="Times New Roman" w:hAnsi="Times New Roman" w:cs="Times New Roman"/>
          <w:sz w:val="28"/>
          <w:szCs w:val="28"/>
          <w:lang w:eastAsia="ru-RU"/>
        </w:rPr>
        <w:t xml:space="preserve"> нефтегазохимическ</w:t>
      </w:r>
      <w:r w:rsidR="00B5765E">
        <w:rPr>
          <w:rFonts w:ascii="Times New Roman" w:eastAsia="Times New Roman" w:hAnsi="Times New Roman" w:cs="Times New Roman"/>
          <w:sz w:val="28"/>
          <w:szCs w:val="28"/>
          <w:lang w:eastAsia="ru-RU"/>
        </w:rPr>
        <w:t xml:space="preserve">ую </w:t>
      </w:r>
      <w:r w:rsidRPr="00ED57FE">
        <w:rPr>
          <w:rFonts w:ascii="Times New Roman" w:eastAsia="Times New Roman" w:hAnsi="Times New Roman" w:cs="Times New Roman"/>
          <w:sz w:val="28"/>
          <w:szCs w:val="28"/>
          <w:lang w:eastAsia="ru-RU"/>
        </w:rPr>
        <w:t>промышленност</w:t>
      </w:r>
      <w:r w:rsidR="00B5765E">
        <w:rPr>
          <w:rFonts w:ascii="Times New Roman" w:eastAsia="Times New Roman" w:hAnsi="Times New Roman" w:cs="Times New Roman"/>
          <w:sz w:val="28"/>
          <w:szCs w:val="28"/>
          <w:lang w:eastAsia="ru-RU"/>
        </w:rPr>
        <w:t xml:space="preserve">ь. </w:t>
      </w:r>
    </w:p>
    <w:p w:rsidR="00F77995" w:rsidRDefault="00F77995" w:rsidP="002B238E">
      <w:pPr>
        <w:spacing w:after="0" w:line="240" w:lineRule="auto"/>
        <w:ind w:firstLine="709"/>
        <w:jc w:val="both"/>
        <w:rPr>
          <w:rFonts w:ascii="Times New Roman" w:eastAsia="Times New Roman" w:hAnsi="Times New Roman" w:cs="Times New Roman"/>
          <w:sz w:val="28"/>
          <w:szCs w:val="28"/>
          <w:lang w:eastAsia="ru-RU"/>
        </w:rPr>
      </w:pPr>
      <w:r w:rsidRPr="00F77995">
        <w:rPr>
          <w:rFonts w:ascii="Times New Roman" w:eastAsia="Times New Roman" w:hAnsi="Times New Roman" w:cs="Times New Roman"/>
          <w:sz w:val="28"/>
          <w:szCs w:val="28"/>
          <w:lang w:eastAsia="ru-RU"/>
        </w:rPr>
        <w:t>Существующая структура государственного управления недропользованием в РК</w:t>
      </w:r>
      <w:r w:rsidR="00C20414">
        <w:rPr>
          <w:rFonts w:ascii="Times New Roman" w:eastAsia="Times New Roman" w:hAnsi="Times New Roman" w:cs="Times New Roman"/>
          <w:sz w:val="28"/>
          <w:szCs w:val="28"/>
          <w:lang w:eastAsia="ru-RU"/>
        </w:rPr>
        <w:t>, представленная на рисунке 5</w:t>
      </w:r>
      <w:r w:rsidRPr="00F77995">
        <w:rPr>
          <w:rFonts w:ascii="Times New Roman" w:eastAsia="Times New Roman" w:hAnsi="Times New Roman" w:cs="Times New Roman"/>
          <w:sz w:val="28"/>
          <w:szCs w:val="28"/>
          <w:lang w:eastAsia="ru-RU"/>
        </w:rPr>
        <w:t>, в котор</w:t>
      </w:r>
      <w:r w:rsidR="00C20414">
        <w:rPr>
          <w:rFonts w:ascii="Times New Roman" w:eastAsia="Times New Roman" w:hAnsi="Times New Roman" w:cs="Times New Roman"/>
          <w:sz w:val="28"/>
          <w:szCs w:val="28"/>
          <w:lang w:eastAsia="ru-RU"/>
        </w:rPr>
        <w:t>ом</w:t>
      </w:r>
      <w:r w:rsidRPr="00F77995">
        <w:rPr>
          <w:rFonts w:ascii="Times New Roman" w:eastAsia="Times New Roman" w:hAnsi="Times New Roman" w:cs="Times New Roman"/>
          <w:sz w:val="28"/>
          <w:szCs w:val="28"/>
          <w:lang w:eastAsia="ru-RU"/>
        </w:rPr>
        <w:t xml:space="preserve"> показаны основные элементы системы управления недропользованием в РК, включая Министерство энергетики РК, департаменты, управления, Комитеты надзора и контроля, АО СЭЗ «Национальный индустриальный нефтехимический технопарк», АО «Информационно-аналитический центр нефти и газа» и другие институциональные структуры, требует определенного развития.</w:t>
      </w:r>
    </w:p>
    <w:p w:rsidR="002B238E" w:rsidRPr="00F77995" w:rsidRDefault="002B238E" w:rsidP="002B238E">
      <w:pPr>
        <w:spacing w:after="0" w:line="240" w:lineRule="auto"/>
        <w:ind w:firstLine="709"/>
        <w:jc w:val="both"/>
        <w:rPr>
          <w:rFonts w:ascii="Times New Roman" w:eastAsia="Times New Roman" w:hAnsi="Times New Roman" w:cs="Times New Roman"/>
          <w:sz w:val="28"/>
          <w:szCs w:val="28"/>
          <w:lang w:eastAsia="ru-RU"/>
        </w:rPr>
      </w:pPr>
    </w:p>
    <w:p w:rsidR="007540D9" w:rsidRDefault="008310F9" w:rsidP="00F34D08">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5807CD1F" wp14:editId="3E550510">
            <wp:extent cx="5063319" cy="4121624"/>
            <wp:effectExtent l="0" t="0" r="4445" b="0"/>
            <wp:docPr id="79" name="Объект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3016" cy="4121377"/>
                    </a:xfrm>
                    <a:prstGeom prst="rect">
                      <a:avLst/>
                    </a:prstGeom>
                    <a:noFill/>
                    <a:ln>
                      <a:noFill/>
                    </a:ln>
                  </pic:spPr>
                </pic:pic>
              </a:graphicData>
            </a:graphic>
          </wp:inline>
        </w:drawing>
      </w:r>
    </w:p>
    <w:p w:rsidR="00692A71" w:rsidRPr="002B238E" w:rsidRDefault="00692A71" w:rsidP="00F34D08">
      <w:pPr>
        <w:spacing w:after="0" w:line="240" w:lineRule="auto"/>
        <w:jc w:val="center"/>
        <w:rPr>
          <w:rFonts w:ascii="Times New Roman" w:eastAsia="Times New Roman" w:hAnsi="Times New Roman" w:cs="Times New Roman"/>
          <w:sz w:val="16"/>
          <w:szCs w:val="16"/>
          <w:lang w:eastAsia="ru-RU"/>
        </w:rPr>
      </w:pPr>
    </w:p>
    <w:p w:rsidR="007540D9" w:rsidRDefault="008E0D37" w:rsidP="002B238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317293">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w:t>
      </w:r>
      <w:r w:rsidR="002B238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E0D37">
        <w:rPr>
          <w:rFonts w:ascii="Times New Roman" w:eastAsia="Times New Roman" w:hAnsi="Times New Roman" w:cs="Times New Roman"/>
          <w:sz w:val="28"/>
          <w:szCs w:val="28"/>
          <w:lang w:eastAsia="ru-RU"/>
        </w:rPr>
        <w:t>Структура государственного управления в недропользовании</w:t>
      </w:r>
    </w:p>
    <w:p w:rsidR="002B238E" w:rsidRPr="00E82467" w:rsidRDefault="002B238E" w:rsidP="00607A10">
      <w:pPr>
        <w:spacing w:after="0" w:line="240" w:lineRule="auto"/>
        <w:ind w:firstLine="567"/>
        <w:jc w:val="both"/>
        <w:rPr>
          <w:rFonts w:ascii="Times New Roman" w:eastAsia="Times New Roman" w:hAnsi="Times New Roman" w:cs="Times New Roman"/>
          <w:sz w:val="16"/>
          <w:szCs w:val="16"/>
          <w:lang w:eastAsia="ru-RU"/>
        </w:rPr>
      </w:pPr>
    </w:p>
    <w:p w:rsidR="007540D9" w:rsidRPr="00E82467" w:rsidRDefault="00692A71" w:rsidP="00365343">
      <w:pPr>
        <w:spacing w:after="0" w:line="240" w:lineRule="auto"/>
        <w:ind w:firstLine="709"/>
        <w:jc w:val="both"/>
        <w:rPr>
          <w:rFonts w:ascii="Times New Roman" w:eastAsia="Times New Roman" w:hAnsi="Times New Roman" w:cs="Times New Roman"/>
          <w:sz w:val="24"/>
          <w:szCs w:val="24"/>
          <w:lang w:eastAsia="ru-RU"/>
        </w:rPr>
      </w:pPr>
      <w:r w:rsidRPr="00E82467">
        <w:rPr>
          <w:rFonts w:ascii="Times New Roman" w:eastAsia="Times New Roman" w:hAnsi="Times New Roman" w:cs="Times New Roman"/>
          <w:sz w:val="24"/>
          <w:szCs w:val="24"/>
          <w:lang w:eastAsia="ru-RU"/>
        </w:rPr>
        <w:t xml:space="preserve">Примечание </w:t>
      </w:r>
      <w:r w:rsidR="00E82467" w:rsidRPr="00E82467">
        <w:rPr>
          <w:rFonts w:ascii="Times New Roman" w:eastAsia="Times New Roman" w:hAnsi="Times New Roman" w:cs="Times New Roman"/>
          <w:sz w:val="24"/>
          <w:szCs w:val="24"/>
          <w:lang w:eastAsia="ru-RU"/>
        </w:rPr>
        <w:t xml:space="preserve">– </w:t>
      </w:r>
      <w:r w:rsidRPr="00E82467">
        <w:rPr>
          <w:rFonts w:ascii="Times New Roman" w:eastAsia="Times New Roman" w:hAnsi="Times New Roman" w:cs="Times New Roman"/>
          <w:sz w:val="24"/>
          <w:szCs w:val="24"/>
          <w:lang w:eastAsia="ru-RU"/>
        </w:rPr>
        <w:t>Составлено автором</w:t>
      </w:r>
    </w:p>
    <w:p w:rsidR="00692A71" w:rsidRDefault="00692A71" w:rsidP="00607A10">
      <w:pPr>
        <w:spacing w:after="0" w:line="240" w:lineRule="auto"/>
        <w:ind w:firstLine="567"/>
        <w:jc w:val="both"/>
        <w:rPr>
          <w:rFonts w:ascii="Times New Roman" w:eastAsia="Times New Roman" w:hAnsi="Times New Roman" w:cs="Times New Roman"/>
          <w:sz w:val="28"/>
          <w:szCs w:val="28"/>
          <w:lang w:eastAsia="ru-RU"/>
        </w:rPr>
      </w:pPr>
    </w:p>
    <w:p w:rsidR="005C31E3" w:rsidRPr="00E82467" w:rsidRDefault="005C31E3"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 xml:space="preserve">Комитет Геологии обладает особыми полномочиями в Министерстве индустрии и </w:t>
      </w:r>
      <w:r w:rsidR="00CF6E5B" w:rsidRPr="00E82467">
        <w:rPr>
          <w:rFonts w:ascii="Times New Roman" w:eastAsia="Times New Roman" w:hAnsi="Times New Roman" w:cs="Times New Roman"/>
          <w:sz w:val="28"/>
          <w:szCs w:val="28"/>
          <w:lang w:eastAsia="ru-RU"/>
        </w:rPr>
        <w:t xml:space="preserve">инфраструктурного </w:t>
      </w:r>
      <w:r w:rsidRPr="00E82467">
        <w:rPr>
          <w:rFonts w:ascii="Times New Roman" w:eastAsia="Times New Roman" w:hAnsi="Times New Roman" w:cs="Times New Roman"/>
          <w:sz w:val="28"/>
          <w:szCs w:val="28"/>
          <w:lang w:eastAsia="ru-RU"/>
        </w:rPr>
        <w:t xml:space="preserve">развития. </w:t>
      </w:r>
      <w:r w:rsidR="00CF6E5B" w:rsidRPr="00E82467">
        <w:rPr>
          <w:rFonts w:ascii="Times New Roman" w:eastAsia="Times New Roman" w:hAnsi="Times New Roman" w:cs="Times New Roman"/>
          <w:sz w:val="28"/>
          <w:szCs w:val="28"/>
          <w:lang w:eastAsia="ru-RU"/>
        </w:rPr>
        <w:t>Республиканское государственное учреждения «К</w:t>
      </w:r>
      <w:r w:rsidRPr="00E82467">
        <w:rPr>
          <w:rFonts w:ascii="Times New Roman" w:eastAsia="Times New Roman" w:hAnsi="Times New Roman" w:cs="Times New Roman"/>
          <w:sz w:val="28"/>
          <w:szCs w:val="28"/>
          <w:lang w:eastAsia="ru-RU"/>
        </w:rPr>
        <w:t xml:space="preserve">омитет </w:t>
      </w:r>
      <w:r w:rsidR="00CF6E5B" w:rsidRPr="00E82467">
        <w:rPr>
          <w:rFonts w:ascii="Times New Roman" w:eastAsia="Times New Roman" w:hAnsi="Times New Roman" w:cs="Times New Roman"/>
          <w:sz w:val="28"/>
          <w:szCs w:val="28"/>
          <w:lang w:eastAsia="ru-RU"/>
        </w:rPr>
        <w:t>Геологии Министерства И</w:t>
      </w:r>
      <w:r w:rsidRPr="00E82467">
        <w:rPr>
          <w:rFonts w:ascii="Times New Roman" w:eastAsia="Times New Roman" w:hAnsi="Times New Roman" w:cs="Times New Roman"/>
          <w:sz w:val="28"/>
          <w:szCs w:val="28"/>
          <w:lang w:eastAsia="ru-RU"/>
        </w:rPr>
        <w:t xml:space="preserve">ндустрии и </w:t>
      </w:r>
      <w:r w:rsidR="00CF6E5B" w:rsidRPr="00E82467">
        <w:rPr>
          <w:rFonts w:ascii="Times New Roman" w:eastAsia="Times New Roman" w:hAnsi="Times New Roman" w:cs="Times New Roman"/>
          <w:sz w:val="28"/>
          <w:szCs w:val="28"/>
          <w:lang w:eastAsia="ru-RU"/>
        </w:rPr>
        <w:t>И</w:t>
      </w:r>
      <w:r w:rsidRPr="00E82467">
        <w:rPr>
          <w:rFonts w:ascii="Times New Roman" w:eastAsia="Times New Roman" w:hAnsi="Times New Roman" w:cs="Times New Roman"/>
          <w:sz w:val="28"/>
          <w:szCs w:val="28"/>
          <w:lang w:eastAsia="ru-RU"/>
        </w:rPr>
        <w:t xml:space="preserve">нфраструктурного </w:t>
      </w:r>
      <w:r w:rsidR="00CF6E5B" w:rsidRPr="00E82467">
        <w:rPr>
          <w:rFonts w:ascii="Times New Roman" w:eastAsia="Times New Roman" w:hAnsi="Times New Roman" w:cs="Times New Roman"/>
          <w:sz w:val="28"/>
          <w:szCs w:val="28"/>
          <w:lang w:eastAsia="ru-RU"/>
        </w:rPr>
        <w:t>Р</w:t>
      </w:r>
      <w:r w:rsidRPr="00E82467">
        <w:rPr>
          <w:rFonts w:ascii="Times New Roman" w:eastAsia="Times New Roman" w:hAnsi="Times New Roman" w:cs="Times New Roman"/>
          <w:sz w:val="28"/>
          <w:szCs w:val="28"/>
          <w:lang w:eastAsia="ru-RU"/>
        </w:rPr>
        <w:t>азвития Республики Казахстан</w:t>
      </w:r>
      <w:r w:rsidR="00CF6E5B" w:rsidRPr="00E82467">
        <w:rPr>
          <w:rFonts w:ascii="Times New Roman" w:eastAsia="Times New Roman" w:hAnsi="Times New Roman" w:cs="Times New Roman"/>
          <w:sz w:val="28"/>
          <w:szCs w:val="28"/>
          <w:lang w:eastAsia="ru-RU"/>
        </w:rPr>
        <w:t>»</w:t>
      </w:r>
      <w:r w:rsidRPr="00E82467">
        <w:rPr>
          <w:rFonts w:ascii="Times New Roman" w:eastAsia="Times New Roman" w:hAnsi="Times New Roman" w:cs="Times New Roman"/>
          <w:sz w:val="28"/>
          <w:szCs w:val="28"/>
          <w:lang w:eastAsia="ru-RU"/>
        </w:rPr>
        <w:t xml:space="preserve"> является подразделением Министерства индустрии и инфраструктурного развития Республики Казахстан. Он участвует в стратегических функциях Министерства по рациональному </w:t>
      </w:r>
      <w:r w:rsidR="00CF6E5B" w:rsidRPr="00E82467">
        <w:rPr>
          <w:rFonts w:ascii="Times New Roman" w:eastAsia="Times New Roman" w:hAnsi="Times New Roman" w:cs="Times New Roman"/>
          <w:sz w:val="28"/>
          <w:szCs w:val="28"/>
          <w:lang w:eastAsia="ru-RU"/>
        </w:rPr>
        <w:t>недропользованию</w:t>
      </w:r>
      <w:r w:rsidRPr="00E82467">
        <w:rPr>
          <w:rFonts w:ascii="Times New Roman" w:eastAsia="Times New Roman" w:hAnsi="Times New Roman" w:cs="Times New Roman"/>
          <w:sz w:val="28"/>
          <w:szCs w:val="28"/>
          <w:lang w:eastAsia="ru-RU"/>
        </w:rPr>
        <w:t xml:space="preserve">, </w:t>
      </w:r>
      <w:r w:rsidR="00CF6E5B" w:rsidRPr="00E82467">
        <w:rPr>
          <w:rFonts w:ascii="Times New Roman" w:eastAsia="Times New Roman" w:hAnsi="Times New Roman" w:cs="Times New Roman"/>
          <w:sz w:val="28"/>
          <w:szCs w:val="28"/>
          <w:lang w:eastAsia="ru-RU"/>
        </w:rPr>
        <w:t>государственн</w:t>
      </w:r>
      <w:r w:rsidR="00F11090">
        <w:rPr>
          <w:rFonts w:ascii="Times New Roman" w:eastAsia="Times New Roman" w:hAnsi="Times New Roman" w:cs="Times New Roman"/>
          <w:sz w:val="28"/>
          <w:szCs w:val="28"/>
          <w:lang w:eastAsia="ru-RU"/>
        </w:rPr>
        <w:t>ых</w:t>
      </w:r>
      <w:r w:rsidR="00CF6E5B" w:rsidRPr="00E82467">
        <w:rPr>
          <w:rFonts w:ascii="Times New Roman" w:eastAsia="Times New Roman" w:hAnsi="Times New Roman" w:cs="Times New Roman"/>
          <w:sz w:val="28"/>
          <w:szCs w:val="28"/>
          <w:lang w:eastAsia="ru-RU"/>
        </w:rPr>
        <w:t xml:space="preserve"> </w:t>
      </w:r>
      <w:r w:rsidRPr="00E82467">
        <w:rPr>
          <w:rFonts w:ascii="Times New Roman" w:eastAsia="Times New Roman" w:hAnsi="Times New Roman" w:cs="Times New Roman"/>
          <w:sz w:val="28"/>
          <w:szCs w:val="28"/>
          <w:lang w:eastAsia="ru-RU"/>
        </w:rPr>
        <w:t>геологическ</w:t>
      </w:r>
      <w:r w:rsidR="00F11090">
        <w:rPr>
          <w:rFonts w:ascii="Times New Roman" w:eastAsia="Times New Roman" w:hAnsi="Times New Roman" w:cs="Times New Roman"/>
          <w:sz w:val="28"/>
          <w:szCs w:val="28"/>
          <w:lang w:eastAsia="ru-RU"/>
        </w:rPr>
        <w:t xml:space="preserve">их </w:t>
      </w:r>
      <w:r w:rsidRPr="00E82467">
        <w:rPr>
          <w:rFonts w:ascii="Times New Roman" w:eastAsia="Times New Roman" w:hAnsi="Times New Roman" w:cs="Times New Roman"/>
          <w:sz w:val="28"/>
          <w:szCs w:val="28"/>
          <w:lang w:eastAsia="ru-RU"/>
        </w:rPr>
        <w:t>исследования</w:t>
      </w:r>
      <w:r w:rsidR="00F11090">
        <w:rPr>
          <w:rFonts w:ascii="Times New Roman" w:eastAsia="Times New Roman" w:hAnsi="Times New Roman" w:cs="Times New Roman"/>
          <w:sz w:val="28"/>
          <w:szCs w:val="28"/>
          <w:lang w:eastAsia="ru-RU"/>
        </w:rPr>
        <w:t>х</w:t>
      </w:r>
      <w:r w:rsidRPr="00E82467">
        <w:rPr>
          <w:rFonts w:ascii="Times New Roman" w:eastAsia="Times New Roman" w:hAnsi="Times New Roman" w:cs="Times New Roman"/>
          <w:sz w:val="28"/>
          <w:szCs w:val="28"/>
          <w:lang w:eastAsia="ru-RU"/>
        </w:rPr>
        <w:t xml:space="preserve"> и восстановлению национальных </w:t>
      </w:r>
      <w:r w:rsidR="00CF6E5B" w:rsidRPr="00E82467">
        <w:rPr>
          <w:rFonts w:ascii="Times New Roman" w:eastAsia="Times New Roman" w:hAnsi="Times New Roman" w:cs="Times New Roman"/>
          <w:sz w:val="28"/>
          <w:szCs w:val="28"/>
          <w:lang w:eastAsia="ru-RU"/>
        </w:rPr>
        <w:t>недровых</w:t>
      </w:r>
      <w:r w:rsidRPr="00E82467">
        <w:rPr>
          <w:rFonts w:ascii="Times New Roman" w:eastAsia="Times New Roman" w:hAnsi="Times New Roman" w:cs="Times New Roman"/>
          <w:sz w:val="28"/>
          <w:szCs w:val="28"/>
          <w:lang w:eastAsia="ru-RU"/>
        </w:rPr>
        <w:t xml:space="preserve"> ресурсов, а также выполняет контрольные, управленческие и исполнительные функции.</w:t>
      </w:r>
    </w:p>
    <w:p w:rsidR="00820018" w:rsidRPr="00E82467" w:rsidRDefault="00B5765E"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Государственные программы</w:t>
      </w:r>
      <w:r w:rsidRPr="00E82467">
        <w:rPr>
          <w:rFonts w:ascii="Times New Roman" w:hAnsi="Times New Roman" w:cs="Times New Roman"/>
          <w:sz w:val="28"/>
          <w:szCs w:val="28"/>
        </w:rPr>
        <w:t xml:space="preserve"> и</w:t>
      </w:r>
      <w:r w:rsidRPr="00E82467">
        <w:t xml:space="preserve"> </w:t>
      </w:r>
      <w:r w:rsidRPr="00E82467">
        <w:rPr>
          <w:rFonts w:ascii="Times New Roman" w:eastAsia="Times New Roman" w:hAnsi="Times New Roman" w:cs="Times New Roman"/>
          <w:sz w:val="28"/>
          <w:szCs w:val="28"/>
          <w:lang w:eastAsia="ru-RU"/>
        </w:rPr>
        <w:t>проекты развития отраслей, относящихся к недропользованию являются и</w:t>
      </w:r>
      <w:r w:rsidR="00820018" w:rsidRPr="00E82467">
        <w:rPr>
          <w:rFonts w:ascii="Times New Roman" w:eastAsia="Times New Roman" w:hAnsi="Times New Roman" w:cs="Times New Roman"/>
          <w:sz w:val="28"/>
          <w:szCs w:val="28"/>
          <w:lang w:eastAsia="ru-RU"/>
        </w:rPr>
        <w:t>нструмент</w:t>
      </w:r>
      <w:r w:rsidRPr="00E82467">
        <w:rPr>
          <w:rFonts w:ascii="Times New Roman" w:eastAsia="Times New Roman" w:hAnsi="Times New Roman" w:cs="Times New Roman"/>
          <w:sz w:val="28"/>
          <w:szCs w:val="28"/>
          <w:lang w:eastAsia="ru-RU"/>
        </w:rPr>
        <w:t>ами</w:t>
      </w:r>
      <w:r w:rsidR="00820018" w:rsidRPr="00E82467">
        <w:rPr>
          <w:rFonts w:ascii="Times New Roman" w:eastAsia="Times New Roman" w:hAnsi="Times New Roman" w:cs="Times New Roman"/>
          <w:sz w:val="28"/>
          <w:szCs w:val="28"/>
          <w:lang w:eastAsia="ru-RU"/>
        </w:rPr>
        <w:t xml:space="preserve"> государственного управления недропользованием.</w:t>
      </w:r>
    </w:p>
    <w:p w:rsidR="00AA7E64" w:rsidRPr="00E82467" w:rsidRDefault="00881D04" w:rsidP="00E82467">
      <w:pPr>
        <w:spacing w:after="0" w:line="240" w:lineRule="auto"/>
        <w:ind w:firstLine="709"/>
        <w:jc w:val="both"/>
        <w:rPr>
          <w:rFonts w:ascii="Times New Roman" w:eastAsia="Times New Roman" w:hAnsi="Times New Roman" w:cs="Times New Roman"/>
          <w:sz w:val="28"/>
          <w:szCs w:val="28"/>
        </w:rPr>
      </w:pPr>
      <w:r w:rsidRPr="00E82467">
        <w:rPr>
          <w:rFonts w:ascii="Times New Roman" w:eastAsia="Times New Roman" w:hAnsi="Times New Roman" w:cs="Times New Roman"/>
          <w:sz w:val="28"/>
          <w:szCs w:val="28"/>
        </w:rPr>
        <w:t>В</w:t>
      </w:r>
      <w:r w:rsidR="00AA7E64" w:rsidRPr="00E82467">
        <w:rPr>
          <w:rFonts w:ascii="Times New Roman" w:eastAsia="Times New Roman" w:hAnsi="Times New Roman" w:cs="Times New Roman"/>
          <w:sz w:val="28"/>
          <w:szCs w:val="28"/>
        </w:rPr>
        <w:t xml:space="preserve"> Кодекс</w:t>
      </w:r>
      <w:r w:rsidRPr="00E82467">
        <w:rPr>
          <w:rFonts w:ascii="Times New Roman" w:eastAsia="Times New Roman" w:hAnsi="Times New Roman" w:cs="Times New Roman"/>
          <w:sz w:val="28"/>
          <w:szCs w:val="28"/>
        </w:rPr>
        <w:t>е</w:t>
      </w:r>
      <w:r w:rsidR="00AA7E64" w:rsidRPr="00E82467">
        <w:rPr>
          <w:rFonts w:ascii="Times New Roman" w:eastAsia="Times New Roman" w:hAnsi="Times New Roman" w:cs="Times New Roman"/>
          <w:sz w:val="28"/>
          <w:szCs w:val="28"/>
        </w:rPr>
        <w:t xml:space="preserve"> о недрах </w:t>
      </w:r>
      <w:r w:rsidRPr="00E82467">
        <w:rPr>
          <w:rFonts w:ascii="Times New Roman" w:eastAsia="Times New Roman" w:hAnsi="Times New Roman" w:cs="Times New Roman"/>
          <w:sz w:val="28"/>
          <w:szCs w:val="28"/>
        </w:rPr>
        <w:t xml:space="preserve">[67] прописываются основные функциональные характеристики </w:t>
      </w:r>
      <w:r w:rsidR="00357DF7" w:rsidRPr="00E82467">
        <w:rPr>
          <w:rFonts w:ascii="Times New Roman" w:eastAsia="Times New Roman" w:hAnsi="Times New Roman" w:cs="Times New Roman"/>
          <w:sz w:val="28"/>
          <w:szCs w:val="28"/>
        </w:rPr>
        <w:t xml:space="preserve">компетентных и </w:t>
      </w:r>
      <w:r w:rsidRPr="00E82467">
        <w:rPr>
          <w:rFonts w:ascii="Times New Roman" w:eastAsia="Times New Roman" w:hAnsi="Times New Roman" w:cs="Times New Roman"/>
          <w:sz w:val="28"/>
          <w:szCs w:val="28"/>
        </w:rPr>
        <w:t xml:space="preserve">уполномоченных </w:t>
      </w:r>
      <w:r w:rsidR="00AA7E64" w:rsidRPr="00E82467">
        <w:rPr>
          <w:rFonts w:ascii="Times New Roman" w:eastAsia="Times New Roman" w:hAnsi="Times New Roman" w:cs="Times New Roman"/>
          <w:sz w:val="28"/>
          <w:szCs w:val="28"/>
        </w:rPr>
        <w:t>органов,</w:t>
      </w:r>
      <w:r w:rsidR="00AA7E64" w:rsidRPr="00E82467">
        <w:rPr>
          <w:rFonts w:ascii="Times New Roman" w:eastAsia="Times New Roman" w:hAnsi="Times New Roman" w:cs="Times New Roman"/>
          <w:w w:val="99"/>
          <w:sz w:val="28"/>
          <w:szCs w:val="28"/>
        </w:rPr>
        <w:t xml:space="preserve"> </w:t>
      </w:r>
      <w:r w:rsidR="00357DF7" w:rsidRPr="00E82467">
        <w:rPr>
          <w:rFonts w:ascii="Times New Roman" w:eastAsia="Times New Roman" w:hAnsi="Times New Roman" w:cs="Times New Roman"/>
          <w:sz w:val="28"/>
          <w:szCs w:val="28"/>
        </w:rPr>
        <w:t>выполняющих деятельность</w:t>
      </w:r>
      <w:r w:rsidR="00AA7E64" w:rsidRPr="00E82467">
        <w:rPr>
          <w:rFonts w:ascii="Times New Roman" w:eastAsia="Times New Roman" w:hAnsi="Times New Roman" w:cs="Times New Roman"/>
          <w:sz w:val="28"/>
          <w:szCs w:val="28"/>
        </w:rPr>
        <w:t xml:space="preserve"> </w:t>
      </w:r>
      <w:r w:rsidR="00357DF7" w:rsidRPr="00E82467">
        <w:rPr>
          <w:rFonts w:ascii="Times New Roman" w:eastAsia="Times New Roman" w:hAnsi="Times New Roman" w:cs="Times New Roman"/>
          <w:sz w:val="28"/>
          <w:szCs w:val="28"/>
        </w:rPr>
        <w:t>в</w:t>
      </w:r>
      <w:r w:rsidR="00AA7E64" w:rsidRPr="00E82467">
        <w:rPr>
          <w:rFonts w:ascii="Times New Roman" w:eastAsia="Times New Roman" w:hAnsi="Times New Roman" w:cs="Times New Roman"/>
          <w:sz w:val="28"/>
          <w:szCs w:val="28"/>
        </w:rPr>
        <w:t xml:space="preserve"> отдельных сфер</w:t>
      </w:r>
      <w:r w:rsidR="00357DF7" w:rsidRPr="00E82467">
        <w:rPr>
          <w:rFonts w:ascii="Times New Roman" w:eastAsia="Times New Roman" w:hAnsi="Times New Roman" w:cs="Times New Roman"/>
          <w:sz w:val="28"/>
          <w:szCs w:val="28"/>
        </w:rPr>
        <w:t>ах</w:t>
      </w:r>
      <w:r w:rsidR="00AA7E64" w:rsidRPr="00E82467">
        <w:rPr>
          <w:rFonts w:ascii="Times New Roman" w:eastAsia="Times New Roman" w:hAnsi="Times New Roman" w:cs="Times New Roman"/>
          <w:sz w:val="28"/>
          <w:szCs w:val="28"/>
        </w:rPr>
        <w:t xml:space="preserve"> </w:t>
      </w:r>
      <w:r w:rsidRPr="00E82467">
        <w:rPr>
          <w:rFonts w:ascii="Times New Roman" w:eastAsia="Times New Roman" w:hAnsi="Times New Roman" w:cs="Times New Roman"/>
          <w:sz w:val="28"/>
          <w:szCs w:val="28"/>
        </w:rPr>
        <w:t>недропользования</w:t>
      </w:r>
      <w:r w:rsidR="00AA7E64" w:rsidRPr="00E82467">
        <w:rPr>
          <w:rFonts w:ascii="Times New Roman" w:eastAsia="Times New Roman" w:hAnsi="Times New Roman" w:cs="Times New Roman"/>
          <w:sz w:val="28"/>
          <w:szCs w:val="28"/>
        </w:rPr>
        <w:t>.</w:t>
      </w:r>
    </w:p>
    <w:p w:rsidR="00E06AA2" w:rsidRPr="00E82467" w:rsidRDefault="00E06AA2"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Основные государственные законы и программы по недропользованию в РК:</w:t>
      </w:r>
    </w:p>
    <w:p w:rsidR="00D9664D" w:rsidRPr="00E82467" w:rsidRDefault="00E06AA2"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1</w:t>
      </w:r>
      <w:r w:rsidR="00E82467">
        <w:rPr>
          <w:rFonts w:ascii="Times New Roman" w:eastAsia="Times New Roman" w:hAnsi="Times New Roman" w:cs="Times New Roman"/>
          <w:sz w:val="28"/>
          <w:szCs w:val="28"/>
          <w:lang w:eastAsia="ru-RU"/>
        </w:rPr>
        <w:t>.</w:t>
      </w:r>
      <w:r w:rsidR="00D9664D" w:rsidRPr="00E82467">
        <w:rPr>
          <w:rFonts w:ascii="Times New Roman" w:eastAsia="Times New Roman" w:hAnsi="Times New Roman" w:cs="Times New Roman"/>
          <w:sz w:val="28"/>
          <w:szCs w:val="28"/>
          <w:lang w:eastAsia="ru-RU"/>
        </w:rPr>
        <w:t xml:space="preserve"> Конституция Республики Казахстан/ Конституция РК</w:t>
      </w:r>
      <w:r w:rsidR="00E82467">
        <w:rPr>
          <w:rFonts w:ascii="Times New Roman" w:eastAsia="Times New Roman" w:hAnsi="Times New Roman" w:cs="Times New Roman"/>
          <w:sz w:val="28"/>
          <w:szCs w:val="28"/>
          <w:lang w:eastAsia="ru-RU"/>
        </w:rPr>
        <w:t>.</w:t>
      </w:r>
      <w:r w:rsidR="00D9664D" w:rsidRPr="00E82467">
        <w:rPr>
          <w:rFonts w:ascii="Times New Roman" w:eastAsia="Times New Roman" w:hAnsi="Times New Roman" w:cs="Times New Roman"/>
          <w:sz w:val="28"/>
          <w:szCs w:val="28"/>
          <w:lang w:eastAsia="ru-RU"/>
        </w:rPr>
        <w:t xml:space="preserve"> Основной Закон. 30 августа 1995 года [49]</w:t>
      </w:r>
      <w:r w:rsidR="00365343">
        <w:rPr>
          <w:rFonts w:ascii="Times New Roman" w:eastAsia="Times New Roman" w:hAnsi="Times New Roman" w:cs="Times New Roman"/>
          <w:sz w:val="28"/>
          <w:szCs w:val="28"/>
          <w:lang w:eastAsia="ru-RU"/>
        </w:rPr>
        <w:t>.</w:t>
      </w:r>
    </w:p>
    <w:p w:rsidR="00E06AA2" w:rsidRPr="00E82467" w:rsidRDefault="00D9664D"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2</w:t>
      </w:r>
      <w:r w:rsidR="00E82467">
        <w:rPr>
          <w:rFonts w:ascii="Times New Roman" w:eastAsia="Times New Roman" w:hAnsi="Times New Roman" w:cs="Times New Roman"/>
          <w:sz w:val="28"/>
          <w:szCs w:val="28"/>
          <w:lang w:eastAsia="ru-RU"/>
        </w:rPr>
        <w:t>.</w:t>
      </w:r>
      <w:r w:rsidRPr="00E82467">
        <w:rPr>
          <w:rFonts w:ascii="Times New Roman" w:eastAsia="Times New Roman" w:hAnsi="Times New Roman" w:cs="Times New Roman"/>
          <w:sz w:val="28"/>
          <w:szCs w:val="28"/>
          <w:lang w:eastAsia="ru-RU"/>
        </w:rPr>
        <w:t xml:space="preserve"> </w:t>
      </w:r>
      <w:r w:rsidR="001717DC" w:rsidRPr="00E82467">
        <w:rPr>
          <w:rFonts w:ascii="Times New Roman" w:eastAsia="Times New Roman" w:hAnsi="Times New Roman" w:cs="Times New Roman"/>
          <w:sz w:val="28"/>
          <w:szCs w:val="28"/>
          <w:lang w:eastAsia="ru-RU"/>
        </w:rPr>
        <w:t>Кодекс Республики Казахстан от 27 декабря 2017 года</w:t>
      </w:r>
      <w:r w:rsidR="00E82467">
        <w:rPr>
          <w:rFonts w:ascii="Times New Roman" w:eastAsia="Times New Roman" w:hAnsi="Times New Roman" w:cs="Times New Roman"/>
          <w:sz w:val="28"/>
          <w:szCs w:val="28"/>
          <w:lang w:eastAsia="ru-RU"/>
        </w:rPr>
        <w:t>,</w:t>
      </w:r>
      <w:r w:rsidR="001717DC" w:rsidRPr="00E82467">
        <w:rPr>
          <w:rFonts w:ascii="Times New Roman" w:eastAsia="Times New Roman" w:hAnsi="Times New Roman" w:cs="Times New Roman"/>
          <w:sz w:val="28"/>
          <w:szCs w:val="28"/>
          <w:lang w:eastAsia="ru-RU"/>
        </w:rPr>
        <w:t xml:space="preserve"> №125-VI </w:t>
      </w:r>
      <w:r w:rsidR="00675F4E" w:rsidRPr="00E82467">
        <w:rPr>
          <w:rFonts w:ascii="Times New Roman" w:eastAsia="Times New Roman" w:hAnsi="Times New Roman" w:cs="Times New Roman"/>
          <w:sz w:val="28"/>
          <w:szCs w:val="28"/>
          <w:lang w:eastAsia="ru-RU"/>
        </w:rPr>
        <w:t>«</w:t>
      </w:r>
      <w:r w:rsidR="001717DC" w:rsidRPr="00E82467">
        <w:rPr>
          <w:rFonts w:ascii="Times New Roman" w:eastAsia="Times New Roman" w:hAnsi="Times New Roman" w:cs="Times New Roman"/>
          <w:sz w:val="28"/>
          <w:szCs w:val="28"/>
          <w:lang w:eastAsia="ru-RU"/>
        </w:rPr>
        <w:t>О</w:t>
      </w:r>
      <w:r w:rsidR="00E82467">
        <w:rPr>
          <w:rFonts w:ascii="Times New Roman" w:eastAsia="Times New Roman" w:hAnsi="Times New Roman" w:cs="Times New Roman"/>
          <w:sz w:val="28"/>
          <w:szCs w:val="28"/>
          <w:lang w:eastAsia="ru-RU"/>
        </w:rPr>
        <w:t> </w:t>
      </w:r>
      <w:r w:rsidR="001717DC" w:rsidRPr="00E82467">
        <w:rPr>
          <w:rFonts w:ascii="Times New Roman" w:eastAsia="Times New Roman" w:hAnsi="Times New Roman" w:cs="Times New Roman"/>
          <w:sz w:val="28"/>
          <w:szCs w:val="28"/>
          <w:lang w:eastAsia="ru-RU"/>
        </w:rPr>
        <w:t>недрах и недропользовании</w:t>
      </w:r>
      <w:r w:rsidR="00675F4E" w:rsidRPr="00E82467">
        <w:rPr>
          <w:rFonts w:ascii="Times New Roman" w:eastAsia="Times New Roman" w:hAnsi="Times New Roman" w:cs="Times New Roman"/>
          <w:sz w:val="28"/>
          <w:szCs w:val="28"/>
          <w:lang w:eastAsia="ru-RU"/>
        </w:rPr>
        <w:t>»</w:t>
      </w:r>
      <w:r w:rsidR="001717DC" w:rsidRPr="00E82467">
        <w:rPr>
          <w:rFonts w:ascii="Times New Roman" w:eastAsia="Times New Roman" w:hAnsi="Times New Roman" w:cs="Times New Roman"/>
          <w:sz w:val="28"/>
          <w:szCs w:val="28"/>
          <w:lang w:eastAsia="ru-RU"/>
        </w:rPr>
        <w:t xml:space="preserve"> </w:t>
      </w:r>
      <w:r w:rsidR="00527587" w:rsidRPr="00E82467">
        <w:rPr>
          <w:rFonts w:ascii="Times New Roman" w:eastAsia="Times New Roman" w:hAnsi="Times New Roman" w:cs="Times New Roman"/>
          <w:sz w:val="28"/>
          <w:szCs w:val="28"/>
          <w:lang w:eastAsia="ru-RU"/>
        </w:rPr>
        <w:t>[</w:t>
      </w:r>
      <w:r w:rsidR="009E038B" w:rsidRPr="00E82467">
        <w:rPr>
          <w:rFonts w:ascii="Times New Roman" w:eastAsia="Times New Roman" w:hAnsi="Times New Roman" w:cs="Times New Roman"/>
          <w:sz w:val="28"/>
          <w:szCs w:val="28"/>
          <w:lang w:eastAsia="ru-RU"/>
        </w:rPr>
        <w:t>67</w:t>
      </w:r>
      <w:r w:rsidR="00527587" w:rsidRPr="00E82467">
        <w:rPr>
          <w:rFonts w:ascii="Times New Roman" w:eastAsia="Times New Roman" w:hAnsi="Times New Roman" w:cs="Times New Roman"/>
          <w:sz w:val="28"/>
          <w:szCs w:val="28"/>
          <w:lang w:eastAsia="ru-RU"/>
        </w:rPr>
        <w:t>]</w:t>
      </w:r>
      <w:r w:rsidR="00365343">
        <w:rPr>
          <w:rFonts w:ascii="Times New Roman" w:eastAsia="Times New Roman" w:hAnsi="Times New Roman" w:cs="Times New Roman"/>
          <w:sz w:val="28"/>
          <w:szCs w:val="28"/>
          <w:lang w:eastAsia="ru-RU"/>
        </w:rPr>
        <w:t>.</w:t>
      </w:r>
    </w:p>
    <w:p w:rsidR="00887334" w:rsidRPr="00E82467" w:rsidRDefault="00887334"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3</w:t>
      </w:r>
      <w:r w:rsidR="00E82467">
        <w:rPr>
          <w:rFonts w:ascii="Times New Roman" w:eastAsia="Times New Roman" w:hAnsi="Times New Roman" w:cs="Times New Roman"/>
          <w:sz w:val="28"/>
          <w:szCs w:val="28"/>
          <w:lang w:eastAsia="ru-RU"/>
        </w:rPr>
        <w:t xml:space="preserve">. </w:t>
      </w:r>
      <w:r w:rsidRPr="00E82467">
        <w:rPr>
          <w:rFonts w:ascii="Times New Roman" w:eastAsia="Times New Roman" w:hAnsi="Times New Roman" w:cs="Times New Roman"/>
          <w:sz w:val="28"/>
          <w:szCs w:val="28"/>
          <w:lang w:eastAsia="ru-RU"/>
        </w:rPr>
        <w:t xml:space="preserve">Экологический кодекс </w:t>
      </w:r>
      <w:r w:rsidR="00E82467" w:rsidRPr="00E82467">
        <w:rPr>
          <w:rFonts w:ascii="Times New Roman" w:eastAsia="Times New Roman" w:hAnsi="Times New Roman" w:cs="Times New Roman"/>
          <w:sz w:val="28"/>
          <w:szCs w:val="28"/>
          <w:lang w:eastAsia="ru-RU"/>
        </w:rPr>
        <w:t>Р</w:t>
      </w:r>
      <w:r w:rsidRPr="00E82467">
        <w:rPr>
          <w:rFonts w:ascii="Times New Roman" w:eastAsia="Times New Roman" w:hAnsi="Times New Roman" w:cs="Times New Roman"/>
          <w:sz w:val="28"/>
          <w:szCs w:val="28"/>
          <w:lang w:eastAsia="ru-RU"/>
        </w:rPr>
        <w:t>еспублики Казахстан</w:t>
      </w:r>
      <w:r w:rsidR="00E82467">
        <w:rPr>
          <w:rFonts w:ascii="Times New Roman" w:eastAsia="Times New Roman" w:hAnsi="Times New Roman" w:cs="Times New Roman"/>
          <w:sz w:val="28"/>
          <w:szCs w:val="28"/>
          <w:lang w:eastAsia="ru-RU"/>
        </w:rPr>
        <w:t>.</w:t>
      </w:r>
      <w:r w:rsidRPr="00E82467">
        <w:rPr>
          <w:rFonts w:ascii="Times New Roman" w:eastAsia="Times New Roman" w:hAnsi="Times New Roman" w:cs="Times New Roman"/>
          <w:sz w:val="28"/>
          <w:szCs w:val="28"/>
          <w:lang w:eastAsia="ru-RU"/>
        </w:rPr>
        <w:t xml:space="preserve"> Кодекс Республики Казахстан от 2 января 2021 года</w:t>
      </w:r>
      <w:r w:rsidR="00E82467">
        <w:rPr>
          <w:rFonts w:ascii="Times New Roman" w:eastAsia="Times New Roman" w:hAnsi="Times New Roman" w:cs="Times New Roman"/>
          <w:sz w:val="28"/>
          <w:szCs w:val="28"/>
          <w:lang w:eastAsia="ru-RU"/>
        </w:rPr>
        <w:t>,</w:t>
      </w:r>
      <w:r w:rsidRPr="00E82467">
        <w:rPr>
          <w:rFonts w:ascii="Times New Roman" w:eastAsia="Times New Roman" w:hAnsi="Times New Roman" w:cs="Times New Roman"/>
          <w:sz w:val="28"/>
          <w:szCs w:val="28"/>
          <w:lang w:eastAsia="ru-RU"/>
        </w:rPr>
        <w:t xml:space="preserve"> №400-VI ЗРК</w:t>
      </w:r>
      <w:r w:rsidRPr="00E82467">
        <w:t xml:space="preserve"> </w:t>
      </w:r>
      <w:r w:rsidRPr="00E82467">
        <w:rPr>
          <w:rFonts w:ascii="Times New Roman" w:eastAsia="Times New Roman" w:hAnsi="Times New Roman" w:cs="Times New Roman"/>
          <w:sz w:val="28"/>
          <w:szCs w:val="28"/>
          <w:lang w:eastAsia="ru-RU"/>
        </w:rPr>
        <w:t>[68]</w:t>
      </w:r>
      <w:r w:rsidR="00365343">
        <w:rPr>
          <w:rFonts w:ascii="Times New Roman" w:eastAsia="Times New Roman" w:hAnsi="Times New Roman" w:cs="Times New Roman"/>
          <w:sz w:val="28"/>
          <w:szCs w:val="28"/>
          <w:lang w:eastAsia="ru-RU"/>
        </w:rPr>
        <w:t>.</w:t>
      </w:r>
    </w:p>
    <w:p w:rsidR="00F5171A" w:rsidRPr="00E82467" w:rsidRDefault="00692A71"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4</w:t>
      </w:r>
      <w:r w:rsidR="00E82467">
        <w:rPr>
          <w:rFonts w:ascii="Times New Roman" w:eastAsia="Times New Roman" w:hAnsi="Times New Roman" w:cs="Times New Roman"/>
          <w:sz w:val="28"/>
          <w:szCs w:val="28"/>
          <w:lang w:eastAsia="ru-RU"/>
        </w:rPr>
        <w:t>.</w:t>
      </w:r>
      <w:r w:rsidR="00E06AA2" w:rsidRPr="00E82467">
        <w:rPr>
          <w:rFonts w:ascii="Times New Roman" w:eastAsia="Times New Roman" w:hAnsi="Times New Roman" w:cs="Times New Roman"/>
          <w:sz w:val="28"/>
          <w:szCs w:val="28"/>
          <w:lang w:eastAsia="ru-RU"/>
        </w:rPr>
        <w:t xml:space="preserve"> </w:t>
      </w:r>
      <w:r w:rsidR="00CF6E5B" w:rsidRPr="00E82467">
        <w:rPr>
          <w:rFonts w:ascii="Times New Roman" w:eastAsia="Times New Roman" w:hAnsi="Times New Roman" w:cs="Times New Roman"/>
          <w:sz w:val="28"/>
          <w:szCs w:val="28"/>
          <w:lang w:eastAsia="ru-RU"/>
        </w:rPr>
        <w:t xml:space="preserve">Программа Управления Государственным Фондом Недр (с </w:t>
      </w:r>
      <w:r w:rsidR="00EE6DAB" w:rsidRPr="00E82467">
        <w:rPr>
          <w:rFonts w:ascii="Times New Roman" w:eastAsia="Times New Roman" w:hAnsi="Times New Roman" w:cs="Times New Roman"/>
          <w:sz w:val="28"/>
          <w:szCs w:val="28"/>
          <w:lang w:eastAsia="ru-RU"/>
        </w:rPr>
        <w:t>изменениями и дополнениями</w:t>
      </w:r>
      <w:r w:rsidR="00F5171A" w:rsidRPr="00E82467">
        <w:rPr>
          <w:rFonts w:ascii="Times New Roman" w:eastAsia="Times New Roman" w:hAnsi="Times New Roman" w:cs="Times New Roman"/>
          <w:sz w:val="28"/>
          <w:szCs w:val="28"/>
          <w:lang w:eastAsia="ru-RU"/>
        </w:rPr>
        <w:t xml:space="preserve"> по состоянию на </w:t>
      </w:r>
      <w:r w:rsidR="00EE6DAB" w:rsidRPr="00E82467">
        <w:rPr>
          <w:rFonts w:ascii="Times New Roman" w:eastAsia="Times New Roman" w:hAnsi="Times New Roman" w:cs="Times New Roman"/>
          <w:sz w:val="28"/>
          <w:szCs w:val="28"/>
          <w:lang w:eastAsia="ru-RU"/>
        </w:rPr>
        <w:t>24.03</w:t>
      </w:r>
      <w:r w:rsidR="00F5171A" w:rsidRPr="00E82467">
        <w:rPr>
          <w:rFonts w:ascii="Times New Roman" w:eastAsia="Times New Roman" w:hAnsi="Times New Roman" w:cs="Times New Roman"/>
          <w:sz w:val="28"/>
          <w:szCs w:val="28"/>
          <w:lang w:eastAsia="ru-RU"/>
        </w:rPr>
        <w:t>.202</w:t>
      </w:r>
      <w:r w:rsidR="00EE6DAB" w:rsidRPr="00E82467">
        <w:rPr>
          <w:rFonts w:ascii="Times New Roman" w:eastAsia="Times New Roman" w:hAnsi="Times New Roman" w:cs="Times New Roman"/>
          <w:sz w:val="28"/>
          <w:szCs w:val="28"/>
          <w:lang w:eastAsia="ru-RU"/>
        </w:rPr>
        <w:t>3</w:t>
      </w:r>
      <w:r w:rsidR="00F5171A" w:rsidRPr="00E82467">
        <w:rPr>
          <w:rFonts w:ascii="Times New Roman" w:eastAsia="Times New Roman" w:hAnsi="Times New Roman" w:cs="Times New Roman"/>
          <w:sz w:val="28"/>
          <w:szCs w:val="28"/>
          <w:lang w:eastAsia="ru-RU"/>
        </w:rPr>
        <w:t xml:space="preserve"> г.) от 28 июня 2018 года №478. Приказ Министра по инвестициям и развитию Республики Казахстан 28 июня 2018 года</w:t>
      </w:r>
      <w:r w:rsidR="00E82467">
        <w:rPr>
          <w:rFonts w:ascii="Times New Roman" w:eastAsia="Times New Roman" w:hAnsi="Times New Roman" w:cs="Times New Roman"/>
          <w:sz w:val="28"/>
          <w:szCs w:val="28"/>
          <w:lang w:eastAsia="ru-RU"/>
        </w:rPr>
        <w:t>,</w:t>
      </w:r>
      <w:r w:rsidR="00F5171A" w:rsidRPr="00E82467">
        <w:rPr>
          <w:rFonts w:ascii="Times New Roman" w:eastAsia="Times New Roman" w:hAnsi="Times New Roman" w:cs="Times New Roman"/>
          <w:sz w:val="28"/>
          <w:szCs w:val="28"/>
          <w:lang w:eastAsia="ru-RU"/>
        </w:rPr>
        <w:t xml:space="preserve"> №478 [6</w:t>
      </w:r>
      <w:r w:rsidR="00887334" w:rsidRPr="00E82467">
        <w:rPr>
          <w:rFonts w:ascii="Times New Roman" w:eastAsia="Times New Roman" w:hAnsi="Times New Roman" w:cs="Times New Roman"/>
          <w:sz w:val="28"/>
          <w:szCs w:val="28"/>
          <w:lang w:eastAsia="ru-RU"/>
        </w:rPr>
        <w:t>9</w:t>
      </w:r>
      <w:r w:rsidR="00F5171A" w:rsidRPr="00E82467">
        <w:rPr>
          <w:rFonts w:ascii="Times New Roman" w:eastAsia="Times New Roman" w:hAnsi="Times New Roman" w:cs="Times New Roman"/>
          <w:sz w:val="28"/>
          <w:szCs w:val="28"/>
          <w:lang w:eastAsia="ru-RU"/>
        </w:rPr>
        <w:t>]</w:t>
      </w:r>
      <w:r w:rsidR="00365343">
        <w:rPr>
          <w:rFonts w:ascii="Times New Roman" w:eastAsia="Times New Roman" w:hAnsi="Times New Roman" w:cs="Times New Roman"/>
          <w:sz w:val="28"/>
          <w:szCs w:val="28"/>
          <w:lang w:eastAsia="ru-RU"/>
        </w:rPr>
        <w:t>.</w:t>
      </w:r>
    </w:p>
    <w:p w:rsidR="00BD7D4F" w:rsidRPr="00E82467" w:rsidRDefault="00692A71"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5</w:t>
      </w:r>
      <w:r w:rsidR="00E82467">
        <w:rPr>
          <w:rFonts w:ascii="Times New Roman" w:eastAsia="Times New Roman" w:hAnsi="Times New Roman" w:cs="Times New Roman"/>
          <w:sz w:val="28"/>
          <w:szCs w:val="28"/>
          <w:lang w:eastAsia="ru-RU"/>
        </w:rPr>
        <w:t>.</w:t>
      </w:r>
      <w:r w:rsidR="00BD7D4F" w:rsidRPr="00E82467">
        <w:rPr>
          <w:rFonts w:ascii="Times New Roman" w:eastAsia="Times New Roman" w:hAnsi="Times New Roman" w:cs="Times New Roman"/>
          <w:sz w:val="28"/>
          <w:szCs w:val="28"/>
          <w:lang w:eastAsia="ru-RU"/>
        </w:rPr>
        <w:t xml:space="preserve"> Об утверждении Правил предоставления мер государственного стимулирования промышленности, направленных на повышение производительности труда субъектов промышленно-инновационной деятельности</w:t>
      </w:r>
      <w:r w:rsidR="00365343">
        <w:rPr>
          <w:rFonts w:ascii="Times New Roman" w:eastAsia="Times New Roman" w:hAnsi="Times New Roman" w:cs="Times New Roman"/>
          <w:sz w:val="28"/>
          <w:szCs w:val="28"/>
          <w:lang w:eastAsia="ru-RU"/>
        </w:rPr>
        <w:t>.</w:t>
      </w:r>
      <w:r w:rsidR="00BD7D4F" w:rsidRPr="00E82467">
        <w:rPr>
          <w:rFonts w:ascii="Times New Roman" w:eastAsia="Times New Roman" w:hAnsi="Times New Roman" w:cs="Times New Roman"/>
          <w:sz w:val="28"/>
          <w:szCs w:val="28"/>
          <w:lang w:eastAsia="ru-RU"/>
        </w:rPr>
        <w:t xml:space="preserve"> Приказ Министра индустрии и инфраструктурного развития Республики Казахстан от 1 июня 2022 года</w:t>
      </w:r>
      <w:r w:rsidR="00365343">
        <w:rPr>
          <w:rFonts w:ascii="Times New Roman" w:eastAsia="Times New Roman" w:hAnsi="Times New Roman" w:cs="Times New Roman"/>
          <w:sz w:val="28"/>
          <w:szCs w:val="28"/>
          <w:lang w:eastAsia="ru-RU"/>
        </w:rPr>
        <w:t>,</w:t>
      </w:r>
      <w:r w:rsidR="00BD7D4F" w:rsidRPr="00E82467">
        <w:rPr>
          <w:rFonts w:ascii="Times New Roman" w:eastAsia="Times New Roman" w:hAnsi="Times New Roman" w:cs="Times New Roman"/>
          <w:sz w:val="28"/>
          <w:szCs w:val="28"/>
          <w:lang w:eastAsia="ru-RU"/>
        </w:rPr>
        <w:t xml:space="preserve"> №308.</w:t>
      </w:r>
      <w:r w:rsidRPr="00E82467">
        <w:rPr>
          <w:rFonts w:ascii="Times New Roman" w:eastAsia="Times New Roman" w:hAnsi="Times New Roman" w:cs="Times New Roman"/>
          <w:sz w:val="28"/>
          <w:szCs w:val="28"/>
          <w:lang w:eastAsia="ru-RU"/>
        </w:rPr>
        <w:t xml:space="preserve"> [70]</w:t>
      </w:r>
      <w:r w:rsidR="00365343">
        <w:rPr>
          <w:rFonts w:ascii="Times New Roman" w:eastAsia="Times New Roman" w:hAnsi="Times New Roman" w:cs="Times New Roman"/>
          <w:sz w:val="28"/>
          <w:szCs w:val="28"/>
          <w:lang w:eastAsia="ru-RU"/>
        </w:rPr>
        <w:t>.</w:t>
      </w:r>
    </w:p>
    <w:p w:rsidR="00F5171A" w:rsidRPr="00E82467" w:rsidRDefault="00692A71"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7</w:t>
      </w:r>
      <w:r w:rsidR="00E82467">
        <w:rPr>
          <w:rFonts w:ascii="Times New Roman" w:eastAsia="Times New Roman" w:hAnsi="Times New Roman" w:cs="Times New Roman"/>
          <w:sz w:val="28"/>
          <w:szCs w:val="28"/>
          <w:lang w:eastAsia="ru-RU"/>
        </w:rPr>
        <w:t>.</w:t>
      </w:r>
      <w:r w:rsidR="00BD7D4F" w:rsidRPr="00E82467">
        <w:rPr>
          <w:rFonts w:ascii="Times New Roman" w:eastAsia="Times New Roman" w:hAnsi="Times New Roman" w:cs="Times New Roman"/>
          <w:sz w:val="28"/>
          <w:szCs w:val="28"/>
          <w:lang w:eastAsia="ru-RU"/>
        </w:rPr>
        <w:t xml:space="preserve"> </w:t>
      </w:r>
      <w:r w:rsidR="00F5171A" w:rsidRPr="00E82467">
        <w:rPr>
          <w:rFonts w:ascii="Times New Roman" w:eastAsia="Times New Roman" w:hAnsi="Times New Roman" w:cs="Times New Roman"/>
          <w:sz w:val="28"/>
          <w:szCs w:val="28"/>
          <w:lang w:eastAsia="ru-RU"/>
        </w:rPr>
        <w:t xml:space="preserve">О </w:t>
      </w:r>
      <w:r w:rsidR="00EE6DAB" w:rsidRPr="00E82467">
        <w:rPr>
          <w:rFonts w:ascii="Times New Roman" w:eastAsia="Times New Roman" w:hAnsi="Times New Roman" w:cs="Times New Roman"/>
          <w:sz w:val="28"/>
          <w:szCs w:val="28"/>
          <w:lang w:eastAsia="ru-RU"/>
        </w:rPr>
        <w:t>налогах и других обязательных платежах</w:t>
      </w:r>
      <w:r w:rsidR="00F5171A" w:rsidRPr="00E82467">
        <w:rPr>
          <w:rFonts w:ascii="Times New Roman" w:eastAsia="Times New Roman" w:hAnsi="Times New Roman" w:cs="Times New Roman"/>
          <w:sz w:val="28"/>
          <w:szCs w:val="28"/>
          <w:lang w:eastAsia="ru-RU"/>
        </w:rPr>
        <w:t xml:space="preserve"> (Налоговый кодекс)</w:t>
      </w:r>
      <w:r w:rsidR="00365343">
        <w:rPr>
          <w:rFonts w:ascii="Times New Roman" w:eastAsia="Times New Roman" w:hAnsi="Times New Roman" w:cs="Times New Roman"/>
          <w:sz w:val="28"/>
          <w:szCs w:val="28"/>
          <w:lang w:eastAsia="ru-RU"/>
        </w:rPr>
        <w:t>.</w:t>
      </w:r>
      <w:r w:rsidR="00F5171A" w:rsidRPr="00E82467">
        <w:rPr>
          <w:rFonts w:ascii="Times New Roman" w:eastAsia="Times New Roman" w:hAnsi="Times New Roman" w:cs="Times New Roman"/>
          <w:sz w:val="28"/>
          <w:szCs w:val="28"/>
          <w:lang w:eastAsia="ru-RU"/>
        </w:rPr>
        <w:t xml:space="preserve"> Кодекс Республики Казахстан от 25 декабря 2017 года</w:t>
      </w:r>
      <w:r w:rsidR="00365343">
        <w:rPr>
          <w:rFonts w:ascii="Times New Roman" w:eastAsia="Times New Roman" w:hAnsi="Times New Roman" w:cs="Times New Roman"/>
          <w:sz w:val="28"/>
          <w:szCs w:val="28"/>
          <w:lang w:eastAsia="ru-RU"/>
        </w:rPr>
        <w:t>,</w:t>
      </w:r>
      <w:r w:rsidR="00F5171A" w:rsidRPr="00E82467">
        <w:rPr>
          <w:rFonts w:ascii="Times New Roman" w:eastAsia="Times New Roman" w:hAnsi="Times New Roman" w:cs="Times New Roman"/>
          <w:sz w:val="28"/>
          <w:szCs w:val="28"/>
          <w:lang w:eastAsia="ru-RU"/>
        </w:rPr>
        <w:t xml:space="preserve"> №120-VI ЗРК. [7</w:t>
      </w:r>
      <w:r w:rsidR="00887334" w:rsidRPr="00E82467">
        <w:rPr>
          <w:rFonts w:ascii="Times New Roman" w:eastAsia="Times New Roman" w:hAnsi="Times New Roman" w:cs="Times New Roman"/>
          <w:sz w:val="28"/>
          <w:szCs w:val="28"/>
          <w:lang w:eastAsia="ru-RU"/>
        </w:rPr>
        <w:t>1</w:t>
      </w:r>
      <w:r w:rsidR="00F5171A" w:rsidRPr="00E82467">
        <w:rPr>
          <w:rFonts w:ascii="Times New Roman" w:eastAsia="Times New Roman" w:hAnsi="Times New Roman" w:cs="Times New Roman"/>
          <w:sz w:val="28"/>
          <w:szCs w:val="28"/>
          <w:lang w:eastAsia="ru-RU"/>
        </w:rPr>
        <w:t>]</w:t>
      </w:r>
      <w:r w:rsidR="00365343">
        <w:rPr>
          <w:rFonts w:ascii="Times New Roman" w:eastAsia="Times New Roman" w:hAnsi="Times New Roman" w:cs="Times New Roman"/>
          <w:sz w:val="28"/>
          <w:szCs w:val="28"/>
          <w:lang w:eastAsia="ru-RU"/>
        </w:rPr>
        <w:t>.</w:t>
      </w:r>
    </w:p>
    <w:p w:rsidR="000A0584" w:rsidRPr="00E82467" w:rsidRDefault="00692A71"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8</w:t>
      </w:r>
      <w:r w:rsidR="00E82467">
        <w:rPr>
          <w:rFonts w:ascii="Times New Roman" w:eastAsia="Times New Roman" w:hAnsi="Times New Roman" w:cs="Times New Roman"/>
          <w:sz w:val="28"/>
          <w:szCs w:val="28"/>
          <w:lang w:eastAsia="ru-RU"/>
        </w:rPr>
        <w:t>.</w:t>
      </w:r>
      <w:r w:rsidR="00985101" w:rsidRPr="00E82467">
        <w:rPr>
          <w:rFonts w:ascii="Times New Roman" w:eastAsia="Times New Roman" w:hAnsi="Times New Roman" w:cs="Times New Roman"/>
          <w:sz w:val="28"/>
          <w:szCs w:val="28"/>
          <w:lang w:eastAsia="ru-RU"/>
        </w:rPr>
        <w:t xml:space="preserve"> Об утверждении Правил ведения единого кадастра государственного фонда недр и Правил предоставления информации по государственному учету запасов полезных ископаемых государственным органам</w:t>
      </w:r>
      <w:r w:rsidR="00365343">
        <w:rPr>
          <w:rFonts w:ascii="Times New Roman" w:eastAsia="Times New Roman" w:hAnsi="Times New Roman" w:cs="Times New Roman"/>
          <w:sz w:val="28"/>
          <w:szCs w:val="28"/>
          <w:lang w:eastAsia="ru-RU"/>
        </w:rPr>
        <w:t>.</w:t>
      </w:r>
      <w:r w:rsidR="00985101" w:rsidRPr="00E82467">
        <w:rPr>
          <w:rFonts w:ascii="Times New Roman" w:eastAsia="Times New Roman" w:hAnsi="Times New Roman" w:cs="Times New Roman"/>
          <w:sz w:val="28"/>
          <w:szCs w:val="28"/>
          <w:lang w:eastAsia="ru-RU"/>
        </w:rPr>
        <w:t xml:space="preserve"> Приказ и.о. Министра по инвестициям и развитию Республики Казахстан от 25 мая 2018 года</w:t>
      </w:r>
      <w:r w:rsidR="00365343">
        <w:rPr>
          <w:rFonts w:ascii="Times New Roman" w:eastAsia="Times New Roman" w:hAnsi="Times New Roman" w:cs="Times New Roman"/>
          <w:sz w:val="28"/>
          <w:szCs w:val="28"/>
          <w:lang w:eastAsia="ru-RU"/>
        </w:rPr>
        <w:t>,</w:t>
      </w:r>
      <w:r w:rsidR="00985101" w:rsidRPr="00E82467">
        <w:rPr>
          <w:rFonts w:ascii="Times New Roman" w:eastAsia="Times New Roman" w:hAnsi="Times New Roman" w:cs="Times New Roman"/>
          <w:sz w:val="28"/>
          <w:szCs w:val="28"/>
          <w:lang w:eastAsia="ru-RU"/>
        </w:rPr>
        <w:t xml:space="preserve"> №393. Зарегистрирован в Министерстве юстиции Республики Казахстан 13 июня 2018 года</w:t>
      </w:r>
      <w:r w:rsidR="00365343">
        <w:rPr>
          <w:rFonts w:ascii="Times New Roman" w:eastAsia="Times New Roman" w:hAnsi="Times New Roman" w:cs="Times New Roman"/>
          <w:sz w:val="28"/>
          <w:szCs w:val="28"/>
          <w:lang w:eastAsia="ru-RU"/>
        </w:rPr>
        <w:t>,</w:t>
      </w:r>
      <w:r w:rsidR="00985101" w:rsidRPr="00E82467">
        <w:rPr>
          <w:rFonts w:ascii="Times New Roman" w:eastAsia="Times New Roman" w:hAnsi="Times New Roman" w:cs="Times New Roman"/>
          <w:sz w:val="28"/>
          <w:szCs w:val="28"/>
          <w:lang w:eastAsia="ru-RU"/>
        </w:rPr>
        <w:t xml:space="preserve"> №17053 [</w:t>
      </w:r>
      <w:r w:rsidR="0082109F" w:rsidRPr="00E82467">
        <w:rPr>
          <w:rFonts w:ascii="Times New Roman" w:eastAsia="Times New Roman" w:hAnsi="Times New Roman" w:cs="Times New Roman"/>
          <w:sz w:val="28"/>
          <w:szCs w:val="28"/>
          <w:lang w:eastAsia="ru-RU"/>
        </w:rPr>
        <w:t>7</w:t>
      </w:r>
      <w:r w:rsidR="00887334" w:rsidRPr="00E82467">
        <w:rPr>
          <w:rFonts w:ascii="Times New Roman" w:eastAsia="Times New Roman" w:hAnsi="Times New Roman" w:cs="Times New Roman"/>
          <w:sz w:val="28"/>
          <w:szCs w:val="28"/>
          <w:lang w:eastAsia="ru-RU"/>
        </w:rPr>
        <w:t>2</w:t>
      </w:r>
      <w:r w:rsidR="00985101" w:rsidRPr="00E82467">
        <w:rPr>
          <w:rFonts w:ascii="Times New Roman" w:eastAsia="Times New Roman" w:hAnsi="Times New Roman" w:cs="Times New Roman"/>
          <w:sz w:val="28"/>
          <w:szCs w:val="28"/>
          <w:lang w:eastAsia="ru-RU"/>
        </w:rPr>
        <w:t>]</w:t>
      </w:r>
      <w:r w:rsidR="000A0584" w:rsidRPr="00E82467">
        <w:rPr>
          <w:rFonts w:ascii="Times New Roman" w:eastAsia="Times New Roman" w:hAnsi="Times New Roman" w:cs="Times New Roman"/>
          <w:sz w:val="28"/>
          <w:szCs w:val="28"/>
          <w:lang w:eastAsia="ru-RU"/>
        </w:rPr>
        <w:t>.</w:t>
      </w:r>
    </w:p>
    <w:p w:rsidR="000A0584" w:rsidRPr="00E82467" w:rsidRDefault="00692A71"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9</w:t>
      </w:r>
      <w:r w:rsidR="00E82467">
        <w:rPr>
          <w:rFonts w:ascii="Times New Roman" w:eastAsia="Times New Roman" w:hAnsi="Times New Roman" w:cs="Times New Roman"/>
          <w:sz w:val="28"/>
          <w:szCs w:val="28"/>
          <w:lang w:eastAsia="ru-RU"/>
        </w:rPr>
        <w:t>.</w:t>
      </w:r>
      <w:r w:rsidR="000A0584" w:rsidRPr="00E82467">
        <w:rPr>
          <w:rFonts w:ascii="Times New Roman" w:eastAsia="Times New Roman" w:hAnsi="Times New Roman" w:cs="Times New Roman"/>
          <w:sz w:val="28"/>
          <w:szCs w:val="28"/>
          <w:lang w:eastAsia="ru-RU"/>
        </w:rPr>
        <w:t xml:space="preserve"> Об утверждении Концепции развития обрабатывающей промышленности Республики Казахстан на 2023-2029 годы. Постановление Правительства Республики Казахстан от 20 декабря 2018 года</w:t>
      </w:r>
      <w:r w:rsidR="00365343">
        <w:rPr>
          <w:rFonts w:ascii="Times New Roman" w:eastAsia="Times New Roman" w:hAnsi="Times New Roman" w:cs="Times New Roman"/>
          <w:sz w:val="28"/>
          <w:szCs w:val="28"/>
          <w:lang w:eastAsia="ru-RU"/>
        </w:rPr>
        <w:t>,</w:t>
      </w:r>
      <w:r w:rsidR="000A0584" w:rsidRPr="00E82467">
        <w:rPr>
          <w:rFonts w:ascii="Times New Roman" w:eastAsia="Times New Roman" w:hAnsi="Times New Roman" w:cs="Times New Roman"/>
          <w:sz w:val="28"/>
          <w:szCs w:val="28"/>
          <w:lang w:eastAsia="ru-RU"/>
        </w:rPr>
        <w:t xml:space="preserve"> №846</w:t>
      </w:r>
      <w:r w:rsidR="000A0584" w:rsidRPr="00E82467">
        <w:t xml:space="preserve"> </w:t>
      </w:r>
      <w:r w:rsidR="000E5D90" w:rsidRPr="00E82467">
        <w:rPr>
          <w:rFonts w:ascii="Times New Roman" w:eastAsia="Times New Roman" w:hAnsi="Times New Roman" w:cs="Times New Roman"/>
          <w:sz w:val="28"/>
          <w:szCs w:val="28"/>
          <w:lang w:eastAsia="ru-RU"/>
        </w:rPr>
        <w:t>[7</w:t>
      </w:r>
      <w:r w:rsidR="00887334" w:rsidRPr="00E82467">
        <w:rPr>
          <w:rFonts w:ascii="Times New Roman" w:eastAsia="Times New Roman" w:hAnsi="Times New Roman" w:cs="Times New Roman"/>
          <w:sz w:val="28"/>
          <w:szCs w:val="28"/>
          <w:lang w:eastAsia="ru-RU"/>
        </w:rPr>
        <w:t>3</w:t>
      </w:r>
      <w:r w:rsidR="000E5D90" w:rsidRPr="00E82467">
        <w:rPr>
          <w:rFonts w:ascii="Times New Roman" w:eastAsia="Times New Roman" w:hAnsi="Times New Roman" w:cs="Times New Roman"/>
          <w:sz w:val="28"/>
          <w:szCs w:val="28"/>
          <w:lang w:eastAsia="ru-RU"/>
        </w:rPr>
        <w:t>].</w:t>
      </w:r>
    </w:p>
    <w:p w:rsidR="00A40514" w:rsidRPr="00E82467" w:rsidRDefault="00A40514"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10</w:t>
      </w:r>
      <w:r w:rsidR="00E82467">
        <w:rPr>
          <w:rFonts w:ascii="Times New Roman" w:eastAsia="Times New Roman" w:hAnsi="Times New Roman" w:cs="Times New Roman"/>
          <w:sz w:val="28"/>
          <w:szCs w:val="28"/>
          <w:lang w:eastAsia="ru-RU"/>
        </w:rPr>
        <w:t>.</w:t>
      </w:r>
      <w:r w:rsidRPr="00E82467">
        <w:rPr>
          <w:rFonts w:ascii="Times New Roman" w:eastAsia="Times New Roman" w:hAnsi="Times New Roman" w:cs="Times New Roman"/>
          <w:sz w:val="28"/>
          <w:szCs w:val="28"/>
          <w:lang w:eastAsia="ru-RU"/>
        </w:rPr>
        <w:t xml:space="preserve"> Постановление Правительства Республики Казахстан от 28 июня 2014 года №724. Об утверждении Концепции развития топливно-энергетического комплекса Республики Казахстан на 2023 – 2029 годы</w:t>
      </w:r>
      <w:r w:rsidRPr="00E82467">
        <w:t xml:space="preserve"> </w:t>
      </w:r>
      <w:r w:rsidRPr="00E82467">
        <w:rPr>
          <w:rFonts w:ascii="Times New Roman" w:eastAsia="Times New Roman" w:hAnsi="Times New Roman" w:cs="Times New Roman"/>
          <w:sz w:val="28"/>
          <w:szCs w:val="28"/>
          <w:lang w:eastAsia="ru-RU"/>
        </w:rPr>
        <w:t>[74].</w:t>
      </w:r>
    </w:p>
    <w:p w:rsidR="000A0584" w:rsidRPr="00E82467" w:rsidRDefault="00692A71"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1</w:t>
      </w:r>
      <w:r w:rsidR="00A40514" w:rsidRPr="00E82467">
        <w:rPr>
          <w:rFonts w:ascii="Times New Roman" w:eastAsia="Times New Roman" w:hAnsi="Times New Roman" w:cs="Times New Roman"/>
          <w:sz w:val="28"/>
          <w:szCs w:val="28"/>
          <w:lang w:eastAsia="ru-RU"/>
        </w:rPr>
        <w:t>1</w:t>
      </w:r>
      <w:r w:rsidR="00E82467">
        <w:rPr>
          <w:rFonts w:ascii="Times New Roman" w:eastAsia="Times New Roman" w:hAnsi="Times New Roman" w:cs="Times New Roman"/>
          <w:sz w:val="28"/>
          <w:szCs w:val="28"/>
          <w:lang w:eastAsia="ru-RU"/>
        </w:rPr>
        <w:t>.</w:t>
      </w:r>
      <w:r w:rsidR="000A0584" w:rsidRPr="00E82467">
        <w:rPr>
          <w:rFonts w:ascii="Times New Roman" w:eastAsia="Times New Roman" w:hAnsi="Times New Roman" w:cs="Times New Roman"/>
          <w:sz w:val="28"/>
          <w:szCs w:val="28"/>
          <w:lang w:eastAsia="ru-RU"/>
        </w:rPr>
        <w:t xml:space="preserve"> Об утверждении Концепции развития геологической отрасли Республики Казахстан на 2023-2027 годы. Постановление Правительства Республики Казахстан от 30 декабря 2022 года</w:t>
      </w:r>
      <w:r w:rsidR="00365343">
        <w:rPr>
          <w:rFonts w:ascii="Times New Roman" w:eastAsia="Times New Roman" w:hAnsi="Times New Roman" w:cs="Times New Roman"/>
          <w:sz w:val="28"/>
          <w:szCs w:val="28"/>
          <w:lang w:eastAsia="ru-RU"/>
        </w:rPr>
        <w:t>,</w:t>
      </w:r>
      <w:r w:rsidR="000A0584" w:rsidRPr="00E82467">
        <w:rPr>
          <w:rFonts w:ascii="Times New Roman" w:eastAsia="Times New Roman" w:hAnsi="Times New Roman" w:cs="Times New Roman"/>
          <w:sz w:val="28"/>
          <w:szCs w:val="28"/>
          <w:lang w:eastAsia="ru-RU"/>
        </w:rPr>
        <w:t xml:space="preserve"> №1127 </w:t>
      </w:r>
      <w:r w:rsidR="00A40514" w:rsidRPr="00E82467">
        <w:rPr>
          <w:rFonts w:ascii="Times New Roman" w:eastAsia="Times New Roman" w:hAnsi="Times New Roman" w:cs="Times New Roman"/>
          <w:sz w:val="28"/>
          <w:szCs w:val="28"/>
          <w:lang w:eastAsia="ru-RU"/>
        </w:rPr>
        <w:t>[75].</w:t>
      </w:r>
    </w:p>
    <w:p w:rsidR="00EF5CF0" w:rsidRPr="00E82467" w:rsidRDefault="00887334"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1</w:t>
      </w:r>
      <w:r w:rsidR="00A40514" w:rsidRPr="00E82467">
        <w:rPr>
          <w:rFonts w:ascii="Times New Roman" w:eastAsia="Times New Roman" w:hAnsi="Times New Roman" w:cs="Times New Roman"/>
          <w:sz w:val="28"/>
          <w:szCs w:val="28"/>
          <w:lang w:eastAsia="ru-RU"/>
        </w:rPr>
        <w:t>2</w:t>
      </w:r>
      <w:r w:rsidR="00E82467">
        <w:rPr>
          <w:rFonts w:ascii="Times New Roman" w:eastAsia="Times New Roman" w:hAnsi="Times New Roman" w:cs="Times New Roman"/>
          <w:sz w:val="28"/>
          <w:szCs w:val="28"/>
          <w:lang w:eastAsia="ru-RU"/>
        </w:rPr>
        <w:t xml:space="preserve">. </w:t>
      </w:r>
      <w:r w:rsidR="00FD1259" w:rsidRPr="00FD1259">
        <w:rPr>
          <w:rFonts w:ascii="Times New Roman" w:eastAsia="Times New Roman" w:hAnsi="Times New Roman" w:cs="Times New Roman"/>
          <w:sz w:val="28"/>
          <w:szCs w:val="28"/>
          <w:lang w:eastAsia="ru-RU"/>
        </w:rPr>
        <w:t>Программа Президента Республики Казахстан от 20 мая 2015 года. План нации - 100 конкретных шагов</w:t>
      </w:r>
      <w:r w:rsidR="00FD1259">
        <w:rPr>
          <w:rFonts w:ascii="Times New Roman" w:eastAsia="Times New Roman" w:hAnsi="Times New Roman" w:cs="Times New Roman"/>
          <w:sz w:val="28"/>
          <w:szCs w:val="28"/>
          <w:lang w:eastAsia="ru-RU"/>
        </w:rPr>
        <w:t xml:space="preserve"> </w:t>
      </w:r>
      <w:r w:rsidR="00A40514" w:rsidRPr="00E82467">
        <w:rPr>
          <w:rFonts w:ascii="Times New Roman" w:eastAsia="Times New Roman" w:hAnsi="Times New Roman" w:cs="Times New Roman"/>
          <w:sz w:val="28"/>
          <w:szCs w:val="28"/>
          <w:lang w:eastAsia="ru-RU"/>
        </w:rPr>
        <w:t>[76].</w:t>
      </w:r>
    </w:p>
    <w:p w:rsidR="000A0584" w:rsidRPr="00E82467" w:rsidRDefault="00EF5CF0"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1</w:t>
      </w:r>
      <w:r w:rsidR="00A40514" w:rsidRPr="00E82467">
        <w:rPr>
          <w:rFonts w:ascii="Times New Roman" w:eastAsia="Times New Roman" w:hAnsi="Times New Roman" w:cs="Times New Roman"/>
          <w:sz w:val="28"/>
          <w:szCs w:val="28"/>
          <w:lang w:eastAsia="ru-RU"/>
        </w:rPr>
        <w:t>3</w:t>
      </w:r>
      <w:r w:rsidR="00E82467">
        <w:rPr>
          <w:rFonts w:ascii="Times New Roman" w:eastAsia="Times New Roman" w:hAnsi="Times New Roman" w:cs="Times New Roman"/>
          <w:sz w:val="28"/>
          <w:szCs w:val="28"/>
          <w:lang w:eastAsia="ru-RU"/>
        </w:rPr>
        <w:t>.</w:t>
      </w:r>
      <w:r w:rsidR="000A0584" w:rsidRPr="00E82467">
        <w:rPr>
          <w:rFonts w:ascii="Times New Roman" w:eastAsia="Times New Roman" w:hAnsi="Times New Roman" w:cs="Times New Roman"/>
          <w:sz w:val="28"/>
          <w:szCs w:val="28"/>
          <w:lang w:eastAsia="ru-RU"/>
        </w:rPr>
        <w:t xml:space="preserve"> Об утверждении Национального плана развития Республики Казахстан до 2025 года. Указ Президента Республики Казахстан от 15 февраля 2018 года</w:t>
      </w:r>
      <w:r w:rsidR="00365343">
        <w:rPr>
          <w:rFonts w:ascii="Times New Roman" w:eastAsia="Times New Roman" w:hAnsi="Times New Roman" w:cs="Times New Roman"/>
          <w:sz w:val="28"/>
          <w:szCs w:val="28"/>
          <w:lang w:eastAsia="ru-RU"/>
        </w:rPr>
        <w:t>,</w:t>
      </w:r>
      <w:r w:rsidR="000A0584" w:rsidRPr="00E82467">
        <w:rPr>
          <w:rFonts w:ascii="Times New Roman" w:eastAsia="Times New Roman" w:hAnsi="Times New Roman" w:cs="Times New Roman"/>
          <w:sz w:val="28"/>
          <w:szCs w:val="28"/>
          <w:lang w:eastAsia="ru-RU"/>
        </w:rPr>
        <w:t xml:space="preserve"> №636. </w:t>
      </w:r>
      <w:r w:rsidR="00A40514" w:rsidRPr="00E82467">
        <w:rPr>
          <w:rFonts w:ascii="Times New Roman" w:eastAsia="Times New Roman" w:hAnsi="Times New Roman" w:cs="Times New Roman"/>
          <w:sz w:val="28"/>
          <w:szCs w:val="28"/>
          <w:lang w:eastAsia="ru-RU"/>
        </w:rPr>
        <w:t>[77].</w:t>
      </w:r>
    </w:p>
    <w:p w:rsidR="000A0584" w:rsidRPr="00E82467" w:rsidRDefault="000A0584"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1</w:t>
      </w:r>
      <w:r w:rsidR="00A40514" w:rsidRPr="00E82467">
        <w:rPr>
          <w:rFonts w:ascii="Times New Roman" w:eastAsia="Times New Roman" w:hAnsi="Times New Roman" w:cs="Times New Roman"/>
          <w:sz w:val="28"/>
          <w:szCs w:val="28"/>
          <w:lang w:eastAsia="ru-RU"/>
        </w:rPr>
        <w:t>4</w:t>
      </w:r>
      <w:r w:rsidR="00E82467">
        <w:rPr>
          <w:rFonts w:ascii="Times New Roman" w:eastAsia="Times New Roman" w:hAnsi="Times New Roman" w:cs="Times New Roman"/>
          <w:sz w:val="28"/>
          <w:szCs w:val="28"/>
          <w:lang w:eastAsia="ru-RU"/>
        </w:rPr>
        <w:t>.</w:t>
      </w:r>
      <w:r w:rsidRPr="00E82467">
        <w:rPr>
          <w:rFonts w:ascii="Times New Roman" w:eastAsia="Times New Roman" w:hAnsi="Times New Roman" w:cs="Times New Roman"/>
          <w:sz w:val="28"/>
          <w:szCs w:val="28"/>
          <w:lang w:eastAsia="ru-RU"/>
        </w:rPr>
        <w:t xml:space="preserve"> Стратегия «Казахстан-2050» -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r w:rsidRPr="00E82467">
        <w:t xml:space="preserve"> </w:t>
      </w:r>
      <w:r w:rsidR="00A40514" w:rsidRPr="00E82467">
        <w:rPr>
          <w:rFonts w:ascii="Times New Roman" w:eastAsia="Times New Roman" w:hAnsi="Times New Roman" w:cs="Times New Roman"/>
          <w:sz w:val="28"/>
          <w:szCs w:val="28"/>
          <w:lang w:eastAsia="ru-RU"/>
        </w:rPr>
        <w:t>[78].</w:t>
      </w:r>
    </w:p>
    <w:p w:rsidR="000A0584" w:rsidRPr="00E82467" w:rsidRDefault="000A0584"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1</w:t>
      </w:r>
      <w:r w:rsidR="00A40514" w:rsidRPr="00E82467">
        <w:rPr>
          <w:rFonts w:ascii="Times New Roman" w:eastAsia="Times New Roman" w:hAnsi="Times New Roman" w:cs="Times New Roman"/>
          <w:sz w:val="28"/>
          <w:szCs w:val="28"/>
          <w:lang w:eastAsia="ru-RU"/>
        </w:rPr>
        <w:t>5</w:t>
      </w:r>
      <w:r w:rsidR="00E82467">
        <w:rPr>
          <w:rFonts w:ascii="Times New Roman" w:eastAsia="Times New Roman" w:hAnsi="Times New Roman" w:cs="Times New Roman"/>
          <w:sz w:val="28"/>
          <w:szCs w:val="28"/>
          <w:lang w:eastAsia="ru-RU"/>
        </w:rPr>
        <w:t>.</w:t>
      </w:r>
      <w:r w:rsidRPr="00E82467">
        <w:rPr>
          <w:rFonts w:ascii="Times New Roman" w:eastAsia="Times New Roman" w:hAnsi="Times New Roman" w:cs="Times New Roman"/>
          <w:sz w:val="28"/>
          <w:szCs w:val="28"/>
          <w:lang w:eastAsia="ru-RU"/>
        </w:rPr>
        <w:t xml:space="preserve"> Об утверждении Государственной программы «Цифровой Казахстан». Постановление Правительства Республики Казахстан от 12 декабря 2017 года № 827. Утратило силу постановлением Правительства Республики Казахстан от 17 мая 2022 года</w:t>
      </w:r>
      <w:r w:rsidR="00365343">
        <w:rPr>
          <w:rFonts w:ascii="Times New Roman" w:eastAsia="Times New Roman" w:hAnsi="Times New Roman" w:cs="Times New Roman"/>
          <w:sz w:val="28"/>
          <w:szCs w:val="28"/>
          <w:lang w:eastAsia="ru-RU"/>
        </w:rPr>
        <w:t>,</w:t>
      </w:r>
      <w:r w:rsidRPr="00E82467">
        <w:rPr>
          <w:rFonts w:ascii="Times New Roman" w:eastAsia="Times New Roman" w:hAnsi="Times New Roman" w:cs="Times New Roman"/>
          <w:sz w:val="28"/>
          <w:szCs w:val="28"/>
          <w:lang w:eastAsia="ru-RU"/>
        </w:rPr>
        <w:t xml:space="preserve"> №311</w:t>
      </w:r>
      <w:r w:rsidRPr="00E82467">
        <w:t xml:space="preserve"> </w:t>
      </w:r>
      <w:r w:rsidR="00A40514" w:rsidRPr="00E82467">
        <w:rPr>
          <w:rFonts w:ascii="Times New Roman" w:eastAsia="Times New Roman" w:hAnsi="Times New Roman" w:cs="Times New Roman"/>
          <w:sz w:val="28"/>
          <w:szCs w:val="28"/>
          <w:lang w:eastAsia="ru-RU"/>
        </w:rPr>
        <w:t>[79].</w:t>
      </w:r>
    </w:p>
    <w:p w:rsidR="000A0584" w:rsidRPr="00E82467" w:rsidRDefault="000A0584"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1</w:t>
      </w:r>
      <w:r w:rsidR="00A40514" w:rsidRPr="00E82467">
        <w:rPr>
          <w:rFonts w:ascii="Times New Roman" w:eastAsia="Times New Roman" w:hAnsi="Times New Roman" w:cs="Times New Roman"/>
          <w:sz w:val="28"/>
          <w:szCs w:val="28"/>
          <w:lang w:eastAsia="ru-RU"/>
        </w:rPr>
        <w:t>6</w:t>
      </w:r>
      <w:r w:rsidR="00E82467">
        <w:rPr>
          <w:rFonts w:ascii="Times New Roman" w:eastAsia="Times New Roman" w:hAnsi="Times New Roman" w:cs="Times New Roman"/>
          <w:sz w:val="28"/>
          <w:szCs w:val="28"/>
          <w:lang w:eastAsia="ru-RU"/>
        </w:rPr>
        <w:t>.</w:t>
      </w:r>
      <w:r w:rsidRPr="00E82467">
        <w:rPr>
          <w:rFonts w:ascii="Times New Roman" w:eastAsia="Times New Roman" w:hAnsi="Times New Roman" w:cs="Times New Roman"/>
          <w:sz w:val="28"/>
          <w:szCs w:val="28"/>
          <w:lang w:eastAsia="ru-RU"/>
        </w:rPr>
        <w:t xml:space="preserve"> Об утверждении национального проекта «Сильные регионы – драйвер развития страны». Постановление Правительства Республики Казахстан от 12 октября 2021 года</w:t>
      </w:r>
      <w:r w:rsidR="00365343">
        <w:rPr>
          <w:rFonts w:ascii="Times New Roman" w:eastAsia="Times New Roman" w:hAnsi="Times New Roman" w:cs="Times New Roman"/>
          <w:sz w:val="28"/>
          <w:szCs w:val="28"/>
          <w:lang w:eastAsia="ru-RU"/>
        </w:rPr>
        <w:t>,</w:t>
      </w:r>
      <w:r w:rsidRPr="00E82467">
        <w:rPr>
          <w:rFonts w:ascii="Times New Roman" w:eastAsia="Times New Roman" w:hAnsi="Times New Roman" w:cs="Times New Roman"/>
          <w:sz w:val="28"/>
          <w:szCs w:val="28"/>
          <w:lang w:eastAsia="ru-RU"/>
        </w:rPr>
        <w:t xml:space="preserve"> №729 </w:t>
      </w:r>
      <w:r w:rsidR="00A40514" w:rsidRPr="00E82467">
        <w:rPr>
          <w:rFonts w:ascii="Times New Roman" w:eastAsia="Times New Roman" w:hAnsi="Times New Roman" w:cs="Times New Roman"/>
          <w:sz w:val="28"/>
          <w:szCs w:val="28"/>
          <w:lang w:eastAsia="ru-RU"/>
        </w:rPr>
        <w:t>[80].</w:t>
      </w:r>
    </w:p>
    <w:p w:rsidR="00EF5CF0" w:rsidRPr="00E82467" w:rsidRDefault="00EF5CF0"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1</w:t>
      </w:r>
      <w:r w:rsidR="00A40514" w:rsidRPr="00E82467">
        <w:rPr>
          <w:rFonts w:ascii="Times New Roman" w:eastAsia="Times New Roman" w:hAnsi="Times New Roman" w:cs="Times New Roman"/>
          <w:sz w:val="28"/>
          <w:szCs w:val="28"/>
          <w:lang w:eastAsia="ru-RU"/>
        </w:rPr>
        <w:t>7</w:t>
      </w:r>
      <w:r w:rsidR="00E82467">
        <w:rPr>
          <w:rFonts w:ascii="Times New Roman" w:eastAsia="Times New Roman" w:hAnsi="Times New Roman" w:cs="Times New Roman"/>
          <w:sz w:val="28"/>
          <w:szCs w:val="28"/>
          <w:lang w:eastAsia="ru-RU"/>
        </w:rPr>
        <w:t>.</w:t>
      </w:r>
      <w:r w:rsidR="000A0584" w:rsidRPr="00E82467">
        <w:rPr>
          <w:rFonts w:ascii="Times New Roman" w:eastAsia="Times New Roman" w:hAnsi="Times New Roman" w:cs="Times New Roman"/>
          <w:sz w:val="28"/>
          <w:szCs w:val="28"/>
          <w:lang w:eastAsia="ru-RU"/>
        </w:rPr>
        <w:t xml:space="preserve"> </w:t>
      </w:r>
      <w:r w:rsidRPr="00E82467">
        <w:rPr>
          <w:rFonts w:ascii="Times New Roman" w:eastAsia="Times New Roman" w:hAnsi="Times New Roman" w:cs="Times New Roman"/>
          <w:sz w:val="28"/>
          <w:szCs w:val="28"/>
          <w:lang w:eastAsia="ru-RU"/>
        </w:rPr>
        <w:t>Об утверждении н</w:t>
      </w:r>
      <w:r w:rsidR="000A0584" w:rsidRPr="00E82467">
        <w:rPr>
          <w:rFonts w:ascii="Times New Roman" w:eastAsia="Times New Roman" w:hAnsi="Times New Roman" w:cs="Times New Roman"/>
          <w:sz w:val="28"/>
          <w:szCs w:val="28"/>
          <w:lang w:eastAsia="ru-RU"/>
        </w:rPr>
        <w:t>ациональн</w:t>
      </w:r>
      <w:r w:rsidRPr="00E82467">
        <w:rPr>
          <w:rFonts w:ascii="Times New Roman" w:eastAsia="Times New Roman" w:hAnsi="Times New Roman" w:cs="Times New Roman"/>
          <w:sz w:val="28"/>
          <w:szCs w:val="28"/>
          <w:lang w:eastAsia="ru-RU"/>
        </w:rPr>
        <w:t>ого</w:t>
      </w:r>
      <w:r w:rsidR="000A0584" w:rsidRPr="00E82467">
        <w:rPr>
          <w:rFonts w:ascii="Times New Roman" w:eastAsia="Times New Roman" w:hAnsi="Times New Roman" w:cs="Times New Roman"/>
          <w:sz w:val="28"/>
          <w:szCs w:val="28"/>
          <w:lang w:eastAsia="ru-RU"/>
        </w:rPr>
        <w:t xml:space="preserve"> проект</w:t>
      </w:r>
      <w:r w:rsidRPr="00E82467">
        <w:rPr>
          <w:rFonts w:ascii="Times New Roman" w:eastAsia="Times New Roman" w:hAnsi="Times New Roman" w:cs="Times New Roman"/>
          <w:sz w:val="28"/>
          <w:szCs w:val="28"/>
          <w:lang w:eastAsia="ru-RU"/>
        </w:rPr>
        <w:t>а</w:t>
      </w:r>
      <w:r w:rsidR="000A0584" w:rsidRPr="00E82467">
        <w:rPr>
          <w:rFonts w:ascii="Times New Roman" w:eastAsia="Times New Roman" w:hAnsi="Times New Roman" w:cs="Times New Roman"/>
          <w:sz w:val="28"/>
          <w:szCs w:val="28"/>
          <w:lang w:eastAsia="ru-RU"/>
        </w:rPr>
        <w:t xml:space="preserve"> «Устойчивый экономический рост, направленный на повышение благосостояния казахстанцев»</w:t>
      </w:r>
      <w:r w:rsidRPr="00E82467">
        <w:rPr>
          <w:rFonts w:ascii="Times New Roman" w:eastAsia="Times New Roman" w:hAnsi="Times New Roman" w:cs="Times New Roman"/>
          <w:sz w:val="28"/>
          <w:szCs w:val="28"/>
          <w:lang w:eastAsia="ru-RU"/>
        </w:rPr>
        <w:t>. Постановление Правительства Республики Казахстан от 12 октября 2021 года</w:t>
      </w:r>
      <w:r w:rsidR="00365343">
        <w:rPr>
          <w:rFonts w:ascii="Times New Roman" w:eastAsia="Times New Roman" w:hAnsi="Times New Roman" w:cs="Times New Roman"/>
          <w:sz w:val="28"/>
          <w:szCs w:val="28"/>
          <w:lang w:eastAsia="ru-RU"/>
        </w:rPr>
        <w:t>,</w:t>
      </w:r>
      <w:r w:rsidRPr="00E82467">
        <w:rPr>
          <w:rFonts w:ascii="Times New Roman" w:eastAsia="Times New Roman" w:hAnsi="Times New Roman" w:cs="Times New Roman"/>
          <w:sz w:val="28"/>
          <w:szCs w:val="28"/>
          <w:lang w:eastAsia="ru-RU"/>
        </w:rPr>
        <w:t xml:space="preserve"> №730</w:t>
      </w:r>
      <w:r w:rsidRPr="00E82467">
        <w:t xml:space="preserve"> </w:t>
      </w:r>
      <w:r w:rsidR="00A40514" w:rsidRPr="00E82467">
        <w:rPr>
          <w:rFonts w:ascii="Times New Roman" w:eastAsia="Times New Roman" w:hAnsi="Times New Roman" w:cs="Times New Roman"/>
          <w:sz w:val="28"/>
          <w:szCs w:val="28"/>
          <w:lang w:eastAsia="ru-RU"/>
        </w:rPr>
        <w:t>[81].</w:t>
      </w:r>
    </w:p>
    <w:p w:rsidR="00EF5CF0" w:rsidRPr="00E82467" w:rsidRDefault="00EF5CF0"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1</w:t>
      </w:r>
      <w:r w:rsidR="00A40514" w:rsidRPr="00E82467">
        <w:rPr>
          <w:rFonts w:ascii="Times New Roman" w:eastAsia="Times New Roman" w:hAnsi="Times New Roman" w:cs="Times New Roman"/>
          <w:sz w:val="28"/>
          <w:szCs w:val="28"/>
          <w:lang w:eastAsia="ru-RU"/>
        </w:rPr>
        <w:t>8</w:t>
      </w:r>
      <w:r w:rsidR="00E82467">
        <w:rPr>
          <w:rFonts w:ascii="Times New Roman" w:eastAsia="Times New Roman" w:hAnsi="Times New Roman" w:cs="Times New Roman"/>
          <w:sz w:val="28"/>
          <w:szCs w:val="28"/>
          <w:lang w:eastAsia="ru-RU"/>
        </w:rPr>
        <w:t>.</w:t>
      </w:r>
      <w:r w:rsidRPr="00E82467">
        <w:rPr>
          <w:rFonts w:ascii="Times New Roman" w:eastAsia="Times New Roman" w:hAnsi="Times New Roman" w:cs="Times New Roman"/>
          <w:sz w:val="28"/>
          <w:szCs w:val="28"/>
          <w:lang w:eastAsia="ru-RU"/>
        </w:rPr>
        <w:t xml:space="preserve"> Об утверждении н</w:t>
      </w:r>
      <w:r w:rsidR="000A0584" w:rsidRPr="00E82467">
        <w:rPr>
          <w:rFonts w:ascii="Times New Roman" w:eastAsia="Times New Roman" w:hAnsi="Times New Roman" w:cs="Times New Roman"/>
          <w:sz w:val="28"/>
          <w:szCs w:val="28"/>
          <w:lang w:eastAsia="ru-RU"/>
        </w:rPr>
        <w:t>ациональн</w:t>
      </w:r>
      <w:r w:rsidRPr="00E82467">
        <w:rPr>
          <w:rFonts w:ascii="Times New Roman" w:eastAsia="Times New Roman" w:hAnsi="Times New Roman" w:cs="Times New Roman"/>
          <w:sz w:val="28"/>
          <w:szCs w:val="28"/>
          <w:lang w:eastAsia="ru-RU"/>
        </w:rPr>
        <w:t>ого</w:t>
      </w:r>
      <w:r w:rsidR="000A0584" w:rsidRPr="00E82467">
        <w:rPr>
          <w:rFonts w:ascii="Times New Roman" w:eastAsia="Times New Roman" w:hAnsi="Times New Roman" w:cs="Times New Roman"/>
          <w:sz w:val="28"/>
          <w:szCs w:val="28"/>
          <w:lang w:eastAsia="ru-RU"/>
        </w:rPr>
        <w:t xml:space="preserve"> проект</w:t>
      </w:r>
      <w:r w:rsidRPr="00E82467">
        <w:rPr>
          <w:rFonts w:ascii="Times New Roman" w:eastAsia="Times New Roman" w:hAnsi="Times New Roman" w:cs="Times New Roman"/>
          <w:sz w:val="28"/>
          <w:szCs w:val="28"/>
          <w:lang w:eastAsia="ru-RU"/>
        </w:rPr>
        <w:t>а «Зеленый Казахстан». Постановление Правительства Республики Казахстан от 12 октября 2021 года</w:t>
      </w:r>
      <w:r w:rsidR="00365343">
        <w:rPr>
          <w:rFonts w:ascii="Times New Roman" w:eastAsia="Times New Roman" w:hAnsi="Times New Roman" w:cs="Times New Roman"/>
          <w:sz w:val="28"/>
          <w:szCs w:val="28"/>
          <w:lang w:eastAsia="ru-RU"/>
        </w:rPr>
        <w:t>,</w:t>
      </w:r>
      <w:r w:rsidRPr="00E82467">
        <w:rPr>
          <w:rFonts w:ascii="Times New Roman" w:eastAsia="Times New Roman" w:hAnsi="Times New Roman" w:cs="Times New Roman"/>
          <w:sz w:val="28"/>
          <w:szCs w:val="28"/>
          <w:lang w:eastAsia="ru-RU"/>
        </w:rPr>
        <w:t xml:space="preserve"> №731</w:t>
      </w:r>
      <w:r w:rsidRPr="00E82467">
        <w:t xml:space="preserve"> </w:t>
      </w:r>
      <w:r w:rsidR="00A40514" w:rsidRPr="00E82467">
        <w:rPr>
          <w:rFonts w:ascii="Times New Roman" w:eastAsia="Times New Roman" w:hAnsi="Times New Roman" w:cs="Times New Roman"/>
          <w:sz w:val="28"/>
          <w:szCs w:val="28"/>
          <w:lang w:eastAsia="ru-RU"/>
        </w:rPr>
        <w:t>[82].</w:t>
      </w:r>
    </w:p>
    <w:p w:rsidR="00EF5CF0" w:rsidRPr="00E82467" w:rsidRDefault="00EF5CF0" w:rsidP="00E82467">
      <w:pPr>
        <w:spacing w:after="0" w:line="240" w:lineRule="auto"/>
        <w:ind w:firstLine="709"/>
        <w:jc w:val="both"/>
        <w:rPr>
          <w:rFonts w:ascii="Times New Roman" w:eastAsia="Times New Roman" w:hAnsi="Times New Roman" w:cs="Times New Roman"/>
          <w:sz w:val="28"/>
          <w:szCs w:val="28"/>
          <w:lang w:eastAsia="ru-RU"/>
        </w:rPr>
      </w:pPr>
      <w:r w:rsidRPr="00E82467">
        <w:rPr>
          <w:rFonts w:ascii="Times New Roman" w:eastAsia="Times New Roman" w:hAnsi="Times New Roman" w:cs="Times New Roman"/>
          <w:sz w:val="28"/>
          <w:szCs w:val="28"/>
          <w:lang w:eastAsia="ru-RU"/>
        </w:rPr>
        <w:t>1</w:t>
      </w:r>
      <w:r w:rsidR="00A40514" w:rsidRPr="00E82467">
        <w:rPr>
          <w:rFonts w:ascii="Times New Roman" w:eastAsia="Times New Roman" w:hAnsi="Times New Roman" w:cs="Times New Roman"/>
          <w:sz w:val="28"/>
          <w:szCs w:val="28"/>
          <w:lang w:eastAsia="ru-RU"/>
        </w:rPr>
        <w:t>9</w:t>
      </w:r>
      <w:r w:rsidR="00E82467">
        <w:rPr>
          <w:rFonts w:ascii="Times New Roman" w:eastAsia="Times New Roman" w:hAnsi="Times New Roman" w:cs="Times New Roman"/>
          <w:sz w:val="28"/>
          <w:szCs w:val="28"/>
          <w:lang w:eastAsia="ru-RU"/>
        </w:rPr>
        <w:t>.</w:t>
      </w:r>
      <w:r w:rsidR="000A0584" w:rsidRPr="00E82467">
        <w:rPr>
          <w:rFonts w:ascii="Times New Roman" w:eastAsia="Times New Roman" w:hAnsi="Times New Roman" w:cs="Times New Roman"/>
          <w:sz w:val="28"/>
          <w:szCs w:val="28"/>
          <w:lang w:eastAsia="ru-RU"/>
        </w:rPr>
        <w:t xml:space="preserve"> </w:t>
      </w:r>
      <w:r w:rsidRPr="00E82467">
        <w:rPr>
          <w:rFonts w:ascii="Times New Roman" w:eastAsia="Times New Roman" w:hAnsi="Times New Roman" w:cs="Times New Roman"/>
          <w:sz w:val="28"/>
          <w:szCs w:val="28"/>
          <w:lang w:eastAsia="ru-RU"/>
        </w:rPr>
        <w:t xml:space="preserve">Об утверждении </w:t>
      </w:r>
      <w:r w:rsidR="000A0584" w:rsidRPr="00E82467">
        <w:rPr>
          <w:rFonts w:ascii="Times New Roman" w:eastAsia="Times New Roman" w:hAnsi="Times New Roman" w:cs="Times New Roman"/>
          <w:sz w:val="28"/>
          <w:szCs w:val="28"/>
          <w:lang w:eastAsia="ru-RU"/>
        </w:rPr>
        <w:t>Государственн</w:t>
      </w:r>
      <w:r w:rsidRPr="00E82467">
        <w:rPr>
          <w:rFonts w:ascii="Times New Roman" w:eastAsia="Times New Roman" w:hAnsi="Times New Roman" w:cs="Times New Roman"/>
          <w:sz w:val="28"/>
          <w:szCs w:val="28"/>
          <w:lang w:eastAsia="ru-RU"/>
        </w:rPr>
        <w:t>ой</w:t>
      </w:r>
      <w:r w:rsidR="000A0584" w:rsidRPr="00E82467">
        <w:rPr>
          <w:rFonts w:ascii="Times New Roman" w:eastAsia="Times New Roman" w:hAnsi="Times New Roman" w:cs="Times New Roman"/>
          <w:sz w:val="28"/>
          <w:szCs w:val="28"/>
          <w:lang w:eastAsia="ru-RU"/>
        </w:rPr>
        <w:t xml:space="preserve"> программ</w:t>
      </w:r>
      <w:r w:rsidRPr="00E82467">
        <w:rPr>
          <w:rFonts w:ascii="Times New Roman" w:eastAsia="Times New Roman" w:hAnsi="Times New Roman" w:cs="Times New Roman"/>
          <w:sz w:val="28"/>
          <w:szCs w:val="28"/>
          <w:lang w:eastAsia="ru-RU"/>
        </w:rPr>
        <w:t>ы</w:t>
      </w:r>
      <w:r w:rsidR="000A0584" w:rsidRPr="00E82467">
        <w:rPr>
          <w:rFonts w:ascii="Times New Roman" w:eastAsia="Times New Roman" w:hAnsi="Times New Roman" w:cs="Times New Roman"/>
          <w:sz w:val="28"/>
          <w:szCs w:val="28"/>
          <w:lang w:eastAsia="ru-RU"/>
        </w:rPr>
        <w:t xml:space="preserve"> индустриально-инновационного развития Республики Казахстан на 2020-2025 годы.</w:t>
      </w:r>
      <w:r w:rsidRPr="00E82467">
        <w:rPr>
          <w:rFonts w:ascii="Times New Roman" w:eastAsia="Times New Roman" w:hAnsi="Times New Roman" w:cs="Times New Roman"/>
          <w:sz w:val="28"/>
          <w:szCs w:val="28"/>
          <w:lang w:eastAsia="ru-RU"/>
        </w:rPr>
        <w:t xml:space="preserve"> Постановление Правительства Республики Казахстан от 31 декабря 2019 года</w:t>
      </w:r>
      <w:r w:rsidR="00365343">
        <w:rPr>
          <w:rFonts w:ascii="Times New Roman" w:eastAsia="Times New Roman" w:hAnsi="Times New Roman" w:cs="Times New Roman"/>
          <w:sz w:val="28"/>
          <w:szCs w:val="28"/>
          <w:lang w:eastAsia="ru-RU"/>
        </w:rPr>
        <w:t>,</w:t>
      </w:r>
      <w:r w:rsidRPr="00E82467">
        <w:rPr>
          <w:rFonts w:ascii="Times New Roman" w:eastAsia="Times New Roman" w:hAnsi="Times New Roman" w:cs="Times New Roman"/>
          <w:sz w:val="28"/>
          <w:szCs w:val="28"/>
          <w:lang w:eastAsia="ru-RU"/>
        </w:rPr>
        <w:t xml:space="preserve"> №1050. Утратило силу постановлением Правительства Республики Казахстан от 20 июля 2022 года</w:t>
      </w:r>
      <w:r w:rsidR="00365343">
        <w:rPr>
          <w:rFonts w:ascii="Times New Roman" w:eastAsia="Times New Roman" w:hAnsi="Times New Roman" w:cs="Times New Roman"/>
          <w:sz w:val="28"/>
          <w:szCs w:val="28"/>
          <w:lang w:eastAsia="ru-RU"/>
        </w:rPr>
        <w:t>,</w:t>
      </w:r>
      <w:r w:rsidRPr="00E82467">
        <w:rPr>
          <w:rFonts w:ascii="Times New Roman" w:eastAsia="Times New Roman" w:hAnsi="Times New Roman" w:cs="Times New Roman"/>
          <w:sz w:val="28"/>
          <w:szCs w:val="28"/>
          <w:lang w:eastAsia="ru-RU"/>
        </w:rPr>
        <w:t xml:space="preserve"> №508</w:t>
      </w:r>
      <w:r w:rsidRPr="00E82467">
        <w:t xml:space="preserve"> </w:t>
      </w:r>
      <w:r w:rsidR="00A40514" w:rsidRPr="00E82467">
        <w:rPr>
          <w:rFonts w:ascii="Times New Roman" w:eastAsia="Times New Roman" w:hAnsi="Times New Roman" w:cs="Times New Roman"/>
          <w:sz w:val="28"/>
          <w:szCs w:val="28"/>
          <w:lang w:eastAsia="ru-RU"/>
        </w:rPr>
        <w:t>[83].</w:t>
      </w:r>
    </w:p>
    <w:p w:rsidR="00853E38" w:rsidRPr="00E82467" w:rsidRDefault="00853E38" w:rsidP="00E82467">
      <w:pPr>
        <w:spacing w:after="0" w:line="240" w:lineRule="auto"/>
        <w:ind w:firstLine="709"/>
        <w:jc w:val="both"/>
        <w:rPr>
          <w:rFonts w:ascii="Times New Roman" w:hAnsi="Times New Roman" w:cs="Times New Roman"/>
          <w:sz w:val="28"/>
          <w:szCs w:val="28"/>
        </w:rPr>
      </w:pPr>
      <w:r w:rsidRPr="00E82467">
        <w:rPr>
          <w:rFonts w:ascii="Times New Roman" w:hAnsi="Times New Roman" w:cs="Times New Roman"/>
          <w:sz w:val="28"/>
          <w:szCs w:val="28"/>
        </w:rPr>
        <w:t>Государственные программы в области недропользования Республики Казахстан разрабатываются для регулирования разведки, добычи и управления недропользованием страны. Рассмотрены основные аспекты государственных программ.</w:t>
      </w:r>
    </w:p>
    <w:p w:rsidR="00853E38" w:rsidRPr="00E82467" w:rsidRDefault="00853E38" w:rsidP="00E82467">
      <w:pPr>
        <w:spacing w:after="0" w:line="240" w:lineRule="auto"/>
        <w:ind w:firstLine="709"/>
        <w:jc w:val="both"/>
        <w:rPr>
          <w:rFonts w:ascii="Times New Roman" w:hAnsi="Times New Roman" w:cs="Times New Roman"/>
          <w:sz w:val="28"/>
          <w:szCs w:val="28"/>
        </w:rPr>
      </w:pPr>
      <w:r w:rsidRPr="00E82467">
        <w:rPr>
          <w:rFonts w:ascii="Times New Roman" w:hAnsi="Times New Roman" w:cs="Times New Roman"/>
          <w:sz w:val="28"/>
          <w:szCs w:val="28"/>
        </w:rPr>
        <w:t xml:space="preserve">Недропользование в Казахстане регулируется Кодексом РК «О недрах и недропользовании», а также другими соответствующими законодательными актами, определяющие права и обязанности недропользователей, процедуры лицензирования и экологические требования. Для привлечения иностранных инвестиций в Казахстан правительство активно проводит политику, направленную на содействие международному сотрудничеству, предлагая налоговые льготы, упрощенные административные процедуры и гарантируя стабильность контрактов для привлечения инвесторов. Акцентируя внимание на развитии местного содержания в секторе недропользования, государственные программы  стимулируют использование местной рабочей силы, товаров и услуг, способствуя передаче технологий и наращиванию потенциала внутри страны. Казахстан сохраняет за собой право участвовать в проектах по недропользованию через государственные компании или совместные предприятия с иностранными инвесторами. Такой подход позволяет государству сохранять определенный контроль и обеспечивать защиту интересов страны. </w:t>
      </w:r>
      <w:r w:rsidR="00D6101A" w:rsidRPr="00E82467">
        <w:rPr>
          <w:rFonts w:ascii="Times New Roman" w:hAnsi="Times New Roman" w:cs="Times New Roman"/>
          <w:sz w:val="28"/>
          <w:szCs w:val="28"/>
        </w:rPr>
        <w:t>О</w:t>
      </w:r>
      <w:r w:rsidRPr="00E82467">
        <w:rPr>
          <w:rFonts w:ascii="Times New Roman" w:hAnsi="Times New Roman" w:cs="Times New Roman"/>
          <w:sz w:val="28"/>
          <w:szCs w:val="28"/>
        </w:rPr>
        <w:t>существл</w:t>
      </w:r>
      <w:r w:rsidR="00D6101A" w:rsidRPr="00E82467">
        <w:rPr>
          <w:rFonts w:ascii="Times New Roman" w:hAnsi="Times New Roman" w:cs="Times New Roman"/>
          <w:sz w:val="28"/>
          <w:szCs w:val="28"/>
        </w:rPr>
        <w:t>яя</w:t>
      </w:r>
      <w:r w:rsidRPr="00E82467">
        <w:rPr>
          <w:rFonts w:ascii="Times New Roman" w:hAnsi="Times New Roman" w:cs="Times New Roman"/>
          <w:sz w:val="28"/>
          <w:szCs w:val="28"/>
        </w:rPr>
        <w:t xml:space="preserve"> деятельност</w:t>
      </w:r>
      <w:r w:rsidR="00D6101A" w:rsidRPr="00E82467">
        <w:rPr>
          <w:rFonts w:ascii="Times New Roman" w:hAnsi="Times New Roman" w:cs="Times New Roman"/>
          <w:sz w:val="28"/>
          <w:szCs w:val="28"/>
        </w:rPr>
        <w:t>ь</w:t>
      </w:r>
      <w:r w:rsidRPr="00E82467">
        <w:rPr>
          <w:rFonts w:ascii="Times New Roman" w:hAnsi="Times New Roman" w:cs="Times New Roman"/>
          <w:sz w:val="28"/>
          <w:szCs w:val="28"/>
        </w:rPr>
        <w:t xml:space="preserve"> </w:t>
      </w:r>
      <w:r w:rsidR="00D6101A" w:rsidRPr="00E82467">
        <w:rPr>
          <w:rFonts w:ascii="Times New Roman" w:hAnsi="Times New Roman" w:cs="Times New Roman"/>
          <w:sz w:val="28"/>
          <w:szCs w:val="28"/>
        </w:rPr>
        <w:t>в</w:t>
      </w:r>
      <w:r w:rsidRPr="00E82467">
        <w:rPr>
          <w:rFonts w:ascii="Times New Roman" w:hAnsi="Times New Roman" w:cs="Times New Roman"/>
          <w:sz w:val="28"/>
          <w:szCs w:val="28"/>
        </w:rPr>
        <w:t xml:space="preserve"> недропользовани</w:t>
      </w:r>
      <w:r w:rsidR="00D6101A" w:rsidRPr="00E82467">
        <w:rPr>
          <w:rFonts w:ascii="Times New Roman" w:hAnsi="Times New Roman" w:cs="Times New Roman"/>
          <w:sz w:val="28"/>
          <w:szCs w:val="28"/>
        </w:rPr>
        <w:t xml:space="preserve">и, </w:t>
      </w:r>
      <w:r w:rsidRPr="00E82467">
        <w:rPr>
          <w:rFonts w:ascii="Times New Roman" w:hAnsi="Times New Roman" w:cs="Times New Roman"/>
          <w:sz w:val="28"/>
          <w:szCs w:val="28"/>
        </w:rPr>
        <w:t xml:space="preserve">Казахстан прилагает усилия для усиления охраны окружающей среды. Это требует от компаний подготовки отчетов о </w:t>
      </w:r>
      <w:r w:rsidR="007C6586" w:rsidRPr="00E82467">
        <w:rPr>
          <w:rFonts w:ascii="Times New Roman" w:hAnsi="Times New Roman" w:cs="Times New Roman"/>
          <w:sz w:val="28"/>
          <w:szCs w:val="28"/>
        </w:rPr>
        <w:t>влиянии</w:t>
      </w:r>
      <w:r w:rsidRPr="00E82467">
        <w:rPr>
          <w:rFonts w:ascii="Times New Roman" w:hAnsi="Times New Roman" w:cs="Times New Roman"/>
          <w:sz w:val="28"/>
          <w:szCs w:val="28"/>
        </w:rPr>
        <w:t xml:space="preserve"> на окружающую среду, реализации планов экологического менеджмента и соблюдения строгих экологических стандартов.</w:t>
      </w:r>
    </w:p>
    <w:p w:rsidR="00853E38" w:rsidRPr="00E82467" w:rsidRDefault="002D7B81" w:rsidP="00E82467">
      <w:pPr>
        <w:spacing w:after="0" w:line="240" w:lineRule="auto"/>
        <w:ind w:firstLine="709"/>
        <w:jc w:val="both"/>
        <w:rPr>
          <w:rFonts w:ascii="Times New Roman" w:hAnsi="Times New Roman" w:cs="Times New Roman"/>
          <w:sz w:val="28"/>
          <w:szCs w:val="28"/>
        </w:rPr>
      </w:pPr>
      <w:r w:rsidRPr="00E82467">
        <w:rPr>
          <w:rFonts w:ascii="Times New Roman" w:hAnsi="Times New Roman" w:cs="Times New Roman"/>
          <w:sz w:val="28"/>
          <w:szCs w:val="28"/>
        </w:rPr>
        <w:t>Анализ</w:t>
      </w:r>
      <w:r w:rsidR="00853E38" w:rsidRPr="00E82467">
        <w:rPr>
          <w:rFonts w:ascii="Times New Roman" w:hAnsi="Times New Roman" w:cs="Times New Roman"/>
          <w:sz w:val="28"/>
          <w:szCs w:val="28"/>
        </w:rPr>
        <w:t xml:space="preserve"> государственных программ в области недропользования включает оценку результативности (сравнение плановых и фактических значений показателей), действенности и устойчивости политики и инициатив, связанных с разведкой, добычей и управлением недропользованием страны. Для оценки эффективности государственных программ в области недропользования в Казахстане необходим  всесторонний анализ различных факторов, включая правовую и нормативно-правовая базу, экономическую эффективность, воздействие на окружающую среду и социальное воздействие. В процессе оценки учитывается ряд основных аспектов, к которым относятся:</w:t>
      </w:r>
    </w:p>
    <w:p w:rsidR="00853E38" w:rsidRPr="00E82467" w:rsidRDefault="00365343" w:rsidP="00E824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53E38" w:rsidRPr="00E82467">
        <w:rPr>
          <w:rFonts w:ascii="Times New Roman" w:hAnsi="Times New Roman" w:cs="Times New Roman"/>
          <w:sz w:val="28"/>
          <w:szCs w:val="28"/>
        </w:rPr>
        <w:t xml:space="preserve"> воздействие на окружающую среду: имея решающее значение для определения эффективности, оцениваются степень соблюдения природоохранных норм, меры, принимаемые для </w:t>
      </w:r>
      <w:r w:rsidR="007C6586" w:rsidRPr="00E82467">
        <w:rPr>
          <w:rFonts w:ascii="Times New Roman" w:hAnsi="Times New Roman" w:cs="Times New Roman"/>
          <w:sz w:val="28"/>
          <w:szCs w:val="28"/>
        </w:rPr>
        <w:t>уменьшения</w:t>
      </w:r>
      <w:r w:rsidR="00853E38" w:rsidRPr="00E82467">
        <w:rPr>
          <w:rFonts w:ascii="Times New Roman" w:hAnsi="Times New Roman" w:cs="Times New Roman"/>
          <w:sz w:val="28"/>
          <w:szCs w:val="28"/>
        </w:rPr>
        <w:t xml:space="preserve"> </w:t>
      </w:r>
      <w:r w:rsidR="007C6586" w:rsidRPr="00E82467">
        <w:rPr>
          <w:rFonts w:ascii="Times New Roman" w:hAnsi="Times New Roman" w:cs="Times New Roman"/>
          <w:sz w:val="28"/>
          <w:szCs w:val="28"/>
        </w:rPr>
        <w:t>отрицательного влияния</w:t>
      </w:r>
      <w:r w:rsidR="00853E38" w:rsidRPr="00E82467">
        <w:rPr>
          <w:rFonts w:ascii="Times New Roman" w:hAnsi="Times New Roman" w:cs="Times New Roman"/>
          <w:sz w:val="28"/>
          <w:szCs w:val="28"/>
        </w:rPr>
        <w:t xml:space="preserve"> на </w:t>
      </w:r>
      <w:r w:rsidR="00354516" w:rsidRPr="00E82467">
        <w:rPr>
          <w:rFonts w:ascii="Times New Roman" w:hAnsi="Times New Roman" w:cs="Times New Roman"/>
          <w:sz w:val="28"/>
          <w:szCs w:val="28"/>
        </w:rPr>
        <w:t>био</w:t>
      </w:r>
      <w:r w:rsidR="00853E38" w:rsidRPr="00E82467">
        <w:rPr>
          <w:rFonts w:ascii="Times New Roman" w:hAnsi="Times New Roman" w:cs="Times New Roman"/>
          <w:sz w:val="28"/>
          <w:szCs w:val="28"/>
        </w:rPr>
        <w:t>системы, а также эффективность усилий по рекультивации и восстановлению, экологические последствия программ, подпрограмм и программных мероприятий по недропользованию, включая возможное разрушение среды обитания, загрязнение воды и воздуха и выбросы парниковых газов, включая эффективность действующих природоохранных норм и мер по смягчению последствий;</w:t>
      </w:r>
    </w:p>
    <w:p w:rsidR="00853E38" w:rsidRPr="00E82467" w:rsidRDefault="00365343" w:rsidP="00E824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53E38" w:rsidRPr="00E82467">
        <w:rPr>
          <w:rFonts w:ascii="Times New Roman" w:hAnsi="Times New Roman" w:cs="Times New Roman"/>
          <w:sz w:val="28"/>
          <w:szCs w:val="28"/>
        </w:rPr>
        <w:t xml:space="preserve"> соответствие законодательству и нормативным актам: степень соответствия государственных программ по недропользованию соответствующим законам, нормативным актам и международным стандартам, предполагая изучение прозрачности, подотчетности и эффективности нормативно-правовой базы, регулирующей деятельность недропользования страны, создавая справедливые условия для отечественных и международных компаний, способствуя привлечению инвестиций;</w:t>
      </w:r>
    </w:p>
    <w:p w:rsidR="00853E38" w:rsidRPr="00E82467" w:rsidRDefault="00365343" w:rsidP="00E824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53E38" w:rsidRPr="00E82467">
        <w:rPr>
          <w:rFonts w:ascii="Times New Roman" w:hAnsi="Times New Roman" w:cs="Times New Roman"/>
          <w:sz w:val="28"/>
          <w:szCs w:val="28"/>
        </w:rPr>
        <w:t xml:space="preserve"> экономический эффект: оцениваются экономические выгоды и затраты, связанные с государственными программами, подпрограммами и программными мероприятиями по недропользованию, включая анализ вклада сектора в национальный ВВП, налоговые поступления, прямые иностранные инвестиции (ПИИ), создание рабочих мест и общую экономическую жизнеспособность проектов;</w:t>
      </w:r>
    </w:p>
    <w:p w:rsidR="00853E38" w:rsidRPr="00E82467" w:rsidRDefault="00365343" w:rsidP="00E824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53E38" w:rsidRPr="00E82467">
        <w:rPr>
          <w:rFonts w:ascii="Times New Roman" w:hAnsi="Times New Roman" w:cs="Times New Roman"/>
          <w:sz w:val="28"/>
          <w:szCs w:val="28"/>
        </w:rPr>
        <w:t>социальное воздействие: рассматриваются социальные аспекты программ недропользования, такие как влияние на местное население и уязвимые группы населения, включая оценку степени, в которой эти программы способствуют социальному благополучию или снижают его, включая такие факторы, как движение населения, влияние на здоровье и социальные конфликты, занятости на местном уровне, развитие инфраструктуры, предоставление государственных услуг, развитию навыков и передаче технологий, увеличивая выгоды для местного населения;</w:t>
      </w:r>
    </w:p>
    <w:p w:rsidR="00853E38" w:rsidRPr="00E82467" w:rsidRDefault="00365343" w:rsidP="00E824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53E38" w:rsidRPr="00E82467">
        <w:rPr>
          <w:rFonts w:ascii="Times New Roman" w:hAnsi="Times New Roman" w:cs="Times New Roman"/>
          <w:sz w:val="28"/>
          <w:szCs w:val="28"/>
        </w:rPr>
        <w:t xml:space="preserve"> управленческий и институциональный потенциал: при оценке учитывается эффективность институтов, ответственных за надзор за программами недропользования. Это включает в себя оценку их способности управлять и регулировать сектор, контролировать соответствие и соблюдать правила;</w:t>
      </w:r>
    </w:p>
    <w:p w:rsidR="00853E38" w:rsidRPr="00E82467" w:rsidRDefault="00365343" w:rsidP="00E824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53E38" w:rsidRPr="00E82467">
        <w:rPr>
          <w:rFonts w:ascii="Times New Roman" w:hAnsi="Times New Roman" w:cs="Times New Roman"/>
          <w:sz w:val="28"/>
          <w:szCs w:val="28"/>
        </w:rPr>
        <w:t xml:space="preserve"> прозрачность и подотчетность: надежная система отчетности, общедоступный доступ к информации и механизмы надзора для обеспечения соблюдения нормативных актов и предотвращения коррупции; </w:t>
      </w:r>
    </w:p>
    <w:p w:rsidR="00853E38" w:rsidRPr="00E82467" w:rsidRDefault="00365343" w:rsidP="00E824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53E38" w:rsidRPr="00E82467">
        <w:rPr>
          <w:rFonts w:ascii="Times New Roman" w:hAnsi="Times New Roman" w:cs="Times New Roman"/>
          <w:sz w:val="28"/>
          <w:szCs w:val="28"/>
        </w:rPr>
        <w:t xml:space="preserve"> долгосрочная стабильность: для обеспечения долгосрочности доступности ресурсов,  включая анализ темпов истощения ресурсов, осуществление мер по рекультивации земель и продвижения устойчивых методов недропользования. </w:t>
      </w:r>
    </w:p>
    <w:p w:rsidR="00853E38" w:rsidRPr="00E82467" w:rsidRDefault="00853E38" w:rsidP="00E82467">
      <w:pPr>
        <w:spacing w:after="0" w:line="240" w:lineRule="auto"/>
        <w:ind w:firstLine="709"/>
        <w:jc w:val="both"/>
        <w:rPr>
          <w:rFonts w:ascii="Times New Roman" w:hAnsi="Times New Roman" w:cs="Times New Roman"/>
          <w:sz w:val="28"/>
          <w:szCs w:val="28"/>
        </w:rPr>
      </w:pPr>
      <w:r w:rsidRPr="00E82467">
        <w:rPr>
          <w:rFonts w:ascii="Times New Roman" w:hAnsi="Times New Roman" w:cs="Times New Roman"/>
          <w:sz w:val="28"/>
          <w:szCs w:val="28"/>
        </w:rPr>
        <w:t xml:space="preserve">Процесс оценки включает сбор и анализ соответствующих данных, проведение консультации с заинтересованными сторонами и использование различных методологий оценки, включая экономический анализ доходов и  убытков, </w:t>
      </w:r>
      <w:r w:rsidR="00001112" w:rsidRPr="00E82467">
        <w:rPr>
          <w:rFonts w:ascii="Times New Roman" w:hAnsi="Times New Roman" w:cs="Times New Roman"/>
          <w:sz w:val="28"/>
          <w:szCs w:val="28"/>
        </w:rPr>
        <w:t>определение влияния</w:t>
      </w:r>
      <w:r w:rsidRPr="00E82467">
        <w:rPr>
          <w:rFonts w:ascii="Times New Roman" w:hAnsi="Times New Roman" w:cs="Times New Roman"/>
          <w:sz w:val="28"/>
          <w:szCs w:val="28"/>
        </w:rPr>
        <w:t xml:space="preserve"> на </w:t>
      </w:r>
      <w:r w:rsidR="00001112" w:rsidRPr="00E82467">
        <w:rPr>
          <w:rFonts w:ascii="Times New Roman" w:hAnsi="Times New Roman" w:cs="Times New Roman"/>
          <w:sz w:val="28"/>
          <w:szCs w:val="28"/>
        </w:rPr>
        <w:t>природную</w:t>
      </w:r>
      <w:r w:rsidRPr="00E82467">
        <w:rPr>
          <w:rFonts w:ascii="Times New Roman" w:hAnsi="Times New Roman" w:cs="Times New Roman"/>
          <w:sz w:val="28"/>
          <w:szCs w:val="28"/>
        </w:rPr>
        <w:t xml:space="preserve"> среду и оценка социального воздействия. Результаты оценки могут быть использованы для обоснования политических решений, улучшения реализации государственных программ и улучшения общего управления деятельностью по недропользованию. </w:t>
      </w:r>
    </w:p>
    <w:p w:rsidR="00A6541C" w:rsidRPr="00E82467" w:rsidRDefault="00853E38" w:rsidP="00E82467">
      <w:pPr>
        <w:spacing w:after="0" w:line="240" w:lineRule="auto"/>
        <w:ind w:firstLine="709"/>
        <w:jc w:val="both"/>
        <w:rPr>
          <w:rFonts w:ascii="Times New Roman" w:hAnsi="Times New Roman" w:cs="Times New Roman"/>
          <w:sz w:val="28"/>
          <w:szCs w:val="28"/>
        </w:rPr>
      </w:pPr>
      <w:r w:rsidRPr="00E82467">
        <w:rPr>
          <w:rFonts w:ascii="Times New Roman" w:hAnsi="Times New Roman" w:cs="Times New Roman"/>
          <w:sz w:val="28"/>
          <w:szCs w:val="28"/>
        </w:rPr>
        <w:t>Для проведения всесторонней оценки рекомендуется ознакомиться с соответствующими отчетами, исследованиями и оценками, проведенными независимыми организациями, правительственными учреждениями и международными организациями, такими как Всемирный банк, Международный валютный фонд (МВФ) и Инициатива прозрачности добывающей промышленности (ИПДО).</w:t>
      </w:r>
    </w:p>
    <w:p w:rsidR="00853E38" w:rsidRPr="00E82467" w:rsidRDefault="00853E38" w:rsidP="00E82467">
      <w:pPr>
        <w:spacing w:after="0" w:line="240" w:lineRule="auto"/>
        <w:ind w:firstLine="709"/>
        <w:jc w:val="both"/>
        <w:rPr>
          <w:rFonts w:ascii="Times New Roman" w:hAnsi="Times New Roman" w:cs="Times New Roman"/>
          <w:sz w:val="28"/>
          <w:szCs w:val="28"/>
        </w:rPr>
      </w:pPr>
      <w:r w:rsidRPr="00E82467">
        <w:rPr>
          <w:rFonts w:ascii="Times New Roman" w:hAnsi="Times New Roman" w:cs="Times New Roman"/>
          <w:sz w:val="28"/>
          <w:szCs w:val="28"/>
        </w:rPr>
        <w:t>Эти источники могут дать ценную информацию об эффективности государственных программ в области недропользования в Казахстане.</w:t>
      </w:r>
    </w:p>
    <w:p w:rsidR="002D7B81" w:rsidRPr="00E82467" w:rsidRDefault="002D7B81" w:rsidP="00E82467">
      <w:pPr>
        <w:spacing w:after="0" w:line="240" w:lineRule="auto"/>
        <w:ind w:firstLine="709"/>
        <w:jc w:val="both"/>
        <w:rPr>
          <w:rFonts w:ascii="Times New Roman" w:hAnsi="Times New Roman" w:cs="Times New Roman"/>
          <w:sz w:val="28"/>
          <w:szCs w:val="28"/>
        </w:rPr>
      </w:pPr>
      <w:r w:rsidRPr="00E82467">
        <w:rPr>
          <w:rFonts w:ascii="Times New Roman" w:hAnsi="Times New Roman" w:cs="Times New Roman"/>
          <w:sz w:val="28"/>
          <w:szCs w:val="28"/>
        </w:rPr>
        <w:t>Изучив ряд государственных программ в недропользовании Республики Казахстан, важно отметить существующие нарушения и недостатки в их реализации.</w:t>
      </w:r>
    </w:p>
    <w:p w:rsidR="00853E38" w:rsidRPr="00E82467" w:rsidRDefault="00853E38" w:rsidP="00E82467">
      <w:pPr>
        <w:spacing w:after="0" w:line="240" w:lineRule="auto"/>
        <w:ind w:firstLine="709"/>
        <w:jc w:val="both"/>
        <w:rPr>
          <w:rFonts w:ascii="Times New Roman" w:hAnsi="Times New Roman" w:cs="Times New Roman"/>
          <w:sz w:val="28"/>
          <w:szCs w:val="28"/>
        </w:rPr>
      </w:pPr>
      <w:r w:rsidRPr="00E82467">
        <w:rPr>
          <w:rFonts w:ascii="Times New Roman" w:hAnsi="Times New Roman" w:cs="Times New Roman"/>
          <w:sz w:val="28"/>
          <w:szCs w:val="28"/>
        </w:rPr>
        <w:t>В таблице</w:t>
      </w:r>
      <w:r w:rsidR="00646C3F" w:rsidRPr="00E82467">
        <w:rPr>
          <w:rFonts w:ascii="Times New Roman" w:hAnsi="Times New Roman" w:cs="Times New Roman"/>
          <w:sz w:val="28"/>
          <w:szCs w:val="28"/>
        </w:rPr>
        <w:t xml:space="preserve"> </w:t>
      </w:r>
      <w:r w:rsidR="00317293" w:rsidRPr="00E82467">
        <w:rPr>
          <w:rFonts w:ascii="Times New Roman" w:hAnsi="Times New Roman" w:cs="Times New Roman"/>
          <w:sz w:val="28"/>
          <w:szCs w:val="28"/>
        </w:rPr>
        <w:t>5</w:t>
      </w:r>
      <w:r w:rsidRPr="00E82467">
        <w:rPr>
          <w:rFonts w:ascii="Times New Roman" w:hAnsi="Times New Roman" w:cs="Times New Roman"/>
          <w:sz w:val="28"/>
          <w:szCs w:val="28"/>
        </w:rPr>
        <w:t xml:space="preserve"> представлены существующие </w:t>
      </w:r>
      <w:r w:rsidR="005475F2" w:rsidRPr="00E82467">
        <w:rPr>
          <w:rFonts w:ascii="Times New Roman" w:hAnsi="Times New Roman" w:cs="Times New Roman"/>
          <w:sz w:val="28"/>
          <w:szCs w:val="28"/>
        </w:rPr>
        <w:t>проблемы,</w:t>
      </w:r>
      <w:r w:rsidRPr="00E82467">
        <w:rPr>
          <w:rFonts w:ascii="Times New Roman" w:hAnsi="Times New Roman" w:cs="Times New Roman"/>
          <w:sz w:val="28"/>
          <w:szCs w:val="28"/>
        </w:rPr>
        <w:t xml:space="preserve"> связанные с государственными программами в области недропользования Республики Казахстан</w:t>
      </w:r>
      <w:r w:rsidR="005475F2" w:rsidRPr="00E82467">
        <w:rPr>
          <w:rFonts w:ascii="Times New Roman" w:hAnsi="Times New Roman" w:cs="Times New Roman"/>
          <w:sz w:val="28"/>
          <w:szCs w:val="28"/>
        </w:rPr>
        <w:t xml:space="preserve"> и пути их решения</w:t>
      </w:r>
      <w:r w:rsidRPr="00E82467">
        <w:rPr>
          <w:rFonts w:ascii="Times New Roman" w:hAnsi="Times New Roman" w:cs="Times New Roman"/>
          <w:sz w:val="28"/>
          <w:szCs w:val="28"/>
        </w:rPr>
        <w:t>. Внедрение этих решений потребует долгосрочной приверженности со стороны правительства, сотрудничества с заинтересованными сторонами, а также постоянного мониторинга и оценки прогресса и внесения необходимых коррективов.</w:t>
      </w:r>
    </w:p>
    <w:p w:rsidR="00853E38" w:rsidRDefault="00853E38" w:rsidP="00853E38">
      <w:pPr>
        <w:spacing w:after="0" w:line="240" w:lineRule="auto"/>
        <w:ind w:firstLine="708"/>
        <w:jc w:val="both"/>
        <w:rPr>
          <w:rFonts w:ascii="Times New Roman" w:hAnsi="Times New Roman" w:cs="Times New Roman"/>
          <w:sz w:val="28"/>
          <w:szCs w:val="28"/>
        </w:rPr>
      </w:pPr>
    </w:p>
    <w:p w:rsidR="00365343" w:rsidRDefault="00365343" w:rsidP="00853E38">
      <w:pPr>
        <w:spacing w:after="0" w:line="240" w:lineRule="auto"/>
        <w:ind w:firstLine="708"/>
        <w:jc w:val="both"/>
        <w:rPr>
          <w:rFonts w:ascii="Times New Roman" w:hAnsi="Times New Roman" w:cs="Times New Roman"/>
          <w:sz w:val="28"/>
          <w:szCs w:val="28"/>
        </w:rPr>
      </w:pPr>
    </w:p>
    <w:p w:rsidR="005947E1" w:rsidRDefault="005947E1" w:rsidP="00853E38">
      <w:pPr>
        <w:spacing w:after="0" w:line="240" w:lineRule="auto"/>
        <w:ind w:firstLine="708"/>
        <w:jc w:val="both"/>
        <w:rPr>
          <w:rFonts w:ascii="Times New Roman" w:hAnsi="Times New Roman" w:cs="Times New Roman"/>
          <w:sz w:val="28"/>
          <w:szCs w:val="28"/>
        </w:rPr>
      </w:pPr>
    </w:p>
    <w:p w:rsidR="005947E1" w:rsidRDefault="005947E1" w:rsidP="00853E38">
      <w:pPr>
        <w:spacing w:after="0" w:line="240" w:lineRule="auto"/>
        <w:ind w:firstLine="708"/>
        <w:jc w:val="both"/>
        <w:rPr>
          <w:rFonts w:ascii="Times New Roman" w:hAnsi="Times New Roman" w:cs="Times New Roman"/>
          <w:sz w:val="28"/>
          <w:szCs w:val="28"/>
        </w:rPr>
      </w:pPr>
    </w:p>
    <w:p w:rsidR="005947E1" w:rsidRDefault="005947E1" w:rsidP="00853E38">
      <w:pPr>
        <w:spacing w:after="0" w:line="240" w:lineRule="auto"/>
        <w:ind w:firstLine="708"/>
        <w:jc w:val="both"/>
        <w:rPr>
          <w:rFonts w:ascii="Times New Roman" w:hAnsi="Times New Roman" w:cs="Times New Roman"/>
          <w:sz w:val="28"/>
          <w:szCs w:val="28"/>
        </w:rPr>
      </w:pPr>
    </w:p>
    <w:p w:rsidR="005947E1" w:rsidRDefault="005947E1" w:rsidP="00853E38">
      <w:pPr>
        <w:spacing w:after="0" w:line="240" w:lineRule="auto"/>
        <w:ind w:firstLine="708"/>
        <w:jc w:val="both"/>
        <w:rPr>
          <w:rFonts w:ascii="Times New Roman" w:hAnsi="Times New Roman" w:cs="Times New Roman"/>
          <w:sz w:val="28"/>
          <w:szCs w:val="28"/>
        </w:rPr>
      </w:pPr>
    </w:p>
    <w:p w:rsidR="00365343" w:rsidRDefault="00365343" w:rsidP="00853E38">
      <w:pPr>
        <w:spacing w:after="0" w:line="240" w:lineRule="auto"/>
        <w:ind w:firstLine="708"/>
        <w:jc w:val="both"/>
        <w:rPr>
          <w:rFonts w:ascii="Times New Roman" w:hAnsi="Times New Roman" w:cs="Times New Roman"/>
          <w:sz w:val="28"/>
          <w:szCs w:val="28"/>
        </w:rPr>
      </w:pPr>
    </w:p>
    <w:p w:rsidR="00365343" w:rsidRDefault="00365343" w:rsidP="00853E38">
      <w:pPr>
        <w:spacing w:after="0" w:line="240" w:lineRule="auto"/>
        <w:ind w:firstLine="708"/>
        <w:jc w:val="both"/>
        <w:rPr>
          <w:rFonts w:ascii="Times New Roman" w:hAnsi="Times New Roman" w:cs="Times New Roman"/>
          <w:sz w:val="28"/>
          <w:szCs w:val="28"/>
        </w:rPr>
      </w:pPr>
    </w:p>
    <w:p w:rsidR="00853E38" w:rsidRDefault="00853E38" w:rsidP="00E10728">
      <w:pPr>
        <w:spacing w:after="0" w:line="240" w:lineRule="auto"/>
        <w:jc w:val="both"/>
        <w:rPr>
          <w:rFonts w:ascii="Times New Roman" w:hAnsi="Times New Roman"/>
          <w:sz w:val="28"/>
          <w:szCs w:val="28"/>
        </w:rPr>
      </w:pPr>
      <w:r w:rsidRPr="00896C9B">
        <w:rPr>
          <w:rFonts w:ascii="Times New Roman" w:hAnsi="Times New Roman"/>
          <w:sz w:val="28"/>
          <w:szCs w:val="28"/>
        </w:rPr>
        <w:t>Таблица</w:t>
      </w:r>
      <w:r w:rsidR="008310F9">
        <w:rPr>
          <w:rFonts w:ascii="Times New Roman" w:hAnsi="Times New Roman"/>
          <w:sz w:val="28"/>
          <w:szCs w:val="28"/>
        </w:rPr>
        <w:t xml:space="preserve"> </w:t>
      </w:r>
      <w:r w:rsidR="00317293">
        <w:rPr>
          <w:rFonts w:ascii="Times New Roman" w:hAnsi="Times New Roman"/>
          <w:sz w:val="28"/>
          <w:szCs w:val="28"/>
        </w:rPr>
        <w:t>5</w:t>
      </w:r>
      <w:r w:rsidRPr="00896C9B">
        <w:rPr>
          <w:rFonts w:ascii="Times New Roman" w:hAnsi="Times New Roman"/>
          <w:sz w:val="28"/>
          <w:szCs w:val="28"/>
        </w:rPr>
        <w:t xml:space="preserve"> </w:t>
      </w:r>
      <w:r w:rsidR="00365343">
        <w:rPr>
          <w:rFonts w:ascii="Times New Roman" w:hAnsi="Times New Roman" w:cs="Times New Roman"/>
          <w:sz w:val="28"/>
          <w:szCs w:val="28"/>
        </w:rPr>
        <w:t>–</w:t>
      </w:r>
      <w:r w:rsidR="00896C9B">
        <w:rPr>
          <w:rFonts w:ascii="Times New Roman" w:hAnsi="Times New Roman"/>
          <w:sz w:val="28"/>
          <w:szCs w:val="28"/>
        </w:rPr>
        <w:t xml:space="preserve"> </w:t>
      </w:r>
      <w:r w:rsidRPr="00896C9B">
        <w:rPr>
          <w:rFonts w:ascii="Times New Roman" w:hAnsi="Times New Roman"/>
          <w:sz w:val="28"/>
          <w:szCs w:val="28"/>
        </w:rPr>
        <w:t>Проблемы государственных программ в области недропользования Республики Казахстан и пути их решения</w:t>
      </w:r>
    </w:p>
    <w:p w:rsidR="00365343" w:rsidRPr="00365343" w:rsidRDefault="00365343" w:rsidP="00690272">
      <w:pPr>
        <w:spacing w:after="0" w:line="240" w:lineRule="auto"/>
        <w:jc w:val="center"/>
        <w:rPr>
          <w:rFonts w:ascii="Times New Roman" w:hAnsi="Times New Roman"/>
          <w:sz w:val="16"/>
          <w:szCs w:val="16"/>
        </w:rPr>
      </w:pPr>
    </w:p>
    <w:tbl>
      <w:tblPr>
        <w:tblStyle w:val="a5"/>
        <w:tblW w:w="9575" w:type="dxa"/>
        <w:tblInd w:w="150" w:type="dxa"/>
        <w:tblLayout w:type="fixed"/>
        <w:tblLook w:val="04A0" w:firstRow="1" w:lastRow="0" w:firstColumn="1" w:lastColumn="0" w:noHBand="0" w:noVBand="1"/>
      </w:tblPr>
      <w:tblGrid>
        <w:gridCol w:w="1659"/>
        <w:gridCol w:w="7"/>
        <w:gridCol w:w="3332"/>
        <w:gridCol w:w="4577"/>
      </w:tblGrid>
      <w:tr w:rsidR="00853E38" w:rsidRPr="00365343" w:rsidTr="00690272">
        <w:trPr>
          <w:trHeight w:val="283"/>
        </w:trPr>
        <w:tc>
          <w:tcPr>
            <w:tcW w:w="1659" w:type="dxa"/>
            <w:vAlign w:val="center"/>
          </w:tcPr>
          <w:p w:rsidR="00853E38" w:rsidRPr="00690272" w:rsidRDefault="00690272" w:rsidP="00690272">
            <w:pPr>
              <w:jc w:val="center"/>
              <w:rPr>
                <w:rFonts w:ascii="Times New Roman" w:hAnsi="Times New Roman"/>
                <w:sz w:val="24"/>
                <w:szCs w:val="24"/>
              </w:rPr>
            </w:pPr>
            <w:r w:rsidRPr="00690272">
              <w:rPr>
                <w:rFonts w:ascii="Times New Roman" w:hAnsi="Times New Roman"/>
                <w:sz w:val="24"/>
                <w:szCs w:val="24"/>
              </w:rPr>
              <w:t>Программ</w:t>
            </w:r>
            <w:r>
              <w:rPr>
                <w:rFonts w:ascii="Times New Roman" w:hAnsi="Times New Roman"/>
                <w:sz w:val="24"/>
                <w:szCs w:val="24"/>
              </w:rPr>
              <w:t>а</w:t>
            </w:r>
          </w:p>
        </w:tc>
        <w:tc>
          <w:tcPr>
            <w:tcW w:w="3339" w:type="dxa"/>
            <w:gridSpan w:val="2"/>
            <w:vAlign w:val="center"/>
          </w:tcPr>
          <w:p w:rsidR="00853E38" w:rsidRPr="00365343" w:rsidRDefault="00853E38" w:rsidP="00690272">
            <w:pPr>
              <w:jc w:val="center"/>
              <w:rPr>
                <w:rFonts w:ascii="Times New Roman" w:hAnsi="Times New Roman"/>
                <w:sz w:val="24"/>
                <w:szCs w:val="24"/>
              </w:rPr>
            </w:pPr>
            <w:r w:rsidRPr="00365343">
              <w:rPr>
                <w:rFonts w:ascii="Times New Roman" w:hAnsi="Times New Roman"/>
                <w:sz w:val="24"/>
                <w:szCs w:val="24"/>
              </w:rPr>
              <w:t>Проблема</w:t>
            </w:r>
          </w:p>
        </w:tc>
        <w:tc>
          <w:tcPr>
            <w:tcW w:w="4577" w:type="dxa"/>
            <w:vAlign w:val="center"/>
          </w:tcPr>
          <w:p w:rsidR="00853E38" w:rsidRPr="00365343" w:rsidRDefault="00853E38" w:rsidP="00690272">
            <w:pPr>
              <w:jc w:val="center"/>
              <w:rPr>
                <w:rFonts w:ascii="Times New Roman" w:hAnsi="Times New Roman"/>
                <w:sz w:val="24"/>
                <w:szCs w:val="24"/>
              </w:rPr>
            </w:pPr>
            <w:r w:rsidRPr="00365343">
              <w:rPr>
                <w:rFonts w:ascii="Times New Roman" w:hAnsi="Times New Roman"/>
                <w:sz w:val="24"/>
                <w:szCs w:val="24"/>
              </w:rPr>
              <w:t>Пути решения</w:t>
            </w:r>
          </w:p>
        </w:tc>
      </w:tr>
      <w:tr w:rsidR="00690272" w:rsidRPr="00365343" w:rsidTr="00365343">
        <w:tc>
          <w:tcPr>
            <w:tcW w:w="1659" w:type="dxa"/>
          </w:tcPr>
          <w:p w:rsidR="00690272" w:rsidRPr="00365343" w:rsidRDefault="00690272" w:rsidP="00690272">
            <w:pPr>
              <w:jc w:val="center"/>
              <w:rPr>
                <w:rFonts w:ascii="Times New Roman" w:hAnsi="Times New Roman"/>
                <w:sz w:val="24"/>
                <w:szCs w:val="24"/>
              </w:rPr>
            </w:pPr>
            <w:r>
              <w:rPr>
                <w:rFonts w:ascii="Times New Roman" w:hAnsi="Times New Roman"/>
                <w:sz w:val="24"/>
                <w:szCs w:val="24"/>
              </w:rPr>
              <w:t>1</w:t>
            </w:r>
          </w:p>
        </w:tc>
        <w:tc>
          <w:tcPr>
            <w:tcW w:w="3339" w:type="dxa"/>
            <w:gridSpan w:val="2"/>
          </w:tcPr>
          <w:p w:rsidR="00690272" w:rsidRPr="00365343" w:rsidRDefault="00690272" w:rsidP="00690272">
            <w:pPr>
              <w:jc w:val="center"/>
              <w:rPr>
                <w:rFonts w:ascii="Times New Roman" w:hAnsi="Times New Roman"/>
                <w:sz w:val="24"/>
                <w:szCs w:val="24"/>
              </w:rPr>
            </w:pPr>
            <w:r>
              <w:rPr>
                <w:rFonts w:ascii="Times New Roman" w:hAnsi="Times New Roman"/>
                <w:sz w:val="24"/>
                <w:szCs w:val="24"/>
              </w:rPr>
              <w:t>2</w:t>
            </w:r>
          </w:p>
        </w:tc>
        <w:tc>
          <w:tcPr>
            <w:tcW w:w="4577" w:type="dxa"/>
          </w:tcPr>
          <w:p w:rsidR="00690272" w:rsidRPr="00365343" w:rsidRDefault="00690272" w:rsidP="00690272">
            <w:pPr>
              <w:jc w:val="center"/>
              <w:rPr>
                <w:rFonts w:ascii="Times New Roman" w:hAnsi="Times New Roman"/>
                <w:sz w:val="24"/>
                <w:szCs w:val="24"/>
              </w:rPr>
            </w:pPr>
            <w:r>
              <w:rPr>
                <w:rFonts w:ascii="Times New Roman" w:hAnsi="Times New Roman"/>
                <w:sz w:val="24"/>
                <w:szCs w:val="24"/>
              </w:rPr>
              <w:t>3</w:t>
            </w:r>
          </w:p>
        </w:tc>
      </w:tr>
      <w:tr w:rsidR="00853E38" w:rsidRPr="00365343" w:rsidTr="00365343">
        <w:tc>
          <w:tcPr>
            <w:tcW w:w="1659" w:type="dxa"/>
            <w:tcBorders>
              <w:bottom w:val="nil"/>
            </w:tcBorders>
          </w:tcPr>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Прозрачность и коррупция:</w:t>
            </w:r>
          </w:p>
          <w:p w:rsidR="00853E38" w:rsidRPr="00365343" w:rsidRDefault="00853E38" w:rsidP="00853E38">
            <w:pPr>
              <w:jc w:val="both"/>
              <w:rPr>
                <w:rFonts w:ascii="Times New Roman" w:hAnsi="Times New Roman"/>
                <w:sz w:val="24"/>
                <w:szCs w:val="24"/>
              </w:rPr>
            </w:pPr>
          </w:p>
        </w:tc>
        <w:tc>
          <w:tcPr>
            <w:tcW w:w="3339" w:type="dxa"/>
            <w:gridSpan w:val="2"/>
            <w:tcBorders>
              <w:bottom w:val="nil"/>
            </w:tcBorders>
          </w:tcPr>
          <w:p w:rsidR="00853E38" w:rsidRPr="00365343" w:rsidRDefault="00690272" w:rsidP="00853E38">
            <w:pPr>
              <w:jc w:val="both"/>
              <w:rPr>
                <w:rFonts w:ascii="Times New Roman" w:hAnsi="Times New Roman"/>
                <w:sz w:val="24"/>
                <w:szCs w:val="24"/>
              </w:rPr>
            </w:pPr>
            <w:r>
              <w:rPr>
                <w:rFonts w:ascii="Times New Roman" w:hAnsi="Times New Roman"/>
                <w:sz w:val="24"/>
                <w:szCs w:val="24"/>
              </w:rPr>
              <w:t xml:space="preserve">- </w:t>
            </w:r>
            <w:r w:rsidR="00853E38" w:rsidRPr="00365343">
              <w:rPr>
                <w:rFonts w:ascii="Times New Roman" w:hAnsi="Times New Roman"/>
                <w:sz w:val="24"/>
                <w:szCs w:val="24"/>
              </w:rPr>
              <w:t>отсутствие прозрачности и подотчетности в секторе нед</w:t>
            </w:r>
            <w:r>
              <w:rPr>
                <w:rFonts w:ascii="Times New Roman" w:hAnsi="Times New Roman"/>
                <w:sz w:val="24"/>
                <w:szCs w:val="24"/>
              </w:rPr>
              <w:t xml:space="preserve"> </w:t>
            </w:r>
            <w:r w:rsidR="00853E38" w:rsidRPr="00365343">
              <w:rPr>
                <w:rFonts w:ascii="Times New Roman" w:hAnsi="Times New Roman"/>
                <w:sz w:val="24"/>
                <w:szCs w:val="24"/>
              </w:rPr>
              <w:t>ропользования, коррупция, непрозрачные процессы ли</w:t>
            </w:r>
            <w:r>
              <w:rPr>
                <w:rFonts w:ascii="Times New Roman" w:hAnsi="Times New Roman"/>
                <w:sz w:val="24"/>
                <w:szCs w:val="24"/>
              </w:rPr>
              <w:t xml:space="preserve"> </w:t>
            </w:r>
            <w:r w:rsidR="00853E38" w:rsidRPr="00365343">
              <w:rPr>
                <w:rFonts w:ascii="Times New Roman" w:hAnsi="Times New Roman"/>
                <w:sz w:val="24"/>
                <w:szCs w:val="24"/>
              </w:rPr>
              <w:t>цензирования и неадекватные механизмах мониторинга, что ставит под сомнение справедливое распределение льгот и потенциальных потерь доходов правительства</w:t>
            </w:r>
          </w:p>
        </w:tc>
        <w:tc>
          <w:tcPr>
            <w:tcW w:w="4577" w:type="dxa"/>
            <w:tcBorders>
              <w:bottom w:val="nil"/>
            </w:tcBorders>
          </w:tcPr>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 ужесточение требования к прозрачности и раскрытию информации во всем секторе недропользования, включая процессы лицензирования, контракты и потоки доходов;</w:t>
            </w:r>
          </w:p>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 внедрение эффективных механизмов мониторинга и отчетности для отслежи</w:t>
            </w:r>
            <w:r w:rsidR="00690272">
              <w:rPr>
                <w:rFonts w:ascii="Times New Roman" w:hAnsi="Times New Roman"/>
                <w:sz w:val="24"/>
                <w:szCs w:val="24"/>
              </w:rPr>
              <w:t xml:space="preserve"> </w:t>
            </w:r>
            <w:r w:rsidRPr="00365343">
              <w:rPr>
                <w:rFonts w:ascii="Times New Roman" w:hAnsi="Times New Roman"/>
                <w:sz w:val="24"/>
                <w:szCs w:val="24"/>
              </w:rPr>
              <w:t>вания добычи полезных ископаемых, сбора доходов и расходов;</w:t>
            </w:r>
          </w:p>
          <w:p w:rsidR="005948A9" w:rsidRPr="00365343" w:rsidRDefault="00853E38" w:rsidP="00853E38">
            <w:pPr>
              <w:jc w:val="both"/>
              <w:rPr>
                <w:rFonts w:ascii="Times New Roman" w:hAnsi="Times New Roman"/>
                <w:sz w:val="24"/>
                <w:szCs w:val="24"/>
              </w:rPr>
            </w:pPr>
            <w:r w:rsidRPr="00365343">
              <w:rPr>
                <w:rFonts w:ascii="Times New Roman" w:hAnsi="Times New Roman"/>
                <w:sz w:val="24"/>
                <w:szCs w:val="24"/>
              </w:rPr>
              <w:t>- поощрение активного участия в инициа</w:t>
            </w:r>
            <w:r w:rsidR="00690272">
              <w:rPr>
                <w:rFonts w:ascii="Times New Roman" w:hAnsi="Times New Roman"/>
                <w:sz w:val="24"/>
                <w:szCs w:val="24"/>
              </w:rPr>
              <w:t xml:space="preserve"> </w:t>
            </w:r>
            <w:r w:rsidRPr="00365343">
              <w:rPr>
                <w:rFonts w:ascii="Times New Roman" w:hAnsi="Times New Roman"/>
                <w:sz w:val="24"/>
                <w:szCs w:val="24"/>
              </w:rPr>
              <w:t>тивах, таких как Инициатива прозрач</w:t>
            </w:r>
            <w:r w:rsidR="00690272">
              <w:rPr>
                <w:rFonts w:ascii="Times New Roman" w:hAnsi="Times New Roman"/>
                <w:sz w:val="24"/>
                <w:szCs w:val="24"/>
              </w:rPr>
              <w:t xml:space="preserve"> </w:t>
            </w:r>
            <w:r w:rsidRPr="00365343">
              <w:rPr>
                <w:rFonts w:ascii="Times New Roman" w:hAnsi="Times New Roman"/>
                <w:sz w:val="24"/>
                <w:szCs w:val="24"/>
              </w:rPr>
              <w:t>ности в добывающей промышленности (ИПДО).</w:t>
            </w:r>
          </w:p>
        </w:tc>
      </w:tr>
      <w:tr w:rsidR="00853E38" w:rsidRPr="005948A9" w:rsidTr="00365343">
        <w:tc>
          <w:tcPr>
            <w:tcW w:w="1666" w:type="dxa"/>
            <w:gridSpan w:val="2"/>
            <w:tcBorders>
              <w:top w:val="single" w:sz="4" w:space="0" w:color="auto"/>
            </w:tcBorders>
          </w:tcPr>
          <w:p w:rsidR="00853E38" w:rsidRPr="006F59EC" w:rsidRDefault="00853E38" w:rsidP="00853E38">
            <w:pPr>
              <w:jc w:val="both"/>
              <w:rPr>
                <w:rFonts w:ascii="Times New Roman" w:hAnsi="Times New Roman"/>
                <w:sz w:val="24"/>
              </w:rPr>
            </w:pPr>
            <w:r w:rsidRPr="006F59EC">
              <w:rPr>
                <w:rFonts w:ascii="Times New Roman" w:hAnsi="Times New Roman"/>
                <w:sz w:val="24"/>
              </w:rPr>
              <w:t>Неэффектив</w:t>
            </w:r>
            <w:r w:rsidR="00690272">
              <w:rPr>
                <w:rFonts w:ascii="Times New Roman" w:hAnsi="Times New Roman"/>
                <w:sz w:val="24"/>
              </w:rPr>
              <w:t xml:space="preserve"> </w:t>
            </w:r>
            <w:r w:rsidRPr="006F59EC">
              <w:rPr>
                <w:rFonts w:ascii="Times New Roman" w:hAnsi="Times New Roman"/>
                <w:sz w:val="24"/>
              </w:rPr>
              <w:t>ное управление ресурсами</w:t>
            </w:r>
          </w:p>
        </w:tc>
        <w:tc>
          <w:tcPr>
            <w:tcW w:w="3332" w:type="dxa"/>
            <w:tcBorders>
              <w:top w:val="single" w:sz="4" w:space="0" w:color="auto"/>
            </w:tcBorders>
          </w:tcPr>
          <w:p w:rsidR="00853E38" w:rsidRPr="006F59EC" w:rsidRDefault="00690272" w:rsidP="00853E38">
            <w:pPr>
              <w:jc w:val="both"/>
              <w:rPr>
                <w:rFonts w:ascii="Times New Roman" w:hAnsi="Times New Roman"/>
                <w:sz w:val="24"/>
              </w:rPr>
            </w:pPr>
            <w:r>
              <w:rPr>
                <w:rFonts w:ascii="Times New Roman" w:hAnsi="Times New Roman"/>
                <w:sz w:val="24"/>
              </w:rPr>
              <w:t xml:space="preserve">- </w:t>
            </w:r>
            <w:r w:rsidR="00853E38" w:rsidRPr="006F59EC">
              <w:rPr>
                <w:rFonts w:ascii="Times New Roman" w:hAnsi="Times New Roman"/>
                <w:sz w:val="24"/>
              </w:rPr>
              <w:t>неэффективные методы управления недропользова</w:t>
            </w:r>
            <w:r>
              <w:rPr>
                <w:rFonts w:ascii="Times New Roman" w:hAnsi="Times New Roman"/>
                <w:sz w:val="24"/>
              </w:rPr>
              <w:t xml:space="preserve"> </w:t>
            </w:r>
            <w:r w:rsidR="00853E38" w:rsidRPr="006F59EC">
              <w:rPr>
                <w:rFonts w:ascii="Times New Roman" w:hAnsi="Times New Roman"/>
                <w:sz w:val="24"/>
              </w:rPr>
              <w:t>нием страны снижают эффек</w:t>
            </w:r>
            <w:r>
              <w:rPr>
                <w:rFonts w:ascii="Times New Roman" w:hAnsi="Times New Roman"/>
                <w:sz w:val="24"/>
              </w:rPr>
              <w:t xml:space="preserve"> </w:t>
            </w:r>
            <w:r w:rsidR="00853E38" w:rsidRPr="006F59EC">
              <w:rPr>
                <w:rFonts w:ascii="Times New Roman" w:hAnsi="Times New Roman"/>
                <w:sz w:val="24"/>
              </w:rPr>
              <w:t>тивность государственных программ по недропользо</w:t>
            </w:r>
            <w:r>
              <w:rPr>
                <w:rFonts w:ascii="Times New Roman" w:hAnsi="Times New Roman"/>
                <w:sz w:val="24"/>
              </w:rPr>
              <w:t xml:space="preserve"> </w:t>
            </w:r>
            <w:r w:rsidR="00853E38" w:rsidRPr="006F59EC">
              <w:rPr>
                <w:rFonts w:ascii="Times New Roman" w:hAnsi="Times New Roman"/>
                <w:sz w:val="24"/>
              </w:rPr>
              <w:t>вания, включая такие проб</w:t>
            </w:r>
            <w:r>
              <w:rPr>
                <w:rFonts w:ascii="Times New Roman" w:hAnsi="Times New Roman"/>
                <w:sz w:val="24"/>
              </w:rPr>
              <w:t xml:space="preserve"> </w:t>
            </w:r>
            <w:r w:rsidR="00853E38" w:rsidRPr="006F59EC">
              <w:rPr>
                <w:rFonts w:ascii="Times New Roman" w:hAnsi="Times New Roman"/>
                <w:sz w:val="24"/>
              </w:rPr>
              <w:t>лемы, как неадекватные методы разведки и добычи, устаревшие технологии и ограниченные инвестиции в исследования и разработки, что может привести к снижению темпов добычи, более высоким затратам и неоптимальному использова</w:t>
            </w:r>
            <w:r>
              <w:rPr>
                <w:rFonts w:ascii="Times New Roman" w:hAnsi="Times New Roman"/>
                <w:sz w:val="24"/>
              </w:rPr>
              <w:t xml:space="preserve"> </w:t>
            </w:r>
            <w:r w:rsidR="00853E38" w:rsidRPr="006F59EC">
              <w:rPr>
                <w:rFonts w:ascii="Times New Roman" w:hAnsi="Times New Roman"/>
                <w:sz w:val="24"/>
              </w:rPr>
              <w:t>нию ресурсов.</w:t>
            </w:r>
          </w:p>
          <w:p w:rsidR="00853E38" w:rsidRPr="006F59EC" w:rsidRDefault="00853E38" w:rsidP="00853E38">
            <w:pPr>
              <w:jc w:val="both"/>
              <w:rPr>
                <w:rFonts w:ascii="Times New Roman" w:hAnsi="Times New Roman"/>
                <w:sz w:val="24"/>
              </w:rPr>
            </w:pPr>
          </w:p>
        </w:tc>
        <w:tc>
          <w:tcPr>
            <w:tcW w:w="4577" w:type="dxa"/>
            <w:tcBorders>
              <w:top w:val="single" w:sz="4" w:space="0" w:color="auto"/>
            </w:tcBorders>
          </w:tcPr>
          <w:p w:rsidR="00853E38" w:rsidRPr="006F59EC" w:rsidRDefault="00853E38" w:rsidP="00690272">
            <w:pPr>
              <w:spacing w:line="228" w:lineRule="auto"/>
              <w:jc w:val="both"/>
              <w:rPr>
                <w:rFonts w:ascii="Times New Roman" w:hAnsi="Times New Roman"/>
                <w:sz w:val="24"/>
              </w:rPr>
            </w:pPr>
            <w:r w:rsidRPr="006F59EC">
              <w:rPr>
                <w:rFonts w:ascii="Times New Roman" w:hAnsi="Times New Roman"/>
                <w:sz w:val="24"/>
              </w:rPr>
              <w:t>- инвестирование в исследования и раз</w:t>
            </w:r>
            <w:r w:rsidR="00690272">
              <w:rPr>
                <w:rFonts w:ascii="Times New Roman" w:hAnsi="Times New Roman"/>
                <w:sz w:val="24"/>
              </w:rPr>
              <w:t xml:space="preserve"> </w:t>
            </w:r>
            <w:r w:rsidRPr="006F59EC">
              <w:rPr>
                <w:rFonts w:ascii="Times New Roman" w:hAnsi="Times New Roman"/>
                <w:sz w:val="24"/>
              </w:rPr>
              <w:t>работки для содействия технологиче</w:t>
            </w:r>
            <w:r w:rsidR="00690272">
              <w:rPr>
                <w:rFonts w:ascii="Times New Roman" w:hAnsi="Times New Roman"/>
                <w:sz w:val="24"/>
              </w:rPr>
              <w:t xml:space="preserve"> </w:t>
            </w:r>
            <w:r w:rsidRPr="006F59EC">
              <w:rPr>
                <w:rFonts w:ascii="Times New Roman" w:hAnsi="Times New Roman"/>
                <w:sz w:val="24"/>
              </w:rPr>
              <w:t>скому прогрессу в секторе недропользо</w:t>
            </w:r>
            <w:r w:rsidR="00690272">
              <w:rPr>
                <w:rFonts w:ascii="Times New Roman" w:hAnsi="Times New Roman"/>
                <w:sz w:val="24"/>
              </w:rPr>
              <w:t xml:space="preserve"> </w:t>
            </w:r>
            <w:r w:rsidRPr="006F59EC">
              <w:rPr>
                <w:rFonts w:ascii="Times New Roman" w:hAnsi="Times New Roman"/>
                <w:sz w:val="24"/>
              </w:rPr>
              <w:t xml:space="preserve">вания, включая методы разведки, методы добычи и практику рационального недропользования; </w:t>
            </w:r>
          </w:p>
          <w:p w:rsidR="00853E38" w:rsidRPr="006F59EC" w:rsidRDefault="00853E38" w:rsidP="00690272">
            <w:pPr>
              <w:spacing w:line="228" w:lineRule="auto"/>
              <w:jc w:val="both"/>
              <w:rPr>
                <w:rFonts w:ascii="Times New Roman" w:hAnsi="Times New Roman"/>
                <w:sz w:val="24"/>
              </w:rPr>
            </w:pPr>
            <w:r w:rsidRPr="006F59EC">
              <w:rPr>
                <w:rFonts w:ascii="Times New Roman" w:hAnsi="Times New Roman"/>
                <w:sz w:val="24"/>
              </w:rPr>
              <w:t>- содействие обмену знаниями и передаче технологий посредством партнерских отношений с международными организа</w:t>
            </w:r>
            <w:r w:rsidR="00690272">
              <w:rPr>
                <w:rFonts w:ascii="Times New Roman" w:hAnsi="Times New Roman"/>
                <w:sz w:val="24"/>
              </w:rPr>
              <w:t xml:space="preserve"> </w:t>
            </w:r>
            <w:r w:rsidRPr="006F59EC">
              <w:rPr>
                <w:rFonts w:ascii="Times New Roman" w:hAnsi="Times New Roman"/>
                <w:sz w:val="24"/>
              </w:rPr>
              <w:t>циями, академическими институтами и отраслевыми экспертами;</w:t>
            </w:r>
          </w:p>
          <w:p w:rsidR="00853E38" w:rsidRPr="006F59EC" w:rsidRDefault="00853E38" w:rsidP="00690272">
            <w:pPr>
              <w:spacing w:line="228" w:lineRule="auto"/>
              <w:jc w:val="both"/>
              <w:rPr>
                <w:rFonts w:ascii="Times New Roman" w:hAnsi="Times New Roman"/>
                <w:sz w:val="24"/>
              </w:rPr>
            </w:pPr>
            <w:r w:rsidRPr="006F59EC">
              <w:rPr>
                <w:rFonts w:ascii="Times New Roman" w:hAnsi="Times New Roman"/>
                <w:sz w:val="24"/>
              </w:rPr>
              <w:t>- сотрудничество с международными орга</w:t>
            </w:r>
            <w:r w:rsidR="00690272">
              <w:rPr>
                <w:rFonts w:ascii="Times New Roman" w:hAnsi="Times New Roman"/>
                <w:sz w:val="24"/>
              </w:rPr>
              <w:t xml:space="preserve"> </w:t>
            </w:r>
            <w:r w:rsidRPr="006F59EC">
              <w:rPr>
                <w:rFonts w:ascii="Times New Roman" w:hAnsi="Times New Roman"/>
                <w:sz w:val="24"/>
              </w:rPr>
              <w:t>низациями (Всемирный банк, Организа</w:t>
            </w:r>
            <w:r w:rsidR="00690272">
              <w:rPr>
                <w:rFonts w:ascii="Times New Roman" w:hAnsi="Times New Roman"/>
                <w:sz w:val="24"/>
              </w:rPr>
              <w:t xml:space="preserve"> </w:t>
            </w:r>
            <w:r w:rsidRPr="006F59EC">
              <w:rPr>
                <w:rFonts w:ascii="Times New Roman" w:hAnsi="Times New Roman"/>
                <w:sz w:val="24"/>
              </w:rPr>
              <w:t>ция Объединенных Наций и региональ</w:t>
            </w:r>
            <w:r w:rsidR="00690272">
              <w:rPr>
                <w:rFonts w:ascii="Times New Roman" w:hAnsi="Times New Roman"/>
                <w:sz w:val="24"/>
              </w:rPr>
              <w:t xml:space="preserve"> </w:t>
            </w:r>
            <w:r w:rsidRPr="006F59EC">
              <w:rPr>
                <w:rFonts w:ascii="Times New Roman" w:hAnsi="Times New Roman"/>
                <w:sz w:val="24"/>
              </w:rPr>
              <w:t>ные банки развития), для получения дос</w:t>
            </w:r>
            <w:r w:rsidR="00690272">
              <w:rPr>
                <w:rFonts w:ascii="Times New Roman" w:hAnsi="Times New Roman"/>
                <w:sz w:val="24"/>
              </w:rPr>
              <w:t xml:space="preserve"> </w:t>
            </w:r>
            <w:r w:rsidRPr="006F59EC">
              <w:rPr>
                <w:rFonts w:ascii="Times New Roman" w:hAnsi="Times New Roman"/>
                <w:sz w:val="24"/>
              </w:rPr>
              <w:t>тупа к финансовым ресурсам, техничес</w:t>
            </w:r>
            <w:r w:rsidR="00690272">
              <w:rPr>
                <w:rFonts w:ascii="Times New Roman" w:hAnsi="Times New Roman"/>
                <w:sz w:val="24"/>
              </w:rPr>
              <w:t xml:space="preserve"> кому опыту и </w:t>
            </w:r>
            <w:r w:rsidRPr="006F59EC">
              <w:rPr>
                <w:rFonts w:ascii="Times New Roman" w:hAnsi="Times New Roman"/>
                <w:sz w:val="24"/>
              </w:rPr>
              <w:t>передовой практике для устойчивого развития недропользования.</w:t>
            </w:r>
          </w:p>
          <w:p w:rsidR="00853E38" w:rsidRPr="006F59EC" w:rsidRDefault="00853E38" w:rsidP="00690272">
            <w:pPr>
              <w:spacing w:line="228" w:lineRule="auto"/>
              <w:jc w:val="both"/>
              <w:rPr>
                <w:rFonts w:ascii="Times New Roman" w:hAnsi="Times New Roman"/>
                <w:sz w:val="24"/>
              </w:rPr>
            </w:pPr>
            <w:r w:rsidRPr="006F59EC">
              <w:rPr>
                <w:rFonts w:ascii="Times New Roman" w:hAnsi="Times New Roman"/>
                <w:sz w:val="24"/>
              </w:rPr>
              <w:t>- участие в международных инициативах и платформах для обмена знаниями и опытом с другими странами, сталкива</w:t>
            </w:r>
            <w:r w:rsidR="00690272">
              <w:rPr>
                <w:rFonts w:ascii="Times New Roman" w:hAnsi="Times New Roman"/>
                <w:sz w:val="24"/>
              </w:rPr>
              <w:t xml:space="preserve"> </w:t>
            </w:r>
            <w:r w:rsidRPr="006F59EC">
              <w:rPr>
                <w:rFonts w:ascii="Times New Roman" w:hAnsi="Times New Roman"/>
                <w:sz w:val="24"/>
              </w:rPr>
              <w:t>ющимися с аналогичными проблемами в области недропользования.</w:t>
            </w:r>
          </w:p>
        </w:tc>
      </w:tr>
      <w:tr w:rsidR="00853E38" w:rsidRPr="005948A9" w:rsidTr="00690272">
        <w:tc>
          <w:tcPr>
            <w:tcW w:w="1666" w:type="dxa"/>
            <w:gridSpan w:val="2"/>
            <w:tcBorders>
              <w:bottom w:val="nil"/>
            </w:tcBorders>
          </w:tcPr>
          <w:p w:rsidR="00853E38" w:rsidRPr="006F59EC" w:rsidRDefault="00853E38" w:rsidP="00853E38">
            <w:pPr>
              <w:jc w:val="both"/>
              <w:rPr>
                <w:rFonts w:ascii="Times New Roman" w:hAnsi="Times New Roman"/>
                <w:sz w:val="24"/>
              </w:rPr>
            </w:pPr>
            <w:r w:rsidRPr="006F59EC">
              <w:rPr>
                <w:rFonts w:ascii="Times New Roman" w:hAnsi="Times New Roman"/>
                <w:sz w:val="24"/>
              </w:rPr>
              <w:t>Воздействие на окружающую среду и устойчивость:</w:t>
            </w:r>
          </w:p>
          <w:p w:rsidR="00853E38" w:rsidRPr="006F59EC" w:rsidRDefault="00853E38" w:rsidP="00853E38">
            <w:pPr>
              <w:jc w:val="both"/>
              <w:rPr>
                <w:rFonts w:ascii="Times New Roman" w:hAnsi="Times New Roman"/>
                <w:sz w:val="24"/>
              </w:rPr>
            </w:pPr>
          </w:p>
        </w:tc>
        <w:tc>
          <w:tcPr>
            <w:tcW w:w="3332" w:type="dxa"/>
            <w:tcBorders>
              <w:bottom w:val="nil"/>
            </w:tcBorders>
          </w:tcPr>
          <w:p w:rsidR="00853E38" w:rsidRPr="006F59EC" w:rsidRDefault="00690272" w:rsidP="00690272">
            <w:pPr>
              <w:jc w:val="both"/>
              <w:rPr>
                <w:rFonts w:ascii="Times New Roman" w:hAnsi="Times New Roman"/>
                <w:sz w:val="24"/>
              </w:rPr>
            </w:pPr>
            <w:r>
              <w:rPr>
                <w:rFonts w:ascii="Times New Roman" w:hAnsi="Times New Roman"/>
                <w:sz w:val="24"/>
              </w:rPr>
              <w:t xml:space="preserve">- </w:t>
            </w:r>
            <w:r w:rsidR="00853E38" w:rsidRPr="006F59EC">
              <w:rPr>
                <w:rFonts w:ascii="Times New Roman" w:hAnsi="Times New Roman"/>
                <w:sz w:val="24"/>
              </w:rPr>
              <w:t>сектор недропользования в Республики Казахстан стол</w:t>
            </w:r>
            <w:r>
              <w:rPr>
                <w:rFonts w:ascii="Times New Roman" w:hAnsi="Times New Roman"/>
                <w:sz w:val="24"/>
              </w:rPr>
              <w:t xml:space="preserve"> </w:t>
            </w:r>
            <w:r w:rsidR="00853E38" w:rsidRPr="006F59EC">
              <w:rPr>
                <w:rFonts w:ascii="Times New Roman" w:hAnsi="Times New Roman"/>
                <w:sz w:val="24"/>
              </w:rPr>
              <w:t>кнулся с трудностями в минимизации своего воздейст</w:t>
            </w:r>
            <w:r>
              <w:rPr>
                <w:rFonts w:ascii="Times New Roman" w:hAnsi="Times New Roman"/>
                <w:sz w:val="24"/>
              </w:rPr>
              <w:t xml:space="preserve"> </w:t>
            </w:r>
            <w:r w:rsidR="00853E38" w:rsidRPr="006F59EC">
              <w:rPr>
                <w:rFonts w:ascii="Times New Roman" w:hAnsi="Times New Roman"/>
                <w:sz w:val="24"/>
              </w:rPr>
              <w:t>вия на окружающую среду и продвижении устойчивых практик. Слабое правоприме</w:t>
            </w:r>
            <w:r>
              <w:rPr>
                <w:rFonts w:ascii="Times New Roman" w:hAnsi="Times New Roman"/>
                <w:sz w:val="24"/>
              </w:rPr>
              <w:t xml:space="preserve"> </w:t>
            </w:r>
            <w:r w:rsidR="00853E38" w:rsidRPr="006F59EC">
              <w:rPr>
                <w:rFonts w:ascii="Times New Roman" w:hAnsi="Times New Roman"/>
                <w:sz w:val="24"/>
              </w:rPr>
              <w:t>нение, недостаточные эколо</w:t>
            </w:r>
            <w:r>
              <w:rPr>
                <w:rFonts w:ascii="Times New Roman" w:hAnsi="Times New Roman"/>
                <w:sz w:val="24"/>
              </w:rPr>
              <w:t xml:space="preserve"> </w:t>
            </w:r>
            <w:r w:rsidR="00853E38" w:rsidRPr="006F59EC">
              <w:rPr>
                <w:rFonts w:ascii="Times New Roman" w:hAnsi="Times New Roman"/>
                <w:sz w:val="24"/>
              </w:rPr>
              <w:t>гические нормы и неадекват</w:t>
            </w:r>
            <w:r>
              <w:rPr>
                <w:rFonts w:ascii="Times New Roman" w:hAnsi="Times New Roman"/>
                <w:sz w:val="24"/>
              </w:rPr>
              <w:t xml:space="preserve"> </w:t>
            </w:r>
            <w:r w:rsidR="00853E38" w:rsidRPr="006F59EC">
              <w:rPr>
                <w:rFonts w:ascii="Times New Roman" w:hAnsi="Times New Roman"/>
                <w:sz w:val="24"/>
              </w:rPr>
              <w:t>ный мониторинг привели к опасениям по поводу дегра</w:t>
            </w:r>
            <w:r>
              <w:rPr>
                <w:rFonts w:ascii="Times New Roman" w:hAnsi="Times New Roman"/>
                <w:sz w:val="24"/>
              </w:rPr>
              <w:t xml:space="preserve"> </w:t>
            </w:r>
            <w:r w:rsidR="00853E38" w:rsidRPr="006F59EC">
              <w:rPr>
                <w:rFonts w:ascii="Times New Roman" w:hAnsi="Times New Roman"/>
                <w:sz w:val="24"/>
              </w:rPr>
              <w:t xml:space="preserve">дации экосистем, загрязнения </w:t>
            </w:r>
          </w:p>
        </w:tc>
        <w:tc>
          <w:tcPr>
            <w:tcW w:w="4577" w:type="dxa"/>
            <w:tcBorders>
              <w:bottom w:val="nil"/>
            </w:tcBorders>
          </w:tcPr>
          <w:p w:rsidR="00853E38" w:rsidRPr="006F59EC" w:rsidRDefault="00853E38" w:rsidP="00853E38">
            <w:pPr>
              <w:jc w:val="both"/>
              <w:rPr>
                <w:rFonts w:ascii="Times New Roman" w:hAnsi="Times New Roman"/>
                <w:sz w:val="24"/>
              </w:rPr>
            </w:pPr>
            <w:r w:rsidRPr="006F59EC">
              <w:rPr>
                <w:rFonts w:ascii="Times New Roman" w:hAnsi="Times New Roman"/>
                <w:sz w:val="24"/>
              </w:rPr>
              <w:t>- укрепление экологической и социальной ответственности:</w:t>
            </w:r>
          </w:p>
          <w:p w:rsidR="00853E38" w:rsidRPr="006F59EC" w:rsidRDefault="00853E38" w:rsidP="00853E38">
            <w:pPr>
              <w:jc w:val="both"/>
              <w:rPr>
                <w:rFonts w:ascii="Times New Roman" w:hAnsi="Times New Roman"/>
                <w:sz w:val="24"/>
              </w:rPr>
            </w:pPr>
            <w:r w:rsidRPr="006F59EC">
              <w:rPr>
                <w:rFonts w:ascii="Times New Roman" w:hAnsi="Times New Roman"/>
                <w:sz w:val="24"/>
              </w:rPr>
              <w:t>- разработка и обеспечение соблюдений надежных экологических норм, для мини</w:t>
            </w:r>
            <w:r w:rsidR="00690272">
              <w:rPr>
                <w:rFonts w:ascii="Times New Roman" w:hAnsi="Times New Roman"/>
                <w:sz w:val="24"/>
              </w:rPr>
              <w:t xml:space="preserve"> </w:t>
            </w:r>
            <w:r w:rsidRPr="006F59EC">
              <w:rPr>
                <w:rFonts w:ascii="Times New Roman" w:hAnsi="Times New Roman"/>
                <w:sz w:val="24"/>
              </w:rPr>
              <w:t>мизации негативного воздействия деятель</w:t>
            </w:r>
            <w:r w:rsidR="00690272">
              <w:rPr>
                <w:rFonts w:ascii="Times New Roman" w:hAnsi="Times New Roman"/>
                <w:sz w:val="24"/>
              </w:rPr>
              <w:t xml:space="preserve"> </w:t>
            </w:r>
            <w:r w:rsidRPr="006F59EC">
              <w:rPr>
                <w:rFonts w:ascii="Times New Roman" w:hAnsi="Times New Roman"/>
                <w:sz w:val="24"/>
              </w:rPr>
              <w:t>ности по недропользованию на экосисте</w:t>
            </w:r>
            <w:r w:rsidR="00690272">
              <w:rPr>
                <w:rFonts w:ascii="Times New Roman" w:hAnsi="Times New Roman"/>
                <w:sz w:val="24"/>
              </w:rPr>
              <w:t xml:space="preserve"> </w:t>
            </w:r>
            <w:r w:rsidRPr="006F59EC">
              <w:rPr>
                <w:rFonts w:ascii="Times New Roman" w:hAnsi="Times New Roman"/>
                <w:sz w:val="24"/>
              </w:rPr>
              <w:t>мы, водные ресурсы и качество воздуха.</w:t>
            </w:r>
          </w:p>
          <w:p w:rsidR="00853E38" w:rsidRPr="006F59EC" w:rsidRDefault="00853E38" w:rsidP="00853E38">
            <w:pPr>
              <w:jc w:val="both"/>
              <w:rPr>
                <w:rFonts w:ascii="Times New Roman" w:hAnsi="Times New Roman"/>
                <w:sz w:val="24"/>
              </w:rPr>
            </w:pPr>
            <w:r w:rsidRPr="006F59EC">
              <w:rPr>
                <w:rFonts w:ascii="Times New Roman" w:hAnsi="Times New Roman"/>
                <w:sz w:val="24"/>
              </w:rPr>
              <w:t>- осуществление мер по содействию ответственной добыче ресурсов, включая внедрение передовых технологий, пере</w:t>
            </w:r>
            <w:r w:rsidR="00690272">
              <w:rPr>
                <w:rFonts w:ascii="Times New Roman" w:hAnsi="Times New Roman"/>
                <w:sz w:val="24"/>
              </w:rPr>
              <w:t xml:space="preserve"> </w:t>
            </w:r>
            <w:r w:rsidRPr="006F59EC">
              <w:rPr>
                <w:rFonts w:ascii="Times New Roman" w:hAnsi="Times New Roman"/>
                <w:sz w:val="24"/>
              </w:rPr>
              <w:t>довой п</w:t>
            </w:r>
            <w:r w:rsidR="006F59EC" w:rsidRPr="006F59EC">
              <w:rPr>
                <w:rFonts w:ascii="Times New Roman" w:hAnsi="Times New Roman"/>
                <w:sz w:val="24"/>
              </w:rPr>
              <w:t>рактики и планов рекультивации.</w:t>
            </w:r>
          </w:p>
        </w:tc>
      </w:tr>
      <w:tr w:rsidR="00690272" w:rsidRPr="00365343" w:rsidTr="00690272">
        <w:tc>
          <w:tcPr>
            <w:tcW w:w="9575" w:type="dxa"/>
            <w:gridSpan w:val="4"/>
            <w:tcBorders>
              <w:top w:val="nil"/>
              <w:left w:val="nil"/>
              <w:right w:val="nil"/>
            </w:tcBorders>
          </w:tcPr>
          <w:p w:rsidR="00690272" w:rsidRPr="00690272" w:rsidRDefault="00690272" w:rsidP="00690272">
            <w:pPr>
              <w:ind w:hanging="108"/>
              <w:jc w:val="both"/>
              <w:rPr>
                <w:rFonts w:ascii="Times New Roman" w:hAnsi="Times New Roman"/>
                <w:sz w:val="28"/>
                <w:szCs w:val="28"/>
              </w:rPr>
            </w:pPr>
            <w:r w:rsidRPr="00690272">
              <w:rPr>
                <w:rFonts w:ascii="Times New Roman" w:hAnsi="Times New Roman"/>
                <w:sz w:val="28"/>
                <w:szCs w:val="28"/>
              </w:rPr>
              <w:t>Продолжение таблицы 5</w:t>
            </w:r>
          </w:p>
          <w:p w:rsidR="00690272" w:rsidRPr="00690272" w:rsidRDefault="00690272" w:rsidP="00690272">
            <w:pPr>
              <w:ind w:hanging="108"/>
              <w:jc w:val="both"/>
              <w:rPr>
                <w:rFonts w:ascii="Times New Roman" w:hAnsi="Times New Roman"/>
                <w:sz w:val="16"/>
                <w:szCs w:val="16"/>
              </w:rPr>
            </w:pPr>
          </w:p>
        </w:tc>
      </w:tr>
      <w:tr w:rsidR="00690272" w:rsidRPr="00365343" w:rsidTr="00365343">
        <w:tc>
          <w:tcPr>
            <w:tcW w:w="1666" w:type="dxa"/>
            <w:gridSpan w:val="2"/>
            <w:tcBorders>
              <w:top w:val="single" w:sz="4" w:space="0" w:color="auto"/>
            </w:tcBorders>
          </w:tcPr>
          <w:p w:rsidR="00690272" w:rsidRPr="00365343" w:rsidRDefault="00690272" w:rsidP="00690272">
            <w:pPr>
              <w:jc w:val="center"/>
              <w:rPr>
                <w:rFonts w:ascii="Times New Roman" w:hAnsi="Times New Roman"/>
                <w:sz w:val="24"/>
                <w:szCs w:val="24"/>
              </w:rPr>
            </w:pPr>
            <w:r>
              <w:rPr>
                <w:rFonts w:ascii="Times New Roman" w:hAnsi="Times New Roman"/>
                <w:sz w:val="24"/>
                <w:szCs w:val="24"/>
              </w:rPr>
              <w:t>1</w:t>
            </w:r>
          </w:p>
        </w:tc>
        <w:tc>
          <w:tcPr>
            <w:tcW w:w="3332" w:type="dxa"/>
            <w:tcBorders>
              <w:top w:val="single" w:sz="4" w:space="0" w:color="auto"/>
            </w:tcBorders>
          </w:tcPr>
          <w:p w:rsidR="00690272" w:rsidRPr="00365343" w:rsidRDefault="00690272" w:rsidP="00690272">
            <w:pPr>
              <w:jc w:val="center"/>
              <w:rPr>
                <w:rFonts w:ascii="Times New Roman" w:hAnsi="Times New Roman"/>
                <w:sz w:val="24"/>
                <w:szCs w:val="24"/>
              </w:rPr>
            </w:pPr>
            <w:r>
              <w:rPr>
                <w:rFonts w:ascii="Times New Roman" w:hAnsi="Times New Roman"/>
                <w:sz w:val="24"/>
                <w:szCs w:val="24"/>
              </w:rPr>
              <w:t>2</w:t>
            </w:r>
          </w:p>
        </w:tc>
        <w:tc>
          <w:tcPr>
            <w:tcW w:w="4577" w:type="dxa"/>
            <w:tcBorders>
              <w:top w:val="single" w:sz="4" w:space="0" w:color="auto"/>
            </w:tcBorders>
          </w:tcPr>
          <w:p w:rsidR="00690272" w:rsidRPr="00365343" w:rsidRDefault="00690272" w:rsidP="00690272">
            <w:pPr>
              <w:jc w:val="center"/>
              <w:rPr>
                <w:rFonts w:ascii="Times New Roman" w:hAnsi="Times New Roman"/>
                <w:sz w:val="24"/>
                <w:szCs w:val="24"/>
              </w:rPr>
            </w:pPr>
            <w:r>
              <w:rPr>
                <w:rFonts w:ascii="Times New Roman" w:hAnsi="Times New Roman"/>
                <w:sz w:val="24"/>
                <w:szCs w:val="24"/>
              </w:rPr>
              <w:t>3</w:t>
            </w:r>
          </w:p>
        </w:tc>
      </w:tr>
      <w:tr w:rsidR="00690272" w:rsidRPr="00365343" w:rsidTr="005947E1">
        <w:trPr>
          <w:trHeight w:val="1744"/>
        </w:trPr>
        <w:tc>
          <w:tcPr>
            <w:tcW w:w="1666" w:type="dxa"/>
            <w:gridSpan w:val="2"/>
            <w:tcBorders>
              <w:top w:val="single" w:sz="4" w:space="0" w:color="auto"/>
            </w:tcBorders>
          </w:tcPr>
          <w:p w:rsidR="00690272" w:rsidRPr="00365343" w:rsidRDefault="00690272" w:rsidP="00853E38">
            <w:pPr>
              <w:jc w:val="both"/>
              <w:rPr>
                <w:rFonts w:ascii="Times New Roman" w:hAnsi="Times New Roman"/>
                <w:sz w:val="24"/>
                <w:szCs w:val="24"/>
              </w:rPr>
            </w:pPr>
          </w:p>
        </w:tc>
        <w:tc>
          <w:tcPr>
            <w:tcW w:w="3332" w:type="dxa"/>
            <w:tcBorders>
              <w:top w:val="single" w:sz="4" w:space="0" w:color="auto"/>
            </w:tcBorders>
          </w:tcPr>
          <w:p w:rsidR="00690272" w:rsidRPr="00365343" w:rsidRDefault="00690272" w:rsidP="00853E38">
            <w:pPr>
              <w:jc w:val="both"/>
              <w:rPr>
                <w:rFonts w:ascii="Times New Roman" w:hAnsi="Times New Roman"/>
                <w:sz w:val="24"/>
                <w:szCs w:val="24"/>
              </w:rPr>
            </w:pPr>
            <w:r w:rsidRPr="006F59EC">
              <w:rPr>
                <w:rFonts w:ascii="Times New Roman" w:hAnsi="Times New Roman"/>
                <w:sz w:val="24"/>
              </w:rPr>
              <w:t>воды и разрушения среды обитания. Устойчивость мето</w:t>
            </w:r>
            <w:r>
              <w:rPr>
                <w:rFonts w:ascii="Times New Roman" w:hAnsi="Times New Roman"/>
                <w:sz w:val="24"/>
              </w:rPr>
              <w:t xml:space="preserve"> </w:t>
            </w:r>
            <w:r w:rsidRPr="006F59EC">
              <w:rPr>
                <w:rFonts w:ascii="Times New Roman" w:hAnsi="Times New Roman"/>
                <w:sz w:val="24"/>
              </w:rPr>
              <w:t>дов добычи ресурсов была ключевой областью, требую</w:t>
            </w:r>
            <w:r>
              <w:rPr>
                <w:rFonts w:ascii="Times New Roman" w:hAnsi="Times New Roman"/>
                <w:sz w:val="24"/>
              </w:rPr>
              <w:t xml:space="preserve"> </w:t>
            </w:r>
            <w:r w:rsidRPr="006F59EC">
              <w:rPr>
                <w:rFonts w:ascii="Times New Roman" w:hAnsi="Times New Roman"/>
                <w:sz w:val="24"/>
              </w:rPr>
              <w:t>щей улучшения.</w:t>
            </w:r>
          </w:p>
        </w:tc>
        <w:tc>
          <w:tcPr>
            <w:tcW w:w="4577" w:type="dxa"/>
            <w:tcBorders>
              <w:top w:val="single" w:sz="4" w:space="0" w:color="auto"/>
            </w:tcBorders>
          </w:tcPr>
          <w:p w:rsidR="00690272" w:rsidRPr="00365343" w:rsidRDefault="00690272" w:rsidP="00853E38">
            <w:pPr>
              <w:jc w:val="both"/>
              <w:rPr>
                <w:rFonts w:ascii="Times New Roman" w:hAnsi="Times New Roman"/>
                <w:sz w:val="24"/>
                <w:szCs w:val="24"/>
              </w:rPr>
            </w:pPr>
          </w:p>
        </w:tc>
      </w:tr>
      <w:tr w:rsidR="00853E38" w:rsidRPr="00365343" w:rsidTr="00690272">
        <w:trPr>
          <w:trHeight w:val="6738"/>
        </w:trPr>
        <w:tc>
          <w:tcPr>
            <w:tcW w:w="1666" w:type="dxa"/>
            <w:gridSpan w:val="2"/>
            <w:tcBorders>
              <w:top w:val="single" w:sz="4" w:space="0" w:color="auto"/>
              <w:bottom w:val="single" w:sz="4" w:space="0" w:color="auto"/>
            </w:tcBorders>
          </w:tcPr>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Нормативная база и правовая стабильность:</w:t>
            </w:r>
          </w:p>
          <w:p w:rsidR="00853E38" w:rsidRPr="00365343" w:rsidRDefault="00853E38" w:rsidP="00853E38">
            <w:pPr>
              <w:jc w:val="both"/>
              <w:rPr>
                <w:rFonts w:ascii="Times New Roman" w:hAnsi="Times New Roman"/>
                <w:sz w:val="24"/>
                <w:szCs w:val="24"/>
              </w:rPr>
            </w:pPr>
          </w:p>
        </w:tc>
        <w:tc>
          <w:tcPr>
            <w:tcW w:w="3332" w:type="dxa"/>
            <w:tcBorders>
              <w:top w:val="single" w:sz="4" w:space="0" w:color="auto"/>
              <w:bottom w:val="single" w:sz="4" w:space="0" w:color="auto"/>
            </w:tcBorders>
          </w:tcPr>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нормативная база и правовая стабильность были облас</w:t>
            </w:r>
            <w:r w:rsidR="00690272">
              <w:rPr>
                <w:rFonts w:ascii="Times New Roman" w:hAnsi="Times New Roman"/>
                <w:sz w:val="24"/>
                <w:szCs w:val="24"/>
              </w:rPr>
              <w:t xml:space="preserve"> </w:t>
            </w:r>
            <w:r w:rsidRPr="00365343">
              <w:rPr>
                <w:rFonts w:ascii="Times New Roman" w:hAnsi="Times New Roman"/>
                <w:sz w:val="24"/>
                <w:szCs w:val="24"/>
              </w:rPr>
              <w:t>тями, вызывающими озабо</w:t>
            </w:r>
            <w:r w:rsidR="00690272">
              <w:rPr>
                <w:rFonts w:ascii="Times New Roman" w:hAnsi="Times New Roman"/>
                <w:sz w:val="24"/>
                <w:szCs w:val="24"/>
              </w:rPr>
              <w:t xml:space="preserve"> </w:t>
            </w:r>
            <w:r w:rsidRPr="00365343">
              <w:rPr>
                <w:rFonts w:ascii="Times New Roman" w:hAnsi="Times New Roman"/>
                <w:sz w:val="24"/>
                <w:szCs w:val="24"/>
              </w:rPr>
              <w:t>ченность в рамках программ недропользования. Частые изменения в законодатель</w:t>
            </w:r>
            <w:r w:rsidR="00690272">
              <w:rPr>
                <w:rFonts w:ascii="Times New Roman" w:hAnsi="Times New Roman"/>
                <w:sz w:val="24"/>
                <w:szCs w:val="24"/>
              </w:rPr>
              <w:t xml:space="preserve"> </w:t>
            </w:r>
            <w:r w:rsidRPr="00365343">
              <w:rPr>
                <w:rFonts w:ascii="Times New Roman" w:hAnsi="Times New Roman"/>
                <w:sz w:val="24"/>
                <w:szCs w:val="24"/>
              </w:rPr>
              <w:t>стве, неоднозначные нор</w:t>
            </w:r>
            <w:r w:rsidR="00690272">
              <w:rPr>
                <w:rFonts w:ascii="Times New Roman" w:hAnsi="Times New Roman"/>
                <w:sz w:val="24"/>
                <w:szCs w:val="24"/>
              </w:rPr>
              <w:t xml:space="preserve"> </w:t>
            </w:r>
            <w:r w:rsidRPr="00365343">
              <w:rPr>
                <w:rFonts w:ascii="Times New Roman" w:hAnsi="Times New Roman"/>
                <w:sz w:val="24"/>
                <w:szCs w:val="24"/>
              </w:rPr>
              <w:t>мативные акты и несоответ</w:t>
            </w:r>
            <w:r w:rsidR="00690272">
              <w:rPr>
                <w:rFonts w:ascii="Times New Roman" w:hAnsi="Times New Roman"/>
                <w:sz w:val="24"/>
                <w:szCs w:val="24"/>
              </w:rPr>
              <w:t xml:space="preserve"> </w:t>
            </w:r>
            <w:r w:rsidRPr="00365343">
              <w:rPr>
                <w:rFonts w:ascii="Times New Roman" w:hAnsi="Times New Roman"/>
                <w:sz w:val="24"/>
                <w:szCs w:val="24"/>
              </w:rPr>
              <w:t>ствия в их применении соз</w:t>
            </w:r>
            <w:r w:rsidR="00690272">
              <w:rPr>
                <w:rFonts w:ascii="Times New Roman" w:hAnsi="Times New Roman"/>
                <w:sz w:val="24"/>
                <w:szCs w:val="24"/>
              </w:rPr>
              <w:t xml:space="preserve"> </w:t>
            </w:r>
            <w:r w:rsidRPr="00365343">
              <w:rPr>
                <w:rFonts w:ascii="Times New Roman" w:hAnsi="Times New Roman"/>
                <w:sz w:val="24"/>
                <w:szCs w:val="24"/>
              </w:rPr>
              <w:t>дали неопределенность для инвесторов. Не соблюдение принципа коррелирования структуры государственных программ с их ожидаемыми результатами и индикато</w:t>
            </w:r>
            <w:r w:rsidR="00690272">
              <w:rPr>
                <w:rFonts w:ascii="Times New Roman" w:hAnsi="Times New Roman"/>
                <w:sz w:val="24"/>
                <w:szCs w:val="24"/>
              </w:rPr>
              <w:t xml:space="preserve"> </w:t>
            </w:r>
            <w:r w:rsidRPr="00365343">
              <w:rPr>
                <w:rFonts w:ascii="Times New Roman" w:hAnsi="Times New Roman"/>
                <w:sz w:val="24"/>
                <w:szCs w:val="24"/>
              </w:rPr>
              <w:t>рами.</w:t>
            </w:r>
          </w:p>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Стабильная и предсказуемая правовая база имеет реша</w:t>
            </w:r>
            <w:r w:rsidR="00690272">
              <w:rPr>
                <w:rFonts w:ascii="Times New Roman" w:hAnsi="Times New Roman"/>
                <w:sz w:val="24"/>
                <w:szCs w:val="24"/>
              </w:rPr>
              <w:t xml:space="preserve"> </w:t>
            </w:r>
            <w:r w:rsidRPr="00365343">
              <w:rPr>
                <w:rFonts w:ascii="Times New Roman" w:hAnsi="Times New Roman"/>
                <w:sz w:val="24"/>
                <w:szCs w:val="24"/>
              </w:rPr>
              <w:t>ющее значение для прив</w:t>
            </w:r>
            <w:r w:rsidR="00690272">
              <w:rPr>
                <w:rFonts w:ascii="Times New Roman" w:hAnsi="Times New Roman"/>
                <w:sz w:val="24"/>
                <w:szCs w:val="24"/>
              </w:rPr>
              <w:t xml:space="preserve"> </w:t>
            </w:r>
            <w:r w:rsidRPr="00365343">
              <w:rPr>
                <w:rFonts w:ascii="Times New Roman" w:hAnsi="Times New Roman"/>
                <w:sz w:val="24"/>
                <w:szCs w:val="24"/>
              </w:rPr>
              <w:t>лечения инвестиций и укреп</w:t>
            </w:r>
            <w:r w:rsidR="00690272">
              <w:rPr>
                <w:rFonts w:ascii="Times New Roman" w:hAnsi="Times New Roman"/>
                <w:sz w:val="24"/>
                <w:szCs w:val="24"/>
              </w:rPr>
              <w:t xml:space="preserve"> </w:t>
            </w:r>
            <w:r w:rsidRPr="00365343">
              <w:rPr>
                <w:rFonts w:ascii="Times New Roman" w:hAnsi="Times New Roman"/>
                <w:sz w:val="24"/>
                <w:szCs w:val="24"/>
              </w:rPr>
              <w:t>ления долгосрочных партнер</w:t>
            </w:r>
            <w:r w:rsidR="00690272">
              <w:rPr>
                <w:rFonts w:ascii="Times New Roman" w:hAnsi="Times New Roman"/>
                <w:sz w:val="24"/>
                <w:szCs w:val="24"/>
              </w:rPr>
              <w:t xml:space="preserve"> </w:t>
            </w:r>
            <w:r w:rsidRPr="00365343">
              <w:rPr>
                <w:rFonts w:ascii="Times New Roman" w:hAnsi="Times New Roman"/>
                <w:sz w:val="24"/>
                <w:szCs w:val="24"/>
              </w:rPr>
              <w:t>ских отношений.</w:t>
            </w:r>
          </w:p>
          <w:p w:rsidR="00853E38" w:rsidRPr="00365343" w:rsidRDefault="00853E38" w:rsidP="00853E38">
            <w:pPr>
              <w:jc w:val="both"/>
              <w:rPr>
                <w:rFonts w:ascii="Times New Roman" w:hAnsi="Times New Roman"/>
                <w:sz w:val="24"/>
                <w:szCs w:val="24"/>
              </w:rPr>
            </w:pPr>
          </w:p>
        </w:tc>
        <w:tc>
          <w:tcPr>
            <w:tcW w:w="4577" w:type="dxa"/>
            <w:tcBorders>
              <w:top w:val="single" w:sz="4" w:space="0" w:color="auto"/>
              <w:bottom w:val="single" w:sz="4" w:space="0" w:color="auto"/>
            </w:tcBorders>
          </w:tcPr>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 фиксирование четких и непротиво</w:t>
            </w:r>
            <w:r w:rsidR="00690272">
              <w:rPr>
                <w:rFonts w:ascii="Times New Roman" w:hAnsi="Times New Roman"/>
                <w:sz w:val="24"/>
                <w:szCs w:val="24"/>
              </w:rPr>
              <w:t xml:space="preserve"> </w:t>
            </w:r>
            <w:r w:rsidRPr="00365343">
              <w:rPr>
                <w:rFonts w:ascii="Times New Roman" w:hAnsi="Times New Roman"/>
                <w:sz w:val="24"/>
                <w:szCs w:val="24"/>
              </w:rPr>
              <w:t>речивых правил и политики, обеспечивая стабильную и предсказуемую инвести</w:t>
            </w:r>
            <w:r w:rsidR="00690272">
              <w:rPr>
                <w:rFonts w:ascii="Times New Roman" w:hAnsi="Times New Roman"/>
                <w:sz w:val="24"/>
                <w:szCs w:val="24"/>
              </w:rPr>
              <w:t xml:space="preserve"> </w:t>
            </w:r>
            <w:r w:rsidRPr="00365343">
              <w:rPr>
                <w:rFonts w:ascii="Times New Roman" w:hAnsi="Times New Roman"/>
                <w:sz w:val="24"/>
                <w:szCs w:val="24"/>
              </w:rPr>
              <w:t>ционную среду;</w:t>
            </w:r>
          </w:p>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 xml:space="preserve">- выстроение иерархической взаимосвязи между индикаторами и ожидаемыми результатами </w:t>
            </w:r>
            <w:r w:rsidR="00690272">
              <w:rPr>
                <w:rFonts w:ascii="Times New Roman" w:hAnsi="Times New Roman"/>
                <w:sz w:val="24"/>
                <w:szCs w:val="24"/>
              </w:rPr>
              <w:t xml:space="preserve">в государственных прог раммах и </w:t>
            </w:r>
            <w:r w:rsidRPr="00365343">
              <w:rPr>
                <w:rFonts w:ascii="Times New Roman" w:hAnsi="Times New Roman"/>
                <w:sz w:val="24"/>
                <w:szCs w:val="24"/>
              </w:rPr>
              <w:t>подпрограммах, где показатели не дублируют друг друга</w:t>
            </w:r>
          </w:p>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 упрощение процедур лицензирования, обеспечив их прозрачность, эффектив</w:t>
            </w:r>
            <w:r w:rsidR="00690272">
              <w:rPr>
                <w:rFonts w:ascii="Times New Roman" w:hAnsi="Times New Roman"/>
                <w:sz w:val="24"/>
                <w:szCs w:val="24"/>
              </w:rPr>
              <w:t xml:space="preserve"> </w:t>
            </w:r>
            <w:r w:rsidRPr="00365343">
              <w:rPr>
                <w:rFonts w:ascii="Times New Roman" w:hAnsi="Times New Roman"/>
                <w:sz w:val="24"/>
                <w:szCs w:val="24"/>
              </w:rPr>
              <w:t>ность и отсутствие коррупции;</w:t>
            </w:r>
          </w:p>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 xml:space="preserve">- расширение возможностей и ресурсов органов </w:t>
            </w:r>
            <w:r w:rsidR="001422B5" w:rsidRPr="00365343">
              <w:rPr>
                <w:rFonts w:ascii="Times New Roman" w:hAnsi="Times New Roman"/>
                <w:sz w:val="24"/>
                <w:szCs w:val="24"/>
              </w:rPr>
              <w:t>ответственной</w:t>
            </w:r>
            <w:r w:rsidRPr="00365343">
              <w:rPr>
                <w:rFonts w:ascii="Times New Roman" w:hAnsi="Times New Roman"/>
                <w:sz w:val="24"/>
                <w:szCs w:val="24"/>
              </w:rPr>
              <w:t xml:space="preserve"> за надзор за деятельностью по недропользованию</w:t>
            </w:r>
            <w:r w:rsidR="001422B5" w:rsidRPr="00365343">
              <w:rPr>
                <w:rFonts w:ascii="Times New Roman" w:hAnsi="Times New Roman"/>
                <w:sz w:val="24"/>
                <w:szCs w:val="24"/>
              </w:rPr>
              <w:t xml:space="preserve"> власти,</w:t>
            </w:r>
            <w:r w:rsidRPr="00365343">
              <w:rPr>
                <w:rFonts w:ascii="Times New Roman" w:hAnsi="Times New Roman"/>
                <w:sz w:val="24"/>
                <w:szCs w:val="24"/>
              </w:rPr>
              <w:t xml:space="preserve"> обеспечивая их необходимым опытом, независимостью и полномо</w:t>
            </w:r>
            <w:r w:rsidR="00690272">
              <w:rPr>
                <w:rFonts w:ascii="Times New Roman" w:hAnsi="Times New Roman"/>
                <w:sz w:val="24"/>
                <w:szCs w:val="24"/>
              </w:rPr>
              <w:t xml:space="preserve"> </w:t>
            </w:r>
            <w:r w:rsidRPr="00365343">
              <w:rPr>
                <w:rFonts w:ascii="Times New Roman" w:hAnsi="Times New Roman"/>
                <w:sz w:val="24"/>
                <w:szCs w:val="24"/>
              </w:rPr>
              <w:t xml:space="preserve">чиями для эффективного выполнения своих обязательств; </w:t>
            </w:r>
          </w:p>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 усиление регулирующего надзора и правоприменение для предотвращения незаконной практики и обеспечения соблюдения экологи</w:t>
            </w:r>
            <w:r w:rsidR="00690272">
              <w:rPr>
                <w:rFonts w:ascii="Times New Roman" w:hAnsi="Times New Roman"/>
                <w:sz w:val="24"/>
                <w:szCs w:val="24"/>
              </w:rPr>
              <w:t>ческих и социальных стандартов.</w:t>
            </w:r>
          </w:p>
        </w:tc>
      </w:tr>
      <w:tr w:rsidR="00853E38" w:rsidRPr="00365343" w:rsidTr="00690272">
        <w:tc>
          <w:tcPr>
            <w:tcW w:w="1666" w:type="dxa"/>
            <w:gridSpan w:val="2"/>
            <w:tcBorders>
              <w:bottom w:val="nil"/>
            </w:tcBorders>
          </w:tcPr>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Социальные и общинные вопросы:</w:t>
            </w:r>
          </w:p>
          <w:p w:rsidR="00853E38" w:rsidRPr="00365343" w:rsidRDefault="00853E38" w:rsidP="00853E38">
            <w:pPr>
              <w:jc w:val="both"/>
              <w:rPr>
                <w:rFonts w:ascii="Times New Roman" w:hAnsi="Times New Roman"/>
                <w:sz w:val="24"/>
                <w:szCs w:val="24"/>
              </w:rPr>
            </w:pPr>
          </w:p>
        </w:tc>
        <w:tc>
          <w:tcPr>
            <w:tcW w:w="3332" w:type="dxa"/>
            <w:tcBorders>
              <w:bottom w:val="nil"/>
            </w:tcBorders>
          </w:tcPr>
          <w:p w:rsidR="00853E38" w:rsidRPr="00365343" w:rsidRDefault="00690272" w:rsidP="00853E38">
            <w:pPr>
              <w:jc w:val="both"/>
              <w:rPr>
                <w:rFonts w:ascii="Times New Roman" w:hAnsi="Times New Roman"/>
                <w:sz w:val="24"/>
                <w:szCs w:val="24"/>
              </w:rPr>
            </w:pPr>
            <w:r>
              <w:rPr>
                <w:rFonts w:ascii="Times New Roman" w:hAnsi="Times New Roman"/>
                <w:sz w:val="24"/>
                <w:szCs w:val="24"/>
              </w:rPr>
              <w:t xml:space="preserve">- </w:t>
            </w:r>
            <w:r w:rsidR="00853E38" w:rsidRPr="00365343">
              <w:rPr>
                <w:rFonts w:ascii="Times New Roman" w:hAnsi="Times New Roman"/>
                <w:sz w:val="24"/>
                <w:szCs w:val="24"/>
              </w:rPr>
              <w:t>государственные программы по недропользованию не всегда адекватно учитывали социальные проблемы и об</w:t>
            </w:r>
            <w:r>
              <w:rPr>
                <w:rFonts w:ascii="Times New Roman" w:hAnsi="Times New Roman"/>
                <w:sz w:val="24"/>
                <w:szCs w:val="24"/>
              </w:rPr>
              <w:t xml:space="preserve"> </w:t>
            </w:r>
            <w:r w:rsidR="00853E38" w:rsidRPr="00365343">
              <w:rPr>
                <w:rFonts w:ascii="Times New Roman" w:hAnsi="Times New Roman"/>
                <w:sz w:val="24"/>
                <w:szCs w:val="24"/>
              </w:rPr>
              <w:t>щинные интересы, включая такие проблемы, как переме</w:t>
            </w:r>
            <w:r>
              <w:rPr>
                <w:rFonts w:ascii="Times New Roman" w:hAnsi="Times New Roman"/>
                <w:sz w:val="24"/>
                <w:szCs w:val="24"/>
              </w:rPr>
              <w:t xml:space="preserve"> </w:t>
            </w:r>
            <w:r w:rsidR="00853E38" w:rsidRPr="00365343">
              <w:rPr>
                <w:rFonts w:ascii="Times New Roman" w:hAnsi="Times New Roman"/>
                <w:sz w:val="24"/>
                <w:szCs w:val="24"/>
              </w:rPr>
              <w:t>щение местного населения, недостаточная компенсация за землепользование, неадек</w:t>
            </w:r>
            <w:r>
              <w:rPr>
                <w:rFonts w:ascii="Times New Roman" w:hAnsi="Times New Roman"/>
                <w:sz w:val="24"/>
                <w:szCs w:val="24"/>
              </w:rPr>
              <w:t xml:space="preserve"> </w:t>
            </w:r>
            <w:r w:rsidR="00853E38" w:rsidRPr="00365343">
              <w:rPr>
                <w:rFonts w:ascii="Times New Roman" w:hAnsi="Times New Roman"/>
                <w:sz w:val="24"/>
                <w:szCs w:val="24"/>
              </w:rPr>
              <w:t>ватные процессы консульта</w:t>
            </w:r>
            <w:r>
              <w:rPr>
                <w:rFonts w:ascii="Times New Roman" w:hAnsi="Times New Roman"/>
                <w:sz w:val="24"/>
                <w:szCs w:val="24"/>
              </w:rPr>
              <w:t xml:space="preserve"> </w:t>
            </w:r>
            <w:r w:rsidR="00853E38" w:rsidRPr="00365343">
              <w:rPr>
                <w:rFonts w:ascii="Times New Roman" w:hAnsi="Times New Roman"/>
                <w:sz w:val="24"/>
                <w:szCs w:val="24"/>
              </w:rPr>
              <w:t>ций и ограниченные возмож</w:t>
            </w:r>
            <w:r>
              <w:rPr>
                <w:rFonts w:ascii="Times New Roman" w:hAnsi="Times New Roman"/>
                <w:sz w:val="24"/>
                <w:szCs w:val="24"/>
              </w:rPr>
              <w:t xml:space="preserve"> </w:t>
            </w:r>
            <w:r w:rsidR="00853E38" w:rsidRPr="00365343">
              <w:rPr>
                <w:rFonts w:ascii="Times New Roman" w:hAnsi="Times New Roman"/>
                <w:sz w:val="24"/>
                <w:szCs w:val="24"/>
              </w:rPr>
              <w:t>ности трудоустройства на местном уровне. Обеспечение вовлеченности и благопо</w:t>
            </w:r>
            <w:r>
              <w:rPr>
                <w:rFonts w:ascii="Times New Roman" w:hAnsi="Times New Roman"/>
                <w:sz w:val="24"/>
                <w:szCs w:val="24"/>
              </w:rPr>
              <w:t xml:space="preserve"> </w:t>
            </w:r>
            <w:r w:rsidR="00853E38" w:rsidRPr="00365343">
              <w:rPr>
                <w:rFonts w:ascii="Times New Roman" w:hAnsi="Times New Roman"/>
                <w:sz w:val="24"/>
                <w:szCs w:val="24"/>
              </w:rPr>
              <w:t>лучия местных сообществ, затронутых деятельностью по недропользованию, имеет важ</w:t>
            </w:r>
            <w:r>
              <w:rPr>
                <w:rFonts w:ascii="Times New Roman" w:hAnsi="Times New Roman"/>
                <w:sz w:val="24"/>
                <w:szCs w:val="24"/>
              </w:rPr>
              <w:t xml:space="preserve"> </w:t>
            </w:r>
            <w:r w:rsidR="00853E38" w:rsidRPr="00365343">
              <w:rPr>
                <w:rFonts w:ascii="Times New Roman" w:hAnsi="Times New Roman"/>
                <w:sz w:val="24"/>
                <w:szCs w:val="24"/>
              </w:rPr>
              <w:t>ное значение для устойчи</w:t>
            </w:r>
            <w:r>
              <w:rPr>
                <w:rFonts w:ascii="Times New Roman" w:hAnsi="Times New Roman"/>
                <w:sz w:val="24"/>
                <w:szCs w:val="24"/>
              </w:rPr>
              <w:t xml:space="preserve"> вого развития.</w:t>
            </w:r>
          </w:p>
        </w:tc>
        <w:tc>
          <w:tcPr>
            <w:tcW w:w="4577" w:type="dxa"/>
            <w:tcBorders>
              <w:bottom w:val="nil"/>
            </w:tcBorders>
          </w:tcPr>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 обеспечение участия местного населе</w:t>
            </w:r>
            <w:r w:rsidR="00690272">
              <w:rPr>
                <w:rFonts w:ascii="Times New Roman" w:hAnsi="Times New Roman"/>
                <w:sz w:val="24"/>
                <w:szCs w:val="24"/>
              </w:rPr>
              <w:t xml:space="preserve"> </w:t>
            </w:r>
            <w:r w:rsidRPr="00365343">
              <w:rPr>
                <w:rFonts w:ascii="Times New Roman" w:hAnsi="Times New Roman"/>
                <w:sz w:val="24"/>
                <w:szCs w:val="24"/>
              </w:rPr>
              <w:t>ния в процессах принятия решений, связанных с недропользованием;</w:t>
            </w:r>
          </w:p>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 содействие занятости на местном уров</w:t>
            </w:r>
            <w:r w:rsidR="00690272">
              <w:rPr>
                <w:rFonts w:ascii="Times New Roman" w:hAnsi="Times New Roman"/>
                <w:sz w:val="24"/>
                <w:szCs w:val="24"/>
              </w:rPr>
              <w:t xml:space="preserve"> </w:t>
            </w:r>
            <w:r w:rsidRPr="00365343">
              <w:rPr>
                <w:rFonts w:ascii="Times New Roman" w:hAnsi="Times New Roman"/>
                <w:sz w:val="24"/>
                <w:szCs w:val="24"/>
              </w:rPr>
              <w:t>не, наращиванию потенциала и передаче знаний в сфере недропользования;</w:t>
            </w:r>
          </w:p>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 взаимодействие с местным населением и заинтересованными сторонами, для обеспечения их значимого участия в процессах принятия решений и смягчения социальных последствий (развитие инфраструктуры,  создание рабочих мест</w:t>
            </w:r>
            <w:r w:rsidR="005948A9" w:rsidRPr="00365343">
              <w:rPr>
                <w:rFonts w:ascii="Times New Roman" w:hAnsi="Times New Roman"/>
                <w:sz w:val="24"/>
                <w:szCs w:val="24"/>
              </w:rPr>
              <w:t xml:space="preserve"> и поддержка местного бизнеса).</w:t>
            </w:r>
          </w:p>
        </w:tc>
      </w:tr>
      <w:tr w:rsidR="00690272" w:rsidRPr="00365343" w:rsidTr="00690272">
        <w:tc>
          <w:tcPr>
            <w:tcW w:w="9575" w:type="dxa"/>
            <w:gridSpan w:val="4"/>
            <w:tcBorders>
              <w:top w:val="nil"/>
              <w:left w:val="nil"/>
              <w:right w:val="nil"/>
            </w:tcBorders>
          </w:tcPr>
          <w:p w:rsidR="00D41B8E" w:rsidRPr="00D41B8E" w:rsidRDefault="00D41B8E" w:rsidP="006A4DFA">
            <w:pPr>
              <w:ind w:hanging="108"/>
              <w:jc w:val="both"/>
              <w:rPr>
                <w:rFonts w:ascii="Times New Roman" w:hAnsi="Times New Roman"/>
                <w:sz w:val="28"/>
                <w:szCs w:val="28"/>
              </w:rPr>
            </w:pPr>
          </w:p>
          <w:p w:rsidR="00D41B8E" w:rsidRPr="002474CC" w:rsidRDefault="00D41B8E" w:rsidP="006A4DFA">
            <w:pPr>
              <w:ind w:hanging="108"/>
              <w:jc w:val="both"/>
              <w:rPr>
                <w:rFonts w:ascii="Times New Roman" w:hAnsi="Times New Roman"/>
                <w:sz w:val="28"/>
                <w:szCs w:val="28"/>
              </w:rPr>
            </w:pPr>
          </w:p>
          <w:p w:rsidR="00690272" w:rsidRPr="00690272" w:rsidRDefault="00690272" w:rsidP="006A4DFA">
            <w:pPr>
              <w:ind w:hanging="108"/>
              <w:jc w:val="both"/>
              <w:rPr>
                <w:rFonts w:ascii="Times New Roman" w:hAnsi="Times New Roman"/>
                <w:sz w:val="28"/>
                <w:szCs w:val="28"/>
              </w:rPr>
            </w:pPr>
            <w:r w:rsidRPr="00690272">
              <w:rPr>
                <w:rFonts w:ascii="Times New Roman" w:hAnsi="Times New Roman"/>
                <w:sz w:val="28"/>
                <w:szCs w:val="28"/>
              </w:rPr>
              <w:t>Продолжение таблицы 5</w:t>
            </w:r>
          </w:p>
          <w:p w:rsidR="00690272" w:rsidRPr="00690272" w:rsidRDefault="00690272" w:rsidP="006A4DFA">
            <w:pPr>
              <w:ind w:hanging="108"/>
              <w:jc w:val="both"/>
              <w:rPr>
                <w:rFonts w:ascii="Times New Roman" w:hAnsi="Times New Roman"/>
                <w:sz w:val="16"/>
                <w:szCs w:val="16"/>
              </w:rPr>
            </w:pPr>
          </w:p>
        </w:tc>
      </w:tr>
      <w:tr w:rsidR="00690272" w:rsidRPr="00365343" w:rsidTr="006A4DFA">
        <w:tc>
          <w:tcPr>
            <w:tcW w:w="1666" w:type="dxa"/>
            <w:gridSpan w:val="2"/>
            <w:tcBorders>
              <w:top w:val="single" w:sz="4" w:space="0" w:color="auto"/>
            </w:tcBorders>
          </w:tcPr>
          <w:p w:rsidR="00690272" w:rsidRPr="00365343" w:rsidRDefault="00690272" w:rsidP="006A4DFA">
            <w:pPr>
              <w:jc w:val="center"/>
              <w:rPr>
                <w:rFonts w:ascii="Times New Roman" w:hAnsi="Times New Roman"/>
                <w:sz w:val="24"/>
                <w:szCs w:val="24"/>
              </w:rPr>
            </w:pPr>
            <w:r>
              <w:rPr>
                <w:rFonts w:ascii="Times New Roman" w:hAnsi="Times New Roman"/>
                <w:sz w:val="24"/>
                <w:szCs w:val="24"/>
              </w:rPr>
              <w:t>1</w:t>
            </w:r>
          </w:p>
        </w:tc>
        <w:tc>
          <w:tcPr>
            <w:tcW w:w="3332" w:type="dxa"/>
            <w:tcBorders>
              <w:top w:val="single" w:sz="4" w:space="0" w:color="auto"/>
            </w:tcBorders>
          </w:tcPr>
          <w:p w:rsidR="00690272" w:rsidRPr="00365343" w:rsidRDefault="00690272" w:rsidP="006A4DFA">
            <w:pPr>
              <w:jc w:val="center"/>
              <w:rPr>
                <w:rFonts w:ascii="Times New Roman" w:hAnsi="Times New Roman"/>
                <w:sz w:val="24"/>
                <w:szCs w:val="24"/>
              </w:rPr>
            </w:pPr>
            <w:r>
              <w:rPr>
                <w:rFonts w:ascii="Times New Roman" w:hAnsi="Times New Roman"/>
                <w:sz w:val="24"/>
                <w:szCs w:val="24"/>
              </w:rPr>
              <w:t>2</w:t>
            </w:r>
          </w:p>
        </w:tc>
        <w:tc>
          <w:tcPr>
            <w:tcW w:w="4577" w:type="dxa"/>
            <w:tcBorders>
              <w:top w:val="single" w:sz="4" w:space="0" w:color="auto"/>
            </w:tcBorders>
          </w:tcPr>
          <w:p w:rsidR="00690272" w:rsidRPr="00365343" w:rsidRDefault="00690272" w:rsidP="006A4DFA">
            <w:pPr>
              <w:jc w:val="center"/>
              <w:rPr>
                <w:rFonts w:ascii="Times New Roman" w:hAnsi="Times New Roman"/>
                <w:sz w:val="24"/>
                <w:szCs w:val="24"/>
              </w:rPr>
            </w:pPr>
            <w:r>
              <w:rPr>
                <w:rFonts w:ascii="Times New Roman" w:hAnsi="Times New Roman"/>
                <w:sz w:val="24"/>
                <w:szCs w:val="24"/>
              </w:rPr>
              <w:t>3</w:t>
            </w:r>
          </w:p>
        </w:tc>
      </w:tr>
      <w:tr w:rsidR="00853E38" w:rsidRPr="00365343" w:rsidTr="00365343">
        <w:tc>
          <w:tcPr>
            <w:tcW w:w="1666" w:type="dxa"/>
            <w:gridSpan w:val="2"/>
          </w:tcPr>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Отсутствие диверсификации и зависимости:</w:t>
            </w:r>
          </w:p>
          <w:p w:rsidR="00853E38" w:rsidRPr="00365343" w:rsidRDefault="00853E38" w:rsidP="00853E38">
            <w:pPr>
              <w:jc w:val="both"/>
              <w:rPr>
                <w:rFonts w:ascii="Times New Roman" w:hAnsi="Times New Roman"/>
                <w:sz w:val="24"/>
                <w:szCs w:val="24"/>
              </w:rPr>
            </w:pPr>
          </w:p>
        </w:tc>
        <w:tc>
          <w:tcPr>
            <w:tcW w:w="3332" w:type="dxa"/>
          </w:tcPr>
          <w:p w:rsidR="00853E38" w:rsidRPr="00365343" w:rsidRDefault="00690272" w:rsidP="00690272">
            <w:pPr>
              <w:jc w:val="both"/>
              <w:rPr>
                <w:rFonts w:ascii="Times New Roman" w:hAnsi="Times New Roman"/>
                <w:sz w:val="24"/>
                <w:szCs w:val="24"/>
              </w:rPr>
            </w:pPr>
            <w:r>
              <w:rPr>
                <w:rFonts w:ascii="Times New Roman" w:hAnsi="Times New Roman"/>
                <w:sz w:val="24"/>
                <w:szCs w:val="24"/>
              </w:rPr>
              <w:t xml:space="preserve">- </w:t>
            </w:r>
            <w:r w:rsidR="00853E38" w:rsidRPr="00365343">
              <w:rPr>
                <w:rFonts w:ascii="Times New Roman" w:hAnsi="Times New Roman"/>
                <w:sz w:val="24"/>
                <w:szCs w:val="24"/>
              </w:rPr>
              <w:t>экономика Республики Казахстан в значительной степени зависит от сектора недропользования, особенно от экспорта нефти и газа, создавая проблемы для эконо</w:t>
            </w:r>
            <w:r>
              <w:rPr>
                <w:rFonts w:ascii="Times New Roman" w:hAnsi="Times New Roman"/>
                <w:sz w:val="24"/>
                <w:szCs w:val="24"/>
              </w:rPr>
              <w:t xml:space="preserve"> </w:t>
            </w:r>
            <w:r w:rsidR="00853E38" w:rsidRPr="00365343">
              <w:rPr>
                <w:rFonts w:ascii="Times New Roman" w:hAnsi="Times New Roman"/>
                <w:sz w:val="24"/>
                <w:szCs w:val="24"/>
              </w:rPr>
              <w:t>мической диверсификации и жизнестойкости. Чрезмерная зависимость от одного секто</w:t>
            </w:r>
            <w:r>
              <w:rPr>
                <w:rFonts w:ascii="Times New Roman" w:hAnsi="Times New Roman"/>
                <w:sz w:val="24"/>
                <w:szCs w:val="24"/>
              </w:rPr>
              <w:t xml:space="preserve"> </w:t>
            </w:r>
            <w:r w:rsidR="00853E38" w:rsidRPr="00365343">
              <w:rPr>
                <w:rFonts w:ascii="Times New Roman" w:hAnsi="Times New Roman"/>
                <w:sz w:val="24"/>
                <w:szCs w:val="24"/>
              </w:rPr>
              <w:t>ра может привести к уязви</w:t>
            </w:r>
            <w:r>
              <w:rPr>
                <w:rFonts w:ascii="Times New Roman" w:hAnsi="Times New Roman"/>
                <w:sz w:val="24"/>
                <w:szCs w:val="24"/>
              </w:rPr>
              <w:t xml:space="preserve"> </w:t>
            </w:r>
            <w:r w:rsidR="00853E38" w:rsidRPr="00365343">
              <w:rPr>
                <w:rFonts w:ascii="Times New Roman" w:hAnsi="Times New Roman"/>
                <w:sz w:val="24"/>
                <w:szCs w:val="24"/>
              </w:rPr>
              <w:t>мости перед колебаниями цен, ограниченному созданию рабочих мест в других сек</w:t>
            </w:r>
            <w:r>
              <w:rPr>
                <w:rFonts w:ascii="Times New Roman" w:hAnsi="Times New Roman"/>
                <w:sz w:val="24"/>
                <w:szCs w:val="24"/>
              </w:rPr>
              <w:t xml:space="preserve"> </w:t>
            </w:r>
            <w:r w:rsidR="00853E38" w:rsidRPr="00365343">
              <w:rPr>
                <w:rFonts w:ascii="Times New Roman" w:hAnsi="Times New Roman"/>
                <w:sz w:val="24"/>
                <w:szCs w:val="24"/>
              </w:rPr>
              <w:t>торах и потенциальному пре</w:t>
            </w:r>
            <w:r>
              <w:rPr>
                <w:rFonts w:ascii="Times New Roman" w:hAnsi="Times New Roman"/>
                <w:sz w:val="24"/>
                <w:szCs w:val="24"/>
              </w:rPr>
              <w:t xml:space="preserve"> </w:t>
            </w:r>
            <w:r w:rsidR="00853E38" w:rsidRPr="00365343">
              <w:rPr>
                <w:rFonts w:ascii="Times New Roman" w:hAnsi="Times New Roman"/>
                <w:sz w:val="24"/>
                <w:szCs w:val="24"/>
              </w:rPr>
              <w:t>пятствию для долгосрочного устойчивого развития.</w:t>
            </w:r>
          </w:p>
        </w:tc>
        <w:tc>
          <w:tcPr>
            <w:tcW w:w="4577" w:type="dxa"/>
          </w:tcPr>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 реализация стратегий по диверсифика</w:t>
            </w:r>
            <w:r w:rsidR="00690272">
              <w:rPr>
                <w:rFonts w:ascii="Times New Roman" w:hAnsi="Times New Roman"/>
                <w:sz w:val="24"/>
                <w:szCs w:val="24"/>
              </w:rPr>
              <w:t xml:space="preserve"> </w:t>
            </w:r>
            <w:r w:rsidRPr="00365343">
              <w:rPr>
                <w:rFonts w:ascii="Times New Roman" w:hAnsi="Times New Roman"/>
                <w:sz w:val="24"/>
                <w:szCs w:val="24"/>
              </w:rPr>
              <w:t>ции экономики и снижению зависимости от сектора недропользования, включая поддержку роста несырьевых отраслей, инноваций и предпринимательства.</w:t>
            </w:r>
          </w:p>
          <w:p w:rsidR="00853E38" w:rsidRPr="00365343" w:rsidRDefault="00853E38" w:rsidP="00853E38">
            <w:pPr>
              <w:jc w:val="both"/>
              <w:rPr>
                <w:rFonts w:ascii="Times New Roman" w:hAnsi="Times New Roman"/>
                <w:sz w:val="24"/>
                <w:szCs w:val="24"/>
              </w:rPr>
            </w:pPr>
            <w:r w:rsidRPr="00365343">
              <w:rPr>
                <w:rFonts w:ascii="Times New Roman" w:hAnsi="Times New Roman"/>
                <w:sz w:val="24"/>
                <w:szCs w:val="24"/>
              </w:rPr>
              <w:t>- поощрение инвестиции в секторы с высо</w:t>
            </w:r>
            <w:r w:rsidR="00690272">
              <w:rPr>
                <w:rFonts w:ascii="Times New Roman" w:hAnsi="Times New Roman"/>
                <w:sz w:val="24"/>
                <w:szCs w:val="24"/>
              </w:rPr>
              <w:t xml:space="preserve"> </w:t>
            </w:r>
            <w:r w:rsidRPr="00365343">
              <w:rPr>
                <w:rFonts w:ascii="Times New Roman" w:hAnsi="Times New Roman"/>
                <w:sz w:val="24"/>
                <w:szCs w:val="24"/>
              </w:rPr>
              <w:t>ким потенциалом создания добавленной стоимости (производство, услуги и технологии).</w:t>
            </w:r>
          </w:p>
          <w:p w:rsidR="00853E38" w:rsidRPr="00365343" w:rsidRDefault="00853E38" w:rsidP="00853E38">
            <w:pPr>
              <w:jc w:val="both"/>
              <w:rPr>
                <w:rFonts w:ascii="Times New Roman" w:hAnsi="Times New Roman"/>
                <w:sz w:val="24"/>
                <w:szCs w:val="24"/>
              </w:rPr>
            </w:pPr>
          </w:p>
        </w:tc>
      </w:tr>
      <w:tr w:rsidR="00C20414" w:rsidRPr="00365343" w:rsidTr="00365343">
        <w:tc>
          <w:tcPr>
            <w:tcW w:w="9575" w:type="dxa"/>
            <w:gridSpan w:val="4"/>
          </w:tcPr>
          <w:p w:rsidR="00C20414" w:rsidRPr="00365343" w:rsidRDefault="00C20414" w:rsidP="00690272">
            <w:pPr>
              <w:ind w:firstLine="559"/>
              <w:jc w:val="both"/>
              <w:rPr>
                <w:rFonts w:ascii="Times New Roman" w:eastAsia="Times New Roman" w:hAnsi="Times New Roman" w:cs="Times New Roman"/>
                <w:sz w:val="24"/>
                <w:szCs w:val="24"/>
                <w:lang w:eastAsia="ru-RU"/>
              </w:rPr>
            </w:pPr>
            <w:r w:rsidRPr="00365343">
              <w:rPr>
                <w:rFonts w:ascii="Times New Roman" w:eastAsia="Times New Roman" w:hAnsi="Times New Roman" w:cs="Times New Roman"/>
                <w:sz w:val="24"/>
                <w:szCs w:val="24"/>
                <w:lang w:eastAsia="ru-RU"/>
              </w:rPr>
              <w:t xml:space="preserve">Примечание </w:t>
            </w:r>
            <w:r w:rsidR="00690272">
              <w:rPr>
                <w:rFonts w:ascii="Times New Roman" w:eastAsia="Times New Roman" w:hAnsi="Times New Roman" w:cs="Times New Roman"/>
                <w:sz w:val="24"/>
                <w:szCs w:val="24"/>
                <w:lang w:eastAsia="ru-RU"/>
              </w:rPr>
              <w:t xml:space="preserve">– </w:t>
            </w:r>
            <w:r w:rsidRPr="00365343">
              <w:rPr>
                <w:rFonts w:ascii="Times New Roman" w:eastAsia="Times New Roman" w:hAnsi="Times New Roman" w:cs="Times New Roman"/>
                <w:sz w:val="24"/>
                <w:szCs w:val="24"/>
                <w:lang w:eastAsia="ru-RU"/>
              </w:rPr>
              <w:t>Составлено автором</w:t>
            </w:r>
          </w:p>
        </w:tc>
      </w:tr>
    </w:tbl>
    <w:p w:rsidR="00690272" w:rsidRDefault="00690272" w:rsidP="00867DAF">
      <w:pPr>
        <w:spacing w:after="0" w:line="240" w:lineRule="auto"/>
        <w:ind w:firstLine="708"/>
        <w:jc w:val="both"/>
        <w:rPr>
          <w:rFonts w:ascii="Times New Roman" w:hAnsi="Times New Roman"/>
          <w:sz w:val="28"/>
          <w:szCs w:val="28"/>
        </w:rPr>
      </w:pPr>
    </w:p>
    <w:p w:rsidR="00853E38" w:rsidRPr="00114514" w:rsidRDefault="00853E38" w:rsidP="00690272">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несмотря на значимый прогресс в методологии, эффективность оценки государственных программ по недропользованию Республики Казахстан остается довольно насущным вопросом. В связи с этим, р</w:t>
      </w:r>
      <w:r w:rsidRPr="002A3733">
        <w:rPr>
          <w:rFonts w:ascii="Times New Roman" w:hAnsi="Times New Roman"/>
          <w:sz w:val="28"/>
          <w:szCs w:val="28"/>
        </w:rPr>
        <w:t xml:space="preserve">ешение этих проблем требует всеобъемлющих реформ, включая совершенствование управления, повышение прозрачности, укрепление нормативно-правовой базы и повышение экологической и социальной ответственности. </w:t>
      </w:r>
      <w:r>
        <w:rPr>
          <w:rFonts w:ascii="Times New Roman" w:hAnsi="Times New Roman"/>
          <w:sz w:val="28"/>
          <w:szCs w:val="28"/>
        </w:rPr>
        <w:t xml:space="preserve">Правительство </w:t>
      </w:r>
      <w:r w:rsidRPr="002A3733">
        <w:rPr>
          <w:rFonts w:ascii="Times New Roman" w:hAnsi="Times New Roman"/>
          <w:sz w:val="28"/>
          <w:szCs w:val="28"/>
        </w:rPr>
        <w:t>Казахстан</w:t>
      </w:r>
      <w:r>
        <w:rPr>
          <w:rFonts w:ascii="Times New Roman" w:hAnsi="Times New Roman"/>
          <w:sz w:val="28"/>
          <w:szCs w:val="28"/>
        </w:rPr>
        <w:t>а</w:t>
      </w:r>
      <w:r w:rsidRPr="002A3733">
        <w:rPr>
          <w:rFonts w:ascii="Times New Roman" w:hAnsi="Times New Roman"/>
          <w:sz w:val="28"/>
          <w:szCs w:val="28"/>
        </w:rPr>
        <w:t xml:space="preserve"> признал</w:t>
      </w:r>
      <w:r>
        <w:rPr>
          <w:rFonts w:ascii="Times New Roman" w:hAnsi="Times New Roman"/>
          <w:sz w:val="28"/>
          <w:szCs w:val="28"/>
        </w:rPr>
        <w:t>о</w:t>
      </w:r>
      <w:r w:rsidRPr="002A3733">
        <w:rPr>
          <w:rFonts w:ascii="Times New Roman" w:hAnsi="Times New Roman"/>
          <w:sz w:val="28"/>
          <w:szCs w:val="28"/>
        </w:rPr>
        <w:t xml:space="preserve"> необходимость реформ и работает над инициативами по решению этих проблем, такими как принятие Кодекса </w:t>
      </w:r>
      <w:r>
        <w:rPr>
          <w:rFonts w:ascii="Times New Roman" w:hAnsi="Times New Roman"/>
          <w:sz w:val="28"/>
          <w:szCs w:val="28"/>
        </w:rPr>
        <w:t>«О</w:t>
      </w:r>
      <w:r w:rsidRPr="002A3733">
        <w:rPr>
          <w:rFonts w:ascii="Times New Roman" w:hAnsi="Times New Roman"/>
          <w:sz w:val="28"/>
          <w:szCs w:val="28"/>
        </w:rPr>
        <w:t xml:space="preserve"> недрах и недропользовании</w:t>
      </w:r>
      <w:r>
        <w:rPr>
          <w:rFonts w:ascii="Times New Roman" w:hAnsi="Times New Roman"/>
          <w:sz w:val="28"/>
          <w:szCs w:val="28"/>
        </w:rPr>
        <w:t>»</w:t>
      </w:r>
      <w:r w:rsidRPr="002A3733">
        <w:rPr>
          <w:rFonts w:ascii="Times New Roman" w:hAnsi="Times New Roman"/>
          <w:sz w:val="28"/>
          <w:szCs w:val="28"/>
        </w:rPr>
        <w:t xml:space="preserve"> в 2018 году, разработка Концепции устойчивого развития </w:t>
      </w:r>
      <w:r>
        <w:rPr>
          <w:rFonts w:ascii="Times New Roman" w:hAnsi="Times New Roman"/>
          <w:sz w:val="28"/>
          <w:szCs w:val="28"/>
        </w:rPr>
        <w:t>обрабатывающей промышленности</w:t>
      </w:r>
      <w:r w:rsidRPr="002A3733">
        <w:rPr>
          <w:rFonts w:ascii="Times New Roman" w:hAnsi="Times New Roman"/>
          <w:sz w:val="28"/>
          <w:szCs w:val="28"/>
        </w:rPr>
        <w:t xml:space="preserve"> до 202</w:t>
      </w:r>
      <w:r>
        <w:rPr>
          <w:rFonts w:ascii="Times New Roman" w:hAnsi="Times New Roman"/>
          <w:sz w:val="28"/>
          <w:szCs w:val="28"/>
        </w:rPr>
        <w:t>9</w:t>
      </w:r>
      <w:r w:rsidRPr="002A3733">
        <w:rPr>
          <w:rFonts w:ascii="Times New Roman" w:hAnsi="Times New Roman"/>
          <w:sz w:val="28"/>
          <w:szCs w:val="28"/>
        </w:rPr>
        <w:t xml:space="preserve"> года и усилия по повышению прозрачности за счет участия в ИПДО </w:t>
      </w:r>
      <w:r>
        <w:rPr>
          <w:rFonts w:ascii="Times New Roman" w:hAnsi="Times New Roman"/>
          <w:sz w:val="28"/>
          <w:szCs w:val="28"/>
        </w:rPr>
        <w:t>(</w:t>
      </w:r>
      <w:r w:rsidRPr="002A3733">
        <w:rPr>
          <w:rFonts w:ascii="Times New Roman" w:hAnsi="Times New Roman"/>
          <w:sz w:val="28"/>
          <w:szCs w:val="28"/>
        </w:rPr>
        <w:t>Инициатива прозрачнос</w:t>
      </w:r>
      <w:r>
        <w:rPr>
          <w:rFonts w:ascii="Times New Roman" w:hAnsi="Times New Roman"/>
          <w:sz w:val="28"/>
          <w:szCs w:val="28"/>
        </w:rPr>
        <w:t>ти в добывающей промышленности</w:t>
      </w:r>
      <w:r w:rsidRPr="002A3733">
        <w:rPr>
          <w:rFonts w:ascii="Times New Roman" w:hAnsi="Times New Roman"/>
          <w:sz w:val="28"/>
          <w:szCs w:val="28"/>
        </w:rPr>
        <w:t>)</w:t>
      </w:r>
      <w:r>
        <w:rPr>
          <w:rFonts w:ascii="Times New Roman" w:hAnsi="Times New Roman"/>
          <w:sz w:val="28"/>
          <w:szCs w:val="28"/>
        </w:rPr>
        <w:t xml:space="preserve">. </w:t>
      </w:r>
    </w:p>
    <w:p w:rsidR="00E06AA2" w:rsidRPr="00E06AA2" w:rsidRDefault="00E06AA2" w:rsidP="00690272">
      <w:pPr>
        <w:spacing w:after="0" w:line="240" w:lineRule="auto"/>
        <w:ind w:firstLine="709"/>
        <w:jc w:val="both"/>
        <w:rPr>
          <w:rFonts w:ascii="Times New Roman" w:eastAsia="Times New Roman" w:hAnsi="Times New Roman" w:cs="Times New Roman"/>
          <w:sz w:val="28"/>
          <w:szCs w:val="28"/>
          <w:lang w:eastAsia="ru-RU"/>
        </w:rPr>
      </w:pPr>
      <w:r w:rsidRPr="00E06AA2">
        <w:rPr>
          <w:rFonts w:ascii="Times New Roman" w:eastAsia="Times New Roman" w:hAnsi="Times New Roman" w:cs="Times New Roman"/>
          <w:sz w:val="28"/>
          <w:szCs w:val="28"/>
          <w:lang w:eastAsia="ru-RU"/>
        </w:rPr>
        <w:t>Объемы и источники финансирования государственной программы геологическ</w:t>
      </w:r>
      <w:r>
        <w:rPr>
          <w:rFonts w:ascii="Times New Roman" w:eastAsia="Times New Roman" w:hAnsi="Times New Roman" w:cs="Times New Roman"/>
          <w:sz w:val="28"/>
          <w:szCs w:val="28"/>
          <w:lang w:eastAsia="ru-RU"/>
        </w:rPr>
        <w:t>ой разведки на 2021</w:t>
      </w:r>
      <w:r w:rsidR="0069027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2025 годы, </w:t>
      </w:r>
      <w:r w:rsidR="002B77A4">
        <w:rPr>
          <w:rFonts w:ascii="Times New Roman" w:eastAsia="Times New Roman" w:hAnsi="Times New Roman" w:cs="Times New Roman"/>
          <w:sz w:val="28"/>
          <w:szCs w:val="28"/>
          <w:lang w:eastAsia="ru-RU"/>
        </w:rPr>
        <w:t xml:space="preserve">осуществляется </w:t>
      </w:r>
      <w:r w:rsidRPr="00E06AA2">
        <w:rPr>
          <w:rFonts w:ascii="Times New Roman" w:eastAsia="Times New Roman" w:hAnsi="Times New Roman" w:cs="Times New Roman"/>
          <w:sz w:val="28"/>
          <w:szCs w:val="28"/>
          <w:lang w:eastAsia="ru-RU"/>
        </w:rPr>
        <w:t xml:space="preserve">за счет республиканского бюджета, а также привлеченных инвестиций: </w:t>
      </w:r>
    </w:p>
    <w:p w:rsidR="00E06AA2" w:rsidRPr="00E06AA2" w:rsidRDefault="00690272" w:rsidP="0069027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E06AA2" w:rsidRPr="00E06AA2">
        <w:rPr>
          <w:rFonts w:ascii="Times New Roman" w:eastAsia="Times New Roman" w:hAnsi="Times New Roman" w:cs="Times New Roman"/>
          <w:sz w:val="28"/>
          <w:szCs w:val="28"/>
          <w:lang w:eastAsia="ru-RU"/>
        </w:rPr>
        <w:t xml:space="preserve">Объемы финансирования за счет республиканского бюджета  составляют </w:t>
      </w:r>
      <w:r w:rsidR="00015976">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200 млрд. тенге. </w:t>
      </w:r>
    </w:p>
    <w:p w:rsidR="00E06AA2" w:rsidRPr="00E06AA2" w:rsidRDefault="00015976" w:rsidP="0069027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E06AA2" w:rsidRPr="00E06AA2">
        <w:rPr>
          <w:rFonts w:ascii="Times New Roman" w:eastAsia="Times New Roman" w:hAnsi="Times New Roman" w:cs="Times New Roman"/>
          <w:sz w:val="28"/>
          <w:szCs w:val="28"/>
          <w:lang w:eastAsia="ru-RU"/>
        </w:rPr>
        <w:t xml:space="preserve">Объем финансирования за счет привлеченных инвестиций – 800 млрд. тенге, в том числе: </w:t>
      </w:r>
    </w:p>
    <w:p w:rsidR="00E06AA2" w:rsidRPr="00E06AA2" w:rsidRDefault="00015976" w:rsidP="0069027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E06AA2" w:rsidRPr="00E06AA2">
        <w:rPr>
          <w:rFonts w:ascii="Times New Roman" w:eastAsia="Times New Roman" w:hAnsi="Times New Roman" w:cs="Times New Roman"/>
          <w:sz w:val="28"/>
          <w:szCs w:val="28"/>
          <w:lang w:eastAsia="ru-RU"/>
        </w:rPr>
        <w:t xml:space="preserve">АО </w:t>
      </w:r>
      <w:r w:rsidR="00675F4E">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НК </w:t>
      </w:r>
      <w:r w:rsidR="00675F4E">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КазМунайГаз</w:t>
      </w:r>
      <w:r w:rsidR="00675F4E">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281 млрд. тенге</w:t>
      </w:r>
      <w:r>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w:t>
      </w:r>
    </w:p>
    <w:p w:rsidR="00E06AA2" w:rsidRPr="00E06AA2" w:rsidRDefault="00015976" w:rsidP="0069027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E06AA2" w:rsidRPr="00E06AA2">
        <w:rPr>
          <w:rFonts w:ascii="Times New Roman" w:eastAsia="Times New Roman" w:hAnsi="Times New Roman" w:cs="Times New Roman"/>
          <w:sz w:val="28"/>
          <w:szCs w:val="28"/>
          <w:lang w:eastAsia="ru-RU"/>
        </w:rPr>
        <w:t xml:space="preserve">АО </w:t>
      </w:r>
      <w:r w:rsidR="00675F4E">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Казгеология</w:t>
      </w:r>
      <w:r w:rsidR="00675F4E">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25,9 млрд.</w:t>
      </w:r>
      <w:r>
        <w:rPr>
          <w:rFonts w:ascii="Times New Roman" w:eastAsia="Times New Roman" w:hAnsi="Times New Roman" w:cs="Times New Roman"/>
          <w:sz w:val="28"/>
          <w:szCs w:val="28"/>
          <w:lang w:eastAsia="ru-RU"/>
        </w:rPr>
        <w:t xml:space="preserve"> </w:t>
      </w:r>
      <w:r w:rsidR="00E06AA2" w:rsidRPr="00E06AA2">
        <w:rPr>
          <w:rFonts w:ascii="Times New Roman" w:eastAsia="Times New Roman" w:hAnsi="Times New Roman" w:cs="Times New Roman"/>
          <w:sz w:val="28"/>
          <w:szCs w:val="28"/>
          <w:lang w:eastAsia="ru-RU"/>
        </w:rPr>
        <w:t xml:space="preserve">тг. </w:t>
      </w:r>
    </w:p>
    <w:p w:rsidR="00E06AA2" w:rsidRPr="00E06AA2" w:rsidRDefault="00015976" w:rsidP="0069027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E06AA2" w:rsidRPr="00E06AA2">
        <w:rPr>
          <w:rFonts w:ascii="Times New Roman" w:eastAsia="Times New Roman" w:hAnsi="Times New Roman" w:cs="Times New Roman"/>
          <w:sz w:val="28"/>
          <w:szCs w:val="28"/>
          <w:lang w:eastAsia="ru-RU"/>
        </w:rPr>
        <w:t xml:space="preserve">АО НГК </w:t>
      </w:r>
      <w:r w:rsidR="00675F4E">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Тау-кен Самрук</w:t>
      </w:r>
      <w:r w:rsidR="00675F4E">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16,6 млрд.</w:t>
      </w:r>
      <w:r>
        <w:rPr>
          <w:rFonts w:ascii="Times New Roman" w:eastAsia="Times New Roman" w:hAnsi="Times New Roman" w:cs="Times New Roman"/>
          <w:sz w:val="28"/>
          <w:szCs w:val="28"/>
          <w:lang w:eastAsia="ru-RU"/>
        </w:rPr>
        <w:t xml:space="preserve"> </w:t>
      </w:r>
      <w:r w:rsidR="00E06AA2" w:rsidRPr="00E06AA2">
        <w:rPr>
          <w:rFonts w:ascii="Times New Roman" w:eastAsia="Times New Roman" w:hAnsi="Times New Roman" w:cs="Times New Roman"/>
          <w:sz w:val="28"/>
          <w:szCs w:val="28"/>
          <w:lang w:eastAsia="ru-RU"/>
        </w:rPr>
        <w:t>тг</w:t>
      </w:r>
      <w:r>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w:t>
      </w:r>
    </w:p>
    <w:p w:rsidR="00E06AA2" w:rsidRPr="00E06AA2" w:rsidRDefault="00015976" w:rsidP="0069027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E06AA2" w:rsidRPr="00E06AA2">
        <w:rPr>
          <w:rFonts w:ascii="Times New Roman" w:eastAsia="Times New Roman" w:hAnsi="Times New Roman" w:cs="Times New Roman"/>
          <w:sz w:val="28"/>
          <w:szCs w:val="28"/>
          <w:lang w:eastAsia="ru-RU"/>
        </w:rPr>
        <w:t xml:space="preserve">АО НАК </w:t>
      </w:r>
      <w:r w:rsidR="00675F4E">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Казатомпром</w:t>
      </w:r>
      <w:r w:rsidR="00675F4E">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13 млрд.</w:t>
      </w:r>
      <w:r>
        <w:rPr>
          <w:rFonts w:ascii="Times New Roman" w:eastAsia="Times New Roman" w:hAnsi="Times New Roman" w:cs="Times New Roman"/>
          <w:sz w:val="28"/>
          <w:szCs w:val="28"/>
          <w:lang w:eastAsia="ru-RU"/>
        </w:rPr>
        <w:t xml:space="preserve"> </w:t>
      </w:r>
      <w:r w:rsidR="00E06AA2" w:rsidRPr="00E06AA2">
        <w:rPr>
          <w:rFonts w:ascii="Times New Roman" w:eastAsia="Times New Roman" w:hAnsi="Times New Roman" w:cs="Times New Roman"/>
          <w:sz w:val="28"/>
          <w:szCs w:val="28"/>
          <w:lang w:eastAsia="ru-RU"/>
        </w:rPr>
        <w:t xml:space="preserve">тг. </w:t>
      </w:r>
    </w:p>
    <w:p w:rsidR="00E06AA2" w:rsidRPr="00E06AA2" w:rsidRDefault="00015976" w:rsidP="0069027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E06AA2" w:rsidRPr="00E06AA2">
        <w:rPr>
          <w:rFonts w:ascii="Times New Roman" w:eastAsia="Times New Roman" w:hAnsi="Times New Roman" w:cs="Times New Roman"/>
          <w:sz w:val="28"/>
          <w:szCs w:val="28"/>
          <w:lang w:eastAsia="ru-RU"/>
        </w:rPr>
        <w:t xml:space="preserve">ТОО </w:t>
      </w:r>
      <w:r w:rsidR="00675F4E">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Казцинк</w:t>
      </w:r>
      <w:r w:rsidR="00675F4E">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9,8 млрд.</w:t>
      </w:r>
      <w:r>
        <w:rPr>
          <w:rFonts w:ascii="Times New Roman" w:eastAsia="Times New Roman" w:hAnsi="Times New Roman" w:cs="Times New Roman"/>
          <w:sz w:val="28"/>
          <w:szCs w:val="28"/>
          <w:lang w:eastAsia="ru-RU"/>
        </w:rPr>
        <w:t xml:space="preserve"> </w:t>
      </w:r>
      <w:r w:rsidR="00E06AA2" w:rsidRPr="00E06AA2">
        <w:rPr>
          <w:rFonts w:ascii="Times New Roman" w:eastAsia="Times New Roman" w:hAnsi="Times New Roman" w:cs="Times New Roman"/>
          <w:sz w:val="28"/>
          <w:szCs w:val="28"/>
          <w:lang w:eastAsia="ru-RU"/>
        </w:rPr>
        <w:t xml:space="preserve">тг. </w:t>
      </w:r>
    </w:p>
    <w:p w:rsidR="00E06AA2" w:rsidRPr="00E06AA2" w:rsidRDefault="00015976" w:rsidP="0069027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00E06AA2" w:rsidRPr="00E06AA2">
        <w:rPr>
          <w:rFonts w:ascii="Times New Roman" w:eastAsia="Times New Roman" w:hAnsi="Times New Roman" w:cs="Times New Roman"/>
          <w:sz w:val="28"/>
          <w:szCs w:val="28"/>
          <w:lang w:eastAsia="ru-RU"/>
        </w:rPr>
        <w:t xml:space="preserve">ТОО </w:t>
      </w:r>
      <w:r w:rsidR="00675F4E">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Корпорация Казахмыс</w:t>
      </w:r>
      <w:r w:rsidR="00675F4E">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7 млрд.</w:t>
      </w:r>
      <w:r>
        <w:rPr>
          <w:rFonts w:ascii="Times New Roman" w:eastAsia="Times New Roman" w:hAnsi="Times New Roman" w:cs="Times New Roman"/>
          <w:sz w:val="28"/>
          <w:szCs w:val="28"/>
          <w:lang w:eastAsia="ru-RU"/>
        </w:rPr>
        <w:t xml:space="preserve"> </w:t>
      </w:r>
      <w:r w:rsidR="00E06AA2" w:rsidRPr="00E06AA2">
        <w:rPr>
          <w:rFonts w:ascii="Times New Roman" w:eastAsia="Times New Roman" w:hAnsi="Times New Roman" w:cs="Times New Roman"/>
          <w:sz w:val="28"/>
          <w:szCs w:val="28"/>
          <w:lang w:eastAsia="ru-RU"/>
        </w:rPr>
        <w:t xml:space="preserve">тг. </w:t>
      </w:r>
    </w:p>
    <w:p w:rsidR="00E06AA2" w:rsidRPr="00015976" w:rsidRDefault="00015976" w:rsidP="00690272">
      <w:pPr>
        <w:spacing w:after="0" w:line="240" w:lineRule="auto"/>
        <w:ind w:firstLine="709"/>
        <w:jc w:val="both"/>
        <w:rPr>
          <w:rFonts w:ascii="Times New Roman" w:eastAsia="Times New Roman" w:hAnsi="Times New Roman" w:cs="Times New Roman"/>
          <w:sz w:val="28"/>
          <w:szCs w:val="28"/>
          <w:lang w:val="en-US" w:eastAsia="ru-RU"/>
        </w:rPr>
      </w:pPr>
      <w:r w:rsidRPr="00015976">
        <w:rPr>
          <w:rFonts w:ascii="Times New Roman" w:eastAsia="Times New Roman" w:hAnsi="Times New Roman" w:cs="Times New Roman"/>
          <w:sz w:val="28"/>
          <w:szCs w:val="28"/>
          <w:lang w:val="en-US" w:eastAsia="ru-RU"/>
        </w:rPr>
        <w:t xml:space="preserve">9. </w:t>
      </w:r>
      <w:r w:rsidR="00E06AA2" w:rsidRPr="00E06AA2">
        <w:rPr>
          <w:rFonts w:ascii="Times New Roman" w:eastAsia="Times New Roman" w:hAnsi="Times New Roman" w:cs="Times New Roman"/>
          <w:sz w:val="28"/>
          <w:szCs w:val="28"/>
          <w:lang w:eastAsia="ru-RU"/>
        </w:rPr>
        <w:t>АО</w:t>
      </w:r>
      <w:r w:rsidR="00E06AA2" w:rsidRPr="00015976">
        <w:rPr>
          <w:rFonts w:ascii="Times New Roman" w:eastAsia="Times New Roman" w:hAnsi="Times New Roman" w:cs="Times New Roman"/>
          <w:sz w:val="28"/>
          <w:szCs w:val="28"/>
          <w:lang w:val="en-US" w:eastAsia="ru-RU"/>
        </w:rPr>
        <w:t xml:space="preserve"> </w:t>
      </w:r>
      <w:r w:rsidR="00675F4E" w:rsidRPr="00015976">
        <w:rPr>
          <w:rFonts w:ascii="Times New Roman" w:eastAsia="Times New Roman" w:hAnsi="Times New Roman" w:cs="Times New Roman"/>
          <w:sz w:val="28"/>
          <w:szCs w:val="28"/>
          <w:lang w:val="en-US" w:eastAsia="ru-RU"/>
        </w:rPr>
        <w:t>«</w:t>
      </w:r>
      <w:r w:rsidR="00E06AA2" w:rsidRPr="00E06AA2">
        <w:rPr>
          <w:rFonts w:ascii="Times New Roman" w:eastAsia="Times New Roman" w:hAnsi="Times New Roman" w:cs="Times New Roman"/>
          <w:sz w:val="28"/>
          <w:szCs w:val="28"/>
          <w:lang w:val="en-US" w:eastAsia="ru-RU"/>
        </w:rPr>
        <w:t>KAZ</w:t>
      </w:r>
      <w:r w:rsidR="00E06AA2" w:rsidRPr="00015976">
        <w:rPr>
          <w:rFonts w:ascii="Times New Roman" w:eastAsia="Times New Roman" w:hAnsi="Times New Roman" w:cs="Times New Roman"/>
          <w:sz w:val="28"/>
          <w:szCs w:val="28"/>
          <w:lang w:val="en-US" w:eastAsia="ru-RU"/>
        </w:rPr>
        <w:t xml:space="preserve"> </w:t>
      </w:r>
      <w:r w:rsidR="00E06AA2" w:rsidRPr="00E06AA2">
        <w:rPr>
          <w:rFonts w:ascii="Times New Roman" w:eastAsia="Times New Roman" w:hAnsi="Times New Roman" w:cs="Times New Roman"/>
          <w:sz w:val="28"/>
          <w:szCs w:val="28"/>
          <w:lang w:val="en-US" w:eastAsia="ru-RU"/>
        </w:rPr>
        <w:t>Minerals</w:t>
      </w:r>
      <w:r w:rsidR="00675F4E" w:rsidRPr="00015976">
        <w:rPr>
          <w:rFonts w:ascii="Times New Roman" w:eastAsia="Times New Roman" w:hAnsi="Times New Roman" w:cs="Times New Roman"/>
          <w:sz w:val="28"/>
          <w:szCs w:val="28"/>
          <w:lang w:val="en-US" w:eastAsia="ru-RU"/>
        </w:rPr>
        <w:t>»</w:t>
      </w:r>
      <w:r w:rsidR="00E06AA2" w:rsidRPr="00015976">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sidR="00E06AA2" w:rsidRPr="00015976">
        <w:rPr>
          <w:rFonts w:ascii="Times New Roman" w:eastAsia="Times New Roman" w:hAnsi="Times New Roman" w:cs="Times New Roman"/>
          <w:sz w:val="28"/>
          <w:szCs w:val="28"/>
          <w:lang w:val="en-US" w:eastAsia="ru-RU"/>
        </w:rPr>
        <w:t xml:space="preserve"> 5,5 </w:t>
      </w:r>
      <w:r w:rsidR="00E06AA2" w:rsidRPr="00E06AA2">
        <w:rPr>
          <w:rFonts w:ascii="Times New Roman" w:eastAsia="Times New Roman" w:hAnsi="Times New Roman" w:cs="Times New Roman"/>
          <w:sz w:val="28"/>
          <w:szCs w:val="28"/>
          <w:lang w:eastAsia="ru-RU"/>
        </w:rPr>
        <w:t>млрд</w:t>
      </w:r>
      <w:r w:rsidR="00E06AA2" w:rsidRPr="00015976">
        <w:rPr>
          <w:rFonts w:ascii="Times New Roman" w:eastAsia="Times New Roman" w:hAnsi="Times New Roman" w:cs="Times New Roman"/>
          <w:sz w:val="28"/>
          <w:szCs w:val="28"/>
          <w:lang w:val="en-US" w:eastAsia="ru-RU"/>
        </w:rPr>
        <w:t xml:space="preserve">. </w:t>
      </w:r>
      <w:r w:rsidR="00E06AA2" w:rsidRPr="00E06AA2">
        <w:rPr>
          <w:rFonts w:ascii="Times New Roman" w:eastAsia="Times New Roman" w:hAnsi="Times New Roman" w:cs="Times New Roman"/>
          <w:sz w:val="28"/>
          <w:szCs w:val="28"/>
          <w:lang w:eastAsia="ru-RU"/>
        </w:rPr>
        <w:t>тг</w:t>
      </w:r>
      <w:r w:rsidR="00E06AA2" w:rsidRPr="00015976">
        <w:rPr>
          <w:rFonts w:ascii="Times New Roman" w:eastAsia="Times New Roman" w:hAnsi="Times New Roman" w:cs="Times New Roman"/>
          <w:sz w:val="28"/>
          <w:szCs w:val="28"/>
          <w:lang w:val="en-US" w:eastAsia="ru-RU"/>
        </w:rPr>
        <w:t xml:space="preserve">. </w:t>
      </w:r>
    </w:p>
    <w:p w:rsidR="00E06AA2" w:rsidRPr="00E06AA2" w:rsidRDefault="00015976" w:rsidP="0069027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00E06AA2" w:rsidRPr="00E06AA2">
        <w:rPr>
          <w:rFonts w:ascii="Times New Roman" w:eastAsia="Times New Roman" w:hAnsi="Times New Roman" w:cs="Times New Roman"/>
          <w:sz w:val="28"/>
          <w:szCs w:val="28"/>
          <w:lang w:eastAsia="ru-RU"/>
        </w:rPr>
        <w:t xml:space="preserve">ТОО </w:t>
      </w:r>
      <w:r w:rsidR="00675F4E">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Евразийская группа</w:t>
      </w:r>
      <w:r w:rsidR="00675F4E">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(ERG) </w:t>
      </w:r>
      <w:r>
        <w:rPr>
          <w:rFonts w:ascii="Times New Roman" w:eastAsia="Times New Roman" w:hAnsi="Times New Roman" w:cs="Times New Roman"/>
          <w:sz w:val="28"/>
          <w:szCs w:val="28"/>
          <w:lang w:eastAsia="ru-RU"/>
        </w:rPr>
        <w:t>–</w:t>
      </w:r>
      <w:r w:rsidR="00E06AA2" w:rsidRPr="00E06AA2">
        <w:rPr>
          <w:rFonts w:ascii="Times New Roman" w:eastAsia="Times New Roman" w:hAnsi="Times New Roman" w:cs="Times New Roman"/>
          <w:sz w:val="28"/>
          <w:szCs w:val="28"/>
          <w:lang w:eastAsia="ru-RU"/>
        </w:rPr>
        <w:t xml:space="preserve"> 2,5 млрд.</w:t>
      </w:r>
      <w:r>
        <w:rPr>
          <w:rFonts w:ascii="Times New Roman" w:eastAsia="Times New Roman" w:hAnsi="Times New Roman" w:cs="Times New Roman"/>
          <w:sz w:val="28"/>
          <w:szCs w:val="28"/>
          <w:lang w:eastAsia="ru-RU"/>
        </w:rPr>
        <w:t xml:space="preserve"> </w:t>
      </w:r>
      <w:r w:rsidR="00E06AA2" w:rsidRPr="00E06AA2">
        <w:rPr>
          <w:rFonts w:ascii="Times New Roman" w:eastAsia="Times New Roman" w:hAnsi="Times New Roman" w:cs="Times New Roman"/>
          <w:sz w:val="28"/>
          <w:szCs w:val="28"/>
          <w:lang w:eastAsia="ru-RU"/>
        </w:rPr>
        <w:t xml:space="preserve">тг. </w:t>
      </w:r>
    </w:p>
    <w:p w:rsidR="00E06AA2" w:rsidRDefault="00015976" w:rsidP="0069027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Pr="00E06AA2">
        <w:rPr>
          <w:rFonts w:ascii="Times New Roman" w:eastAsia="Times New Roman" w:hAnsi="Times New Roman" w:cs="Times New Roman"/>
          <w:sz w:val="28"/>
          <w:szCs w:val="28"/>
          <w:lang w:eastAsia="ru-RU"/>
        </w:rPr>
        <w:t xml:space="preserve">Прочие </w:t>
      </w:r>
      <w:r w:rsidR="00E06AA2" w:rsidRPr="00E06AA2">
        <w:rPr>
          <w:rFonts w:ascii="Times New Roman" w:eastAsia="Times New Roman" w:hAnsi="Times New Roman" w:cs="Times New Roman"/>
          <w:sz w:val="28"/>
          <w:szCs w:val="28"/>
          <w:lang w:eastAsia="ru-RU"/>
        </w:rPr>
        <w:t>недропользователи – 439,0 млрд.</w:t>
      </w:r>
      <w:r>
        <w:rPr>
          <w:rFonts w:ascii="Times New Roman" w:eastAsia="Times New Roman" w:hAnsi="Times New Roman" w:cs="Times New Roman"/>
          <w:sz w:val="28"/>
          <w:szCs w:val="28"/>
          <w:lang w:eastAsia="ru-RU"/>
        </w:rPr>
        <w:t xml:space="preserve"> </w:t>
      </w:r>
      <w:r w:rsidR="00E06AA2" w:rsidRPr="00E06AA2">
        <w:rPr>
          <w:rFonts w:ascii="Times New Roman" w:eastAsia="Times New Roman" w:hAnsi="Times New Roman" w:cs="Times New Roman"/>
          <w:sz w:val="28"/>
          <w:szCs w:val="28"/>
          <w:lang w:eastAsia="ru-RU"/>
        </w:rPr>
        <w:t>тг.</w:t>
      </w:r>
    </w:p>
    <w:p w:rsidR="00896C9B" w:rsidRDefault="00853E38" w:rsidP="00690272">
      <w:pPr>
        <w:spacing w:after="0" w:line="240" w:lineRule="auto"/>
        <w:ind w:firstLine="709"/>
        <w:jc w:val="both"/>
        <w:rPr>
          <w:rFonts w:ascii="Times New Roman" w:hAnsi="Times New Roman" w:cs="Times New Roman"/>
          <w:sz w:val="28"/>
          <w:szCs w:val="28"/>
        </w:rPr>
      </w:pPr>
      <w:r w:rsidRPr="00092622">
        <w:rPr>
          <w:rFonts w:ascii="Times New Roman" w:hAnsi="Times New Roman" w:cs="Times New Roman"/>
          <w:sz w:val="28"/>
          <w:szCs w:val="28"/>
        </w:rPr>
        <w:t xml:space="preserve">Казахстан является одним из крупнейших производителей и экспортеров нефти и газа в мире, и недостаточная экологическая ответственность представляет особую значимость. Государственными органами, отвечающие за управление недродобывающей отраслью, не уделяется должного внимания экологическим последствиям добычи ресурсов.  Незаконная добыча и недостаточное контролирующее управление приводит к серьезным экологическим проблемам, связанные с добывающей отраслью, а именно, неконтролируемая добыча и недостаточные меры по охране окружающей среды, разрушая экосистемы, загрязняя воздушные и водные ресурсов, а также негативным последствиям для здоровья населения. Некоторые недропользователи не придерживаются короткосрочной стратегии получения прибыли, игнорируя долгосрочную устойчивость и возможности использования возобновляемых источников энергии. </w:t>
      </w:r>
    </w:p>
    <w:p w:rsidR="00896C9B" w:rsidRDefault="00853E38" w:rsidP="006902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Экологические проблемы необходимо решать путем принятия законов, законодательных актов, государственными программами, направленные на охрану окружающей среды, не запуская до катастрофических масштабов. </w:t>
      </w:r>
      <w:r w:rsidRPr="00092622">
        <w:rPr>
          <w:rFonts w:ascii="Times New Roman" w:hAnsi="Times New Roman" w:cs="Times New Roman"/>
          <w:sz w:val="28"/>
          <w:szCs w:val="28"/>
        </w:rPr>
        <w:t xml:space="preserve">Государственные программы в недропользовании не проводят должную экологическую оценку и не учитывают полный спектр возможных экологических последствий добычи и </w:t>
      </w:r>
      <w:r>
        <w:rPr>
          <w:rFonts w:ascii="Times New Roman" w:hAnsi="Times New Roman" w:cs="Times New Roman"/>
          <w:sz w:val="28"/>
          <w:szCs w:val="28"/>
        </w:rPr>
        <w:t>недропользования</w:t>
      </w:r>
      <w:r w:rsidRPr="00092622">
        <w:rPr>
          <w:rFonts w:ascii="Times New Roman" w:hAnsi="Times New Roman" w:cs="Times New Roman"/>
          <w:sz w:val="28"/>
          <w:szCs w:val="28"/>
        </w:rPr>
        <w:t>. Это может приводить к непредвиденным экологическим проблемам и угрозам для природы и здоровья людей.</w:t>
      </w:r>
      <w:r>
        <w:rPr>
          <w:rFonts w:ascii="Times New Roman" w:hAnsi="Times New Roman" w:cs="Times New Roman"/>
          <w:sz w:val="28"/>
          <w:szCs w:val="28"/>
        </w:rPr>
        <w:t xml:space="preserve"> </w:t>
      </w:r>
    </w:p>
    <w:p w:rsidR="00853E38" w:rsidRPr="00092622" w:rsidRDefault="00853E38" w:rsidP="006902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Главой государства Касым-Жомартом Токаевым 2 января 2021 года подписан новый Экологический кодекс РК с вступлением в силу 1 июля 2021 года, где внедрены принципы «загрязнитель платит», «исправляет» и «предотвращает» с учетом передового международного опыта стран Организации Экономического Сотрудничества и Развития (ОЭСР)  и закон «О </w:t>
      </w:r>
      <w:r w:rsidR="00115BA3">
        <w:rPr>
          <w:rFonts w:ascii="Times New Roman" w:hAnsi="Times New Roman" w:cs="Times New Roman"/>
          <w:sz w:val="28"/>
          <w:szCs w:val="28"/>
        </w:rPr>
        <w:t xml:space="preserve">внесении  изменений  и дополнений в некоторые </w:t>
      </w:r>
      <w:r>
        <w:rPr>
          <w:rFonts w:ascii="Times New Roman" w:hAnsi="Times New Roman" w:cs="Times New Roman"/>
          <w:sz w:val="28"/>
          <w:szCs w:val="28"/>
        </w:rPr>
        <w:t xml:space="preserve"> </w:t>
      </w:r>
      <w:r w:rsidR="00115BA3">
        <w:rPr>
          <w:rFonts w:ascii="Times New Roman" w:hAnsi="Times New Roman" w:cs="Times New Roman"/>
          <w:sz w:val="28"/>
          <w:szCs w:val="28"/>
        </w:rPr>
        <w:t>законодательные акты РК</w:t>
      </w:r>
      <w:r>
        <w:rPr>
          <w:rFonts w:ascii="Times New Roman" w:hAnsi="Times New Roman" w:cs="Times New Roman"/>
          <w:sz w:val="28"/>
          <w:szCs w:val="28"/>
        </w:rPr>
        <w:t xml:space="preserve"> </w:t>
      </w:r>
      <w:r w:rsidR="00115BA3">
        <w:rPr>
          <w:rFonts w:ascii="Times New Roman" w:hAnsi="Times New Roman" w:cs="Times New Roman"/>
          <w:sz w:val="28"/>
          <w:szCs w:val="28"/>
        </w:rPr>
        <w:t>по вопросам</w:t>
      </w:r>
      <w:r>
        <w:rPr>
          <w:rFonts w:ascii="Times New Roman" w:hAnsi="Times New Roman" w:cs="Times New Roman"/>
          <w:sz w:val="28"/>
          <w:szCs w:val="28"/>
        </w:rPr>
        <w:t xml:space="preserve"> экологии», усиливающие ответственность недропользователей за загрязнение и нанесение любого ущерба окружающей среде.</w:t>
      </w:r>
    </w:p>
    <w:p w:rsidR="00216A05" w:rsidRDefault="00115BA3" w:rsidP="0069027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Экологический кодекс</w:t>
      </w:r>
      <w:r w:rsidR="00216A05" w:rsidRPr="0098510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РК </w:t>
      </w:r>
      <w:r w:rsidR="00887334">
        <w:rPr>
          <w:rFonts w:ascii="Times New Roman" w:eastAsia="Times New Roman" w:hAnsi="Times New Roman" w:cs="Times New Roman"/>
          <w:sz w:val="28"/>
          <w:szCs w:val="28"/>
          <w:lang w:eastAsia="ru-RU"/>
        </w:rPr>
        <w:t>[68</w:t>
      </w:r>
      <w:r w:rsidR="00216A05" w:rsidRPr="00985101">
        <w:rPr>
          <w:rFonts w:ascii="Times New Roman" w:eastAsia="Times New Roman" w:hAnsi="Times New Roman" w:cs="Times New Roman"/>
          <w:sz w:val="28"/>
          <w:szCs w:val="28"/>
          <w:lang w:eastAsia="ru-RU"/>
        </w:rPr>
        <w:t xml:space="preserve">] </w:t>
      </w:r>
      <w:r w:rsidR="00216A05" w:rsidRPr="00216A05">
        <w:rPr>
          <w:rFonts w:ascii="Times New Roman" w:eastAsia="Times New Roman" w:hAnsi="Times New Roman" w:cs="Times New Roman"/>
          <w:sz w:val="28"/>
          <w:szCs w:val="28"/>
          <w:lang w:eastAsia="ru-RU"/>
        </w:rPr>
        <w:t xml:space="preserve">регулирует обеспечение </w:t>
      </w:r>
      <w:r w:rsidR="00216A05">
        <w:rPr>
          <w:rFonts w:ascii="Times New Roman" w:eastAsia="Times New Roman" w:hAnsi="Times New Roman" w:cs="Times New Roman"/>
          <w:sz w:val="28"/>
          <w:szCs w:val="28"/>
          <w:lang w:eastAsia="ru-RU"/>
        </w:rPr>
        <w:t>Е</w:t>
      </w:r>
      <w:r w:rsidR="00216A05" w:rsidRPr="00216A05">
        <w:rPr>
          <w:rFonts w:ascii="Times New Roman" w:eastAsia="Times New Roman" w:hAnsi="Times New Roman" w:cs="Times New Roman"/>
          <w:sz w:val="28"/>
          <w:szCs w:val="28"/>
          <w:lang w:eastAsia="ru-RU"/>
        </w:rPr>
        <w:t xml:space="preserve">диной государственной системы мониторинга </w:t>
      </w:r>
      <w:r w:rsidR="007F5E8F" w:rsidRPr="00216A05">
        <w:rPr>
          <w:rFonts w:ascii="Times New Roman" w:eastAsia="Times New Roman" w:hAnsi="Times New Roman" w:cs="Times New Roman"/>
          <w:sz w:val="28"/>
          <w:szCs w:val="28"/>
          <w:lang w:eastAsia="ru-RU"/>
        </w:rPr>
        <w:t>ресурсов</w:t>
      </w:r>
      <w:r w:rsidR="007F5E8F">
        <w:rPr>
          <w:rFonts w:ascii="Times New Roman" w:eastAsia="Times New Roman" w:hAnsi="Times New Roman" w:cs="Times New Roman"/>
          <w:sz w:val="28"/>
          <w:szCs w:val="28"/>
          <w:lang w:eastAsia="ru-RU"/>
        </w:rPr>
        <w:t xml:space="preserve"> недр и </w:t>
      </w:r>
      <w:r w:rsidR="007F5E8F" w:rsidRPr="00216A05">
        <w:rPr>
          <w:rFonts w:ascii="Times New Roman" w:eastAsia="Times New Roman" w:hAnsi="Times New Roman" w:cs="Times New Roman"/>
          <w:sz w:val="28"/>
          <w:szCs w:val="28"/>
          <w:lang w:eastAsia="ru-RU"/>
        </w:rPr>
        <w:t xml:space="preserve"> </w:t>
      </w:r>
      <w:r w:rsidR="00216A05" w:rsidRPr="00216A05">
        <w:rPr>
          <w:rFonts w:ascii="Times New Roman" w:eastAsia="Times New Roman" w:hAnsi="Times New Roman" w:cs="Times New Roman"/>
          <w:sz w:val="28"/>
          <w:szCs w:val="28"/>
          <w:lang w:eastAsia="ru-RU"/>
        </w:rPr>
        <w:t xml:space="preserve">окружающей среды. Мониторинг недр </w:t>
      </w:r>
      <w:r w:rsidR="00015976">
        <w:rPr>
          <w:rFonts w:ascii="Times New Roman" w:eastAsia="Times New Roman" w:hAnsi="Times New Roman" w:cs="Times New Roman"/>
          <w:sz w:val="28"/>
          <w:szCs w:val="28"/>
          <w:lang w:eastAsia="ru-RU"/>
        </w:rPr>
        <w:t>–</w:t>
      </w:r>
      <w:r w:rsidR="00216A05" w:rsidRPr="00216A05">
        <w:rPr>
          <w:rFonts w:ascii="Times New Roman" w:eastAsia="Times New Roman" w:hAnsi="Times New Roman" w:cs="Times New Roman"/>
          <w:sz w:val="28"/>
          <w:szCs w:val="28"/>
          <w:lang w:eastAsia="ru-RU"/>
        </w:rPr>
        <w:t xml:space="preserve"> это система </w:t>
      </w:r>
      <w:r w:rsidR="007F5E8F">
        <w:rPr>
          <w:rFonts w:ascii="Times New Roman" w:eastAsia="Times New Roman" w:hAnsi="Times New Roman" w:cs="Times New Roman"/>
          <w:sz w:val="28"/>
          <w:szCs w:val="28"/>
          <w:lang w:eastAsia="ru-RU"/>
        </w:rPr>
        <w:t>контроля</w:t>
      </w:r>
      <w:r w:rsidR="00216A05" w:rsidRPr="00216A05">
        <w:rPr>
          <w:rFonts w:ascii="Times New Roman" w:eastAsia="Times New Roman" w:hAnsi="Times New Roman" w:cs="Times New Roman"/>
          <w:sz w:val="28"/>
          <w:szCs w:val="28"/>
          <w:lang w:eastAsia="ru-RU"/>
        </w:rPr>
        <w:t xml:space="preserve"> состояния недр с целью </w:t>
      </w:r>
      <w:r w:rsidR="007F5E8F">
        <w:rPr>
          <w:rFonts w:ascii="Times New Roman" w:eastAsia="Times New Roman" w:hAnsi="Times New Roman" w:cs="Times New Roman"/>
          <w:sz w:val="28"/>
          <w:szCs w:val="28"/>
          <w:lang w:eastAsia="ru-RU"/>
        </w:rPr>
        <w:t>гарантированного</w:t>
      </w:r>
      <w:r w:rsidR="00216A05" w:rsidRPr="00216A05">
        <w:rPr>
          <w:rFonts w:ascii="Times New Roman" w:eastAsia="Times New Roman" w:hAnsi="Times New Roman" w:cs="Times New Roman"/>
          <w:sz w:val="28"/>
          <w:szCs w:val="28"/>
          <w:lang w:eastAsia="ru-RU"/>
        </w:rPr>
        <w:t xml:space="preserve"> рационального </w:t>
      </w:r>
      <w:r w:rsidR="007F5E8F">
        <w:rPr>
          <w:rFonts w:ascii="Times New Roman" w:eastAsia="Times New Roman" w:hAnsi="Times New Roman" w:cs="Times New Roman"/>
          <w:sz w:val="28"/>
          <w:szCs w:val="28"/>
          <w:lang w:eastAsia="ru-RU"/>
        </w:rPr>
        <w:t>недропользования</w:t>
      </w:r>
      <w:r w:rsidR="00216A05" w:rsidRPr="00216A05">
        <w:rPr>
          <w:rFonts w:ascii="Times New Roman" w:eastAsia="Times New Roman" w:hAnsi="Times New Roman" w:cs="Times New Roman"/>
          <w:sz w:val="28"/>
          <w:szCs w:val="28"/>
          <w:lang w:eastAsia="ru-RU"/>
        </w:rPr>
        <w:t xml:space="preserve"> государственн</w:t>
      </w:r>
      <w:r w:rsidR="007F5E8F">
        <w:rPr>
          <w:rFonts w:ascii="Times New Roman" w:eastAsia="Times New Roman" w:hAnsi="Times New Roman" w:cs="Times New Roman"/>
          <w:sz w:val="28"/>
          <w:szCs w:val="28"/>
          <w:lang w:eastAsia="ru-RU"/>
        </w:rPr>
        <w:t>ым</w:t>
      </w:r>
      <w:r w:rsidR="00216A05" w:rsidRPr="00216A05">
        <w:rPr>
          <w:rFonts w:ascii="Times New Roman" w:eastAsia="Times New Roman" w:hAnsi="Times New Roman" w:cs="Times New Roman"/>
          <w:sz w:val="28"/>
          <w:szCs w:val="28"/>
          <w:lang w:eastAsia="ru-RU"/>
        </w:rPr>
        <w:t xml:space="preserve"> фонд</w:t>
      </w:r>
      <w:r w:rsidR="007F5E8F">
        <w:rPr>
          <w:rFonts w:ascii="Times New Roman" w:eastAsia="Times New Roman" w:hAnsi="Times New Roman" w:cs="Times New Roman"/>
          <w:sz w:val="28"/>
          <w:szCs w:val="28"/>
          <w:lang w:eastAsia="ru-RU"/>
        </w:rPr>
        <w:t>ом недр</w:t>
      </w:r>
      <w:r w:rsidR="00216A05" w:rsidRPr="00216A05">
        <w:rPr>
          <w:rFonts w:ascii="Times New Roman" w:eastAsia="Times New Roman" w:hAnsi="Times New Roman" w:cs="Times New Roman"/>
          <w:sz w:val="28"/>
          <w:szCs w:val="28"/>
          <w:lang w:eastAsia="ru-RU"/>
        </w:rPr>
        <w:t xml:space="preserve"> и своевременного выявления их изменений, оценки, предотвращения </w:t>
      </w:r>
      <w:r w:rsidR="007F5E8F">
        <w:rPr>
          <w:rFonts w:ascii="Times New Roman" w:eastAsia="Times New Roman" w:hAnsi="Times New Roman" w:cs="Times New Roman"/>
          <w:sz w:val="28"/>
          <w:szCs w:val="28"/>
          <w:lang w:eastAsia="ru-RU"/>
        </w:rPr>
        <w:t>негативных процессов</w:t>
      </w:r>
      <w:r w:rsidR="007F5E8F" w:rsidRPr="00216A05">
        <w:rPr>
          <w:rFonts w:ascii="Times New Roman" w:eastAsia="Times New Roman" w:hAnsi="Times New Roman" w:cs="Times New Roman"/>
          <w:sz w:val="28"/>
          <w:szCs w:val="28"/>
          <w:lang w:eastAsia="ru-RU"/>
        </w:rPr>
        <w:t xml:space="preserve"> </w:t>
      </w:r>
      <w:r w:rsidR="00216A05" w:rsidRPr="00216A05">
        <w:rPr>
          <w:rFonts w:ascii="Times New Roman" w:eastAsia="Times New Roman" w:hAnsi="Times New Roman" w:cs="Times New Roman"/>
          <w:sz w:val="28"/>
          <w:szCs w:val="28"/>
          <w:lang w:eastAsia="ru-RU"/>
        </w:rPr>
        <w:t>и ликвидации по</w:t>
      </w:r>
      <w:r w:rsidR="007F5E8F">
        <w:rPr>
          <w:rFonts w:ascii="Times New Roman" w:eastAsia="Times New Roman" w:hAnsi="Times New Roman" w:cs="Times New Roman"/>
          <w:sz w:val="28"/>
          <w:szCs w:val="28"/>
          <w:lang w:eastAsia="ru-RU"/>
        </w:rPr>
        <w:t>следствий.</w:t>
      </w:r>
      <w:r w:rsidR="00216A05" w:rsidRPr="00216A05">
        <w:rPr>
          <w:rFonts w:ascii="Times New Roman" w:eastAsia="Times New Roman" w:hAnsi="Times New Roman" w:cs="Times New Roman"/>
          <w:sz w:val="28"/>
          <w:szCs w:val="28"/>
          <w:lang w:eastAsia="ru-RU"/>
        </w:rPr>
        <w:t xml:space="preserve"> </w:t>
      </w:r>
      <w:r w:rsidR="007F5E8F">
        <w:rPr>
          <w:rFonts w:ascii="Times New Roman" w:eastAsia="Times New Roman" w:hAnsi="Times New Roman" w:cs="Times New Roman"/>
          <w:sz w:val="28"/>
          <w:szCs w:val="28"/>
          <w:lang w:eastAsia="ru-RU"/>
        </w:rPr>
        <w:t xml:space="preserve">В </w:t>
      </w:r>
      <w:r w:rsidR="00216A05" w:rsidRPr="00216A05">
        <w:rPr>
          <w:rFonts w:ascii="Times New Roman" w:eastAsia="Times New Roman" w:hAnsi="Times New Roman" w:cs="Times New Roman"/>
          <w:sz w:val="28"/>
          <w:szCs w:val="28"/>
          <w:lang w:eastAsia="ru-RU"/>
        </w:rPr>
        <w:t>Государственном кадастре</w:t>
      </w:r>
      <w:r w:rsidR="00216A05">
        <w:rPr>
          <w:rFonts w:ascii="Times New Roman" w:eastAsia="Times New Roman" w:hAnsi="Times New Roman" w:cs="Times New Roman"/>
          <w:sz w:val="28"/>
          <w:szCs w:val="28"/>
          <w:lang w:eastAsia="ru-RU"/>
        </w:rPr>
        <w:t xml:space="preserve"> недр</w:t>
      </w:r>
      <w:r w:rsidR="007F5E8F" w:rsidRPr="007F5E8F">
        <w:rPr>
          <w:rFonts w:ascii="Times New Roman" w:eastAsia="Times New Roman" w:hAnsi="Times New Roman" w:cs="Times New Roman"/>
          <w:sz w:val="28"/>
          <w:szCs w:val="28"/>
          <w:lang w:eastAsia="ru-RU"/>
        </w:rPr>
        <w:t xml:space="preserve"> </w:t>
      </w:r>
      <w:r w:rsidR="007F5E8F" w:rsidRPr="00216A05">
        <w:rPr>
          <w:rFonts w:ascii="Times New Roman" w:eastAsia="Times New Roman" w:hAnsi="Times New Roman" w:cs="Times New Roman"/>
          <w:sz w:val="28"/>
          <w:szCs w:val="28"/>
          <w:lang w:eastAsia="ru-RU"/>
        </w:rPr>
        <w:t>обобщены</w:t>
      </w:r>
      <w:r w:rsidR="007F5E8F" w:rsidRPr="00985101">
        <w:rPr>
          <w:rFonts w:ascii="Times New Roman" w:eastAsia="Times New Roman" w:hAnsi="Times New Roman" w:cs="Times New Roman"/>
          <w:sz w:val="28"/>
          <w:szCs w:val="28"/>
          <w:lang w:eastAsia="ru-RU"/>
        </w:rPr>
        <w:t xml:space="preserve"> </w:t>
      </w:r>
      <w:r w:rsidR="007F5E8F">
        <w:rPr>
          <w:rFonts w:ascii="Times New Roman" w:eastAsia="Times New Roman" w:hAnsi="Times New Roman" w:cs="Times New Roman"/>
          <w:sz w:val="28"/>
          <w:szCs w:val="28"/>
          <w:lang w:eastAsia="ru-RU"/>
        </w:rPr>
        <w:t>д</w:t>
      </w:r>
      <w:r w:rsidR="007F5E8F" w:rsidRPr="00216A05">
        <w:rPr>
          <w:rFonts w:ascii="Times New Roman" w:eastAsia="Times New Roman" w:hAnsi="Times New Roman" w:cs="Times New Roman"/>
          <w:sz w:val="28"/>
          <w:szCs w:val="28"/>
          <w:lang w:eastAsia="ru-RU"/>
        </w:rPr>
        <w:t xml:space="preserve">анные мониторинга недр </w:t>
      </w:r>
      <w:r w:rsidR="00216A05" w:rsidRPr="00985101">
        <w:rPr>
          <w:rFonts w:ascii="Times New Roman" w:eastAsia="Times New Roman" w:hAnsi="Times New Roman" w:cs="Times New Roman"/>
          <w:sz w:val="28"/>
          <w:szCs w:val="28"/>
          <w:lang w:eastAsia="ru-RU"/>
        </w:rPr>
        <w:t>[</w:t>
      </w:r>
      <w:r w:rsidR="00887334">
        <w:rPr>
          <w:rFonts w:ascii="Times New Roman" w:eastAsia="Times New Roman" w:hAnsi="Times New Roman" w:cs="Times New Roman"/>
          <w:sz w:val="28"/>
          <w:szCs w:val="28"/>
          <w:lang w:eastAsia="ru-RU"/>
        </w:rPr>
        <w:t>72</w:t>
      </w:r>
      <w:r w:rsidR="00216A05" w:rsidRPr="00985101">
        <w:rPr>
          <w:rFonts w:ascii="Times New Roman" w:eastAsia="Times New Roman" w:hAnsi="Times New Roman" w:cs="Times New Roman"/>
          <w:sz w:val="28"/>
          <w:szCs w:val="28"/>
          <w:lang w:eastAsia="ru-RU"/>
        </w:rPr>
        <w:t>].</w:t>
      </w:r>
    </w:p>
    <w:p w:rsidR="00853E38" w:rsidRPr="005470C3" w:rsidRDefault="00853E38" w:rsidP="00690272">
      <w:pPr>
        <w:spacing w:after="0" w:line="240" w:lineRule="auto"/>
        <w:ind w:firstLine="709"/>
        <w:jc w:val="both"/>
        <w:rPr>
          <w:rFonts w:ascii="Times New Roman" w:hAnsi="Times New Roman" w:cs="Times New Roman"/>
          <w:sz w:val="28"/>
          <w:szCs w:val="28"/>
        </w:rPr>
      </w:pPr>
      <w:r w:rsidRPr="00092622">
        <w:rPr>
          <w:rFonts w:ascii="Times New Roman" w:hAnsi="Times New Roman" w:cs="Times New Roman"/>
          <w:sz w:val="28"/>
          <w:szCs w:val="28"/>
        </w:rPr>
        <w:t xml:space="preserve">Во многих странах существует проблема коррупции, недостаточной прозрачности и неэффективности в государственном управлении недродобывающей отраслью. Это может приводить к неправильному распределению ресурсов, несправедливому предоставлению лицензий на добычу, утрате государственных доходов и низкой прозрачности в отношении прибыли от добычи недр. </w:t>
      </w:r>
      <w:r>
        <w:rPr>
          <w:rFonts w:ascii="Times New Roman" w:hAnsi="Times New Roman" w:cs="Times New Roman"/>
          <w:sz w:val="28"/>
          <w:szCs w:val="28"/>
        </w:rPr>
        <w:t xml:space="preserve">Несмотря на присоединения в 2007 году Казахстана к ИПДО, где все вступившие страны обязаны раскрывать все лицензии и контракты недродобывающих компаний, контракты остаются непрозрачны. В Казахстане создан Национальный совет заинтересованных сторон, орган управления, в которых входят правительство, депутаты парламента, компании и гражданское общество, </w:t>
      </w:r>
      <w:r w:rsidR="006A7250">
        <w:rPr>
          <w:rFonts w:ascii="Times New Roman" w:hAnsi="Times New Roman" w:cs="Times New Roman"/>
          <w:sz w:val="28"/>
          <w:szCs w:val="28"/>
        </w:rPr>
        <w:t>по примеру других стран</w:t>
      </w:r>
      <w:r>
        <w:rPr>
          <w:rFonts w:ascii="Times New Roman" w:hAnsi="Times New Roman" w:cs="Times New Roman"/>
          <w:sz w:val="28"/>
          <w:szCs w:val="28"/>
        </w:rPr>
        <w:t xml:space="preserve"> реализующие ИПДО. В Кодексе РК «О недрах и недропользовании» прописано обязательство сдачи недропользователями отчетности ИПДО (лицензионно-контрактные обязательства), которая является закрытой, что противоречит главному требованию ИПДО – раскрытию данных. Внедре</w:t>
      </w:r>
      <w:r w:rsidR="001D094F">
        <w:rPr>
          <w:rFonts w:ascii="Times New Roman" w:hAnsi="Times New Roman" w:cs="Times New Roman"/>
          <w:sz w:val="28"/>
          <w:szCs w:val="28"/>
        </w:rPr>
        <w:t>ние международной ИПДО в течение</w:t>
      </w:r>
      <w:r>
        <w:rPr>
          <w:rFonts w:ascii="Times New Roman" w:hAnsi="Times New Roman" w:cs="Times New Roman"/>
          <w:sz w:val="28"/>
          <w:szCs w:val="28"/>
        </w:rPr>
        <w:t xml:space="preserve"> 15 лет, статус Казахстана приостановлен, что напрямую подтверждает проблему с открытостью и прозрачностью. </w:t>
      </w:r>
      <w:r w:rsidRPr="00092622">
        <w:rPr>
          <w:rFonts w:ascii="Times New Roman" w:hAnsi="Times New Roman" w:cs="Times New Roman"/>
          <w:sz w:val="28"/>
          <w:szCs w:val="28"/>
        </w:rPr>
        <w:t>Отсутствие прозрачности в процессе выдачи лицензий, установление и изменение налоговых ставок и сборов, учет использования доходов от добычи</w:t>
      </w:r>
      <w:r w:rsidRPr="005470C3">
        <w:rPr>
          <w:rFonts w:ascii="Times New Roman" w:hAnsi="Times New Roman" w:cs="Times New Roman"/>
          <w:sz w:val="28"/>
          <w:szCs w:val="28"/>
        </w:rPr>
        <w:t xml:space="preserve"> ресурсов и вопросы о честности и эффективности государственных программ вызывают </w:t>
      </w:r>
      <w:r>
        <w:rPr>
          <w:rFonts w:ascii="Times New Roman" w:hAnsi="Times New Roman" w:cs="Times New Roman"/>
          <w:sz w:val="28"/>
          <w:szCs w:val="28"/>
        </w:rPr>
        <w:t>недоверие</w:t>
      </w:r>
      <w:r w:rsidRPr="005470C3">
        <w:rPr>
          <w:rFonts w:ascii="Times New Roman" w:hAnsi="Times New Roman" w:cs="Times New Roman"/>
          <w:sz w:val="28"/>
          <w:szCs w:val="28"/>
        </w:rPr>
        <w:t xml:space="preserve"> у населения Казахстана, а также безучастие общественности, ограничивая доступ к информации о добыче и недропользовании, а также возможности граждан влиять на принимаемые решения и контролировать деятельность компаний. Государственные программы разработаны без должного обсуждения и согласования с заинтересованными сторонами, включая местных жителей и экологические организации, что приводит к недовольству и конфликтам и усиливает социальные неравенства и напряженность.</w:t>
      </w:r>
    </w:p>
    <w:p w:rsidR="00853E38" w:rsidRPr="005470C3" w:rsidRDefault="002D7B81" w:rsidP="006902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Слабая</w:t>
      </w:r>
      <w:r w:rsidR="00853E38" w:rsidRPr="005470C3">
        <w:rPr>
          <w:rFonts w:ascii="Times New Roman" w:hAnsi="Times New Roman" w:cs="Times New Roman"/>
          <w:sz w:val="28"/>
          <w:szCs w:val="28"/>
        </w:rPr>
        <w:t xml:space="preserve"> диверсификаци</w:t>
      </w:r>
      <w:r>
        <w:rPr>
          <w:rFonts w:ascii="Times New Roman" w:hAnsi="Times New Roman" w:cs="Times New Roman"/>
          <w:sz w:val="28"/>
          <w:szCs w:val="28"/>
        </w:rPr>
        <w:t>я</w:t>
      </w:r>
      <w:r w:rsidR="00853E38" w:rsidRPr="005470C3">
        <w:rPr>
          <w:rFonts w:ascii="Times New Roman" w:hAnsi="Times New Roman" w:cs="Times New Roman"/>
          <w:sz w:val="28"/>
          <w:szCs w:val="28"/>
        </w:rPr>
        <w:t xml:space="preserve"> экономики в Казахстане, где сильная зависимость от нефти и газа создает риски для стабил</w:t>
      </w:r>
      <w:r>
        <w:rPr>
          <w:rFonts w:ascii="Times New Roman" w:hAnsi="Times New Roman" w:cs="Times New Roman"/>
          <w:sz w:val="28"/>
          <w:szCs w:val="28"/>
        </w:rPr>
        <w:t>ьности и устойчивости экономики и о</w:t>
      </w:r>
      <w:r w:rsidR="00853E38" w:rsidRPr="005470C3">
        <w:rPr>
          <w:rFonts w:ascii="Times New Roman" w:hAnsi="Times New Roman" w:cs="Times New Roman"/>
          <w:sz w:val="28"/>
          <w:szCs w:val="28"/>
        </w:rPr>
        <w:t xml:space="preserve">тсутствие достаточных мер по развитию альтернативных отраслей и инвестиций может ставить под угрозу экономическое будущее страны. В случае падения цен на ресурсы или истощения запасов, </w:t>
      </w:r>
      <w:r>
        <w:rPr>
          <w:rFonts w:ascii="Times New Roman" w:hAnsi="Times New Roman" w:cs="Times New Roman"/>
          <w:sz w:val="28"/>
          <w:szCs w:val="28"/>
        </w:rPr>
        <w:t>появляются</w:t>
      </w:r>
      <w:r w:rsidR="00853E38" w:rsidRPr="005470C3">
        <w:rPr>
          <w:rFonts w:ascii="Times New Roman" w:hAnsi="Times New Roman" w:cs="Times New Roman"/>
          <w:sz w:val="28"/>
          <w:szCs w:val="28"/>
        </w:rPr>
        <w:t xml:space="preserve"> серьезны</w:t>
      </w:r>
      <w:r>
        <w:rPr>
          <w:rFonts w:ascii="Times New Roman" w:hAnsi="Times New Roman" w:cs="Times New Roman"/>
          <w:sz w:val="28"/>
          <w:szCs w:val="28"/>
        </w:rPr>
        <w:t>е</w:t>
      </w:r>
      <w:r w:rsidR="00853E38" w:rsidRPr="005470C3">
        <w:rPr>
          <w:rFonts w:ascii="Times New Roman" w:hAnsi="Times New Roman" w:cs="Times New Roman"/>
          <w:sz w:val="28"/>
          <w:szCs w:val="28"/>
        </w:rPr>
        <w:t xml:space="preserve"> экономически</w:t>
      </w:r>
      <w:r>
        <w:rPr>
          <w:rFonts w:ascii="Times New Roman" w:hAnsi="Times New Roman" w:cs="Times New Roman"/>
          <w:sz w:val="28"/>
          <w:szCs w:val="28"/>
        </w:rPr>
        <w:t>е</w:t>
      </w:r>
      <w:r w:rsidR="00853E38" w:rsidRPr="005470C3">
        <w:rPr>
          <w:rFonts w:ascii="Times New Roman" w:hAnsi="Times New Roman" w:cs="Times New Roman"/>
          <w:sz w:val="28"/>
          <w:szCs w:val="28"/>
        </w:rPr>
        <w:t xml:space="preserve"> пробле</w:t>
      </w:r>
      <w:r w:rsidR="00853E38">
        <w:rPr>
          <w:rFonts w:ascii="Times New Roman" w:hAnsi="Times New Roman" w:cs="Times New Roman"/>
          <w:sz w:val="28"/>
          <w:szCs w:val="28"/>
        </w:rPr>
        <w:t>м</w:t>
      </w:r>
      <w:r>
        <w:rPr>
          <w:rFonts w:ascii="Times New Roman" w:hAnsi="Times New Roman" w:cs="Times New Roman"/>
          <w:sz w:val="28"/>
          <w:szCs w:val="28"/>
        </w:rPr>
        <w:t>ы</w:t>
      </w:r>
      <w:r w:rsidR="00853E38">
        <w:rPr>
          <w:rFonts w:ascii="Times New Roman" w:hAnsi="Times New Roman" w:cs="Times New Roman"/>
          <w:sz w:val="28"/>
          <w:szCs w:val="28"/>
        </w:rPr>
        <w:t xml:space="preserve"> и зависимость от импорта, что </w:t>
      </w:r>
      <w:r w:rsidR="00853E38" w:rsidRPr="005470C3">
        <w:rPr>
          <w:rFonts w:ascii="Times New Roman" w:hAnsi="Times New Roman" w:cs="Times New Roman"/>
          <w:sz w:val="28"/>
          <w:szCs w:val="28"/>
        </w:rPr>
        <w:t>созда</w:t>
      </w:r>
      <w:r>
        <w:rPr>
          <w:rFonts w:ascii="Times New Roman" w:hAnsi="Times New Roman" w:cs="Times New Roman"/>
          <w:sz w:val="28"/>
          <w:szCs w:val="28"/>
        </w:rPr>
        <w:t>е</w:t>
      </w:r>
      <w:r w:rsidR="00853E38">
        <w:rPr>
          <w:rFonts w:ascii="Times New Roman" w:hAnsi="Times New Roman" w:cs="Times New Roman"/>
          <w:sz w:val="28"/>
          <w:szCs w:val="28"/>
        </w:rPr>
        <w:t xml:space="preserve">т зависимость от них и сделает </w:t>
      </w:r>
      <w:r w:rsidR="00853E38" w:rsidRPr="005470C3">
        <w:rPr>
          <w:rFonts w:ascii="Times New Roman" w:hAnsi="Times New Roman" w:cs="Times New Roman"/>
          <w:sz w:val="28"/>
          <w:szCs w:val="28"/>
        </w:rPr>
        <w:t>экономик</w:t>
      </w:r>
      <w:r w:rsidR="00853E38">
        <w:rPr>
          <w:rFonts w:ascii="Times New Roman" w:hAnsi="Times New Roman" w:cs="Times New Roman"/>
          <w:sz w:val="28"/>
          <w:szCs w:val="28"/>
        </w:rPr>
        <w:t>у</w:t>
      </w:r>
      <w:r w:rsidR="00853E38" w:rsidRPr="0023177D">
        <w:rPr>
          <w:rFonts w:ascii="Times New Roman" w:hAnsi="Times New Roman" w:cs="Times New Roman"/>
          <w:sz w:val="28"/>
          <w:szCs w:val="28"/>
        </w:rPr>
        <w:t xml:space="preserve"> </w:t>
      </w:r>
      <w:r w:rsidR="00853E38" w:rsidRPr="005470C3">
        <w:rPr>
          <w:rFonts w:ascii="Times New Roman" w:hAnsi="Times New Roman" w:cs="Times New Roman"/>
          <w:sz w:val="28"/>
          <w:szCs w:val="28"/>
        </w:rPr>
        <w:t>уязвимо</w:t>
      </w:r>
      <w:r w:rsidR="00853E38">
        <w:rPr>
          <w:rFonts w:ascii="Times New Roman" w:hAnsi="Times New Roman" w:cs="Times New Roman"/>
          <w:sz w:val="28"/>
          <w:szCs w:val="28"/>
        </w:rPr>
        <w:t>й</w:t>
      </w:r>
      <w:r w:rsidR="00853E38" w:rsidRPr="005470C3">
        <w:rPr>
          <w:rFonts w:ascii="Times New Roman" w:hAnsi="Times New Roman" w:cs="Times New Roman"/>
          <w:sz w:val="28"/>
          <w:szCs w:val="28"/>
        </w:rPr>
        <w:t xml:space="preserve">. </w:t>
      </w:r>
      <w:r w:rsidR="00853E38">
        <w:rPr>
          <w:rFonts w:ascii="Times New Roman" w:hAnsi="Times New Roman" w:cs="Times New Roman"/>
          <w:sz w:val="28"/>
          <w:szCs w:val="28"/>
        </w:rPr>
        <w:t>Для обе</w:t>
      </w:r>
      <w:r w:rsidR="0079101D">
        <w:rPr>
          <w:rFonts w:ascii="Times New Roman" w:hAnsi="Times New Roman" w:cs="Times New Roman"/>
          <w:sz w:val="28"/>
          <w:szCs w:val="28"/>
        </w:rPr>
        <w:t>спечения стабильного будущего и</w:t>
      </w:r>
      <w:r w:rsidR="00853E38">
        <w:rPr>
          <w:rFonts w:ascii="Times New Roman" w:hAnsi="Times New Roman" w:cs="Times New Roman"/>
          <w:sz w:val="28"/>
          <w:szCs w:val="28"/>
        </w:rPr>
        <w:t xml:space="preserve"> уменьшения зависимости необходим п</w:t>
      </w:r>
      <w:r w:rsidR="00853E38" w:rsidRPr="005470C3">
        <w:rPr>
          <w:rFonts w:ascii="Times New Roman" w:hAnsi="Times New Roman" w:cs="Times New Roman"/>
          <w:sz w:val="28"/>
          <w:szCs w:val="28"/>
        </w:rPr>
        <w:t>ереход к</w:t>
      </w:r>
      <w:r w:rsidR="00853E38" w:rsidRPr="0023177D">
        <w:rPr>
          <w:rFonts w:ascii="Times New Roman" w:hAnsi="Times New Roman" w:cs="Times New Roman"/>
          <w:sz w:val="28"/>
          <w:szCs w:val="28"/>
        </w:rPr>
        <w:t xml:space="preserve"> </w:t>
      </w:r>
      <w:r w:rsidR="00853E38" w:rsidRPr="005470C3">
        <w:rPr>
          <w:rFonts w:ascii="Times New Roman" w:hAnsi="Times New Roman" w:cs="Times New Roman"/>
          <w:sz w:val="28"/>
          <w:szCs w:val="28"/>
        </w:rPr>
        <w:t>альтернативным источникам энергии</w:t>
      </w:r>
      <w:r w:rsidR="00853E38">
        <w:rPr>
          <w:rFonts w:ascii="Times New Roman" w:hAnsi="Times New Roman" w:cs="Times New Roman"/>
          <w:sz w:val="28"/>
          <w:szCs w:val="28"/>
        </w:rPr>
        <w:t xml:space="preserve"> и </w:t>
      </w:r>
      <w:r w:rsidR="00853E38" w:rsidRPr="005470C3">
        <w:rPr>
          <w:rFonts w:ascii="Times New Roman" w:hAnsi="Times New Roman" w:cs="Times New Roman"/>
          <w:sz w:val="28"/>
          <w:szCs w:val="28"/>
        </w:rPr>
        <w:t>устойчивым методам развития</w:t>
      </w:r>
      <w:r w:rsidR="00853E38">
        <w:rPr>
          <w:rFonts w:ascii="Times New Roman" w:hAnsi="Times New Roman" w:cs="Times New Roman"/>
          <w:sz w:val="28"/>
          <w:szCs w:val="28"/>
        </w:rPr>
        <w:t>.</w:t>
      </w:r>
    </w:p>
    <w:p w:rsidR="00853E38" w:rsidRPr="005470C3" w:rsidRDefault="00853E38" w:rsidP="00690272">
      <w:pPr>
        <w:spacing w:after="0" w:line="240" w:lineRule="auto"/>
        <w:ind w:firstLine="709"/>
        <w:jc w:val="both"/>
        <w:rPr>
          <w:rFonts w:ascii="Times New Roman" w:hAnsi="Times New Roman" w:cs="Times New Roman"/>
          <w:sz w:val="28"/>
          <w:szCs w:val="28"/>
        </w:rPr>
      </w:pPr>
      <w:r w:rsidRPr="005470C3">
        <w:rPr>
          <w:rFonts w:ascii="Times New Roman" w:hAnsi="Times New Roman" w:cs="Times New Roman"/>
          <w:sz w:val="28"/>
          <w:szCs w:val="28"/>
        </w:rPr>
        <w:t xml:space="preserve">Некомпетентное и нестабильное государственное управление может создавать неблагоприятные условия для инвестиций и развития недропользования. Несоответствие нормативных актов с международными стандартами, </w:t>
      </w:r>
      <w:r>
        <w:rPr>
          <w:rFonts w:ascii="Times New Roman" w:hAnsi="Times New Roman" w:cs="Times New Roman"/>
          <w:sz w:val="28"/>
          <w:szCs w:val="28"/>
        </w:rPr>
        <w:t>н</w:t>
      </w:r>
      <w:r w:rsidRPr="005470C3">
        <w:rPr>
          <w:rFonts w:ascii="Times New Roman" w:hAnsi="Times New Roman" w:cs="Times New Roman"/>
          <w:sz w:val="28"/>
          <w:szCs w:val="28"/>
        </w:rPr>
        <w:t xml:space="preserve">епредсказуемость законодательства, слабость контроля над деятельностью недропользователей, недостаточная оценка социальных и экологических рисков, произвольное изменение налоговых и лицензионных условий, а также отсутствие защиты прав инвесторов могут отпугивать потенциальных инвесторов и затруднять развитие отрасли. </w:t>
      </w:r>
    </w:p>
    <w:p w:rsidR="00853E38" w:rsidRPr="005470C3" w:rsidRDefault="00853E38" w:rsidP="00690272">
      <w:pPr>
        <w:spacing w:after="0" w:line="240" w:lineRule="auto"/>
        <w:ind w:firstLine="709"/>
        <w:jc w:val="both"/>
        <w:rPr>
          <w:rFonts w:ascii="Times New Roman" w:hAnsi="Times New Roman" w:cs="Times New Roman"/>
          <w:sz w:val="28"/>
          <w:szCs w:val="28"/>
        </w:rPr>
      </w:pPr>
      <w:r w:rsidRPr="005470C3">
        <w:rPr>
          <w:rFonts w:ascii="Times New Roman" w:hAnsi="Times New Roman" w:cs="Times New Roman"/>
          <w:sz w:val="28"/>
          <w:szCs w:val="28"/>
        </w:rPr>
        <w:t>Эффективное и ответственное государственное управление может способствовать минимизации негативных последствий и максимизации общественной пользы, устойчивому развитию отрасли</w:t>
      </w:r>
      <w:r>
        <w:rPr>
          <w:rFonts w:ascii="Times New Roman" w:hAnsi="Times New Roman" w:cs="Times New Roman"/>
          <w:sz w:val="28"/>
          <w:szCs w:val="28"/>
        </w:rPr>
        <w:t xml:space="preserve">, </w:t>
      </w:r>
      <w:r w:rsidRPr="005470C3">
        <w:rPr>
          <w:rFonts w:ascii="Times New Roman" w:hAnsi="Times New Roman" w:cs="Times New Roman"/>
          <w:sz w:val="28"/>
          <w:szCs w:val="28"/>
        </w:rPr>
        <w:t>учитывая экологические, социальные и экономические аспекты</w:t>
      </w:r>
      <w:r>
        <w:rPr>
          <w:rFonts w:ascii="Times New Roman" w:hAnsi="Times New Roman" w:cs="Times New Roman"/>
          <w:sz w:val="28"/>
          <w:szCs w:val="28"/>
        </w:rPr>
        <w:t>,</w:t>
      </w:r>
      <w:r w:rsidRPr="005470C3">
        <w:rPr>
          <w:rFonts w:ascii="Times New Roman" w:hAnsi="Times New Roman" w:cs="Times New Roman"/>
          <w:sz w:val="28"/>
          <w:szCs w:val="28"/>
        </w:rPr>
        <w:t xml:space="preserve"> обеспечивая диверсификацию экономики и благосостояние нации.</w:t>
      </w:r>
    </w:p>
    <w:p w:rsidR="00BD7D4F" w:rsidRPr="00BD7D4F" w:rsidRDefault="00BD7D4F" w:rsidP="00690272">
      <w:pPr>
        <w:spacing w:after="0" w:line="240" w:lineRule="auto"/>
        <w:ind w:firstLine="709"/>
        <w:jc w:val="both"/>
        <w:rPr>
          <w:rFonts w:ascii="Times New Roman" w:eastAsia="Times New Roman" w:hAnsi="Times New Roman" w:cs="Times New Roman"/>
          <w:sz w:val="28"/>
          <w:szCs w:val="28"/>
          <w:lang w:eastAsia="ru-RU"/>
        </w:rPr>
      </w:pPr>
      <w:r w:rsidRPr="00BD7D4F">
        <w:rPr>
          <w:rFonts w:ascii="Times New Roman" w:eastAsia="Times New Roman" w:hAnsi="Times New Roman" w:cs="Times New Roman"/>
          <w:sz w:val="28"/>
          <w:szCs w:val="28"/>
          <w:lang w:eastAsia="ru-RU"/>
        </w:rPr>
        <w:t>В настоящее время требуется значительно упростить законодательство и процедуры для привлечения инвестиций в разработку недр, завершить создание единого банка данных геологической информации и повысить инвестиционную привлекательность индустриального сектора</w:t>
      </w:r>
      <w:r w:rsidR="00191CA2">
        <w:rPr>
          <w:rFonts w:ascii="Times New Roman" w:eastAsia="Times New Roman" w:hAnsi="Times New Roman" w:cs="Times New Roman"/>
          <w:sz w:val="28"/>
          <w:szCs w:val="28"/>
          <w:lang w:eastAsia="ru-RU"/>
        </w:rPr>
        <w:t xml:space="preserve"> как отметил К.-Ж. Токаев в своем </w:t>
      </w:r>
      <w:r w:rsidRPr="00BD7D4F">
        <w:rPr>
          <w:rFonts w:ascii="Times New Roman" w:eastAsia="Times New Roman" w:hAnsi="Times New Roman" w:cs="Times New Roman"/>
          <w:sz w:val="28"/>
          <w:szCs w:val="28"/>
          <w:lang w:eastAsia="ru-RU"/>
        </w:rPr>
        <w:t>Послани</w:t>
      </w:r>
      <w:r w:rsidR="00191CA2">
        <w:rPr>
          <w:rFonts w:ascii="Times New Roman" w:eastAsia="Times New Roman" w:hAnsi="Times New Roman" w:cs="Times New Roman"/>
          <w:sz w:val="28"/>
          <w:szCs w:val="28"/>
          <w:lang w:eastAsia="ru-RU"/>
        </w:rPr>
        <w:t>и – 2022 года</w:t>
      </w:r>
      <w:r w:rsidR="00887334">
        <w:rPr>
          <w:rFonts w:ascii="Times New Roman" w:eastAsia="Times New Roman" w:hAnsi="Times New Roman" w:cs="Times New Roman"/>
          <w:sz w:val="28"/>
          <w:szCs w:val="28"/>
          <w:lang w:eastAsia="ru-RU"/>
        </w:rPr>
        <w:t xml:space="preserve"> [8</w:t>
      </w:r>
      <w:r w:rsidR="00A40514">
        <w:rPr>
          <w:rFonts w:ascii="Times New Roman" w:eastAsia="Times New Roman" w:hAnsi="Times New Roman" w:cs="Times New Roman"/>
          <w:sz w:val="28"/>
          <w:szCs w:val="28"/>
          <w:lang w:eastAsia="ru-RU"/>
        </w:rPr>
        <w:t>4</w:t>
      </w:r>
      <w:r w:rsidR="00191CA2" w:rsidRPr="00191CA2">
        <w:rPr>
          <w:rFonts w:ascii="Times New Roman" w:eastAsia="Times New Roman" w:hAnsi="Times New Roman" w:cs="Times New Roman"/>
          <w:sz w:val="28"/>
          <w:szCs w:val="28"/>
          <w:lang w:eastAsia="ru-RU"/>
        </w:rPr>
        <w:t>]</w:t>
      </w:r>
      <w:r w:rsidRPr="00BD7D4F">
        <w:rPr>
          <w:rFonts w:ascii="Times New Roman" w:eastAsia="Times New Roman" w:hAnsi="Times New Roman" w:cs="Times New Roman"/>
          <w:sz w:val="28"/>
          <w:szCs w:val="28"/>
          <w:lang w:eastAsia="ru-RU"/>
        </w:rPr>
        <w:t>.</w:t>
      </w:r>
    </w:p>
    <w:p w:rsidR="00215C94" w:rsidRDefault="00BD7D4F" w:rsidP="00690272">
      <w:pPr>
        <w:spacing w:after="0" w:line="240" w:lineRule="auto"/>
        <w:ind w:firstLine="709"/>
        <w:jc w:val="both"/>
        <w:rPr>
          <w:rFonts w:ascii="Times New Roman" w:eastAsia="Times New Roman" w:hAnsi="Times New Roman" w:cs="Times New Roman"/>
          <w:sz w:val="28"/>
          <w:szCs w:val="28"/>
          <w:lang w:eastAsia="ru-RU"/>
        </w:rPr>
      </w:pPr>
      <w:r w:rsidRPr="00BD7D4F">
        <w:rPr>
          <w:rFonts w:ascii="Times New Roman" w:eastAsia="Times New Roman" w:hAnsi="Times New Roman" w:cs="Times New Roman"/>
          <w:sz w:val="28"/>
          <w:szCs w:val="28"/>
          <w:lang w:eastAsia="ru-RU"/>
        </w:rPr>
        <w:t xml:space="preserve">В рамках применения </w:t>
      </w:r>
      <w:r w:rsidR="00F6775A">
        <w:rPr>
          <w:rFonts w:ascii="Times New Roman" w:eastAsia="Times New Roman" w:hAnsi="Times New Roman" w:cs="Times New Roman"/>
          <w:sz w:val="28"/>
          <w:szCs w:val="28"/>
          <w:lang w:eastAsia="ru-RU"/>
        </w:rPr>
        <w:t>кодекса</w:t>
      </w:r>
      <w:r w:rsidRPr="00BD7D4F">
        <w:rPr>
          <w:rFonts w:ascii="Times New Roman" w:eastAsia="Times New Roman" w:hAnsi="Times New Roman" w:cs="Times New Roman"/>
          <w:sz w:val="28"/>
          <w:szCs w:val="28"/>
          <w:lang w:eastAsia="ru-RU"/>
        </w:rPr>
        <w:t xml:space="preserve"> «О недрах и недропользовании» на п</w:t>
      </w:r>
      <w:r w:rsidR="006B7356">
        <w:rPr>
          <w:rFonts w:ascii="Times New Roman" w:eastAsia="Times New Roman" w:hAnsi="Times New Roman" w:cs="Times New Roman"/>
          <w:sz w:val="28"/>
          <w:szCs w:val="28"/>
          <w:lang w:eastAsia="ru-RU"/>
        </w:rPr>
        <w:t xml:space="preserve">рактике выявлен ряд недочетов. </w:t>
      </w:r>
      <w:r w:rsidRPr="00BD7D4F">
        <w:rPr>
          <w:rFonts w:ascii="Times New Roman" w:eastAsia="Times New Roman" w:hAnsi="Times New Roman" w:cs="Times New Roman"/>
          <w:sz w:val="28"/>
          <w:szCs w:val="28"/>
          <w:lang w:eastAsia="ru-RU"/>
        </w:rPr>
        <w:t>В настоящее время Министерств</w:t>
      </w:r>
      <w:r>
        <w:rPr>
          <w:rFonts w:ascii="Times New Roman" w:eastAsia="Times New Roman" w:hAnsi="Times New Roman" w:cs="Times New Roman"/>
          <w:sz w:val="28"/>
          <w:szCs w:val="28"/>
          <w:lang w:eastAsia="ru-RU"/>
        </w:rPr>
        <w:t>у</w:t>
      </w:r>
      <w:r w:rsidRPr="00BD7D4F">
        <w:rPr>
          <w:rFonts w:ascii="Times New Roman" w:eastAsia="Times New Roman" w:hAnsi="Times New Roman" w:cs="Times New Roman"/>
          <w:sz w:val="28"/>
          <w:szCs w:val="28"/>
          <w:lang w:eastAsia="ru-RU"/>
        </w:rPr>
        <w:t xml:space="preserve"> энергетики </w:t>
      </w:r>
      <w:r w:rsidR="00F6775A">
        <w:rPr>
          <w:rFonts w:ascii="Times New Roman" w:eastAsia="Times New Roman" w:hAnsi="Times New Roman" w:cs="Times New Roman"/>
          <w:sz w:val="28"/>
          <w:szCs w:val="28"/>
          <w:lang w:eastAsia="ru-RU"/>
        </w:rPr>
        <w:t>поручено</w:t>
      </w:r>
      <w:r w:rsidR="009E2EEB">
        <w:rPr>
          <w:rFonts w:ascii="Times New Roman" w:eastAsia="Times New Roman" w:hAnsi="Times New Roman" w:cs="Times New Roman"/>
          <w:sz w:val="28"/>
          <w:szCs w:val="28"/>
          <w:lang w:eastAsia="ru-RU"/>
        </w:rPr>
        <w:t xml:space="preserve"> </w:t>
      </w:r>
      <w:r w:rsidRPr="00BD7D4F">
        <w:rPr>
          <w:rFonts w:ascii="Times New Roman" w:eastAsia="Times New Roman" w:hAnsi="Times New Roman" w:cs="Times New Roman"/>
          <w:sz w:val="28"/>
          <w:szCs w:val="28"/>
          <w:lang w:eastAsia="ru-RU"/>
        </w:rPr>
        <w:t>разработать соответствующий пакет поправок в Кодекс, принятие которого позволит решить со</w:t>
      </w:r>
      <w:r w:rsidR="0079101D">
        <w:rPr>
          <w:rFonts w:ascii="Times New Roman" w:eastAsia="Times New Roman" w:hAnsi="Times New Roman" w:cs="Times New Roman"/>
          <w:sz w:val="28"/>
          <w:szCs w:val="28"/>
          <w:lang w:eastAsia="ru-RU"/>
        </w:rPr>
        <w:t xml:space="preserve">циально-экономические вопросы. </w:t>
      </w:r>
      <w:r w:rsidRPr="00BD7D4F">
        <w:rPr>
          <w:rFonts w:ascii="Times New Roman" w:eastAsia="Times New Roman" w:hAnsi="Times New Roman" w:cs="Times New Roman"/>
          <w:sz w:val="28"/>
          <w:szCs w:val="28"/>
          <w:lang w:eastAsia="ru-RU"/>
        </w:rPr>
        <w:t xml:space="preserve">В положениях Кодекса отсутствует норма, предусматривающая продление периода добычи для контрактов, заключённых до введения в действие Кодекса. </w:t>
      </w:r>
    </w:p>
    <w:p w:rsidR="00DB18A2" w:rsidRDefault="00BD7D4F" w:rsidP="00690272">
      <w:pPr>
        <w:spacing w:after="0" w:line="240" w:lineRule="auto"/>
        <w:ind w:firstLine="709"/>
        <w:jc w:val="both"/>
        <w:rPr>
          <w:rFonts w:ascii="Times New Roman" w:eastAsia="Times New Roman" w:hAnsi="Times New Roman" w:cs="Times New Roman"/>
          <w:sz w:val="28"/>
          <w:szCs w:val="28"/>
          <w:lang w:eastAsia="ru-RU"/>
        </w:rPr>
      </w:pPr>
      <w:r w:rsidRPr="00BD7D4F">
        <w:rPr>
          <w:rFonts w:ascii="Times New Roman" w:eastAsia="Times New Roman" w:hAnsi="Times New Roman" w:cs="Times New Roman"/>
          <w:sz w:val="28"/>
          <w:szCs w:val="28"/>
          <w:lang w:eastAsia="ru-RU"/>
        </w:rPr>
        <w:t xml:space="preserve">Хотя за последние десятилетия государством вносился ряд изменений в главу «Налогообложение недропользования», </w:t>
      </w:r>
      <w:r w:rsidR="00D65EF6" w:rsidRPr="00BD7D4F">
        <w:rPr>
          <w:rFonts w:ascii="Times New Roman" w:eastAsia="Times New Roman" w:hAnsi="Times New Roman" w:cs="Times New Roman"/>
          <w:sz w:val="28"/>
          <w:szCs w:val="28"/>
          <w:lang w:eastAsia="ru-RU"/>
        </w:rPr>
        <w:t>Налогов</w:t>
      </w:r>
      <w:r w:rsidR="00D65EF6">
        <w:rPr>
          <w:rFonts w:ascii="Times New Roman" w:eastAsia="Times New Roman" w:hAnsi="Times New Roman" w:cs="Times New Roman"/>
          <w:sz w:val="28"/>
          <w:szCs w:val="28"/>
          <w:lang w:eastAsia="ru-RU"/>
        </w:rPr>
        <w:t>ого</w:t>
      </w:r>
      <w:r w:rsidR="00D65EF6" w:rsidRPr="00BD7D4F">
        <w:rPr>
          <w:rFonts w:ascii="Times New Roman" w:eastAsia="Times New Roman" w:hAnsi="Times New Roman" w:cs="Times New Roman"/>
          <w:sz w:val="28"/>
          <w:szCs w:val="28"/>
          <w:lang w:eastAsia="ru-RU"/>
        </w:rPr>
        <w:t xml:space="preserve"> кодекс</w:t>
      </w:r>
      <w:r w:rsidR="00D65EF6">
        <w:rPr>
          <w:rFonts w:ascii="Times New Roman" w:eastAsia="Times New Roman" w:hAnsi="Times New Roman" w:cs="Times New Roman"/>
          <w:sz w:val="28"/>
          <w:szCs w:val="28"/>
          <w:lang w:eastAsia="ru-RU"/>
        </w:rPr>
        <w:t>а</w:t>
      </w:r>
      <w:r w:rsidR="00D65EF6" w:rsidRPr="00BD7D4F">
        <w:rPr>
          <w:rFonts w:ascii="Times New Roman" w:eastAsia="Times New Roman" w:hAnsi="Times New Roman" w:cs="Times New Roman"/>
          <w:sz w:val="28"/>
          <w:szCs w:val="28"/>
          <w:lang w:eastAsia="ru-RU"/>
        </w:rPr>
        <w:t xml:space="preserve"> РК, </w:t>
      </w:r>
      <w:r w:rsidRPr="00BD7D4F">
        <w:rPr>
          <w:rFonts w:ascii="Times New Roman" w:eastAsia="Times New Roman" w:hAnsi="Times New Roman" w:cs="Times New Roman"/>
          <w:sz w:val="28"/>
          <w:szCs w:val="28"/>
          <w:lang w:eastAsia="ru-RU"/>
        </w:rPr>
        <w:t>тем не менее, ряд стат</w:t>
      </w:r>
      <w:r w:rsidR="00DB18A2">
        <w:rPr>
          <w:rFonts w:ascii="Times New Roman" w:eastAsia="Times New Roman" w:hAnsi="Times New Roman" w:cs="Times New Roman"/>
          <w:sz w:val="28"/>
          <w:szCs w:val="28"/>
          <w:lang w:eastAsia="ru-RU"/>
        </w:rPr>
        <w:t>ей требуют дальнейшего развития</w:t>
      </w:r>
      <w:r w:rsidRPr="00BD7D4F">
        <w:rPr>
          <w:rFonts w:ascii="Times New Roman" w:eastAsia="Times New Roman" w:hAnsi="Times New Roman" w:cs="Times New Roman"/>
          <w:sz w:val="28"/>
          <w:szCs w:val="28"/>
          <w:lang w:eastAsia="ru-RU"/>
        </w:rPr>
        <w:t>.</w:t>
      </w:r>
    </w:p>
    <w:p w:rsidR="00BD7D4F" w:rsidRPr="00BD7D4F" w:rsidRDefault="00BD7D4F" w:rsidP="00690272">
      <w:pPr>
        <w:spacing w:after="0" w:line="240" w:lineRule="auto"/>
        <w:ind w:firstLine="709"/>
        <w:jc w:val="both"/>
        <w:rPr>
          <w:rFonts w:ascii="Times New Roman" w:eastAsia="Times New Roman" w:hAnsi="Times New Roman" w:cs="Times New Roman"/>
          <w:sz w:val="28"/>
          <w:szCs w:val="28"/>
          <w:lang w:eastAsia="ru-RU"/>
        </w:rPr>
      </w:pPr>
      <w:r w:rsidRPr="00BD7D4F">
        <w:rPr>
          <w:rFonts w:ascii="Times New Roman" w:eastAsia="Times New Roman" w:hAnsi="Times New Roman" w:cs="Times New Roman"/>
          <w:sz w:val="28"/>
          <w:szCs w:val="28"/>
          <w:lang w:eastAsia="ru-RU"/>
        </w:rPr>
        <w:t>В настоящее время большая часть действующих договоров и соглашений между государством и недропользователем была заключена на период 40 лет (в 1990х гг. 20 века и позднее), на условиях не совсем выгодных для нашей страны, кроме того юридические службы недродобывающих компаний на мировом уровне отстаивают невозможность изменения договорных отношений.</w:t>
      </w:r>
    </w:p>
    <w:p w:rsidR="00BD7D4F" w:rsidRPr="00BD7D4F" w:rsidRDefault="00BD7D4F" w:rsidP="00690272">
      <w:pPr>
        <w:spacing w:after="0" w:line="240" w:lineRule="auto"/>
        <w:ind w:firstLine="709"/>
        <w:jc w:val="both"/>
        <w:rPr>
          <w:rFonts w:ascii="Times New Roman" w:eastAsia="Times New Roman" w:hAnsi="Times New Roman" w:cs="Times New Roman"/>
          <w:sz w:val="28"/>
          <w:szCs w:val="28"/>
          <w:lang w:eastAsia="ru-RU"/>
        </w:rPr>
      </w:pPr>
      <w:r w:rsidRPr="00BD7D4F">
        <w:rPr>
          <w:rFonts w:ascii="Times New Roman" w:eastAsia="Times New Roman" w:hAnsi="Times New Roman" w:cs="Times New Roman"/>
          <w:sz w:val="28"/>
          <w:szCs w:val="28"/>
          <w:lang w:eastAsia="ru-RU"/>
        </w:rPr>
        <w:t>Согласно сл</w:t>
      </w:r>
      <w:r w:rsidR="006B7356">
        <w:rPr>
          <w:rFonts w:ascii="Times New Roman" w:eastAsia="Times New Roman" w:hAnsi="Times New Roman" w:cs="Times New Roman"/>
          <w:sz w:val="28"/>
          <w:szCs w:val="28"/>
          <w:lang w:eastAsia="ru-RU"/>
        </w:rPr>
        <w:t xml:space="preserve">едующему документу </w:t>
      </w:r>
      <w:r w:rsidRPr="00BD7D4F">
        <w:rPr>
          <w:rFonts w:ascii="Times New Roman" w:eastAsia="Times New Roman" w:hAnsi="Times New Roman" w:cs="Times New Roman"/>
          <w:sz w:val="28"/>
          <w:szCs w:val="28"/>
          <w:lang w:eastAsia="ru-RU"/>
        </w:rPr>
        <w:t>«Об утверждении Правил предоставления мер государственного стимулирования промышленности, направленных на повышение производительности труда субъектов промышленно-инновационной деятельности</w:t>
      </w:r>
      <w:r w:rsidR="0007066C">
        <w:rPr>
          <w:rFonts w:ascii="Times New Roman" w:eastAsia="Times New Roman" w:hAnsi="Times New Roman" w:cs="Times New Roman"/>
          <w:sz w:val="28"/>
          <w:szCs w:val="28"/>
          <w:lang w:eastAsia="ru-RU"/>
        </w:rPr>
        <w:t>»</w:t>
      </w:r>
      <w:r w:rsidRPr="00BD7D4F">
        <w:rPr>
          <w:rFonts w:ascii="Times New Roman" w:eastAsia="Times New Roman" w:hAnsi="Times New Roman" w:cs="Times New Roman"/>
          <w:sz w:val="28"/>
          <w:szCs w:val="28"/>
          <w:lang w:eastAsia="ru-RU"/>
        </w:rPr>
        <w:t xml:space="preserve"> - </w:t>
      </w:r>
      <w:r w:rsidR="00535854">
        <w:rPr>
          <w:rFonts w:ascii="Times New Roman" w:eastAsia="Times New Roman" w:hAnsi="Times New Roman" w:cs="Times New Roman"/>
          <w:sz w:val="28"/>
          <w:szCs w:val="28"/>
          <w:lang w:eastAsia="ru-RU"/>
        </w:rPr>
        <w:t>Приказ Министра Индустрии и Инфраструктурного Развития</w:t>
      </w:r>
      <w:r w:rsidRPr="00BD7D4F">
        <w:rPr>
          <w:rFonts w:ascii="Times New Roman" w:eastAsia="Times New Roman" w:hAnsi="Times New Roman" w:cs="Times New Roman"/>
          <w:sz w:val="28"/>
          <w:szCs w:val="28"/>
          <w:lang w:eastAsia="ru-RU"/>
        </w:rPr>
        <w:t xml:space="preserve"> Республики Казахстан от 1 июня 2022 года №308. Зарегистрирован в Министерстве юстиции Республики Каз</w:t>
      </w:r>
      <w:r w:rsidR="0079101D">
        <w:rPr>
          <w:rFonts w:ascii="Times New Roman" w:eastAsia="Times New Roman" w:hAnsi="Times New Roman" w:cs="Times New Roman"/>
          <w:sz w:val="28"/>
          <w:szCs w:val="28"/>
          <w:lang w:eastAsia="ru-RU"/>
        </w:rPr>
        <w:t xml:space="preserve">ахстан 1 июня 2022 года №28320 </w:t>
      </w:r>
      <w:r w:rsidR="00191CA2" w:rsidRPr="00191CA2">
        <w:rPr>
          <w:rFonts w:ascii="Times New Roman" w:eastAsia="Times New Roman" w:hAnsi="Times New Roman" w:cs="Times New Roman"/>
          <w:sz w:val="28"/>
          <w:szCs w:val="28"/>
          <w:lang w:eastAsia="ru-RU"/>
        </w:rPr>
        <w:t>[</w:t>
      </w:r>
      <w:r w:rsidR="00AF13C2">
        <w:rPr>
          <w:rFonts w:ascii="Times New Roman" w:eastAsia="Times New Roman" w:hAnsi="Times New Roman" w:cs="Times New Roman"/>
          <w:sz w:val="28"/>
          <w:szCs w:val="28"/>
          <w:lang w:eastAsia="ru-RU"/>
        </w:rPr>
        <w:t>70</w:t>
      </w:r>
      <w:r w:rsidR="00191CA2" w:rsidRPr="00191CA2">
        <w:rPr>
          <w:rFonts w:ascii="Times New Roman" w:eastAsia="Times New Roman" w:hAnsi="Times New Roman" w:cs="Times New Roman"/>
          <w:sz w:val="28"/>
          <w:szCs w:val="28"/>
          <w:lang w:eastAsia="ru-RU"/>
        </w:rPr>
        <w:t>]</w:t>
      </w:r>
      <w:r w:rsidRPr="00BD7D4F">
        <w:rPr>
          <w:rFonts w:ascii="Times New Roman" w:eastAsia="Times New Roman" w:hAnsi="Times New Roman" w:cs="Times New Roman"/>
          <w:sz w:val="28"/>
          <w:szCs w:val="28"/>
          <w:lang w:eastAsia="ru-RU"/>
        </w:rPr>
        <w:t xml:space="preserve"> субъекту промышленно-инновационной деятельности возмещаются затраты размере 40% от суммы понесенных затрат (50% в случае, если поставщиком услуг, работ и товаров по затратам на разработку, внедрение и приобретение программного обеспечения является отечественный производитель услуг и работ), при этом сумма возмещения не должна превышать шестидесяти миллионов тенге в календарном году по каждой мере государственного стимулирования.</w:t>
      </w:r>
    </w:p>
    <w:p w:rsidR="00BD7D4F" w:rsidRPr="00BD7D4F" w:rsidRDefault="00BD7D4F" w:rsidP="00690272">
      <w:pPr>
        <w:spacing w:after="0" w:line="240" w:lineRule="auto"/>
        <w:ind w:firstLine="709"/>
        <w:jc w:val="both"/>
        <w:rPr>
          <w:rFonts w:ascii="Times New Roman" w:eastAsia="Times New Roman" w:hAnsi="Times New Roman" w:cs="Times New Roman"/>
          <w:sz w:val="28"/>
          <w:szCs w:val="28"/>
          <w:lang w:eastAsia="ru-RU"/>
        </w:rPr>
      </w:pPr>
      <w:r w:rsidRPr="00BD7D4F">
        <w:rPr>
          <w:rFonts w:ascii="Times New Roman" w:eastAsia="Times New Roman" w:hAnsi="Times New Roman" w:cs="Times New Roman"/>
          <w:sz w:val="28"/>
          <w:szCs w:val="28"/>
          <w:lang w:eastAsia="ru-RU"/>
        </w:rPr>
        <w:t>Внедрение указанных изменений пока еще не привело к значительному росту инноваций в этой сфере, поскольку иностранным компаниям более выгодно просто перекачивать нефть и отправлять ее на реализацию, пол</w:t>
      </w:r>
      <w:r w:rsidR="00D41B8E">
        <w:rPr>
          <w:rFonts w:ascii="Times New Roman" w:eastAsia="Times New Roman" w:hAnsi="Times New Roman" w:cs="Times New Roman"/>
          <w:sz w:val="28"/>
          <w:szCs w:val="28"/>
          <w:lang w:eastAsia="ru-RU"/>
        </w:rPr>
        <w:t>учая при этом сверхприбыли, при</w:t>
      </w:r>
      <w:r w:rsidRPr="00BD7D4F">
        <w:rPr>
          <w:rFonts w:ascii="Times New Roman" w:eastAsia="Times New Roman" w:hAnsi="Times New Roman" w:cs="Times New Roman"/>
          <w:sz w:val="28"/>
          <w:szCs w:val="28"/>
          <w:lang w:eastAsia="ru-RU"/>
        </w:rPr>
        <w:t>чем нефть в месторождениях выкачивают с верхних и средних слоев, а глубокие залежи не разрабатываются, поскольку являются более капиталоемкими, то есть требуют больших затрат.</w:t>
      </w:r>
      <w:r w:rsidR="006B7356">
        <w:rPr>
          <w:rFonts w:ascii="Times New Roman" w:eastAsia="Times New Roman" w:hAnsi="Times New Roman" w:cs="Times New Roman"/>
          <w:sz w:val="28"/>
          <w:szCs w:val="28"/>
          <w:lang w:eastAsia="ru-RU"/>
        </w:rPr>
        <w:t xml:space="preserve"> </w:t>
      </w:r>
      <w:r w:rsidR="006B7356" w:rsidRPr="006B7356">
        <w:rPr>
          <w:rFonts w:ascii="Times New Roman" w:eastAsia="Times New Roman" w:hAnsi="Times New Roman" w:cs="Times New Roman"/>
          <w:sz w:val="28"/>
          <w:szCs w:val="28"/>
          <w:lang w:eastAsia="ru-RU"/>
        </w:rPr>
        <w:t>В рамках этих изменений необходимо внесение корректив в законодательные акты, регулирующие вопросы изменения платы за недропользование, законы по другим видам налогов, которые должны снижаться или отменяться по мере увеличения платы за недропользование.</w:t>
      </w:r>
    </w:p>
    <w:p w:rsidR="00BD7D4F" w:rsidRPr="00BD7D4F" w:rsidRDefault="00BD7D4F" w:rsidP="00690272">
      <w:pPr>
        <w:spacing w:after="0" w:line="240" w:lineRule="auto"/>
        <w:ind w:firstLine="709"/>
        <w:jc w:val="both"/>
        <w:rPr>
          <w:rFonts w:ascii="Times New Roman" w:eastAsia="Times New Roman" w:hAnsi="Times New Roman" w:cs="Times New Roman"/>
          <w:sz w:val="28"/>
          <w:szCs w:val="28"/>
          <w:lang w:eastAsia="ru-RU"/>
        </w:rPr>
      </w:pPr>
      <w:r w:rsidRPr="00BD7D4F">
        <w:rPr>
          <w:rFonts w:ascii="Times New Roman" w:eastAsia="Times New Roman" w:hAnsi="Times New Roman" w:cs="Times New Roman"/>
          <w:sz w:val="28"/>
          <w:szCs w:val="28"/>
          <w:lang w:eastAsia="ru-RU"/>
        </w:rPr>
        <w:t>Аналогичная ситуация в инновационной деятельности при разработке других полезных ископаемых.</w:t>
      </w:r>
    </w:p>
    <w:p w:rsidR="00BD7D4F" w:rsidRPr="00BD7D4F" w:rsidRDefault="00BD7D4F" w:rsidP="00690272">
      <w:pPr>
        <w:spacing w:after="0" w:line="240" w:lineRule="auto"/>
        <w:ind w:firstLine="709"/>
        <w:jc w:val="both"/>
        <w:rPr>
          <w:rFonts w:ascii="Times New Roman" w:eastAsia="Times New Roman" w:hAnsi="Times New Roman" w:cs="Times New Roman"/>
          <w:sz w:val="28"/>
          <w:szCs w:val="28"/>
          <w:lang w:eastAsia="ru-RU"/>
        </w:rPr>
      </w:pPr>
      <w:r w:rsidRPr="00BD7D4F">
        <w:rPr>
          <w:rFonts w:ascii="Times New Roman" w:eastAsia="Times New Roman" w:hAnsi="Times New Roman" w:cs="Times New Roman"/>
          <w:sz w:val="28"/>
          <w:szCs w:val="28"/>
          <w:lang w:eastAsia="ru-RU"/>
        </w:rPr>
        <w:t xml:space="preserve">При высоких ценах на нефть (в среднем свыше 60 долларов на баррель, за последние годы </w:t>
      </w:r>
      <w:r w:rsidR="00040381">
        <w:rPr>
          <w:rFonts w:ascii="Times New Roman" w:eastAsia="Times New Roman" w:hAnsi="Times New Roman" w:cs="Times New Roman"/>
          <w:sz w:val="28"/>
          <w:szCs w:val="28"/>
          <w:lang w:eastAsia="ru-RU"/>
        </w:rPr>
        <w:t xml:space="preserve">в среднем </w:t>
      </w:r>
      <w:r w:rsidR="00FD2DE9">
        <w:rPr>
          <w:rFonts w:ascii="Times New Roman" w:eastAsia="Times New Roman" w:hAnsi="Times New Roman" w:cs="Times New Roman"/>
          <w:sz w:val="28"/>
          <w:szCs w:val="28"/>
          <w:lang w:eastAsia="ru-RU"/>
        </w:rPr>
        <w:t>86</w:t>
      </w:r>
      <w:r w:rsidRPr="00BD7D4F">
        <w:rPr>
          <w:rFonts w:ascii="Times New Roman" w:eastAsia="Times New Roman" w:hAnsi="Times New Roman" w:cs="Times New Roman"/>
          <w:sz w:val="28"/>
          <w:szCs w:val="28"/>
          <w:lang w:eastAsia="ru-RU"/>
        </w:rPr>
        <w:t>-</w:t>
      </w:r>
      <w:r w:rsidR="00F7512C">
        <w:rPr>
          <w:rFonts w:ascii="Times New Roman" w:eastAsia="Times New Roman" w:hAnsi="Times New Roman" w:cs="Times New Roman"/>
          <w:sz w:val="28"/>
          <w:szCs w:val="28"/>
          <w:lang w:eastAsia="ru-RU"/>
        </w:rPr>
        <w:t>9</w:t>
      </w:r>
      <w:r w:rsidR="00040381">
        <w:rPr>
          <w:rFonts w:ascii="Times New Roman" w:eastAsia="Times New Roman" w:hAnsi="Times New Roman" w:cs="Times New Roman"/>
          <w:sz w:val="28"/>
          <w:szCs w:val="28"/>
          <w:lang w:eastAsia="ru-RU"/>
        </w:rPr>
        <w:t>5</w:t>
      </w:r>
      <w:r w:rsidRPr="00BD7D4F">
        <w:rPr>
          <w:rFonts w:ascii="Times New Roman" w:eastAsia="Times New Roman" w:hAnsi="Times New Roman" w:cs="Times New Roman"/>
          <w:sz w:val="28"/>
          <w:szCs w:val="28"/>
          <w:lang w:eastAsia="ru-RU"/>
        </w:rPr>
        <w:t xml:space="preserve"> </w:t>
      </w:r>
      <w:r w:rsidR="00040381">
        <w:rPr>
          <w:rFonts w:ascii="Times New Roman" w:eastAsia="Times New Roman" w:hAnsi="Times New Roman" w:cs="Times New Roman"/>
          <w:sz w:val="28"/>
          <w:szCs w:val="28"/>
          <w:lang w:eastAsia="ru-RU"/>
        </w:rPr>
        <w:t xml:space="preserve">и </w:t>
      </w:r>
      <w:r w:rsidR="00040381" w:rsidRPr="00BD7D4F">
        <w:rPr>
          <w:rFonts w:ascii="Times New Roman" w:eastAsia="Times New Roman" w:hAnsi="Times New Roman" w:cs="Times New Roman"/>
          <w:sz w:val="28"/>
          <w:szCs w:val="28"/>
          <w:lang w:eastAsia="ru-RU"/>
        </w:rPr>
        <w:t xml:space="preserve">выше </w:t>
      </w:r>
      <w:r w:rsidRPr="00BD7D4F">
        <w:rPr>
          <w:rFonts w:ascii="Times New Roman" w:eastAsia="Times New Roman" w:hAnsi="Times New Roman" w:cs="Times New Roman"/>
          <w:sz w:val="28"/>
          <w:szCs w:val="28"/>
          <w:lang w:eastAsia="ru-RU"/>
        </w:rPr>
        <w:t>долларов на баррель), компании-недропользователи получают сверхприбыли, которые должны учитываться по прогрессивной шкале налогообложения.</w:t>
      </w:r>
    </w:p>
    <w:p w:rsidR="00BD7D4F" w:rsidRPr="00BD7D4F" w:rsidRDefault="00BD7D4F" w:rsidP="00690272">
      <w:pPr>
        <w:spacing w:after="0" w:line="240" w:lineRule="auto"/>
        <w:ind w:firstLine="709"/>
        <w:jc w:val="both"/>
        <w:rPr>
          <w:rFonts w:ascii="Times New Roman" w:eastAsia="Times New Roman" w:hAnsi="Times New Roman" w:cs="Times New Roman"/>
          <w:sz w:val="28"/>
          <w:szCs w:val="28"/>
          <w:lang w:eastAsia="ru-RU"/>
        </w:rPr>
      </w:pPr>
      <w:r w:rsidRPr="00BD7D4F">
        <w:rPr>
          <w:rFonts w:ascii="Times New Roman" w:eastAsia="Times New Roman" w:hAnsi="Times New Roman" w:cs="Times New Roman"/>
          <w:sz w:val="28"/>
          <w:szCs w:val="28"/>
          <w:lang w:eastAsia="ru-RU"/>
        </w:rPr>
        <w:t>Недродобывающая компания должна получать предпринимательский доход, который в мировой практике в среднем не превышает 15-17% от объема чистого дохода недропользователя.</w:t>
      </w:r>
    </w:p>
    <w:p w:rsidR="00D33250" w:rsidRPr="00BD7D4F" w:rsidRDefault="00BD7D4F" w:rsidP="00690272">
      <w:pPr>
        <w:spacing w:after="0" w:line="240" w:lineRule="auto"/>
        <w:ind w:firstLine="709"/>
        <w:jc w:val="both"/>
        <w:rPr>
          <w:rFonts w:ascii="Times New Roman" w:eastAsia="Times New Roman" w:hAnsi="Times New Roman" w:cs="Times New Roman"/>
          <w:sz w:val="28"/>
          <w:szCs w:val="28"/>
          <w:lang w:eastAsia="ru-RU"/>
        </w:rPr>
      </w:pPr>
      <w:r w:rsidRPr="00BD7D4F">
        <w:rPr>
          <w:rFonts w:ascii="Times New Roman" w:eastAsia="Times New Roman" w:hAnsi="Times New Roman" w:cs="Times New Roman"/>
          <w:sz w:val="28"/>
          <w:szCs w:val="28"/>
          <w:lang w:eastAsia="ru-RU"/>
        </w:rPr>
        <w:t xml:space="preserve">Иностранные недропользователи не вкладывают капиталы в развитие месторождений, занимаясь выкачиванием природных богатств страны, т.е. </w:t>
      </w:r>
      <w:r w:rsidR="00D33250">
        <w:rPr>
          <w:rFonts w:ascii="Times New Roman" w:eastAsia="Times New Roman" w:hAnsi="Times New Roman" w:cs="Times New Roman"/>
          <w:sz w:val="28"/>
          <w:szCs w:val="28"/>
          <w:lang w:eastAsia="ru-RU"/>
        </w:rPr>
        <w:t xml:space="preserve">дифференциальной </w:t>
      </w:r>
      <w:r w:rsidR="00D33250" w:rsidRPr="00D33250">
        <w:rPr>
          <w:rFonts w:ascii="Times New Roman" w:eastAsia="Times New Roman" w:hAnsi="Times New Roman" w:cs="Times New Roman"/>
          <w:sz w:val="28"/>
          <w:szCs w:val="28"/>
          <w:lang w:eastAsia="ru-RU"/>
        </w:rPr>
        <w:t>рент</w:t>
      </w:r>
      <w:r w:rsidR="00D33250">
        <w:rPr>
          <w:rFonts w:ascii="Times New Roman" w:eastAsia="Times New Roman" w:hAnsi="Times New Roman" w:cs="Times New Roman"/>
          <w:sz w:val="28"/>
          <w:szCs w:val="28"/>
          <w:lang w:eastAsia="ru-RU"/>
        </w:rPr>
        <w:t>ы</w:t>
      </w:r>
      <w:r w:rsidR="00D33250" w:rsidRPr="00D33250">
        <w:rPr>
          <w:rFonts w:ascii="Times New Roman" w:eastAsia="Times New Roman" w:hAnsi="Times New Roman" w:cs="Times New Roman"/>
          <w:sz w:val="28"/>
          <w:szCs w:val="28"/>
          <w:lang w:eastAsia="ru-RU"/>
        </w:rPr>
        <w:t xml:space="preserve"> </w:t>
      </w:r>
      <w:r w:rsidR="00D33250">
        <w:rPr>
          <w:rFonts w:ascii="Times New Roman" w:eastAsia="Times New Roman" w:hAnsi="Times New Roman" w:cs="Times New Roman"/>
          <w:sz w:val="28"/>
          <w:szCs w:val="28"/>
          <w:lang w:eastAsia="ru-RU"/>
        </w:rPr>
        <w:t>1, тогда как</w:t>
      </w:r>
      <w:r w:rsidR="00D33250" w:rsidRPr="00D33250">
        <w:rPr>
          <w:rFonts w:ascii="Times New Roman" w:eastAsia="Times New Roman" w:hAnsi="Times New Roman" w:cs="Times New Roman"/>
          <w:sz w:val="28"/>
          <w:szCs w:val="28"/>
          <w:lang w:eastAsia="ru-RU"/>
        </w:rPr>
        <w:t xml:space="preserve"> </w:t>
      </w:r>
      <w:r w:rsidRPr="00BD7D4F">
        <w:rPr>
          <w:rFonts w:ascii="Times New Roman" w:eastAsia="Times New Roman" w:hAnsi="Times New Roman" w:cs="Times New Roman"/>
          <w:sz w:val="28"/>
          <w:szCs w:val="28"/>
          <w:lang w:eastAsia="ru-RU"/>
        </w:rPr>
        <w:t xml:space="preserve">дифференциальная рента 2 </w:t>
      </w:r>
      <w:r w:rsidR="00D33250">
        <w:rPr>
          <w:rFonts w:ascii="Times New Roman" w:eastAsia="Times New Roman" w:hAnsi="Times New Roman" w:cs="Times New Roman"/>
          <w:sz w:val="28"/>
          <w:szCs w:val="28"/>
          <w:lang w:eastAsia="ru-RU"/>
        </w:rPr>
        <w:t xml:space="preserve">у них </w:t>
      </w:r>
      <w:r w:rsidRPr="00BD7D4F">
        <w:rPr>
          <w:rFonts w:ascii="Times New Roman" w:eastAsia="Times New Roman" w:hAnsi="Times New Roman" w:cs="Times New Roman"/>
          <w:sz w:val="28"/>
          <w:szCs w:val="28"/>
          <w:lang w:eastAsia="ru-RU"/>
        </w:rPr>
        <w:t>практически отсутствует, поэтому они должны получать только оплату за организацию недродобывающей деятельности.</w:t>
      </w:r>
      <w:r w:rsidR="00D33250" w:rsidRPr="00D33250">
        <w:rPr>
          <w:rFonts w:ascii="Times New Roman" w:eastAsia="Times New Roman" w:hAnsi="Times New Roman" w:cs="Times New Roman"/>
          <w:sz w:val="28"/>
          <w:szCs w:val="28"/>
          <w:lang w:eastAsia="ru-RU"/>
        </w:rPr>
        <w:t xml:space="preserve"> </w:t>
      </w:r>
      <w:r w:rsidR="00D33250">
        <w:rPr>
          <w:rFonts w:ascii="Times New Roman" w:eastAsia="Times New Roman" w:hAnsi="Times New Roman" w:cs="Times New Roman"/>
          <w:sz w:val="28"/>
          <w:szCs w:val="28"/>
          <w:lang w:eastAsia="ru-RU"/>
        </w:rPr>
        <w:t>Обще</w:t>
      </w:r>
      <w:r w:rsidR="00D33250" w:rsidRPr="00BD7D4F">
        <w:rPr>
          <w:rFonts w:ascii="Times New Roman" w:eastAsia="Times New Roman" w:hAnsi="Times New Roman" w:cs="Times New Roman"/>
          <w:sz w:val="28"/>
          <w:szCs w:val="28"/>
          <w:lang w:eastAsia="ru-RU"/>
        </w:rPr>
        <w:t xml:space="preserve">известно, </w:t>
      </w:r>
      <w:r w:rsidR="00D33250">
        <w:rPr>
          <w:rFonts w:ascii="Times New Roman" w:eastAsia="Times New Roman" w:hAnsi="Times New Roman" w:cs="Times New Roman"/>
          <w:sz w:val="28"/>
          <w:szCs w:val="28"/>
          <w:lang w:eastAsia="ru-RU"/>
        </w:rPr>
        <w:t xml:space="preserve">что </w:t>
      </w:r>
      <w:r w:rsidR="00D33250" w:rsidRPr="00BD7D4F">
        <w:rPr>
          <w:rFonts w:ascii="Times New Roman" w:eastAsia="Times New Roman" w:hAnsi="Times New Roman" w:cs="Times New Roman"/>
          <w:sz w:val="28"/>
          <w:szCs w:val="28"/>
          <w:lang w:eastAsia="ru-RU"/>
        </w:rPr>
        <w:t>природно-сырьевая рента делится на дифференциальную ренту 1 и дифференциальную ренту 2. Дифференциальная рента 1 – за счет природных свойств ресурсов (естественных характеристик месторождения недровых ресурсов), то есть доход, который недропользователь получает от добычи и продажи месторождений. Дифференциальная рента 2 – за счет улучшения экономических условий добычи месторождений полезных ископаемых, вложения капиталов, улучшения технологии, развития инноваций.</w:t>
      </w:r>
    </w:p>
    <w:p w:rsidR="00BD7D4F" w:rsidRDefault="00BD7D4F" w:rsidP="00690272">
      <w:pPr>
        <w:spacing w:after="0" w:line="240" w:lineRule="auto"/>
        <w:ind w:firstLine="709"/>
        <w:jc w:val="both"/>
        <w:rPr>
          <w:rFonts w:ascii="Times New Roman" w:eastAsia="Times New Roman" w:hAnsi="Times New Roman" w:cs="Times New Roman"/>
          <w:sz w:val="28"/>
          <w:szCs w:val="28"/>
          <w:lang w:eastAsia="ru-RU"/>
        </w:rPr>
      </w:pPr>
      <w:r w:rsidRPr="00BD7D4F">
        <w:rPr>
          <w:rFonts w:ascii="Times New Roman" w:eastAsia="Times New Roman" w:hAnsi="Times New Roman" w:cs="Times New Roman"/>
          <w:sz w:val="28"/>
          <w:szCs w:val="28"/>
          <w:lang w:eastAsia="ru-RU"/>
        </w:rPr>
        <w:t>Особого внимания требует ситуация в сфере экологии и окружающей среды в регионах недропользования, с которым не всегда продуктивно и результативно работает Министерство экологии и природных ресурсов Республики Казахстан, возможно необходимо создание Комитета за экологическим мониторингом и контролем для дополнительного перекрестного контроля за деятельностью компаний-недропользователей.</w:t>
      </w:r>
    </w:p>
    <w:p w:rsidR="00BD7D4F" w:rsidRPr="00BD7D4F" w:rsidRDefault="00BD7D4F" w:rsidP="00690272">
      <w:pPr>
        <w:spacing w:after="0" w:line="240" w:lineRule="auto"/>
        <w:ind w:firstLine="709"/>
        <w:jc w:val="both"/>
        <w:rPr>
          <w:rFonts w:ascii="Times New Roman" w:eastAsia="Times New Roman" w:hAnsi="Times New Roman" w:cs="Times New Roman"/>
          <w:sz w:val="28"/>
          <w:szCs w:val="28"/>
          <w:lang w:eastAsia="ru-RU"/>
        </w:rPr>
      </w:pPr>
      <w:r w:rsidRPr="00BD7D4F">
        <w:rPr>
          <w:rFonts w:ascii="Times New Roman" w:eastAsia="Times New Roman" w:hAnsi="Times New Roman" w:cs="Times New Roman"/>
          <w:sz w:val="28"/>
          <w:szCs w:val="28"/>
          <w:lang w:eastAsia="ru-RU"/>
        </w:rPr>
        <w:t xml:space="preserve">Важность и неотлагательность решения вопросов использования доходов </w:t>
      </w:r>
      <w:r>
        <w:rPr>
          <w:rFonts w:ascii="Times New Roman" w:eastAsia="Times New Roman" w:hAnsi="Times New Roman" w:cs="Times New Roman"/>
          <w:sz w:val="28"/>
          <w:szCs w:val="28"/>
          <w:lang w:eastAsia="ru-RU"/>
        </w:rPr>
        <w:t>от</w:t>
      </w:r>
      <w:r w:rsidRPr="00BD7D4F">
        <w:rPr>
          <w:rFonts w:ascii="Times New Roman" w:eastAsia="Times New Roman" w:hAnsi="Times New Roman" w:cs="Times New Roman"/>
          <w:sz w:val="28"/>
          <w:szCs w:val="28"/>
          <w:lang w:eastAsia="ru-RU"/>
        </w:rPr>
        <w:t xml:space="preserve"> недропользования и систематическое нарушение экологии добывающих регионов требуют незамедлительность решений этих проблем.</w:t>
      </w:r>
    </w:p>
    <w:p w:rsidR="00BD7D4F" w:rsidRPr="00BD7D4F" w:rsidRDefault="00BD7D4F" w:rsidP="00690272">
      <w:pPr>
        <w:spacing w:after="0" w:line="240" w:lineRule="auto"/>
        <w:ind w:firstLine="709"/>
        <w:jc w:val="both"/>
        <w:rPr>
          <w:rFonts w:ascii="Times New Roman" w:eastAsia="Times New Roman" w:hAnsi="Times New Roman" w:cs="Times New Roman"/>
          <w:sz w:val="28"/>
          <w:szCs w:val="28"/>
          <w:lang w:eastAsia="ru-RU"/>
        </w:rPr>
      </w:pPr>
      <w:r w:rsidRPr="00BD7D4F">
        <w:rPr>
          <w:rFonts w:ascii="Times New Roman" w:eastAsia="Times New Roman" w:hAnsi="Times New Roman" w:cs="Times New Roman"/>
          <w:sz w:val="28"/>
          <w:szCs w:val="28"/>
          <w:lang w:eastAsia="ru-RU"/>
        </w:rPr>
        <w:t>По нашему мнению</w:t>
      </w:r>
      <w:r w:rsidR="00F6775A">
        <w:rPr>
          <w:rFonts w:ascii="Times New Roman" w:eastAsia="Times New Roman" w:hAnsi="Times New Roman" w:cs="Times New Roman"/>
          <w:sz w:val="28"/>
          <w:szCs w:val="28"/>
          <w:lang w:eastAsia="ru-RU"/>
        </w:rPr>
        <w:t>,</w:t>
      </w:r>
      <w:r w:rsidRPr="00BD7D4F">
        <w:rPr>
          <w:rFonts w:ascii="Times New Roman" w:eastAsia="Times New Roman" w:hAnsi="Times New Roman" w:cs="Times New Roman"/>
          <w:sz w:val="28"/>
          <w:szCs w:val="28"/>
          <w:lang w:eastAsia="ru-RU"/>
        </w:rPr>
        <w:t xml:space="preserve"> структуру государственного управления недропользованием следует дополнить органом мониторинга и контроля за финансово-кредитной политикой в недропользовании, включая контроль за ценовой политикой, взимаемыми налогами и платежами, в том числе экологическими платежами и направлениями их расходования.</w:t>
      </w:r>
    </w:p>
    <w:p w:rsidR="00BD7D4F" w:rsidRPr="00BD7D4F" w:rsidRDefault="00BD7D4F" w:rsidP="00690272">
      <w:pPr>
        <w:spacing w:after="0" w:line="240" w:lineRule="auto"/>
        <w:ind w:firstLine="709"/>
        <w:jc w:val="both"/>
        <w:rPr>
          <w:rFonts w:ascii="Times New Roman" w:eastAsia="Times New Roman" w:hAnsi="Times New Roman" w:cs="Times New Roman"/>
          <w:sz w:val="28"/>
          <w:szCs w:val="28"/>
          <w:lang w:eastAsia="ru-RU"/>
        </w:rPr>
      </w:pPr>
      <w:r w:rsidRPr="00BD7D4F">
        <w:rPr>
          <w:rFonts w:ascii="Times New Roman" w:eastAsia="Times New Roman" w:hAnsi="Times New Roman" w:cs="Times New Roman"/>
          <w:sz w:val="28"/>
          <w:szCs w:val="28"/>
          <w:lang w:eastAsia="ru-RU"/>
        </w:rPr>
        <w:t>Недра</w:t>
      </w:r>
      <w:r w:rsidR="001922E5" w:rsidRPr="001922E5">
        <w:rPr>
          <w:rFonts w:ascii="Times New Roman" w:eastAsia="Times New Roman" w:hAnsi="Times New Roman" w:cs="Times New Roman"/>
          <w:sz w:val="28"/>
          <w:szCs w:val="28"/>
          <w:lang w:eastAsia="ru-RU"/>
        </w:rPr>
        <w:t>,</w:t>
      </w:r>
      <w:r w:rsidRPr="00BD7D4F">
        <w:rPr>
          <w:rFonts w:ascii="Times New Roman" w:eastAsia="Times New Roman" w:hAnsi="Times New Roman" w:cs="Times New Roman"/>
          <w:sz w:val="28"/>
          <w:szCs w:val="28"/>
          <w:lang w:eastAsia="ru-RU"/>
        </w:rPr>
        <w:t xml:space="preserve"> согласно Конституции РК </w:t>
      </w:r>
      <w:r w:rsidR="001922E5" w:rsidRPr="001922E5">
        <w:rPr>
          <w:rFonts w:ascii="Times New Roman" w:eastAsia="Times New Roman" w:hAnsi="Times New Roman" w:cs="Times New Roman"/>
          <w:sz w:val="28"/>
          <w:szCs w:val="28"/>
          <w:lang w:eastAsia="ru-RU"/>
        </w:rPr>
        <w:t xml:space="preserve">[49] </w:t>
      </w:r>
      <w:r w:rsidRPr="00BD7D4F">
        <w:rPr>
          <w:rFonts w:ascii="Times New Roman" w:eastAsia="Times New Roman" w:hAnsi="Times New Roman" w:cs="Times New Roman"/>
          <w:sz w:val="28"/>
          <w:szCs w:val="28"/>
          <w:lang w:eastAsia="ru-RU"/>
        </w:rPr>
        <w:t>принадлежат народу, и прибыль (дивиденды) должны распределяться между всем населением страны, как это делается на Аляске</w:t>
      </w:r>
      <w:r w:rsidR="00D41B8E" w:rsidRPr="00D41B8E">
        <w:rPr>
          <w:rFonts w:ascii="Times New Roman" w:eastAsia="Times New Roman" w:hAnsi="Times New Roman" w:cs="Times New Roman"/>
          <w:sz w:val="28"/>
          <w:szCs w:val="28"/>
          <w:lang w:eastAsia="ru-RU"/>
        </w:rPr>
        <w:t>,</w:t>
      </w:r>
      <w:r w:rsidRPr="00BD7D4F">
        <w:rPr>
          <w:rFonts w:ascii="Times New Roman" w:eastAsia="Times New Roman" w:hAnsi="Times New Roman" w:cs="Times New Roman"/>
          <w:sz w:val="28"/>
          <w:szCs w:val="28"/>
          <w:lang w:eastAsia="ru-RU"/>
        </w:rPr>
        <w:t xml:space="preserve"> в ОАЭ, в РК начиная с 2024 года принято решение о распределении 50% дивидендов Национального фонда всем детям нашей страны </w:t>
      </w:r>
      <w:r w:rsidR="00015976">
        <w:rPr>
          <w:rFonts w:ascii="Times New Roman" w:eastAsia="Times New Roman" w:hAnsi="Times New Roman" w:cs="Times New Roman"/>
          <w:sz w:val="28"/>
          <w:szCs w:val="28"/>
          <w:lang w:eastAsia="ru-RU"/>
        </w:rPr>
        <w:t>–</w:t>
      </w:r>
      <w:r w:rsidRPr="00BD7D4F">
        <w:rPr>
          <w:rFonts w:ascii="Times New Roman" w:eastAsia="Times New Roman" w:hAnsi="Times New Roman" w:cs="Times New Roman"/>
          <w:sz w:val="28"/>
          <w:szCs w:val="28"/>
          <w:lang w:eastAsia="ru-RU"/>
        </w:rPr>
        <w:t xml:space="preserve"> гражданам РК до 18 лет, что по приблизительным расчетам составит 3000 долларов на одного ребенка к его 18-летию (для справки каждый гражданин Аляски ежегодно получает свыше 2000 долларов дивидендов ежегодно по данным 2000 года, в Арабских странах каждому новорожденному мальчику порядка 50 000 долларов единовременно и 19 000 долларов на бракосочетание в случае бракосочетания с гражданкой этой страны).</w:t>
      </w:r>
    </w:p>
    <w:p w:rsidR="00BD7D4F" w:rsidRPr="00E06AA2" w:rsidRDefault="00BD7D4F" w:rsidP="00690272">
      <w:pPr>
        <w:spacing w:after="0" w:line="240" w:lineRule="auto"/>
        <w:ind w:firstLine="709"/>
        <w:jc w:val="both"/>
        <w:rPr>
          <w:rFonts w:ascii="Times New Roman" w:eastAsia="Times New Roman" w:hAnsi="Times New Roman" w:cs="Times New Roman"/>
          <w:sz w:val="28"/>
          <w:szCs w:val="28"/>
          <w:lang w:eastAsia="ru-RU"/>
        </w:rPr>
      </w:pPr>
      <w:r w:rsidRPr="00E06AA2">
        <w:rPr>
          <w:rFonts w:ascii="Times New Roman" w:eastAsia="Times New Roman" w:hAnsi="Times New Roman" w:cs="Times New Roman"/>
          <w:sz w:val="28"/>
          <w:szCs w:val="28"/>
          <w:lang w:eastAsia="ru-RU"/>
        </w:rPr>
        <w:t>За последнее время постепенно снижается доходная часть и эффективность использования средств Национального Фонда республики (в процентном выражении, по индексу доходности по отношению к предыдущему периоду).</w:t>
      </w:r>
      <w:r w:rsidR="00DD5C2A">
        <w:rPr>
          <w:rFonts w:ascii="Times New Roman" w:eastAsia="Times New Roman" w:hAnsi="Times New Roman" w:cs="Times New Roman"/>
          <w:sz w:val="28"/>
          <w:szCs w:val="28"/>
          <w:lang w:eastAsia="ru-RU"/>
        </w:rPr>
        <w:t xml:space="preserve"> Эти показатели</w:t>
      </w:r>
      <w:r w:rsidRPr="00E06AA2">
        <w:rPr>
          <w:rFonts w:ascii="Times New Roman" w:eastAsia="Times New Roman" w:hAnsi="Times New Roman" w:cs="Times New Roman"/>
          <w:sz w:val="28"/>
          <w:szCs w:val="28"/>
          <w:lang w:eastAsia="ru-RU"/>
        </w:rPr>
        <w:t xml:space="preserve"> показывают неэффективность вложения средств Фонда в акции зарубежных компаний (за 2019-2020 гг. отрицательная доходность), и недостаточно гибкую систему налогообложения в этой сфере. Коэффициенты доходности нефтяных компаний в периоды роста цен взлетают на многие сотни млрд</w:t>
      </w:r>
      <w:r w:rsidR="00015976">
        <w:rPr>
          <w:rFonts w:ascii="Times New Roman" w:eastAsia="Times New Roman" w:hAnsi="Times New Roman" w:cs="Times New Roman"/>
          <w:sz w:val="28"/>
          <w:szCs w:val="28"/>
          <w:lang w:eastAsia="ru-RU"/>
        </w:rPr>
        <w:t>.</w:t>
      </w:r>
      <w:r w:rsidRPr="00E06AA2">
        <w:rPr>
          <w:rFonts w:ascii="Times New Roman" w:eastAsia="Times New Roman" w:hAnsi="Times New Roman" w:cs="Times New Roman"/>
          <w:sz w:val="28"/>
          <w:szCs w:val="28"/>
          <w:lang w:eastAsia="ru-RU"/>
        </w:rPr>
        <w:t xml:space="preserve"> тенге, поскольку при расчете доходов компаний на объемы добываемых ресурсов, эти проценты превращаются в значительные доходы компаний. </w:t>
      </w:r>
    </w:p>
    <w:p w:rsidR="007540D9" w:rsidRDefault="0013621F" w:rsidP="0069027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w:t>
      </w:r>
      <w:r w:rsidRPr="0013621F">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е</w:t>
      </w:r>
      <w:r w:rsidRPr="0013621F">
        <w:rPr>
          <w:rFonts w:ascii="Times New Roman" w:eastAsia="Times New Roman" w:hAnsi="Times New Roman" w:cs="Times New Roman"/>
          <w:sz w:val="28"/>
          <w:szCs w:val="28"/>
          <w:lang w:eastAsia="ru-RU"/>
        </w:rPr>
        <w:t xml:space="preserve"> </w:t>
      </w:r>
      <w:r w:rsidR="00317293">
        <w:rPr>
          <w:rFonts w:ascii="Times New Roman" w:eastAsia="Times New Roman" w:hAnsi="Times New Roman" w:cs="Times New Roman"/>
          <w:sz w:val="28"/>
          <w:szCs w:val="28"/>
          <w:lang w:eastAsia="ru-RU"/>
        </w:rPr>
        <w:t>6</w:t>
      </w:r>
      <w:r w:rsidRPr="001362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представлены</w:t>
      </w:r>
      <w:r w:rsidRPr="001362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основные </w:t>
      </w:r>
      <w:r w:rsidRPr="0013621F">
        <w:rPr>
          <w:rFonts w:ascii="Times New Roman" w:eastAsia="Times New Roman" w:hAnsi="Times New Roman" w:cs="Times New Roman"/>
          <w:sz w:val="28"/>
          <w:szCs w:val="28"/>
          <w:lang w:eastAsia="ru-RU"/>
        </w:rPr>
        <w:t>стратегические приоритеты системы управления государственной собственностью на недра</w:t>
      </w:r>
      <w:r>
        <w:rPr>
          <w:rFonts w:ascii="Times New Roman" w:eastAsia="Times New Roman" w:hAnsi="Times New Roman" w:cs="Times New Roman"/>
          <w:sz w:val="28"/>
          <w:szCs w:val="28"/>
          <w:lang w:eastAsia="ru-RU"/>
        </w:rPr>
        <w:t>, решение данного комплекса задач и мероприятий позволит поднять систему управления не</w:t>
      </w:r>
      <w:r w:rsidR="00DB18A2">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 xml:space="preserve">ропользованием и в результате саму отрасль на новый стратегический уровень для </w:t>
      </w:r>
      <w:r w:rsidR="00D04A7C">
        <w:rPr>
          <w:rFonts w:ascii="Times New Roman" w:eastAsia="Times New Roman" w:hAnsi="Times New Roman" w:cs="Times New Roman"/>
          <w:sz w:val="28"/>
          <w:szCs w:val="28"/>
          <w:lang w:eastAsia="ru-RU"/>
        </w:rPr>
        <w:t>национальной экономики</w:t>
      </w:r>
      <w:r>
        <w:rPr>
          <w:rFonts w:ascii="Times New Roman" w:eastAsia="Times New Roman" w:hAnsi="Times New Roman" w:cs="Times New Roman"/>
          <w:sz w:val="28"/>
          <w:szCs w:val="28"/>
          <w:lang w:eastAsia="ru-RU"/>
        </w:rPr>
        <w:t>.</w:t>
      </w:r>
    </w:p>
    <w:p w:rsidR="00015976" w:rsidRDefault="00015976" w:rsidP="00690272">
      <w:pPr>
        <w:spacing w:after="0" w:line="240" w:lineRule="auto"/>
        <w:ind w:firstLine="709"/>
        <w:jc w:val="both"/>
        <w:rPr>
          <w:rFonts w:ascii="Times New Roman" w:eastAsia="Times New Roman" w:hAnsi="Times New Roman" w:cs="Times New Roman"/>
          <w:sz w:val="28"/>
          <w:szCs w:val="28"/>
          <w:lang w:eastAsia="ru-RU"/>
        </w:rPr>
      </w:pPr>
    </w:p>
    <w:p w:rsidR="007540D9" w:rsidRDefault="00E06AA2" w:rsidP="00F34D0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EB018BE" wp14:editId="24B21A60">
            <wp:extent cx="5390984" cy="2949934"/>
            <wp:effectExtent l="0" t="0" r="635" b="31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6374" t="19972" r="3585" b="1206"/>
                    <a:stretch/>
                  </pic:blipFill>
                  <pic:spPr bwMode="auto">
                    <a:xfrm>
                      <a:off x="0" y="0"/>
                      <a:ext cx="5396291" cy="2952838"/>
                    </a:xfrm>
                    <a:prstGeom prst="rect">
                      <a:avLst/>
                    </a:prstGeom>
                    <a:noFill/>
                    <a:ln>
                      <a:noFill/>
                    </a:ln>
                    <a:extLst>
                      <a:ext uri="{53640926-AAD7-44D8-BBD7-CCE9431645EC}">
                        <a14:shadowObscured xmlns:a14="http://schemas.microsoft.com/office/drawing/2010/main"/>
                      </a:ext>
                    </a:extLst>
                  </pic:spPr>
                </pic:pic>
              </a:graphicData>
            </a:graphic>
          </wp:inline>
        </w:drawing>
      </w:r>
    </w:p>
    <w:p w:rsidR="00015976" w:rsidRPr="00015976" w:rsidRDefault="00015976" w:rsidP="00E06AA2">
      <w:pPr>
        <w:spacing w:after="0" w:line="240" w:lineRule="auto"/>
        <w:ind w:firstLine="567"/>
        <w:jc w:val="center"/>
        <w:rPr>
          <w:rFonts w:ascii="Times New Roman" w:eastAsia="Times New Roman" w:hAnsi="Times New Roman" w:cs="Times New Roman"/>
          <w:sz w:val="16"/>
          <w:szCs w:val="16"/>
          <w:lang w:eastAsia="ru-RU"/>
        </w:rPr>
      </w:pPr>
    </w:p>
    <w:p w:rsidR="007540D9" w:rsidRDefault="00E06AA2" w:rsidP="00015976">
      <w:pPr>
        <w:spacing w:after="0" w:line="240" w:lineRule="auto"/>
        <w:jc w:val="center"/>
        <w:rPr>
          <w:rFonts w:ascii="Times New Roman" w:eastAsia="Times New Roman" w:hAnsi="Times New Roman" w:cs="Times New Roman"/>
          <w:sz w:val="28"/>
          <w:szCs w:val="28"/>
          <w:lang w:eastAsia="ru-RU"/>
        </w:rPr>
      </w:pPr>
      <w:r w:rsidRPr="00E06AA2">
        <w:rPr>
          <w:rFonts w:ascii="Times New Roman" w:eastAsia="Times New Roman" w:hAnsi="Times New Roman" w:cs="Times New Roman"/>
          <w:sz w:val="28"/>
          <w:szCs w:val="28"/>
          <w:lang w:eastAsia="ru-RU"/>
        </w:rPr>
        <w:t xml:space="preserve">Рисунок </w:t>
      </w:r>
      <w:r w:rsidR="00317293">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 Стратегические приоритеты системы управления государственной собственностью на недра</w:t>
      </w:r>
    </w:p>
    <w:p w:rsidR="006212A4" w:rsidRPr="00015976" w:rsidRDefault="006212A4" w:rsidP="00607A10">
      <w:pPr>
        <w:spacing w:after="0" w:line="240" w:lineRule="auto"/>
        <w:ind w:firstLine="567"/>
        <w:jc w:val="both"/>
        <w:rPr>
          <w:rFonts w:ascii="Times New Roman" w:eastAsia="Times New Roman" w:hAnsi="Times New Roman" w:cs="Times New Roman"/>
          <w:sz w:val="16"/>
          <w:szCs w:val="16"/>
          <w:lang w:eastAsia="ru-RU"/>
        </w:rPr>
      </w:pPr>
    </w:p>
    <w:p w:rsidR="00C20414" w:rsidRPr="0097257C" w:rsidRDefault="00C20414" w:rsidP="009D5038">
      <w:pPr>
        <w:spacing w:after="0" w:line="240" w:lineRule="auto"/>
        <w:ind w:firstLine="708"/>
        <w:rPr>
          <w:rFonts w:ascii="Times New Roman" w:eastAsia="Times New Roman" w:hAnsi="Times New Roman" w:cs="Times New Roman"/>
          <w:sz w:val="24"/>
          <w:szCs w:val="28"/>
          <w:lang w:eastAsia="ru-RU"/>
        </w:rPr>
      </w:pPr>
      <w:r w:rsidRPr="0097257C">
        <w:rPr>
          <w:rFonts w:ascii="Times New Roman" w:eastAsia="Times New Roman" w:hAnsi="Times New Roman" w:cs="Times New Roman"/>
          <w:sz w:val="24"/>
          <w:szCs w:val="28"/>
          <w:lang w:eastAsia="ru-RU"/>
        </w:rPr>
        <w:t xml:space="preserve">Примечание </w:t>
      </w:r>
      <w:r w:rsidR="00015976">
        <w:rPr>
          <w:rFonts w:ascii="Times New Roman" w:eastAsia="Times New Roman" w:hAnsi="Times New Roman" w:cs="Times New Roman"/>
          <w:sz w:val="24"/>
          <w:szCs w:val="28"/>
          <w:lang w:eastAsia="ru-RU"/>
        </w:rPr>
        <w:t xml:space="preserve">– </w:t>
      </w:r>
      <w:r w:rsidRPr="0097257C">
        <w:rPr>
          <w:rFonts w:ascii="Times New Roman" w:eastAsia="Times New Roman" w:hAnsi="Times New Roman" w:cs="Times New Roman"/>
          <w:sz w:val="24"/>
          <w:szCs w:val="28"/>
          <w:lang w:eastAsia="ru-RU"/>
        </w:rPr>
        <w:t>Составлено автором на базе источников [</w:t>
      </w:r>
      <w:r w:rsidRPr="000704BE">
        <w:rPr>
          <w:rFonts w:ascii="Times New Roman" w:eastAsia="Times New Roman" w:hAnsi="Times New Roman" w:cs="Times New Roman"/>
          <w:sz w:val="24"/>
          <w:szCs w:val="28"/>
          <w:lang w:eastAsia="ru-RU"/>
        </w:rPr>
        <w:t>66,</w:t>
      </w:r>
      <w:r w:rsidR="00015976">
        <w:rPr>
          <w:rFonts w:ascii="Times New Roman" w:eastAsia="Times New Roman" w:hAnsi="Times New Roman" w:cs="Times New Roman"/>
          <w:sz w:val="24"/>
          <w:szCs w:val="28"/>
          <w:lang w:eastAsia="ru-RU"/>
        </w:rPr>
        <w:t xml:space="preserve"> </w:t>
      </w:r>
      <w:r w:rsidR="0079101D">
        <w:rPr>
          <w:rFonts w:ascii="Times New Roman" w:eastAsia="Times New Roman" w:hAnsi="Times New Roman" w:cs="Times New Roman"/>
          <w:sz w:val="24"/>
          <w:szCs w:val="28"/>
          <w:lang w:eastAsia="ru-RU"/>
        </w:rPr>
        <w:t xml:space="preserve">с. 13-18; </w:t>
      </w:r>
      <w:r w:rsidRPr="000704BE">
        <w:rPr>
          <w:rFonts w:ascii="Times New Roman" w:eastAsia="Times New Roman" w:hAnsi="Times New Roman" w:cs="Times New Roman"/>
          <w:sz w:val="24"/>
          <w:szCs w:val="28"/>
          <w:lang w:eastAsia="ru-RU"/>
        </w:rPr>
        <w:t>8</w:t>
      </w:r>
      <w:r w:rsidR="00A40514">
        <w:rPr>
          <w:rFonts w:ascii="Times New Roman" w:eastAsia="Times New Roman" w:hAnsi="Times New Roman" w:cs="Times New Roman"/>
          <w:sz w:val="24"/>
          <w:szCs w:val="28"/>
          <w:lang w:eastAsia="ru-RU"/>
        </w:rPr>
        <w:t>5</w:t>
      </w:r>
      <w:r w:rsidRPr="0097257C">
        <w:rPr>
          <w:rFonts w:ascii="Times New Roman" w:eastAsia="Times New Roman" w:hAnsi="Times New Roman" w:cs="Times New Roman"/>
          <w:sz w:val="24"/>
          <w:szCs w:val="28"/>
          <w:lang w:eastAsia="ru-RU"/>
        </w:rPr>
        <w:t>]</w:t>
      </w:r>
    </w:p>
    <w:p w:rsidR="00015976" w:rsidRDefault="00015976" w:rsidP="00607A10">
      <w:pPr>
        <w:spacing w:after="0" w:line="240" w:lineRule="auto"/>
        <w:ind w:firstLine="567"/>
        <w:jc w:val="both"/>
        <w:rPr>
          <w:rFonts w:ascii="Times New Roman" w:eastAsia="Times New Roman" w:hAnsi="Times New Roman" w:cs="Times New Roman"/>
          <w:sz w:val="28"/>
          <w:szCs w:val="28"/>
          <w:lang w:eastAsia="ru-RU"/>
        </w:rPr>
      </w:pPr>
    </w:p>
    <w:p w:rsidR="00015976" w:rsidRDefault="00015976" w:rsidP="0001597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Основные элементы </w:t>
      </w:r>
      <w:r w:rsidRPr="0013621F">
        <w:rPr>
          <w:rFonts w:ascii="Times New Roman" w:eastAsia="Times New Roman" w:hAnsi="Times New Roman" w:cs="Times New Roman"/>
          <w:sz w:val="28"/>
          <w:szCs w:val="28"/>
          <w:lang w:eastAsia="ru-RU"/>
        </w:rPr>
        <w:t xml:space="preserve">государственного управления недропользованием представлены на рисунке </w:t>
      </w:r>
      <w:r>
        <w:rPr>
          <w:rFonts w:ascii="Times New Roman" w:eastAsia="Times New Roman" w:hAnsi="Times New Roman" w:cs="Times New Roman"/>
          <w:sz w:val="28"/>
          <w:szCs w:val="28"/>
          <w:lang w:eastAsia="ru-RU"/>
        </w:rPr>
        <w:t>7</w:t>
      </w:r>
      <w:r w:rsidRPr="0013621F">
        <w:rPr>
          <w:rFonts w:ascii="Times New Roman" w:eastAsia="Times New Roman" w:hAnsi="Times New Roman" w:cs="Times New Roman"/>
          <w:sz w:val="28"/>
          <w:szCs w:val="28"/>
          <w:lang w:eastAsia="ru-RU"/>
        </w:rPr>
        <w:t>.</w:t>
      </w:r>
    </w:p>
    <w:p w:rsidR="005947E1" w:rsidRPr="00607A10" w:rsidRDefault="005947E1" w:rsidP="005947E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Современные проблемы, влияющие на устойчивое развитие </w:t>
      </w:r>
      <w:r>
        <w:rPr>
          <w:rFonts w:ascii="Times New Roman" w:eastAsia="Times New Roman" w:hAnsi="Times New Roman" w:cs="Times New Roman"/>
          <w:sz w:val="28"/>
          <w:szCs w:val="28"/>
          <w:lang w:eastAsia="ru-RU"/>
        </w:rPr>
        <w:t>недродобывающей</w:t>
      </w:r>
      <w:r w:rsidRPr="00607A10">
        <w:rPr>
          <w:rFonts w:ascii="Times New Roman" w:eastAsia="Times New Roman" w:hAnsi="Times New Roman" w:cs="Times New Roman"/>
          <w:sz w:val="28"/>
          <w:szCs w:val="28"/>
          <w:lang w:eastAsia="ru-RU"/>
        </w:rPr>
        <w:t xml:space="preserve"> промышленности, включают в себя:</w:t>
      </w:r>
    </w:p>
    <w:p w:rsidR="005947E1" w:rsidRPr="00607A10" w:rsidRDefault="005947E1" w:rsidP="005947E1">
      <w:pPr>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рост геополитических рисков приводит к высокой волатильности цен на ресурсы </w:t>
      </w:r>
      <w:r>
        <w:rPr>
          <w:rFonts w:ascii="Times New Roman" w:eastAsia="Times New Roman" w:hAnsi="Times New Roman" w:cs="Times New Roman"/>
          <w:sz w:val="28"/>
          <w:szCs w:val="28"/>
          <w:lang w:eastAsia="ru-RU"/>
        </w:rPr>
        <w:t xml:space="preserve">недр </w:t>
      </w:r>
      <w:r w:rsidRPr="00607A10">
        <w:rPr>
          <w:rFonts w:ascii="Times New Roman" w:eastAsia="Times New Roman" w:hAnsi="Times New Roman" w:cs="Times New Roman"/>
          <w:sz w:val="28"/>
          <w:szCs w:val="28"/>
          <w:lang w:eastAsia="ru-RU"/>
        </w:rPr>
        <w:t>и снижению инвестиций в отрасль;</w:t>
      </w:r>
    </w:p>
    <w:p w:rsidR="005947E1" w:rsidRPr="00607A10" w:rsidRDefault="005947E1" w:rsidP="005947E1">
      <w:pPr>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демографический кризис и нехватка квалифицированной рабочей силы;</w:t>
      </w:r>
    </w:p>
    <w:p w:rsidR="005947E1" w:rsidRPr="00607A10" w:rsidRDefault="005947E1" w:rsidP="005947E1">
      <w:pPr>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развитие новых направлений и технологий, связанных с внедрением инновационных технологий;</w:t>
      </w:r>
    </w:p>
    <w:p w:rsidR="005947E1" w:rsidRPr="00607A10" w:rsidRDefault="005947E1" w:rsidP="005947E1">
      <w:pPr>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повышение экологических рисков и рост спроса на продукты высокой переработки.</w:t>
      </w:r>
    </w:p>
    <w:p w:rsidR="005947E1" w:rsidRDefault="005947E1" w:rsidP="005947E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Недропользование </w:t>
      </w:r>
      <w:r>
        <w:rPr>
          <w:rFonts w:ascii="Times New Roman" w:eastAsia="Times New Roman" w:hAnsi="Times New Roman" w:cs="Times New Roman"/>
          <w:sz w:val="28"/>
          <w:szCs w:val="28"/>
          <w:lang w:eastAsia="ru-RU"/>
        </w:rPr>
        <w:t xml:space="preserve">Республики </w:t>
      </w:r>
      <w:r w:rsidRPr="00607A10">
        <w:rPr>
          <w:rFonts w:ascii="Times New Roman" w:eastAsia="Times New Roman" w:hAnsi="Times New Roman" w:cs="Times New Roman"/>
          <w:sz w:val="28"/>
          <w:szCs w:val="28"/>
          <w:lang w:eastAsia="ru-RU"/>
        </w:rPr>
        <w:t>Казахстан</w:t>
      </w:r>
      <w:r>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име</w:t>
      </w:r>
      <w:r>
        <w:rPr>
          <w:rFonts w:ascii="Times New Roman" w:eastAsia="Times New Roman" w:hAnsi="Times New Roman" w:cs="Times New Roman"/>
          <w:sz w:val="28"/>
          <w:szCs w:val="28"/>
          <w:lang w:eastAsia="ru-RU"/>
        </w:rPr>
        <w:t>я</w:t>
      </w:r>
      <w:r w:rsidRPr="0060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огромное</w:t>
      </w:r>
      <w:r w:rsidRPr="00607A10">
        <w:rPr>
          <w:rFonts w:ascii="Times New Roman" w:eastAsia="Times New Roman" w:hAnsi="Times New Roman" w:cs="Times New Roman"/>
          <w:sz w:val="28"/>
          <w:szCs w:val="28"/>
          <w:lang w:eastAsia="ru-RU"/>
        </w:rPr>
        <w:t xml:space="preserve"> значение в обеспечении развития страны</w:t>
      </w:r>
      <w:r>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является</w:t>
      </w:r>
      <w:r w:rsidRPr="00607A10">
        <w:rPr>
          <w:rFonts w:ascii="Times New Roman" w:eastAsia="Times New Roman" w:hAnsi="Times New Roman" w:cs="Times New Roman"/>
          <w:sz w:val="28"/>
          <w:szCs w:val="28"/>
          <w:lang w:eastAsia="ru-RU"/>
        </w:rPr>
        <w:t xml:space="preserve"> одн</w:t>
      </w:r>
      <w:r>
        <w:rPr>
          <w:rFonts w:ascii="Times New Roman" w:eastAsia="Times New Roman" w:hAnsi="Times New Roman" w:cs="Times New Roman"/>
          <w:sz w:val="28"/>
          <w:szCs w:val="28"/>
          <w:lang w:eastAsia="ru-RU"/>
        </w:rPr>
        <w:t>им</w:t>
      </w:r>
      <w:r w:rsidRPr="00607A10">
        <w:rPr>
          <w:rFonts w:ascii="Times New Roman" w:eastAsia="Times New Roman" w:hAnsi="Times New Roman" w:cs="Times New Roman"/>
          <w:sz w:val="28"/>
          <w:szCs w:val="28"/>
          <w:lang w:eastAsia="ru-RU"/>
        </w:rPr>
        <w:t xml:space="preserve"> из важнейших направлений государственной экономической политики </w:t>
      </w:r>
      <w:r>
        <w:rPr>
          <w:rFonts w:ascii="Times New Roman" w:eastAsia="Times New Roman" w:hAnsi="Times New Roman" w:cs="Times New Roman"/>
          <w:sz w:val="28"/>
          <w:szCs w:val="28"/>
          <w:lang w:eastAsia="ru-RU"/>
        </w:rPr>
        <w:t xml:space="preserve">и </w:t>
      </w:r>
      <w:r w:rsidRPr="00607A10">
        <w:rPr>
          <w:rFonts w:ascii="Times New Roman" w:eastAsia="Times New Roman" w:hAnsi="Times New Roman" w:cs="Times New Roman"/>
          <w:sz w:val="28"/>
          <w:szCs w:val="28"/>
          <w:lang w:eastAsia="ru-RU"/>
        </w:rPr>
        <w:t>составн</w:t>
      </w:r>
      <w:r>
        <w:rPr>
          <w:rFonts w:ascii="Times New Roman" w:eastAsia="Times New Roman" w:hAnsi="Times New Roman" w:cs="Times New Roman"/>
          <w:sz w:val="28"/>
          <w:szCs w:val="28"/>
          <w:lang w:eastAsia="ru-RU"/>
        </w:rPr>
        <w:t>ой</w:t>
      </w:r>
      <w:r w:rsidRPr="00607A10">
        <w:rPr>
          <w:rFonts w:ascii="Times New Roman" w:eastAsia="Times New Roman" w:hAnsi="Times New Roman" w:cs="Times New Roman"/>
          <w:sz w:val="28"/>
          <w:szCs w:val="28"/>
          <w:lang w:eastAsia="ru-RU"/>
        </w:rPr>
        <w:t xml:space="preserve"> часть</w:t>
      </w:r>
      <w:r>
        <w:rPr>
          <w:rFonts w:ascii="Times New Roman" w:eastAsia="Times New Roman" w:hAnsi="Times New Roman" w:cs="Times New Roman"/>
          <w:sz w:val="28"/>
          <w:szCs w:val="28"/>
          <w:lang w:eastAsia="ru-RU"/>
        </w:rPr>
        <w:t>ю</w:t>
      </w:r>
      <w:r w:rsidRPr="00607A10">
        <w:rPr>
          <w:rFonts w:ascii="Times New Roman" w:eastAsia="Times New Roman" w:hAnsi="Times New Roman" w:cs="Times New Roman"/>
          <w:sz w:val="28"/>
          <w:szCs w:val="28"/>
          <w:lang w:eastAsia="ru-RU"/>
        </w:rPr>
        <w:t xml:space="preserve"> экономики страны. Развиваясь на основе законов, общепринятых для </w:t>
      </w:r>
      <w:r>
        <w:rPr>
          <w:rFonts w:ascii="Times New Roman" w:eastAsia="Times New Roman" w:hAnsi="Times New Roman" w:cs="Times New Roman"/>
          <w:sz w:val="28"/>
          <w:szCs w:val="28"/>
          <w:lang w:eastAsia="ru-RU"/>
        </w:rPr>
        <w:t>национальной экономики</w:t>
      </w:r>
      <w:r w:rsidRPr="00607A10">
        <w:rPr>
          <w:rFonts w:ascii="Times New Roman" w:eastAsia="Times New Roman" w:hAnsi="Times New Roman" w:cs="Times New Roman"/>
          <w:sz w:val="28"/>
          <w:szCs w:val="28"/>
          <w:lang w:eastAsia="ru-RU"/>
        </w:rPr>
        <w:t xml:space="preserve">, сырьевой сектор, в то же время, имеет ряд специфических особенностей, отличий и проблем. По объему деятельности и социально-экономическому значению недропользование является одной из важнейших отраслей в структуре промышленного производства республики. </w:t>
      </w:r>
    </w:p>
    <w:p w:rsidR="00607A10" w:rsidRDefault="00607A10" w:rsidP="00607A10">
      <w:pPr>
        <w:spacing w:after="0" w:line="240" w:lineRule="auto"/>
        <w:ind w:firstLine="567"/>
        <w:jc w:val="both"/>
        <w:rPr>
          <w:rFonts w:ascii="Times New Roman" w:eastAsia="Times New Roman" w:hAnsi="Times New Roman" w:cs="Times New Roman"/>
          <w:b/>
          <w:sz w:val="28"/>
          <w:szCs w:val="28"/>
          <w:lang w:eastAsia="ru-RU"/>
        </w:rPr>
      </w:pPr>
    </w:p>
    <w:p w:rsidR="005947E1" w:rsidRDefault="005947E1" w:rsidP="00607A10">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03296" behindDoc="0" locked="0" layoutInCell="1" allowOverlap="1" wp14:anchorId="78A5F9C5" wp14:editId="126BE44B">
                <wp:simplePos x="0" y="0"/>
                <wp:positionH relativeFrom="column">
                  <wp:posOffset>393823</wp:posOffset>
                </wp:positionH>
                <wp:positionV relativeFrom="paragraph">
                  <wp:posOffset>140951</wp:posOffset>
                </wp:positionV>
                <wp:extent cx="5264785" cy="3466531"/>
                <wp:effectExtent l="0" t="0" r="12065" b="19685"/>
                <wp:wrapNone/>
                <wp:docPr id="2" name="Группа 2"/>
                <wp:cNvGraphicFramePr/>
                <a:graphic xmlns:a="http://schemas.openxmlformats.org/drawingml/2006/main">
                  <a:graphicData uri="http://schemas.microsoft.com/office/word/2010/wordprocessingGroup">
                    <wpg:wgp>
                      <wpg:cNvGrpSpPr/>
                      <wpg:grpSpPr>
                        <a:xfrm>
                          <a:off x="0" y="0"/>
                          <a:ext cx="5264785" cy="3466531"/>
                          <a:chOff x="0" y="0"/>
                          <a:chExt cx="5265337" cy="3657020"/>
                        </a:xfrm>
                      </wpg:grpSpPr>
                      <wps:wsp>
                        <wps:cNvPr id="261" name="Равнобедренный треугольник 261"/>
                        <wps:cNvSpPr/>
                        <wps:spPr>
                          <a:xfrm>
                            <a:off x="0" y="0"/>
                            <a:ext cx="1666875" cy="3096260"/>
                          </a:xfrm>
                          <a:prstGeom prst="triangle">
                            <a:avLst/>
                          </a:prstGeom>
                          <a:solidFill>
                            <a:sysClr val="window" lastClr="FFFFFF"/>
                          </a:solidFill>
                          <a:ln w="19050" cap="flat" cmpd="sng" algn="ctr">
                            <a:solidFill>
                              <a:sysClr val="windowText" lastClr="000000"/>
                            </a:solidFill>
                            <a:prstDash val="solid"/>
                          </a:ln>
                          <a:effectLst/>
                        </wps:spPr>
                        <wps:txbx>
                          <w:txbxContent>
                            <w:p w:rsidR="00002D29" w:rsidRDefault="00002D29" w:rsidP="00015976">
                              <w:pPr>
                                <w:spacing w:after="0" w:line="240" w:lineRule="auto"/>
                                <w:jc w:val="center"/>
                                <w:rPr>
                                  <w:rFonts w:ascii="Times New Roman" w:hAnsi="Times New Roman" w:cs="Times New Roman"/>
                                  <w:sz w:val="24"/>
                                  <w:szCs w:val="24"/>
                                </w:rPr>
                              </w:pPr>
                              <w:r w:rsidRPr="00015976">
                                <w:rPr>
                                  <w:rFonts w:ascii="Times New Roman" w:hAnsi="Times New Roman" w:cs="Times New Roman"/>
                                  <w:sz w:val="24"/>
                                  <w:szCs w:val="24"/>
                                </w:rPr>
                                <w:t>Государ</w:t>
                              </w:r>
                              <w:r>
                                <w:rPr>
                                  <w:rFonts w:ascii="Times New Roman" w:hAnsi="Times New Roman" w:cs="Times New Roman"/>
                                  <w:sz w:val="24"/>
                                  <w:szCs w:val="24"/>
                                </w:rPr>
                                <w:t xml:space="preserve"> </w:t>
                              </w:r>
                              <w:r w:rsidRPr="00015976">
                                <w:rPr>
                                  <w:rFonts w:ascii="Times New Roman" w:hAnsi="Times New Roman" w:cs="Times New Roman"/>
                                  <w:sz w:val="24"/>
                                  <w:szCs w:val="24"/>
                                </w:rPr>
                                <w:t>ственное управ</w:t>
                              </w:r>
                              <w:r>
                                <w:rPr>
                                  <w:rFonts w:ascii="Times New Roman" w:hAnsi="Times New Roman" w:cs="Times New Roman"/>
                                  <w:sz w:val="24"/>
                                  <w:szCs w:val="24"/>
                                </w:rPr>
                                <w:t xml:space="preserve"> </w:t>
                              </w:r>
                              <w:r w:rsidRPr="00015976">
                                <w:rPr>
                                  <w:rFonts w:ascii="Times New Roman" w:hAnsi="Times New Roman" w:cs="Times New Roman"/>
                                  <w:sz w:val="24"/>
                                  <w:szCs w:val="24"/>
                                </w:rPr>
                                <w:t>ление недропо</w:t>
                              </w:r>
                              <w:r>
                                <w:rPr>
                                  <w:rFonts w:ascii="Times New Roman" w:hAnsi="Times New Roman" w:cs="Times New Roman"/>
                                  <w:sz w:val="24"/>
                                  <w:szCs w:val="24"/>
                                </w:rPr>
                                <w:t xml:space="preserve"> </w:t>
                              </w:r>
                              <w:r w:rsidRPr="00015976">
                                <w:rPr>
                                  <w:rFonts w:ascii="Times New Roman" w:hAnsi="Times New Roman" w:cs="Times New Roman"/>
                                  <w:sz w:val="24"/>
                                  <w:szCs w:val="24"/>
                                </w:rPr>
                                <w:t>льзова</w:t>
                              </w:r>
                              <w:r>
                                <w:rPr>
                                  <w:rFonts w:ascii="Times New Roman" w:hAnsi="Times New Roman" w:cs="Times New Roman"/>
                                  <w:sz w:val="24"/>
                                  <w:szCs w:val="24"/>
                                </w:rPr>
                                <w:t xml:space="preserve"> </w:t>
                              </w:r>
                              <w:r w:rsidRPr="00015976">
                                <w:rPr>
                                  <w:rFonts w:ascii="Times New Roman" w:hAnsi="Times New Roman" w:cs="Times New Roman"/>
                                  <w:sz w:val="24"/>
                                  <w:szCs w:val="24"/>
                                </w:rPr>
                                <w:t>нием</w:t>
                              </w:r>
                            </w:p>
                            <w:p w:rsidR="00002D29" w:rsidRDefault="00002D29" w:rsidP="00015976">
                              <w:pPr>
                                <w:spacing w:after="0" w:line="240" w:lineRule="auto"/>
                                <w:jc w:val="center"/>
                                <w:rPr>
                                  <w:rFonts w:ascii="Times New Roman" w:hAnsi="Times New Roman" w:cs="Times New Roman"/>
                                  <w:sz w:val="24"/>
                                  <w:szCs w:val="24"/>
                                </w:rPr>
                              </w:pPr>
                            </w:p>
                            <w:p w:rsidR="00002D29" w:rsidRDefault="00002D29" w:rsidP="00015976">
                              <w:pPr>
                                <w:spacing w:after="0" w:line="240" w:lineRule="auto"/>
                                <w:jc w:val="center"/>
                                <w:rPr>
                                  <w:rFonts w:ascii="Times New Roman" w:hAnsi="Times New Roman" w:cs="Times New Roman"/>
                                  <w:sz w:val="24"/>
                                  <w:szCs w:val="24"/>
                                </w:rPr>
                              </w:pPr>
                            </w:p>
                            <w:p w:rsidR="00002D29" w:rsidRPr="00015976" w:rsidRDefault="00002D29" w:rsidP="00015976">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Надпись 3"/>
                        <wps:cNvSpPr txBox="1"/>
                        <wps:spPr>
                          <a:xfrm>
                            <a:off x="2435625" y="340151"/>
                            <a:ext cx="2075546" cy="288000"/>
                          </a:xfrm>
                          <a:prstGeom prst="rect">
                            <a:avLst/>
                          </a:prstGeom>
                          <a:solidFill>
                            <a:sysClr val="window" lastClr="FFFFFF"/>
                          </a:solidFill>
                          <a:ln w="19050">
                            <a:solidFill>
                              <a:prstClr val="black"/>
                            </a:solidFill>
                          </a:ln>
                        </wps:spPr>
                        <wps:txbx>
                          <w:txbxContent>
                            <w:p w:rsidR="00002D29" w:rsidRPr="00015976" w:rsidRDefault="00002D29" w:rsidP="00015976">
                              <w:pPr>
                                <w:spacing w:after="0" w:line="240" w:lineRule="auto"/>
                                <w:jc w:val="center"/>
                                <w:rPr>
                                  <w:rFonts w:ascii="Times New Roman" w:hAnsi="Times New Roman" w:cs="Times New Roman"/>
                                  <w:i/>
                                  <w:sz w:val="24"/>
                                  <w:szCs w:val="24"/>
                                </w:rPr>
                              </w:pPr>
                              <w:r w:rsidRPr="00015976">
                                <w:rPr>
                                  <w:rFonts w:ascii="Times New Roman" w:hAnsi="Times New Roman" w:cs="Times New Roman"/>
                                  <w:i/>
                                  <w:sz w:val="24"/>
                                  <w:szCs w:val="24"/>
                                </w:rPr>
                                <w:t>Экономический цикл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Надпись 4"/>
                        <wps:cNvSpPr txBox="1"/>
                        <wps:spPr>
                          <a:xfrm>
                            <a:off x="2528250" y="675851"/>
                            <a:ext cx="2115312" cy="468000"/>
                          </a:xfrm>
                          <a:prstGeom prst="rect">
                            <a:avLst/>
                          </a:prstGeom>
                          <a:solidFill>
                            <a:sysClr val="window" lastClr="FFFFFF"/>
                          </a:solidFill>
                          <a:ln w="19050">
                            <a:solidFill>
                              <a:prstClr val="black"/>
                            </a:solidFill>
                          </a:ln>
                        </wps:spPr>
                        <wps:txbx>
                          <w:txbxContent>
                            <w:p w:rsidR="00002D29" w:rsidRPr="00015976" w:rsidRDefault="00002D29" w:rsidP="00015976">
                              <w:pPr>
                                <w:spacing w:after="0" w:line="240" w:lineRule="auto"/>
                                <w:jc w:val="center"/>
                                <w:rPr>
                                  <w:rFonts w:ascii="Times New Roman" w:hAnsi="Times New Roman" w:cs="Times New Roman"/>
                                  <w:i/>
                                  <w:sz w:val="24"/>
                                  <w:szCs w:val="24"/>
                                </w:rPr>
                              </w:pPr>
                              <w:r w:rsidRPr="00015976">
                                <w:rPr>
                                  <w:rFonts w:ascii="Times New Roman" w:hAnsi="Times New Roman" w:cs="Times New Roman"/>
                                  <w:i/>
                                  <w:sz w:val="24"/>
                                  <w:szCs w:val="24"/>
                                </w:rPr>
                                <w:t>Занятость и соц. обеспечение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Надпись 5"/>
                        <wps:cNvSpPr txBox="1"/>
                        <wps:spPr>
                          <a:xfrm>
                            <a:off x="2671357" y="1208579"/>
                            <a:ext cx="1971717" cy="466725"/>
                          </a:xfrm>
                          <a:prstGeom prst="rect">
                            <a:avLst/>
                          </a:prstGeom>
                          <a:solidFill>
                            <a:sysClr val="window" lastClr="FFFFFF"/>
                          </a:solidFill>
                          <a:ln w="19050">
                            <a:solidFill>
                              <a:prstClr val="black"/>
                            </a:solidFill>
                          </a:ln>
                        </wps:spPr>
                        <wps:txbx>
                          <w:txbxContent>
                            <w:p w:rsidR="00002D29" w:rsidRPr="00015976" w:rsidRDefault="00002D29" w:rsidP="00015976">
                              <w:pPr>
                                <w:spacing w:after="0" w:line="240" w:lineRule="auto"/>
                                <w:jc w:val="center"/>
                                <w:rPr>
                                  <w:rFonts w:ascii="Times New Roman" w:hAnsi="Times New Roman" w:cs="Times New Roman"/>
                                  <w:i/>
                                  <w:sz w:val="24"/>
                                  <w:szCs w:val="24"/>
                                </w:rPr>
                              </w:pPr>
                              <w:r w:rsidRPr="00015976">
                                <w:rPr>
                                  <w:rFonts w:ascii="Times New Roman" w:hAnsi="Times New Roman" w:cs="Times New Roman"/>
                                  <w:i/>
                                  <w:sz w:val="24"/>
                                  <w:szCs w:val="24"/>
                                </w:rPr>
                                <w:t>Структура экономики и НИОКР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Надпись 6"/>
                        <wps:cNvSpPr txBox="1"/>
                        <wps:spPr>
                          <a:xfrm>
                            <a:off x="2910177" y="1709528"/>
                            <a:ext cx="1819275" cy="288000"/>
                          </a:xfrm>
                          <a:prstGeom prst="rect">
                            <a:avLst/>
                          </a:prstGeom>
                          <a:solidFill>
                            <a:sysClr val="window" lastClr="FFFFFF"/>
                          </a:solidFill>
                          <a:ln w="19050">
                            <a:solidFill>
                              <a:prstClr val="black"/>
                            </a:solidFill>
                          </a:ln>
                        </wps:spPr>
                        <wps:txbx>
                          <w:txbxContent>
                            <w:p w:rsidR="00002D29" w:rsidRPr="00015976" w:rsidRDefault="00002D29" w:rsidP="00015976">
                              <w:pPr>
                                <w:spacing w:after="0" w:line="240" w:lineRule="auto"/>
                                <w:jc w:val="center"/>
                                <w:rPr>
                                  <w:rFonts w:ascii="Times New Roman" w:hAnsi="Times New Roman" w:cs="Times New Roman"/>
                                  <w:i/>
                                  <w:sz w:val="24"/>
                                  <w:szCs w:val="24"/>
                                </w:rPr>
                              </w:pPr>
                              <w:r w:rsidRPr="00015976">
                                <w:rPr>
                                  <w:rFonts w:ascii="Times New Roman" w:hAnsi="Times New Roman" w:cs="Times New Roman"/>
                                  <w:i/>
                                  <w:sz w:val="24"/>
                                  <w:szCs w:val="24"/>
                                </w:rPr>
                                <w:t>Деловой климат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Надпись 7"/>
                        <wps:cNvSpPr txBox="1"/>
                        <wps:spPr>
                          <a:xfrm>
                            <a:off x="3005593" y="2043483"/>
                            <a:ext cx="1819275" cy="288000"/>
                          </a:xfrm>
                          <a:prstGeom prst="rect">
                            <a:avLst/>
                          </a:prstGeom>
                          <a:solidFill>
                            <a:sysClr val="window" lastClr="FFFFFF"/>
                          </a:solidFill>
                          <a:ln w="19050">
                            <a:solidFill>
                              <a:prstClr val="black"/>
                            </a:solidFill>
                          </a:ln>
                        </wps:spPr>
                        <wps:txbx>
                          <w:txbxContent>
                            <w:p w:rsidR="00002D29" w:rsidRPr="00015976" w:rsidRDefault="00002D29" w:rsidP="00015976">
                              <w:pPr>
                                <w:spacing w:after="0" w:line="240" w:lineRule="auto"/>
                                <w:jc w:val="center"/>
                                <w:rPr>
                                  <w:rFonts w:ascii="Times New Roman" w:hAnsi="Times New Roman" w:cs="Times New Roman"/>
                                  <w:i/>
                                  <w:sz w:val="24"/>
                                  <w:szCs w:val="24"/>
                                </w:rPr>
                              </w:pPr>
                              <w:r w:rsidRPr="00015976">
                                <w:rPr>
                                  <w:rFonts w:ascii="Times New Roman" w:hAnsi="Times New Roman" w:cs="Times New Roman"/>
                                  <w:i/>
                                  <w:sz w:val="24"/>
                                  <w:szCs w:val="24"/>
                                </w:rPr>
                                <w:t>Цены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Надпись 8"/>
                        <wps:cNvSpPr txBox="1"/>
                        <wps:spPr>
                          <a:xfrm>
                            <a:off x="3205852" y="2392726"/>
                            <a:ext cx="1733550" cy="288000"/>
                          </a:xfrm>
                          <a:prstGeom prst="rect">
                            <a:avLst/>
                          </a:prstGeom>
                          <a:solidFill>
                            <a:sysClr val="window" lastClr="FFFFFF"/>
                          </a:solidFill>
                          <a:ln w="19050">
                            <a:solidFill>
                              <a:prstClr val="black"/>
                            </a:solidFill>
                          </a:ln>
                        </wps:spPr>
                        <wps:txbx>
                          <w:txbxContent>
                            <w:p w:rsidR="00002D29" w:rsidRPr="00015976" w:rsidRDefault="00002D29" w:rsidP="00015976">
                              <w:pPr>
                                <w:spacing w:after="0" w:line="240" w:lineRule="auto"/>
                                <w:jc w:val="center"/>
                                <w:rPr>
                                  <w:rFonts w:ascii="Times New Roman" w:hAnsi="Times New Roman" w:cs="Times New Roman"/>
                                  <w:i/>
                                  <w:sz w:val="24"/>
                                  <w:szCs w:val="24"/>
                                </w:rPr>
                              </w:pPr>
                              <w:r w:rsidRPr="00015976">
                                <w:rPr>
                                  <w:rFonts w:ascii="Times New Roman" w:hAnsi="Times New Roman" w:cs="Times New Roman"/>
                                  <w:i/>
                                  <w:sz w:val="24"/>
                                  <w:szCs w:val="24"/>
                                </w:rPr>
                                <w:t>Конкуренция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Надпись 9"/>
                        <wps:cNvSpPr txBox="1"/>
                        <wps:spPr>
                          <a:xfrm>
                            <a:off x="3415392" y="2750573"/>
                            <a:ext cx="1809750" cy="495300"/>
                          </a:xfrm>
                          <a:prstGeom prst="rect">
                            <a:avLst/>
                          </a:prstGeom>
                          <a:solidFill>
                            <a:sysClr val="window" lastClr="FFFFFF"/>
                          </a:solidFill>
                          <a:ln w="19050">
                            <a:solidFill>
                              <a:prstClr val="black"/>
                            </a:solidFill>
                          </a:ln>
                        </wps:spPr>
                        <wps:txbx>
                          <w:txbxContent>
                            <w:p w:rsidR="00002D29" w:rsidRPr="00015976" w:rsidRDefault="00002D29" w:rsidP="00015976">
                              <w:pPr>
                                <w:spacing w:after="0" w:line="240" w:lineRule="auto"/>
                                <w:jc w:val="center"/>
                                <w:rPr>
                                  <w:rFonts w:ascii="Times New Roman" w:hAnsi="Times New Roman" w:cs="Times New Roman"/>
                                  <w:i/>
                                  <w:sz w:val="24"/>
                                  <w:szCs w:val="24"/>
                                </w:rPr>
                              </w:pPr>
                              <w:r w:rsidRPr="00015976">
                                <w:rPr>
                                  <w:rFonts w:ascii="Times New Roman" w:hAnsi="Times New Roman" w:cs="Times New Roman"/>
                                  <w:i/>
                                  <w:sz w:val="24"/>
                                  <w:szCs w:val="24"/>
                                </w:rPr>
                                <w:t>Внешнеэкономические связи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Надпись 10"/>
                        <wps:cNvSpPr txBox="1"/>
                        <wps:spPr>
                          <a:xfrm>
                            <a:off x="3427012" y="3323645"/>
                            <a:ext cx="1838325" cy="333375"/>
                          </a:xfrm>
                          <a:prstGeom prst="rect">
                            <a:avLst/>
                          </a:prstGeom>
                          <a:solidFill>
                            <a:sysClr val="window" lastClr="FFFFFF"/>
                          </a:solidFill>
                          <a:ln w="19050">
                            <a:solidFill>
                              <a:prstClr val="black"/>
                            </a:solidFill>
                          </a:ln>
                        </wps:spPr>
                        <wps:txbx>
                          <w:txbxContent>
                            <w:p w:rsidR="00002D29" w:rsidRPr="00015976" w:rsidRDefault="00002D29" w:rsidP="00015976">
                              <w:pPr>
                                <w:spacing w:after="0" w:line="240" w:lineRule="auto"/>
                                <w:rPr>
                                  <w:rFonts w:ascii="Times New Roman" w:hAnsi="Times New Roman" w:cs="Times New Roman"/>
                                  <w:i/>
                                  <w:sz w:val="24"/>
                                  <w:szCs w:val="24"/>
                                </w:rPr>
                              </w:pPr>
                              <w:r w:rsidRPr="00015976">
                                <w:rPr>
                                  <w:rFonts w:ascii="Times New Roman" w:hAnsi="Times New Roman" w:cs="Times New Roman"/>
                                  <w:i/>
                                  <w:sz w:val="24"/>
                                  <w:szCs w:val="24"/>
                                </w:rPr>
                                <w:t>Окружающая среда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Прямая соединительная линия 263"/>
                        <wps:cNvCnPr/>
                        <wps:spPr>
                          <a:xfrm flipH="1">
                            <a:off x="1335819" y="628153"/>
                            <a:ext cx="1099806" cy="988267"/>
                          </a:xfrm>
                          <a:prstGeom prst="line">
                            <a:avLst/>
                          </a:prstGeom>
                          <a:noFill/>
                          <a:ln w="19050" cap="flat" cmpd="sng" algn="ctr">
                            <a:solidFill>
                              <a:sysClr val="windowText" lastClr="000000">
                                <a:shade val="95000"/>
                                <a:satMod val="105000"/>
                              </a:sysClr>
                            </a:solidFill>
                            <a:prstDash val="solid"/>
                          </a:ln>
                          <a:effectLst/>
                        </wps:spPr>
                        <wps:bodyPr/>
                      </wps:wsp>
                      <wps:wsp>
                        <wps:cNvPr id="265" name="Прямая соединительная линия 265"/>
                        <wps:cNvCnPr/>
                        <wps:spPr>
                          <a:xfrm flipH="1">
                            <a:off x="1367624" y="1073426"/>
                            <a:ext cx="1162050" cy="552450"/>
                          </a:xfrm>
                          <a:prstGeom prst="line">
                            <a:avLst/>
                          </a:prstGeom>
                          <a:noFill/>
                          <a:ln w="19050" cap="flat" cmpd="sng" algn="ctr">
                            <a:solidFill>
                              <a:sysClr val="windowText" lastClr="000000">
                                <a:shade val="95000"/>
                                <a:satMod val="105000"/>
                              </a:sysClr>
                            </a:solidFill>
                            <a:prstDash val="solid"/>
                          </a:ln>
                          <a:effectLst/>
                        </wps:spPr>
                        <wps:bodyPr/>
                      </wps:wsp>
                      <wps:wsp>
                        <wps:cNvPr id="266" name="Прямая соединительная линия 266"/>
                        <wps:cNvCnPr/>
                        <wps:spPr>
                          <a:xfrm flipH="1">
                            <a:off x="1304014" y="1407381"/>
                            <a:ext cx="1368425" cy="212090"/>
                          </a:xfrm>
                          <a:prstGeom prst="line">
                            <a:avLst/>
                          </a:prstGeom>
                          <a:noFill/>
                          <a:ln w="19050" cap="flat" cmpd="sng" algn="ctr">
                            <a:solidFill>
                              <a:sysClr val="windowText" lastClr="000000">
                                <a:shade val="95000"/>
                                <a:satMod val="105000"/>
                              </a:sysClr>
                            </a:solidFill>
                            <a:prstDash val="solid"/>
                          </a:ln>
                          <a:effectLst/>
                        </wps:spPr>
                        <wps:bodyPr/>
                      </wps:wsp>
                      <wps:wsp>
                        <wps:cNvPr id="272" name="Прямая соединительная линия 272"/>
                        <wps:cNvCnPr/>
                        <wps:spPr>
                          <a:xfrm flipH="1" flipV="1">
                            <a:off x="1383527" y="1614115"/>
                            <a:ext cx="1530985" cy="212090"/>
                          </a:xfrm>
                          <a:prstGeom prst="line">
                            <a:avLst/>
                          </a:prstGeom>
                          <a:noFill/>
                          <a:ln w="19050" cap="flat" cmpd="sng" algn="ctr">
                            <a:solidFill>
                              <a:sysClr val="windowText" lastClr="000000">
                                <a:shade val="95000"/>
                                <a:satMod val="105000"/>
                              </a:sysClr>
                            </a:solidFill>
                            <a:prstDash val="solid"/>
                          </a:ln>
                          <a:effectLst/>
                        </wps:spPr>
                        <wps:bodyPr/>
                      </wps:wsp>
                      <wps:wsp>
                        <wps:cNvPr id="269" name="Прямая соединительная линия 269"/>
                        <wps:cNvCnPr/>
                        <wps:spPr>
                          <a:xfrm flipH="1" flipV="1">
                            <a:off x="1304014" y="1622066"/>
                            <a:ext cx="1701800" cy="467360"/>
                          </a:xfrm>
                          <a:prstGeom prst="line">
                            <a:avLst/>
                          </a:prstGeom>
                          <a:noFill/>
                          <a:ln w="19050" cap="flat" cmpd="sng" algn="ctr">
                            <a:solidFill>
                              <a:sysClr val="windowText" lastClr="000000">
                                <a:shade val="95000"/>
                                <a:satMod val="105000"/>
                              </a:sysClr>
                            </a:solidFill>
                            <a:prstDash val="solid"/>
                          </a:ln>
                          <a:effectLst/>
                        </wps:spPr>
                        <wps:bodyPr/>
                      </wps:wsp>
                      <wps:wsp>
                        <wps:cNvPr id="270" name="Прямая соединительная линия 270"/>
                        <wps:cNvCnPr/>
                        <wps:spPr>
                          <a:xfrm flipH="1" flipV="1">
                            <a:off x="1304014" y="1622066"/>
                            <a:ext cx="1901825" cy="832485"/>
                          </a:xfrm>
                          <a:prstGeom prst="line">
                            <a:avLst/>
                          </a:prstGeom>
                          <a:noFill/>
                          <a:ln w="19050" cap="flat" cmpd="sng" algn="ctr">
                            <a:solidFill>
                              <a:sysClr val="windowText" lastClr="000000">
                                <a:shade val="95000"/>
                                <a:satMod val="105000"/>
                              </a:sysClr>
                            </a:solidFill>
                            <a:prstDash val="solid"/>
                          </a:ln>
                          <a:effectLst/>
                        </wps:spPr>
                        <wps:bodyPr/>
                      </wps:wsp>
                      <wps:wsp>
                        <wps:cNvPr id="271" name="Прямая соединительная линия 271"/>
                        <wps:cNvCnPr/>
                        <wps:spPr>
                          <a:xfrm flipH="1" flipV="1">
                            <a:off x="1304014" y="1614115"/>
                            <a:ext cx="2111375" cy="1283335"/>
                          </a:xfrm>
                          <a:prstGeom prst="line">
                            <a:avLst/>
                          </a:prstGeom>
                          <a:noFill/>
                          <a:ln w="19050" cap="flat" cmpd="sng" algn="ctr">
                            <a:solidFill>
                              <a:sysClr val="windowText" lastClr="000000">
                                <a:shade val="95000"/>
                                <a:satMod val="105000"/>
                              </a:sysClr>
                            </a:solidFill>
                            <a:prstDash val="solid"/>
                          </a:ln>
                          <a:effectLst/>
                        </wps:spPr>
                        <wps:bodyPr/>
                      </wps:wsp>
                      <wps:wsp>
                        <wps:cNvPr id="268" name="Прямая соединительная линия 268"/>
                        <wps:cNvCnPr/>
                        <wps:spPr>
                          <a:xfrm flipH="1" flipV="1">
                            <a:off x="1367624" y="1645920"/>
                            <a:ext cx="2060914" cy="1674186"/>
                          </a:xfrm>
                          <a:prstGeom prst="line">
                            <a:avLst/>
                          </a:prstGeom>
                          <a:noFill/>
                          <a:ln w="19050"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78A5F9C5" id="Группа 2" o:spid="_x0000_s1100" style="position:absolute;left:0;text-align:left;margin-left:31pt;margin-top:11.1pt;width:414.55pt;height:272.95pt;z-index:251703296;mso-height-relative:margin" coordsize="52653,3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61" o:spid="_x0000_s1101" type="#_x0000_t5" style="position:absolute;width:16668;height:30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O8UA&#10;AADcAAAADwAAAGRycy9kb3ducmV2LnhtbESPQWsCMRSE74L/ITzBm2ZXwZatUUpBWEGU2hZ6fN28&#10;7i7dvCxJqvHfG0HwOMzMN8xyHU0nTuR8a1lBPs1AEFdWt1wr+PzYTJ5B+ICssbNMCi7kYb0aDpZY&#10;aHvmdzodQy0ShH2BCpoQ+kJKXzVk0E9tT5y8X+sMhiRdLbXDc4KbTs6ybCENtpwWGuzpraHq7/hv&#10;FGzd9+ErPuXltoy7ebbZH4L/kUqNR/H1BUSgGB7he7vUCmaLHG5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I87xQAAANwAAAAPAAAAAAAAAAAAAAAAAJgCAABkcnMv&#10;ZG93bnJldi54bWxQSwUGAAAAAAQABAD1AAAAigMAAAAA&#10;" fillcolor="window" strokecolor="windowText" strokeweight="1.5pt">
                  <v:textbox>
                    <w:txbxContent>
                      <w:p w:rsidR="00002D29" w:rsidRDefault="00002D29" w:rsidP="00015976">
                        <w:pPr>
                          <w:spacing w:after="0" w:line="240" w:lineRule="auto"/>
                          <w:jc w:val="center"/>
                          <w:rPr>
                            <w:rFonts w:ascii="Times New Roman" w:hAnsi="Times New Roman" w:cs="Times New Roman"/>
                            <w:sz w:val="24"/>
                            <w:szCs w:val="24"/>
                          </w:rPr>
                        </w:pPr>
                        <w:r w:rsidRPr="00015976">
                          <w:rPr>
                            <w:rFonts w:ascii="Times New Roman" w:hAnsi="Times New Roman" w:cs="Times New Roman"/>
                            <w:sz w:val="24"/>
                            <w:szCs w:val="24"/>
                          </w:rPr>
                          <w:t>Государ</w:t>
                        </w:r>
                        <w:r>
                          <w:rPr>
                            <w:rFonts w:ascii="Times New Roman" w:hAnsi="Times New Roman" w:cs="Times New Roman"/>
                            <w:sz w:val="24"/>
                            <w:szCs w:val="24"/>
                          </w:rPr>
                          <w:t xml:space="preserve"> </w:t>
                        </w:r>
                        <w:r w:rsidRPr="00015976">
                          <w:rPr>
                            <w:rFonts w:ascii="Times New Roman" w:hAnsi="Times New Roman" w:cs="Times New Roman"/>
                            <w:sz w:val="24"/>
                            <w:szCs w:val="24"/>
                          </w:rPr>
                          <w:t>ственное управ</w:t>
                        </w:r>
                        <w:r>
                          <w:rPr>
                            <w:rFonts w:ascii="Times New Roman" w:hAnsi="Times New Roman" w:cs="Times New Roman"/>
                            <w:sz w:val="24"/>
                            <w:szCs w:val="24"/>
                          </w:rPr>
                          <w:t xml:space="preserve"> </w:t>
                        </w:r>
                        <w:r w:rsidRPr="00015976">
                          <w:rPr>
                            <w:rFonts w:ascii="Times New Roman" w:hAnsi="Times New Roman" w:cs="Times New Roman"/>
                            <w:sz w:val="24"/>
                            <w:szCs w:val="24"/>
                          </w:rPr>
                          <w:t>ление недропо</w:t>
                        </w:r>
                        <w:r>
                          <w:rPr>
                            <w:rFonts w:ascii="Times New Roman" w:hAnsi="Times New Roman" w:cs="Times New Roman"/>
                            <w:sz w:val="24"/>
                            <w:szCs w:val="24"/>
                          </w:rPr>
                          <w:t xml:space="preserve"> </w:t>
                        </w:r>
                        <w:r w:rsidRPr="00015976">
                          <w:rPr>
                            <w:rFonts w:ascii="Times New Roman" w:hAnsi="Times New Roman" w:cs="Times New Roman"/>
                            <w:sz w:val="24"/>
                            <w:szCs w:val="24"/>
                          </w:rPr>
                          <w:t>льзова</w:t>
                        </w:r>
                        <w:r>
                          <w:rPr>
                            <w:rFonts w:ascii="Times New Roman" w:hAnsi="Times New Roman" w:cs="Times New Roman"/>
                            <w:sz w:val="24"/>
                            <w:szCs w:val="24"/>
                          </w:rPr>
                          <w:t xml:space="preserve"> </w:t>
                        </w:r>
                        <w:r w:rsidRPr="00015976">
                          <w:rPr>
                            <w:rFonts w:ascii="Times New Roman" w:hAnsi="Times New Roman" w:cs="Times New Roman"/>
                            <w:sz w:val="24"/>
                            <w:szCs w:val="24"/>
                          </w:rPr>
                          <w:t>нием</w:t>
                        </w:r>
                      </w:p>
                      <w:p w:rsidR="00002D29" w:rsidRDefault="00002D29" w:rsidP="00015976">
                        <w:pPr>
                          <w:spacing w:after="0" w:line="240" w:lineRule="auto"/>
                          <w:jc w:val="center"/>
                          <w:rPr>
                            <w:rFonts w:ascii="Times New Roman" w:hAnsi="Times New Roman" w:cs="Times New Roman"/>
                            <w:sz w:val="24"/>
                            <w:szCs w:val="24"/>
                          </w:rPr>
                        </w:pPr>
                      </w:p>
                      <w:p w:rsidR="00002D29" w:rsidRDefault="00002D29" w:rsidP="00015976">
                        <w:pPr>
                          <w:spacing w:after="0" w:line="240" w:lineRule="auto"/>
                          <w:jc w:val="center"/>
                          <w:rPr>
                            <w:rFonts w:ascii="Times New Roman" w:hAnsi="Times New Roman" w:cs="Times New Roman"/>
                            <w:sz w:val="24"/>
                            <w:szCs w:val="24"/>
                          </w:rPr>
                        </w:pPr>
                      </w:p>
                      <w:p w:rsidR="00002D29" w:rsidRPr="00015976" w:rsidRDefault="00002D29" w:rsidP="00015976">
                        <w:pPr>
                          <w:spacing w:after="0" w:line="240" w:lineRule="auto"/>
                          <w:jc w:val="center"/>
                          <w:rPr>
                            <w:rFonts w:ascii="Times New Roman" w:hAnsi="Times New Roman" w:cs="Times New Roman"/>
                            <w:sz w:val="24"/>
                            <w:szCs w:val="24"/>
                          </w:rPr>
                        </w:pPr>
                      </w:p>
                    </w:txbxContent>
                  </v:textbox>
                </v:shape>
                <v:shape id="Надпись 3" o:spid="_x0000_s1102" type="#_x0000_t202" style="position:absolute;left:24356;top:3401;width:20755;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1hcQA&#10;AADcAAAADwAAAGRycy9kb3ducmV2LnhtbESP0WqDQBRE3wv5h+UG8lbXChFrswklpdAQaKj1Ay7u&#10;rUrdu8bdqvn7bKCQx2FmzjCb3Ww6MdLgWssKnqIYBHFldcu1gvL7/TED4Tyyxs4yKbiQg9128bDB&#10;XNuJv2gsfC0ChF2OChrv+1xKVzVk0EW2Jw7ejx0M+iCHWuoBpwA3nUziOJUGWw4LDfa0b6j6Lf6M&#10;AqnfSn3Gtv/M+LmcDofRr48npVbL+fUFhKfZ38P/7Q+tIEkTuJ0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49YXEAAAA3AAAAA8AAAAAAAAAAAAAAAAAmAIAAGRycy9k&#10;b3ducmV2LnhtbFBLBQYAAAAABAAEAPUAAACJAwAAAAA=&#10;" fillcolor="window" strokeweight="1.5pt">
                  <v:textbox>
                    <w:txbxContent>
                      <w:p w:rsidR="00002D29" w:rsidRPr="00015976" w:rsidRDefault="00002D29" w:rsidP="00015976">
                        <w:pPr>
                          <w:spacing w:after="0" w:line="240" w:lineRule="auto"/>
                          <w:jc w:val="center"/>
                          <w:rPr>
                            <w:rFonts w:ascii="Times New Roman" w:hAnsi="Times New Roman" w:cs="Times New Roman"/>
                            <w:i/>
                            <w:sz w:val="24"/>
                            <w:szCs w:val="24"/>
                          </w:rPr>
                        </w:pPr>
                        <w:r w:rsidRPr="00015976">
                          <w:rPr>
                            <w:rFonts w:ascii="Times New Roman" w:hAnsi="Times New Roman" w:cs="Times New Roman"/>
                            <w:i/>
                            <w:sz w:val="24"/>
                            <w:szCs w:val="24"/>
                          </w:rPr>
                          <w:t>Экономический цикл</w:t>
                        </w:r>
                      </w:p>
                    </w:txbxContent>
                  </v:textbox>
                </v:shape>
                <v:shape id="Надпись 4" o:spid="_x0000_s1103" type="#_x0000_t202" style="position:absolute;left:25282;top:6758;width:21153;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IasQA&#10;AADcAAAADwAAAGRycy9kb3ducmV2LnhtbESP0WrCQBRE3wv+w3KFvtWNoZUYXUUshQah0jQfcMle&#10;k2D2bsxuk/Tv3UKhj8PMnGG2+8m0YqDeNZYVLBcRCOLS6oYrBcXX21MCwnlkja1lUvBDDva72cMW&#10;U21H/qQh95UIEHYpKqi971IpXVmTQbewHXHwLrY36IPsK6l7HAPctDKOopU02HBYqLGjY03lNf82&#10;CqR+LfQNm+4j4XUxZtngX05npR7n02EDwtPk/8N/7XetIF49w++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dyGrEAAAA3AAAAA8AAAAAAAAAAAAAAAAAmAIAAGRycy9k&#10;b3ducmV2LnhtbFBLBQYAAAAABAAEAPUAAACJAwAAAAA=&#10;" fillcolor="window" strokeweight="1.5pt">
                  <v:textbox>
                    <w:txbxContent>
                      <w:p w:rsidR="00002D29" w:rsidRPr="00015976" w:rsidRDefault="00002D29" w:rsidP="00015976">
                        <w:pPr>
                          <w:spacing w:after="0" w:line="240" w:lineRule="auto"/>
                          <w:jc w:val="center"/>
                          <w:rPr>
                            <w:rFonts w:ascii="Times New Roman" w:hAnsi="Times New Roman" w:cs="Times New Roman"/>
                            <w:i/>
                            <w:sz w:val="24"/>
                            <w:szCs w:val="24"/>
                          </w:rPr>
                        </w:pPr>
                        <w:r w:rsidRPr="00015976">
                          <w:rPr>
                            <w:rFonts w:ascii="Times New Roman" w:hAnsi="Times New Roman" w:cs="Times New Roman"/>
                            <w:i/>
                            <w:sz w:val="24"/>
                            <w:szCs w:val="24"/>
                          </w:rPr>
                          <w:t>Занятость и соц. обеспечение</w:t>
                        </w:r>
                      </w:p>
                    </w:txbxContent>
                  </v:textbox>
                </v:shape>
                <v:shape id="Надпись 5" o:spid="_x0000_s1104" type="#_x0000_t202" style="position:absolute;left:26713;top:12085;width:19717;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9WHcMA&#10;AADcAAAADwAAAGRycy9kb3ducmV2LnhtbESP0YrCMBRE3wX/IVzBtzVV0HW7RpEVQREUtR9wae62&#10;ZZubbhPb+vdGEHwcZuYMs1h1phQN1a6wrGA8ikAQp1YXnClIrtuPOQjnkTWWlknBnRyslv3eAmNt&#10;Wz5Tc/GZCBB2MSrIva9iKV2ak0E3shVx8H5tbdAHWWdS19gGuCnlJIpm0mDBYSHHin5ySv8uN6NA&#10;6k2i/7GojnP+Str9vvHTw0mp4aBbf4Pw1Pl3+NXeaQWT2Sc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9WHcMAAADcAAAADwAAAAAAAAAAAAAAAACYAgAAZHJzL2Rv&#10;d25yZXYueG1sUEsFBgAAAAAEAAQA9QAAAIgDAAAAAA==&#10;" fillcolor="window" strokeweight="1.5pt">
                  <v:textbox>
                    <w:txbxContent>
                      <w:p w:rsidR="00002D29" w:rsidRPr="00015976" w:rsidRDefault="00002D29" w:rsidP="00015976">
                        <w:pPr>
                          <w:spacing w:after="0" w:line="240" w:lineRule="auto"/>
                          <w:jc w:val="center"/>
                          <w:rPr>
                            <w:rFonts w:ascii="Times New Roman" w:hAnsi="Times New Roman" w:cs="Times New Roman"/>
                            <w:i/>
                            <w:sz w:val="24"/>
                            <w:szCs w:val="24"/>
                          </w:rPr>
                        </w:pPr>
                        <w:r w:rsidRPr="00015976">
                          <w:rPr>
                            <w:rFonts w:ascii="Times New Roman" w:hAnsi="Times New Roman" w:cs="Times New Roman"/>
                            <w:i/>
                            <w:sz w:val="24"/>
                            <w:szCs w:val="24"/>
                          </w:rPr>
                          <w:t>Структура экономики и НИОКР</w:t>
                        </w:r>
                      </w:p>
                    </w:txbxContent>
                  </v:textbox>
                </v:shape>
                <v:shape id="Надпись 6" o:spid="_x0000_s1105" type="#_x0000_t202" style="position:absolute;left:29101;top:17095;width:18193;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Gw8QA&#10;AADcAAAADwAAAGRycy9kb3ducmV2LnhtbESP0WrCQBRE3wX/YbmFvummltYYsxGxFCoFRc0HXLK3&#10;SWj2bsxuk/TvuwXBx2FmzjDpZjSN6KlztWUFT/MIBHFhdc2lgvzyPotBOI+ssbFMCn7JwSabTlJM&#10;tB34RP3ZlyJA2CWooPK+TaR0RUUG3dy2xMH7sp1BH2RXSt3hEOCmkYsoepUGaw4LFba0q6j4Pv8Y&#10;BVK/5fqKdXuIeZUP+33vXz6PSj0+jNs1CE+jv4dv7Q+tYLF8hv8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xsPEAAAA3AAAAA8AAAAAAAAAAAAAAAAAmAIAAGRycy9k&#10;b3ducmV2LnhtbFBLBQYAAAAABAAEAPUAAACJAwAAAAA=&#10;" fillcolor="window" strokeweight="1.5pt">
                  <v:textbox>
                    <w:txbxContent>
                      <w:p w:rsidR="00002D29" w:rsidRPr="00015976" w:rsidRDefault="00002D29" w:rsidP="00015976">
                        <w:pPr>
                          <w:spacing w:after="0" w:line="240" w:lineRule="auto"/>
                          <w:jc w:val="center"/>
                          <w:rPr>
                            <w:rFonts w:ascii="Times New Roman" w:hAnsi="Times New Roman" w:cs="Times New Roman"/>
                            <w:i/>
                            <w:sz w:val="24"/>
                            <w:szCs w:val="24"/>
                          </w:rPr>
                        </w:pPr>
                        <w:r w:rsidRPr="00015976">
                          <w:rPr>
                            <w:rFonts w:ascii="Times New Roman" w:hAnsi="Times New Roman" w:cs="Times New Roman"/>
                            <w:i/>
                            <w:sz w:val="24"/>
                            <w:szCs w:val="24"/>
                          </w:rPr>
                          <w:t>Деловой климат</w:t>
                        </w:r>
                      </w:p>
                    </w:txbxContent>
                  </v:textbox>
                </v:shape>
                <v:shape id="Надпись 7" o:spid="_x0000_s1106" type="#_x0000_t202" style="position:absolute;left:30055;top:20434;width:18193;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Ret8QA&#10;AADcAAAADwAAAGRycy9kb3ducmV2LnhtbESP0WrCQBRE3wX/YbmFvumm0tYYsxGxFCoFRc0HXLK3&#10;SWj2bsxuk/TvuwXBx2FmzjDpZjSN6KlztWUFT/MIBHFhdc2lgvzyPotBOI+ssbFMCn7JwSabTlJM&#10;tB34RP3ZlyJA2CWooPK+TaR0RUUG3dy2xMH7sp1BH2RXSt3hEOCmkYsoepUGaw4LFba0q6j4Pv8Y&#10;BVK/5fqKdXuIeZUP+33vXz6PSj0+jNs1CE+jv4dv7Q+tYLF8hv8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XrfEAAAA3AAAAA8AAAAAAAAAAAAAAAAAmAIAAGRycy9k&#10;b3ducmV2LnhtbFBLBQYAAAAABAAEAPUAAACJAwAAAAA=&#10;" fillcolor="window" strokeweight="1.5pt">
                  <v:textbox>
                    <w:txbxContent>
                      <w:p w:rsidR="00002D29" w:rsidRPr="00015976" w:rsidRDefault="00002D29" w:rsidP="00015976">
                        <w:pPr>
                          <w:spacing w:after="0" w:line="240" w:lineRule="auto"/>
                          <w:jc w:val="center"/>
                          <w:rPr>
                            <w:rFonts w:ascii="Times New Roman" w:hAnsi="Times New Roman" w:cs="Times New Roman"/>
                            <w:i/>
                            <w:sz w:val="24"/>
                            <w:szCs w:val="24"/>
                          </w:rPr>
                        </w:pPr>
                        <w:r w:rsidRPr="00015976">
                          <w:rPr>
                            <w:rFonts w:ascii="Times New Roman" w:hAnsi="Times New Roman" w:cs="Times New Roman"/>
                            <w:i/>
                            <w:sz w:val="24"/>
                            <w:szCs w:val="24"/>
                          </w:rPr>
                          <w:t>Цены</w:t>
                        </w:r>
                      </w:p>
                    </w:txbxContent>
                  </v:textbox>
                </v:shape>
                <v:shape id="Надпись 8" o:spid="_x0000_s1107" type="#_x0000_t202" style="position:absolute;left:32058;top:23927;width:1733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7LMMA&#10;AADcAAAADwAAAGRycy9kb3ducmV2LnhtbESP0YrCMBRE3xf8h3AF39ZUQVerUWRFUIQVtR9waa5t&#10;sbnpNrGtf2+EhX0cZuYMs1x3phQN1a6wrGA0jEAQp1YXnClIrrvPGQjnkTWWlknBkxysV72PJcba&#10;tnym5uIzESDsYlSQe1/FUro0J4NuaCvi4N1sbdAHWWdS19gGuCnlOIqm0mDBYSHHir5zSu+Xh1Eg&#10;9TbRv1hUPzOeJ+3h0PjJ8aTUoN9tFiA8df4//NfeawXjrwm8z4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j7LMMAAADcAAAADwAAAAAAAAAAAAAAAACYAgAAZHJzL2Rv&#10;d25yZXYueG1sUEsFBgAAAAAEAAQA9QAAAIgDAAAAAA==&#10;" fillcolor="window" strokeweight="1.5pt">
                  <v:textbox>
                    <w:txbxContent>
                      <w:p w:rsidR="00002D29" w:rsidRPr="00015976" w:rsidRDefault="00002D29" w:rsidP="00015976">
                        <w:pPr>
                          <w:spacing w:after="0" w:line="240" w:lineRule="auto"/>
                          <w:jc w:val="center"/>
                          <w:rPr>
                            <w:rFonts w:ascii="Times New Roman" w:hAnsi="Times New Roman" w:cs="Times New Roman"/>
                            <w:i/>
                            <w:sz w:val="24"/>
                            <w:szCs w:val="24"/>
                          </w:rPr>
                        </w:pPr>
                        <w:r w:rsidRPr="00015976">
                          <w:rPr>
                            <w:rFonts w:ascii="Times New Roman" w:hAnsi="Times New Roman" w:cs="Times New Roman"/>
                            <w:i/>
                            <w:sz w:val="24"/>
                            <w:szCs w:val="24"/>
                          </w:rPr>
                          <w:t>Конкуренция</w:t>
                        </w:r>
                      </w:p>
                    </w:txbxContent>
                  </v:textbox>
                </v:shape>
                <v:shape id="Надпись 9" o:spid="_x0000_s1108" type="#_x0000_t202" style="position:absolute;left:34153;top:27505;width:1809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lW8MA&#10;AADcAAAADwAAAGRycy9kb3ducmV2LnhtbESP0YrCMBRE3wX/IVzBtzVV0HW7RpEVQREUtR9wae62&#10;ZZubbhPb+vdGEHwcZuYMs1h1phQN1a6wrGA8ikAQp1YXnClIrtuPOQjnkTWWlknBnRyslv3eAmNt&#10;Wz5Tc/GZCBB2MSrIva9iKV2ak0E3shVx8H5tbdAHWWdS19gGuCnlJIpm0mDBYSHHin5ySv8uN6NA&#10;6k2i/7GojnP+Str9vvHTw0mp4aBbf4Pw1Pl3+NXeaQWTzxk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plW8MAAADcAAAADwAAAAAAAAAAAAAAAACYAgAAZHJzL2Rv&#10;d25yZXYueG1sUEsFBgAAAAAEAAQA9QAAAIgDAAAAAA==&#10;" fillcolor="window" strokeweight="1.5pt">
                  <v:textbox>
                    <w:txbxContent>
                      <w:p w:rsidR="00002D29" w:rsidRPr="00015976" w:rsidRDefault="00002D29" w:rsidP="00015976">
                        <w:pPr>
                          <w:spacing w:after="0" w:line="240" w:lineRule="auto"/>
                          <w:jc w:val="center"/>
                          <w:rPr>
                            <w:rFonts w:ascii="Times New Roman" w:hAnsi="Times New Roman" w:cs="Times New Roman"/>
                            <w:i/>
                            <w:sz w:val="24"/>
                            <w:szCs w:val="24"/>
                          </w:rPr>
                        </w:pPr>
                        <w:r w:rsidRPr="00015976">
                          <w:rPr>
                            <w:rFonts w:ascii="Times New Roman" w:hAnsi="Times New Roman" w:cs="Times New Roman"/>
                            <w:i/>
                            <w:sz w:val="24"/>
                            <w:szCs w:val="24"/>
                          </w:rPr>
                          <w:t>Внешнеэкономические связи</w:t>
                        </w:r>
                      </w:p>
                    </w:txbxContent>
                  </v:textbox>
                </v:shape>
                <v:shape id="Надпись 10" o:spid="_x0000_s1109" type="#_x0000_t202" style="position:absolute;left:34270;top:33236;width:18383;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AwMQA&#10;AADcAAAADwAAAGRycy9kb3ducmV2LnhtbESP0WrCQBRE3wv+w3KFvtWNgdYYXUUshQah0jQfcMle&#10;k2D2bsxuk/Tv3UKhj8PMnGG2+8m0YqDeNZYVLBcRCOLS6oYrBcXX21MCwnlkja1lUvBDDva72cMW&#10;U21H/qQh95UIEHYpKqi971IpXVmTQbewHXHwLrY36IPsK6l7HAPctDKOohdpsOGwUGNHx5rKa/5t&#10;FEj9WugbNt1HwutizLLBP5/OSj3Op8MGhKfJ/4f/2u9aQb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WwMDEAAAA3AAAAA8AAAAAAAAAAAAAAAAAmAIAAGRycy9k&#10;b3ducmV2LnhtbFBLBQYAAAAABAAEAPUAAACJAwAAAAA=&#10;" fillcolor="window" strokeweight="1.5pt">
                  <v:textbox>
                    <w:txbxContent>
                      <w:p w:rsidR="00002D29" w:rsidRPr="00015976" w:rsidRDefault="00002D29" w:rsidP="00015976">
                        <w:pPr>
                          <w:spacing w:after="0" w:line="240" w:lineRule="auto"/>
                          <w:rPr>
                            <w:rFonts w:ascii="Times New Roman" w:hAnsi="Times New Roman" w:cs="Times New Roman"/>
                            <w:i/>
                            <w:sz w:val="24"/>
                            <w:szCs w:val="24"/>
                          </w:rPr>
                        </w:pPr>
                        <w:r w:rsidRPr="00015976">
                          <w:rPr>
                            <w:rFonts w:ascii="Times New Roman" w:hAnsi="Times New Roman" w:cs="Times New Roman"/>
                            <w:i/>
                            <w:sz w:val="24"/>
                            <w:szCs w:val="24"/>
                          </w:rPr>
                          <w:t>Окружающая среда</w:t>
                        </w:r>
                      </w:p>
                    </w:txbxContent>
                  </v:textbox>
                </v:shape>
                <v:line id="Прямая соединительная линия 263" o:spid="_x0000_s1110" style="position:absolute;flip:x;visibility:visible;mso-wrap-style:square" from="13358,6281" to="24356,1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81/MQAAADcAAAADwAAAGRycy9kb3ducmV2LnhtbESPQWvCQBSE7wX/w/IEb3VjCqGkrlIK&#10;glIPrQpeH9mXbGj2bdhdTfz3bkHwOMzMN8xyPdpOXMmH1rGCxTwDQVw53XKj4HTcvL6DCBFZY+eY&#10;FNwowHo1eVliqd3Av3Q9xEYkCIcSFZgY+1LKUBmyGOauJ05e7bzFmKRvpPY4JLjtZJ5lhbTYclow&#10;2NOXoervcLEK5O57+PGb/FQ39bZ3553ZF8Oo1Gw6fn6AiDTGZ/jR3moFefEG/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zX8xAAAANwAAAAPAAAAAAAAAAAA&#10;AAAAAKECAABkcnMvZG93bnJldi54bWxQSwUGAAAAAAQABAD5AAAAkgMAAAAA&#10;" strokeweight="1.5pt"/>
                <v:line id="Прямая соединительная линия 265" o:spid="_x0000_s1111" style="position:absolute;flip:x;visibility:visible;mso-wrap-style:square" from="13676,10734" to="25296,1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oIE8QAAADcAAAADwAAAGRycy9kb3ducmV2LnhtbESPQWvCQBSE7wX/w/IEb3VjoKGkrlIK&#10;glIPrQpeH9mXbGj2bdhdTfz3bkHwOMzMN8xyPdpOXMmH1rGCxTwDQVw53XKj4HTcvL6DCBFZY+eY&#10;FNwowHo1eVliqd3Av3Q9xEYkCIcSFZgY+1LKUBmyGOauJ05e7bzFmKRvpPY4JLjtZJ5lhbTYclow&#10;2NOXoervcLEK5O57+PGb/FQ39bZ3553ZF8Oo1Gw6fn6AiDTGZ/jR3moFefEG/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ggTxAAAANwAAAAPAAAAAAAAAAAA&#10;AAAAAKECAABkcnMvZG93bnJldi54bWxQSwUGAAAAAAQABAD5AAAAkgMAAAAA&#10;" strokeweight="1.5pt"/>
                <v:line id="Прямая соединительная линия 266" o:spid="_x0000_s1112" style="position:absolute;flip:x;visibility:visible;mso-wrap-style:square" from="13040,14073" to="26724,1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iWZMMAAADcAAAADwAAAGRycy9kb3ducmV2LnhtbESPQYvCMBSE74L/IbwFb5puD0WqUZYF&#10;QVkP6gpeH81rU2xeShJt99+bhYU9DjPzDbPejrYTT/KhdazgfZGBIK6cbrlRcP3ezZcgQkTW2Dkm&#10;BT8UYLuZTtZYajfwmZ6X2IgE4VCiAhNjX0oZKkMWw8L1xMmrnbcYk/SN1B6HBLedzLOskBZbTgsG&#10;e/o0VN0vD6tAHr6Gk9/l17qp9727HcyxGEalZm/jxwpEpDH+h//ae60gLwr4PZOO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YlmTDAAAA3AAAAA8AAAAAAAAAAAAA&#10;AAAAoQIAAGRycy9kb3ducmV2LnhtbFBLBQYAAAAABAAEAPkAAACRAwAAAAA=&#10;" strokeweight="1.5pt"/>
                <v:line id="Прямая соединительная линия 272" o:spid="_x0000_s1113" style="position:absolute;flip:x y;visibility:visible;mso-wrap-style:square" from="13835,16141" to="29145,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exgsQAAADcAAAADwAAAGRycy9kb3ducmV2LnhtbESPT2vCQBTE74LfYXlCb3XjIhpSV/EP&#10;Ba/VFvX2mn1NUrNvQ3ar8du7QsHjMDO/YWaLztbiQq2vHGsYDRMQxLkzFRcaPvfvrykIH5AN1o5J&#10;w408LOb93gwz4678QZddKESEsM9QQxlCk0np85Is+qFriKP341qLIcq2kKbFa4TbWqokmUiLFceF&#10;Ehtal5Sfd39WQ8N+rE7fh9WpLlTYjr82Mj3+av0y6JZvIAJ14Rn+b2+NBjVV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7GCxAAAANwAAAAPAAAAAAAAAAAA&#10;AAAAAKECAABkcnMvZG93bnJldi54bWxQSwUGAAAAAAQABAD5AAAAkgMAAAAA&#10;" strokeweight="1.5pt"/>
                <v:line id="Прямая соединительная линия 269" o:spid="_x0000_s1114" style="position:absolute;flip:x y;visibility:visible;mso-wrap-style:square" from="13040,16220" to="30058,2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q1LsQAAADcAAAADwAAAGRycy9kb3ducmV2LnhtbESPQWvCQBSE7wX/w/KE3urGIEGjq9SW&#10;glej0np7Zl+TtNm3Ibsm8d+7QqHHYWa+YVabwdSio9ZVlhVMJxEI4tzqigsFx8PHyxyE88gaa8uk&#10;4EYONuvR0wpTbXveU5f5QgQIuxQVlN43qZQuL8mgm9iGOHjftjXog2wLqVvsA9zUMo6iRBqsOCyU&#10;2NBbSflvdjUKGnaz+Hz53J7rIva72eldzr9+lHoeD69LEJ4G/x/+a++0gjhZwONMO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yrUuxAAAANwAAAAPAAAAAAAAAAAA&#10;AAAAAKECAABkcnMvZG93bnJldi54bWxQSwUGAAAAAAQABAD5AAAAkgMAAAAA&#10;" strokeweight="1.5pt"/>
                <v:line id="Прямая соединительная линия 270" o:spid="_x0000_s1115" style="position:absolute;flip:x y;visibility:visible;mso-wrap-style:square" from="13040,16220" to="32058,2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mKbsAAAADcAAAADwAAAGRycy9kb3ducmV2LnhtbERPTYvCMBC9C/6HMII3TS2ySjUt6rLg&#10;dV1FvY3N2FabSWmidv/95rDg8fG+l1lnavGk1lWWFUzGEQji3OqKCwX7n6/RHITzyBpry6Tglxxk&#10;ab+3xETbF3/Tc+cLEULYJaig9L5JpHR5SQbd2DbEgbva1qAPsC2kbvEVwk0t4yj6kAYrDg0lNrQp&#10;Kb/vHkZBw24any/H9bkuYr+dHj7l/HRTajjoVgsQnjr/Fv+7t1pBPAvzw5lwBG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pim7AAAAA3AAAAA8AAAAAAAAAAAAAAAAA&#10;oQIAAGRycy9kb3ducmV2LnhtbFBLBQYAAAAABAAEAPkAAACOAwAAAAA=&#10;" strokeweight="1.5pt"/>
                <v:line id="Прямая соединительная линия 271" o:spid="_x0000_s1116" style="position:absolute;flip:x y;visibility:visible;mso-wrap-style:square" from="13040,16141" to="34153,28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Uv9cMAAADcAAAADwAAAGRycy9kb3ducmV2LnhtbESPS4vCQBCE74L/YWjB2zoxyCrRUXwg&#10;eF0fqLc20ybRTE/IzGr23zvCgseiqr6iJrPGlOJBtSssK+j3IhDEqdUFZwr2u/XXCITzyBpLy6Tg&#10;jxzMpu3WBBNtn/xDj63PRICwS1BB7n2VSOnSnAy6nq2Ig3e1tUEfZJ1JXeMzwE0p4yj6lgYLDgs5&#10;VrTMKb1vf42Cit0gPl+Oi3OZxX4zOKzk6HRTqttp5mMQnhr/Cf+3N1pBPOzD+0w4An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L/XDAAAA3AAAAA8AAAAAAAAAAAAA&#10;AAAAoQIAAGRycy9kb3ducmV2LnhtbFBLBQYAAAAABAAEAPkAAACRAwAAAAA=&#10;" strokeweight="1.5pt"/>
                <v:line id="Прямая соединительная линия 268" o:spid="_x0000_s1117" style="position:absolute;flip:x y;visibility:visible;mso-wrap-style:square" from="13676,16459" to="34285,3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YQtcAAAADcAAAADwAAAGRycy9kb3ducmV2LnhtbERPTYvCMBC9C/sfwix4s6lFRKpp0V0E&#10;r7rKrrexGdtqMylN1PrvzWHB4+N9L/LeNOJOnastKxhHMQjiwuqaSwX7n/VoBsJ5ZI2NZVLwJAd5&#10;9jFYYKrtg7d03/lShBB2KSqovG9TKV1RkUEX2ZY4cGfbGfQBdqXUHT5CuGlkEsdTabDm0FBhS18V&#10;FdfdzSho2U2S4+l3dWzKxG8mh285+7soNfzsl3MQnnr/Fv+7N1pBMg1rw5lwBGT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GELXAAAAA3AAAAA8AAAAAAAAAAAAAAAAA&#10;oQIAAGRycy9kb3ducmV2LnhtbFBLBQYAAAAABAAEAPkAAACOAwAAAAA=&#10;" strokeweight="1.5pt"/>
              </v:group>
            </w:pict>
          </mc:Fallback>
        </mc:AlternateContent>
      </w:r>
    </w:p>
    <w:p w:rsidR="005947E1" w:rsidRPr="00607A10" w:rsidRDefault="005947E1" w:rsidP="00607A10">
      <w:pPr>
        <w:spacing w:after="0" w:line="240" w:lineRule="auto"/>
        <w:ind w:firstLine="567"/>
        <w:jc w:val="both"/>
        <w:rPr>
          <w:rFonts w:ascii="Times New Roman" w:eastAsia="Times New Roman" w:hAnsi="Times New Roman" w:cs="Times New Roman"/>
          <w:b/>
          <w:sz w:val="28"/>
          <w:szCs w:val="28"/>
          <w:lang w:eastAsia="ru-RU"/>
        </w:rPr>
      </w:pPr>
    </w:p>
    <w:p w:rsidR="00607A10" w:rsidRPr="00607A10" w:rsidRDefault="00607A10" w:rsidP="00607A10">
      <w:pPr>
        <w:spacing w:after="0" w:line="240" w:lineRule="auto"/>
        <w:ind w:firstLine="567"/>
        <w:jc w:val="both"/>
        <w:rPr>
          <w:rFonts w:ascii="Times New Roman" w:eastAsia="Times New Roman" w:hAnsi="Times New Roman" w:cs="Times New Roman"/>
          <w:b/>
          <w:sz w:val="28"/>
          <w:szCs w:val="28"/>
          <w:lang w:eastAsia="ru-RU"/>
        </w:rPr>
      </w:pPr>
    </w:p>
    <w:p w:rsidR="00607A10" w:rsidRPr="00607A10" w:rsidRDefault="00607A10" w:rsidP="00607A10">
      <w:pPr>
        <w:spacing w:after="0" w:line="240" w:lineRule="auto"/>
        <w:ind w:firstLine="567"/>
        <w:jc w:val="both"/>
        <w:rPr>
          <w:rFonts w:ascii="Times New Roman" w:eastAsia="Times New Roman" w:hAnsi="Times New Roman" w:cs="Times New Roman"/>
          <w:b/>
          <w:sz w:val="28"/>
          <w:szCs w:val="28"/>
          <w:lang w:eastAsia="ru-RU"/>
        </w:rPr>
      </w:pPr>
    </w:p>
    <w:p w:rsidR="00607A10" w:rsidRPr="00607A10" w:rsidRDefault="00607A10" w:rsidP="00607A10">
      <w:pPr>
        <w:spacing w:after="0" w:line="240" w:lineRule="auto"/>
        <w:ind w:firstLine="567"/>
        <w:jc w:val="both"/>
        <w:rPr>
          <w:rFonts w:ascii="Times New Roman" w:eastAsia="Times New Roman" w:hAnsi="Times New Roman" w:cs="Times New Roman"/>
          <w:b/>
          <w:sz w:val="28"/>
          <w:szCs w:val="28"/>
          <w:lang w:eastAsia="ru-RU"/>
        </w:rPr>
      </w:pPr>
    </w:p>
    <w:p w:rsidR="00607A10" w:rsidRPr="00607A10" w:rsidRDefault="00607A10" w:rsidP="00607A10">
      <w:pPr>
        <w:spacing w:after="0" w:line="240" w:lineRule="auto"/>
        <w:ind w:firstLine="567"/>
        <w:jc w:val="both"/>
        <w:rPr>
          <w:rFonts w:ascii="Times New Roman" w:eastAsia="Times New Roman" w:hAnsi="Times New Roman" w:cs="Times New Roman"/>
          <w:b/>
          <w:sz w:val="28"/>
          <w:szCs w:val="28"/>
          <w:lang w:eastAsia="ru-RU"/>
        </w:rPr>
      </w:pPr>
    </w:p>
    <w:p w:rsidR="00607A10" w:rsidRPr="00607A10" w:rsidRDefault="00607A10" w:rsidP="00607A10">
      <w:pPr>
        <w:spacing w:after="0" w:line="240" w:lineRule="auto"/>
        <w:ind w:firstLine="567"/>
        <w:jc w:val="both"/>
        <w:rPr>
          <w:rFonts w:ascii="Times New Roman" w:eastAsia="Times New Roman" w:hAnsi="Times New Roman" w:cs="Times New Roman"/>
          <w:b/>
          <w:sz w:val="28"/>
          <w:szCs w:val="28"/>
          <w:lang w:eastAsia="ru-RU"/>
        </w:rPr>
      </w:pPr>
    </w:p>
    <w:p w:rsidR="00607A10" w:rsidRPr="00607A10" w:rsidRDefault="00607A10" w:rsidP="00607A10">
      <w:pPr>
        <w:spacing w:after="0" w:line="240" w:lineRule="auto"/>
        <w:ind w:firstLine="567"/>
        <w:jc w:val="both"/>
        <w:rPr>
          <w:rFonts w:ascii="Times New Roman" w:eastAsia="Times New Roman" w:hAnsi="Times New Roman" w:cs="Times New Roman"/>
          <w:b/>
          <w:sz w:val="28"/>
          <w:szCs w:val="28"/>
          <w:lang w:eastAsia="ru-RU"/>
        </w:rPr>
      </w:pPr>
    </w:p>
    <w:p w:rsidR="00607A10" w:rsidRPr="00607A10" w:rsidRDefault="00607A10" w:rsidP="00607A10">
      <w:pPr>
        <w:spacing w:after="0" w:line="240" w:lineRule="auto"/>
        <w:ind w:firstLine="567"/>
        <w:jc w:val="both"/>
        <w:rPr>
          <w:rFonts w:ascii="Times New Roman" w:eastAsia="Times New Roman" w:hAnsi="Times New Roman" w:cs="Times New Roman"/>
          <w:b/>
          <w:sz w:val="28"/>
          <w:szCs w:val="28"/>
          <w:lang w:eastAsia="ru-RU"/>
        </w:rPr>
      </w:pPr>
    </w:p>
    <w:p w:rsidR="00607A10" w:rsidRPr="00607A10" w:rsidRDefault="00607A10" w:rsidP="00607A10">
      <w:pPr>
        <w:spacing w:after="0" w:line="240" w:lineRule="auto"/>
        <w:ind w:firstLine="567"/>
        <w:jc w:val="both"/>
        <w:rPr>
          <w:rFonts w:ascii="Times New Roman" w:eastAsia="Times New Roman" w:hAnsi="Times New Roman" w:cs="Times New Roman"/>
          <w:b/>
          <w:sz w:val="28"/>
          <w:szCs w:val="28"/>
          <w:lang w:eastAsia="ru-RU"/>
        </w:rPr>
      </w:pPr>
    </w:p>
    <w:p w:rsidR="00607A10" w:rsidRPr="00607A10" w:rsidRDefault="00607A10" w:rsidP="00607A10">
      <w:pPr>
        <w:spacing w:after="0" w:line="240" w:lineRule="auto"/>
        <w:ind w:firstLine="567"/>
        <w:jc w:val="both"/>
        <w:rPr>
          <w:rFonts w:ascii="Times New Roman" w:eastAsia="Times New Roman" w:hAnsi="Times New Roman" w:cs="Times New Roman"/>
          <w:b/>
          <w:sz w:val="28"/>
          <w:szCs w:val="28"/>
          <w:lang w:eastAsia="ru-RU"/>
        </w:rPr>
      </w:pPr>
    </w:p>
    <w:p w:rsidR="00607A10" w:rsidRPr="00607A10" w:rsidRDefault="00607A10" w:rsidP="00607A10">
      <w:pPr>
        <w:spacing w:after="0" w:line="240" w:lineRule="auto"/>
        <w:ind w:firstLine="567"/>
        <w:jc w:val="both"/>
        <w:rPr>
          <w:rFonts w:ascii="Times New Roman" w:eastAsia="Times New Roman" w:hAnsi="Times New Roman" w:cs="Times New Roman"/>
          <w:sz w:val="28"/>
          <w:szCs w:val="28"/>
          <w:lang w:eastAsia="ru-RU"/>
        </w:rPr>
      </w:pPr>
    </w:p>
    <w:p w:rsidR="00607A10" w:rsidRPr="00607A10" w:rsidRDefault="00607A10" w:rsidP="00607A10">
      <w:pPr>
        <w:spacing w:after="0" w:line="240" w:lineRule="auto"/>
        <w:ind w:firstLine="567"/>
        <w:jc w:val="both"/>
        <w:rPr>
          <w:rFonts w:ascii="Times New Roman" w:eastAsia="Times New Roman" w:hAnsi="Times New Roman" w:cs="Times New Roman"/>
          <w:sz w:val="28"/>
          <w:szCs w:val="28"/>
          <w:lang w:eastAsia="ru-RU"/>
        </w:rPr>
      </w:pPr>
    </w:p>
    <w:p w:rsidR="00607A10" w:rsidRPr="00607A10" w:rsidRDefault="00607A10" w:rsidP="00607A10">
      <w:pPr>
        <w:spacing w:after="0" w:line="240" w:lineRule="auto"/>
        <w:ind w:firstLine="567"/>
        <w:jc w:val="both"/>
        <w:rPr>
          <w:rFonts w:ascii="Times New Roman" w:eastAsia="Times New Roman" w:hAnsi="Times New Roman" w:cs="Times New Roman"/>
          <w:sz w:val="28"/>
          <w:szCs w:val="28"/>
          <w:lang w:eastAsia="ru-RU"/>
        </w:rPr>
      </w:pPr>
    </w:p>
    <w:p w:rsidR="00607A10" w:rsidRPr="00607A10" w:rsidRDefault="00607A10" w:rsidP="00607A10">
      <w:pPr>
        <w:spacing w:after="0" w:line="240" w:lineRule="auto"/>
        <w:ind w:firstLine="567"/>
        <w:jc w:val="both"/>
        <w:rPr>
          <w:rFonts w:ascii="Times New Roman" w:eastAsia="Times New Roman" w:hAnsi="Times New Roman" w:cs="Times New Roman"/>
          <w:sz w:val="28"/>
          <w:szCs w:val="28"/>
          <w:lang w:eastAsia="ru-RU"/>
        </w:rPr>
      </w:pPr>
    </w:p>
    <w:p w:rsidR="00607A10" w:rsidRPr="00607A10" w:rsidRDefault="00607A10" w:rsidP="00607A10">
      <w:pPr>
        <w:spacing w:after="0" w:line="240" w:lineRule="auto"/>
        <w:ind w:firstLine="567"/>
        <w:jc w:val="both"/>
        <w:rPr>
          <w:rFonts w:ascii="Times New Roman" w:eastAsia="Times New Roman" w:hAnsi="Times New Roman" w:cs="Times New Roman"/>
          <w:sz w:val="28"/>
          <w:szCs w:val="28"/>
          <w:lang w:eastAsia="ru-RU"/>
        </w:rPr>
      </w:pPr>
    </w:p>
    <w:p w:rsidR="0013621F" w:rsidRDefault="0013621F" w:rsidP="007B49D6">
      <w:pPr>
        <w:spacing w:after="0" w:line="240" w:lineRule="auto"/>
        <w:ind w:firstLine="567"/>
        <w:jc w:val="both"/>
        <w:rPr>
          <w:rFonts w:ascii="Times New Roman" w:eastAsia="Times New Roman" w:hAnsi="Times New Roman" w:cs="Times New Roman"/>
          <w:sz w:val="24"/>
          <w:szCs w:val="24"/>
          <w:lang w:eastAsia="ru-RU"/>
        </w:rPr>
      </w:pPr>
    </w:p>
    <w:p w:rsidR="00015976" w:rsidRPr="00015976" w:rsidRDefault="00015976" w:rsidP="00015976">
      <w:pPr>
        <w:spacing w:after="0" w:line="240" w:lineRule="auto"/>
        <w:jc w:val="center"/>
        <w:rPr>
          <w:rFonts w:ascii="Times New Roman" w:eastAsia="Times New Roman" w:hAnsi="Times New Roman" w:cs="Times New Roman"/>
          <w:sz w:val="16"/>
          <w:szCs w:val="16"/>
          <w:lang w:eastAsia="ru-RU"/>
        </w:rPr>
      </w:pPr>
    </w:p>
    <w:p w:rsidR="005947E1" w:rsidRDefault="005947E1" w:rsidP="00015976">
      <w:pPr>
        <w:spacing w:after="0" w:line="240" w:lineRule="auto"/>
        <w:jc w:val="center"/>
        <w:rPr>
          <w:rFonts w:ascii="Times New Roman" w:eastAsia="Times New Roman" w:hAnsi="Times New Roman" w:cs="Times New Roman"/>
          <w:sz w:val="28"/>
          <w:szCs w:val="28"/>
          <w:lang w:eastAsia="ru-RU"/>
        </w:rPr>
      </w:pPr>
    </w:p>
    <w:p w:rsidR="00607A10" w:rsidRPr="00607A10" w:rsidRDefault="00607A10" w:rsidP="00015976">
      <w:pPr>
        <w:spacing w:after="0" w:line="240" w:lineRule="auto"/>
        <w:jc w:val="center"/>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Рисунок </w:t>
      </w:r>
      <w:r w:rsidR="00317293">
        <w:rPr>
          <w:rFonts w:ascii="Times New Roman" w:eastAsia="Times New Roman" w:hAnsi="Times New Roman" w:cs="Times New Roman"/>
          <w:sz w:val="28"/>
          <w:szCs w:val="28"/>
          <w:lang w:eastAsia="ru-RU"/>
        </w:rPr>
        <w:t>7</w:t>
      </w:r>
      <w:r w:rsidRPr="00607A10">
        <w:rPr>
          <w:rFonts w:ascii="Times New Roman" w:eastAsia="Times New Roman" w:hAnsi="Times New Roman" w:cs="Times New Roman"/>
          <w:sz w:val="28"/>
          <w:szCs w:val="28"/>
          <w:lang w:eastAsia="ru-RU"/>
        </w:rPr>
        <w:t xml:space="preserve"> </w:t>
      </w:r>
      <w:r w:rsidR="00015976">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Элементы государственного </w:t>
      </w:r>
      <w:r w:rsidR="00C51099">
        <w:rPr>
          <w:rFonts w:ascii="Times New Roman" w:eastAsia="Times New Roman" w:hAnsi="Times New Roman" w:cs="Times New Roman"/>
          <w:sz w:val="28"/>
          <w:szCs w:val="28"/>
          <w:lang w:eastAsia="ru-RU"/>
        </w:rPr>
        <w:t>управления недропользованием</w:t>
      </w:r>
    </w:p>
    <w:p w:rsidR="00C20414" w:rsidRPr="00015976" w:rsidRDefault="00C20414" w:rsidP="00C20414">
      <w:pPr>
        <w:spacing w:after="0" w:line="240" w:lineRule="auto"/>
        <w:ind w:firstLine="567"/>
        <w:jc w:val="both"/>
        <w:rPr>
          <w:rFonts w:ascii="Times New Roman" w:eastAsia="Times New Roman" w:hAnsi="Times New Roman" w:cs="Times New Roman"/>
          <w:sz w:val="16"/>
          <w:szCs w:val="16"/>
          <w:lang w:eastAsia="ru-RU"/>
        </w:rPr>
      </w:pPr>
    </w:p>
    <w:p w:rsidR="00C20414" w:rsidRPr="00310B9F" w:rsidRDefault="00C20414" w:rsidP="009D5038">
      <w:pPr>
        <w:spacing w:after="0" w:line="240" w:lineRule="auto"/>
        <w:ind w:firstLine="708"/>
        <w:jc w:val="both"/>
        <w:rPr>
          <w:rFonts w:ascii="Times New Roman" w:eastAsia="Times New Roman" w:hAnsi="Times New Roman" w:cs="Times New Roman"/>
          <w:sz w:val="24"/>
          <w:szCs w:val="24"/>
          <w:lang w:eastAsia="ru-RU"/>
        </w:rPr>
      </w:pPr>
      <w:r w:rsidRPr="007C0714">
        <w:rPr>
          <w:rFonts w:ascii="Times New Roman" w:eastAsia="Times New Roman" w:hAnsi="Times New Roman" w:cs="Times New Roman"/>
          <w:sz w:val="24"/>
          <w:szCs w:val="24"/>
          <w:lang w:eastAsia="ru-RU"/>
        </w:rPr>
        <w:t xml:space="preserve">Примечание </w:t>
      </w:r>
      <w:r w:rsidR="00015976">
        <w:rPr>
          <w:rFonts w:ascii="Times New Roman" w:eastAsia="Times New Roman" w:hAnsi="Times New Roman" w:cs="Times New Roman"/>
          <w:sz w:val="24"/>
          <w:szCs w:val="24"/>
          <w:lang w:eastAsia="ru-RU"/>
        </w:rPr>
        <w:t xml:space="preserve">– </w:t>
      </w:r>
      <w:r w:rsidRPr="007C0714">
        <w:rPr>
          <w:rFonts w:ascii="Times New Roman" w:eastAsia="Times New Roman" w:hAnsi="Times New Roman" w:cs="Times New Roman"/>
          <w:sz w:val="24"/>
          <w:szCs w:val="24"/>
          <w:lang w:eastAsia="ru-RU"/>
        </w:rPr>
        <w:t>Составлено автором</w:t>
      </w:r>
      <w:r>
        <w:rPr>
          <w:rFonts w:ascii="Times New Roman" w:eastAsia="Times New Roman" w:hAnsi="Times New Roman" w:cs="Times New Roman"/>
          <w:sz w:val="24"/>
          <w:szCs w:val="24"/>
          <w:lang w:eastAsia="ru-RU"/>
        </w:rPr>
        <w:t xml:space="preserve"> </w:t>
      </w:r>
      <w:r w:rsidRPr="00310B9F">
        <w:rPr>
          <w:rFonts w:ascii="Times New Roman" w:eastAsia="Times New Roman" w:hAnsi="Times New Roman" w:cs="Times New Roman"/>
          <w:sz w:val="24"/>
          <w:szCs w:val="24"/>
          <w:lang w:eastAsia="ru-RU"/>
        </w:rPr>
        <w:t>на базе источников</w:t>
      </w:r>
      <w:r w:rsidRPr="00020D80">
        <w:rPr>
          <w:rFonts w:ascii="Times New Roman" w:eastAsia="Times New Roman" w:hAnsi="Times New Roman" w:cs="Times New Roman"/>
          <w:sz w:val="24"/>
          <w:szCs w:val="24"/>
          <w:lang w:eastAsia="ru-RU"/>
        </w:rPr>
        <w:t xml:space="preserve"> [59,</w:t>
      </w:r>
      <w:r w:rsidR="0079101D" w:rsidRPr="00020D80">
        <w:rPr>
          <w:rFonts w:ascii="Times New Roman" w:eastAsia="Times New Roman" w:hAnsi="Times New Roman" w:cs="Times New Roman"/>
          <w:sz w:val="24"/>
          <w:szCs w:val="24"/>
          <w:lang w:eastAsia="ru-RU"/>
        </w:rPr>
        <w:t xml:space="preserve"> с</w:t>
      </w:r>
      <w:r w:rsidR="00020D80" w:rsidRPr="00020D80">
        <w:rPr>
          <w:rFonts w:ascii="Times New Roman" w:eastAsia="Times New Roman" w:hAnsi="Times New Roman" w:cs="Times New Roman"/>
          <w:sz w:val="24"/>
          <w:szCs w:val="24"/>
          <w:lang w:eastAsia="ru-RU"/>
        </w:rPr>
        <w:t>.</w:t>
      </w:r>
      <w:r w:rsidR="00725426">
        <w:rPr>
          <w:rFonts w:ascii="Times New Roman" w:eastAsia="Times New Roman" w:hAnsi="Times New Roman" w:cs="Times New Roman"/>
          <w:sz w:val="24"/>
          <w:szCs w:val="24"/>
          <w:lang w:eastAsia="ru-RU"/>
        </w:rPr>
        <w:t xml:space="preserve"> </w:t>
      </w:r>
      <w:r w:rsidR="00020D80" w:rsidRPr="00020D80">
        <w:rPr>
          <w:rFonts w:ascii="Times New Roman" w:eastAsia="Times New Roman" w:hAnsi="Times New Roman" w:cs="Times New Roman"/>
          <w:sz w:val="24"/>
          <w:szCs w:val="24"/>
          <w:lang w:eastAsia="ru-RU"/>
        </w:rPr>
        <w:t>176</w:t>
      </w:r>
      <w:r w:rsidR="0079101D" w:rsidRPr="00020D80">
        <w:rPr>
          <w:rFonts w:ascii="Times New Roman" w:eastAsia="Times New Roman" w:hAnsi="Times New Roman" w:cs="Times New Roman"/>
          <w:sz w:val="24"/>
          <w:szCs w:val="24"/>
          <w:lang w:eastAsia="ru-RU"/>
        </w:rPr>
        <w:t xml:space="preserve">; </w:t>
      </w:r>
      <w:r w:rsidR="00AF13C2" w:rsidRPr="00020D80">
        <w:rPr>
          <w:rFonts w:ascii="Times New Roman" w:eastAsia="Times New Roman" w:hAnsi="Times New Roman" w:cs="Times New Roman"/>
          <w:sz w:val="24"/>
          <w:szCs w:val="24"/>
          <w:lang w:eastAsia="ru-RU"/>
        </w:rPr>
        <w:t>8</w:t>
      </w:r>
      <w:r w:rsidR="00A40514" w:rsidRPr="00020D80">
        <w:rPr>
          <w:rFonts w:ascii="Times New Roman" w:eastAsia="Times New Roman" w:hAnsi="Times New Roman" w:cs="Times New Roman"/>
          <w:sz w:val="24"/>
          <w:szCs w:val="24"/>
          <w:lang w:eastAsia="ru-RU"/>
        </w:rPr>
        <w:t>6</w:t>
      </w:r>
      <w:r w:rsidRPr="00020D80">
        <w:rPr>
          <w:rFonts w:ascii="Times New Roman" w:eastAsia="Times New Roman" w:hAnsi="Times New Roman" w:cs="Times New Roman"/>
          <w:sz w:val="24"/>
          <w:szCs w:val="24"/>
          <w:lang w:eastAsia="ru-RU"/>
        </w:rPr>
        <w:t>]</w:t>
      </w:r>
    </w:p>
    <w:p w:rsidR="00607A10" w:rsidRPr="00607A10" w:rsidRDefault="00607A10" w:rsidP="00607A10">
      <w:pPr>
        <w:spacing w:after="0" w:line="240" w:lineRule="auto"/>
        <w:ind w:firstLine="567"/>
        <w:jc w:val="both"/>
        <w:rPr>
          <w:rFonts w:ascii="Times New Roman" w:eastAsia="Times New Roman" w:hAnsi="Times New Roman" w:cs="Times New Roman"/>
          <w:sz w:val="28"/>
          <w:szCs w:val="28"/>
          <w:lang w:eastAsia="ru-RU"/>
        </w:rPr>
      </w:pPr>
    </w:p>
    <w:p w:rsidR="00607A10" w:rsidRDefault="00607A10" w:rsidP="0001597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Объективно оценка сложившейся ситуации характеризуется влиянием различных факторов, начиная от девальвации национальной валюты, волатильности цен на мировом рынке, в особенности цен на нефть, газ и другие ресурсы, таблица </w:t>
      </w:r>
      <w:r w:rsidR="00C20414">
        <w:rPr>
          <w:rFonts w:ascii="Times New Roman" w:eastAsia="Times New Roman" w:hAnsi="Times New Roman" w:cs="Times New Roman"/>
          <w:sz w:val="28"/>
          <w:szCs w:val="28"/>
          <w:lang w:eastAsia="ru-RU"/>
        </w:rPr>
        <w:t>6</w:t>
      </w:r>
      <w:r w:rsidRPr="00607A10">
        <w:rPr>
          <w:rFonts w:ascii="Times New Roman" w:eastAsia="Times New Roman" w:hAnsi="Times New Roman" w:cs="Times New Roman"/>
          <w:sz w:val="28"/>
          <w:szCs w:val="28"/>
          <w:lang w:eastAsia="ru-RU"/>
        </w:rPr>
        <w:t>.</w:t>
      </w:r>
    </w:p>
    <w:p w:rsidR="005947E1" w:rsidRPr="00607A10" w:rsidRDefault="005947E1" w:rsidP="005947E1">
      <w:pPr>
        <w:spacing w:after="0" w:line="240" w:lineRule="auto"/>
        <w:ind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6</w:t>
      </w:r>
      <w:r w:rsidRPr="00607A10">
        <w:rPr>
          <w:rFonts w:ascii="Times New Roman" w:eastAsia="Times New Roman" w:hAnsi="Times New Roman" w:cs="Times New Roman"/>
          <w:sz w:val="28"/>
          <w:szCs w:val="28"/>
          <w:lang w:eastAsia="ru-RU"/>
        </w:rPr>
        <w:t xml:space="preserve"> (201</w:t>
      </w:r>
      <w:r>
        <w:rPr>
          <w:rFonts w:ascii="Times New Roman" w:eastAsia="Times New Roman" w:hAnsi="Times New Roman" w:cs="Times New Roman"/>
          <w:sz w:val="28"/>
          <w:szCs w:val="28"/>
          <w:lang w:eastAsia="ru-RU"/>
        </w:rPr>
        <w:t>5</w:t>
      </w:r>
      <w:r w:rsidRPr="00607A10">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2</w:t>
      </w:r>
      <w:r w:rsidRPr="00607A10">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b/>
          <w:sz w:val="28"/>
          <w:szCs w:val="28"/>
          <w:lang w:eastAsia="ru-RU"/>
        </w:rPr>
        <w:t xml:space="preserve"> </w:t>
      </w:r>
      <w:r w:rsidRPr="00607A10">
        <w:rPr>
          <w:rFonts w:ascii="Times New Roman" w:eastAsia="Times New Roman" w:hAnsi="Times New Roman" w:cs="Times New Roman"/>
          <w:sz w:val="28"/>
          <w:szCs w:val="28"/>
          <w:lang w:eastAsia="ru-RU"/>
        </w:rPr>
        <w:t xml:space="preserve">и рисунок </w:t>
      </w:r>
      <w:r>
        <w:rPr>
          <w:rFonts w:ascii="Times New Roman" w:eastAsia="Times New Roman" w:hAnsi="Times New Roman" w:cs="Times New Roman"/>
          <w:sz w:val="28"/>
          <w:szCs w:val="28"/>
          <w:lang w:eastAsia="ru-RU"/>
        </w:rPr>
        <w:t>8</w:t>
      </w:r>
      <w:r w:rsidRPr="00607A10">
        <w:rPr>
          <w:rFonts w:ascii="Times New Roman" w:eastAsia="Times New Roman" w:hAnsi="Times New Roman" w:cs="Times New Roman"/>
          <w:b/>
          <w:sz w:val="28"/>
          <w:szCs w:val="28"/>
          <w:lang w:eastAsia="ru-RU"/>
        </w:rPr>
        <w:t xml:space="preserve"> </w:t>
      </w:r>
      <w:r w:rsidRPr="00607A10">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8</w:t>
      </w:r>
      <w:r w:rsidRPr="00607A10">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2</w:t>
      </w:r>
      <w:r w:rsidRPr="00607A10">
        <w:rPr>
          <w:rFonts w:ascii="Times New Roman" w:eastAsia="Times New Roman" w:hAnsi="Times New Roman" w:cs="Times New Roman"/>
          <w:sz w:val="28"/>
          <w:szCs w:val="28"/>
          <w:lang w:eastAsia="ru-RU"/>
        </w:rPr>
        <w:t>) показывают динамику показателей валового внутреннего продукта</w:t>
      </w:r>
      <w:r>
        <w:rPr>
          <w:rFonts w:ascii="Times New Roman" w:eastAsia="Times New Roman" w:hAnsi="Times New Roman" w:cs="Times New Roman"/>
          <w:sz w:val="28"/>
          <w:szCs w:val="28"/>
          <w:lang w:eastAsia="ru-RU"/>
        </w:rPr>
        <w:t xml:space="preserve"> (ВВП)</w:t>
      </w:r>
      <w:r w:rsidRPr="00607A10">
        <w:rPr>
          <w:rFonts w:ascii="Times New Roman" w:eastAsia="Times New Roman" w:hAnsi="Times New Roman" w:cs="Times New Roman"/>
          <w:sz w:val="28"/>
          <w:szCs w:val="28"/>
          <w:lang w:eastAsia="ru-RU"/>
        </w:rPr>
        <w:t xml:space="preserve"> страны за 201</w:t>
      </w:r>
      <w:r>
        <w:rPr>
          <w:rFonts w:ascii="Times New Roman" w:eastAsia="Times New Roman" w:hAnsi="Times New Roman" w:cs="Times New Roman"/>
          <w:sz w:val="28"/>
          <w:szCs w:val="28"/>
          <w:lang w:eastAsia="ru-RU"/>
        </w:rPr>
        <w:t>5</w:t>
      </w:r>
      <w:r w:rsidRPr="00607A10">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2</w:t>
      </w:r>
      <w:r w:rsidRPr="00607A10">
        <w:rPr>
          <w:rFonts w:ascii="Times New Roman" w:eastAsia="Times New Roman" w:hAnsi="Times New Roman" w:cs="Times New Roman"/>
          <w:sz w:val="28"/>
          <w:szCs w:val="28"/>
          <w:lang w:eastAsia="ru-RU"/>
        </w:rPr>
        <w:t xml:space="preserve"> гг., объемы производства промышленной продукции, а также показатели объемов производства в горнодобывающей и о</w:t>
      </w:r>
      <w:r>
        <w:rPr>
          <w:rFonts w:ascii="Times New Roman" w:eastAsia="Times New Roman" w:hAnsi="Times New Roman" w:cs="Times New Roman"/>
          <w:sz w:val="28"/>
          <w:szCs w:val="28"/>
          <w:lang w:eastAsia="ru-RU"/>
        </w:rPr>
        <w:t xml:space="preserve">брабатывающей промышленностях и, </w:t>
      </w:r>
      <w:r w:rsidRPr="00607A10">
        <w:rPr>
          <w:rFonts w:ascii="Times New Roman" w:eastAsia="Times New Roman" w:hAnsi="Times New Roman" w:cs="Times New Roman"/>
          <w:sz w:val="28"/>
          <w:szCs w:val="28"/>
          <w:lang w:eastAsia="ru-RU"/>
        </w:rPr>
        <w:t>к предыдущему году</w:t>
      </w:r>
      <w:r>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индексы их физического объема в процентах. Удельный вес горнодобывающих производств в ВВП республики за 201</w:t>
      </w:r>
      <w:r>
        <w:rPr>
          <w:rFonts w:ascii="Times New Roman" w:eastAsia="Times New Roman" w:hAnsi="Times New Roman" w:cs="Times New Roman"/>
          <w:sz w:val="28"/>
          <w:szCs w:val="28"/>
          <w:lang w:eastAsia="ru-RU"/>
        </w:rPr>
        <w:t>5</w:t>
      </w:r>
      <w:r w:rsidRPr="00607A10">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2 гг. снизился</w:t>
      </w:r>
      <w:r w:rsidRPr="00607A10">
        <w:rPr>
          <w:rFonts w:ascii="Times New Roman" w:eastAsia="Times New Roman" w:hAnsi="Times New Roman" w:cs="Times New Roman"/>
          <w:sz w:val="28"/>
          <w:szCs w:val="28"/>
          <w:lang w:eastAsia="ru-RU"/>
        </w:rPr>
        <w:t xml:space="preserve"> от 29,7% в 201</w:t>
      </w:r>
      <w:r>
        <w:rPr>
          <w:rFonts w:ascii="Times New Roman" w:eastAsia="Times New Roman" w:hAnsi="Times New Roman" w:cs="Times New Roman"/>
          <w:sz w:val="28"/>
          <w:szCs w:val="28"/>
          <w:lang w:eastAsia="ru-RU"/>
        </w:rPr>
        <w:t>5</w:t>
      </w:r>
      <w:r w:rsidRPr="00607A10">
        <w:rPr>
          <w:rFonts w:ascii="Times New Roman" w:eastAsia="Times New Roman" w:hAnsi="Times New Roman" w:cs="Times New Roman"/>
          <w:sz w:val="28"/>
          <w:szCs w:val="28"/>
          <w:lang w:eastAsia="ru-RU"/>
        </w:rPr>
        <w:t xml:space="preserve"> г. до 21,96% в 202</w:t>
      </w:r>
      <w:r>
        <w:rPr>
          <w:rFonts w:ascii="Times New Roman" w:eastAsia="Times New Roman" w:hAnsi="Times New Roman" w:cs="Times New Roman"/>
          <w:sz w:val="28"/>
          <w:szCs w:val="28"/>
          <w:lang w:eastAsia="ru-RU"/>
        </w:rPr>
        <w:t>2</w:t>
      </w:r>
      <w:r w:rsidRPr="00607A10">
        <w:rPr>
          <w:rFonts w:ascii="Times New Roman" w:eastAsia="Times New Roman" w:hAnsi="Times New Roman" w:cs="Times New Roman"/>
          <w:sz w:val="28"/>
          <w:szCs w:val="28"/>
          <w:lang w:eastAsia="ru-RU"/>
        </w:rPr>
        <w:t xml:space="preserve"> г. и незначительно в составе объема промышленного производства от 59,96% в 201</w:t>
      </w:r>
      <w:r>
        <w:rPr>
          <w:rFonts w:ascii="Times New Roman" w:eastAsia="Times New Roman" w:hAnsi="Times New Roman" w:cs="Times New Roman"/>
          <w:sz w:val="28"/>
          <w:szCs w:val="28"/>
          <w:lang w:eastAsia="ru-RU"/>
        </w:rPr>
        <w:t>8</w:t>
      </w:r>
      <w:r w:rsidRPr="00607A10">
        <w:rPr>
          <w:rFonts w:ascii="Times New Roman" w:eastAsia="Times New Roman" w:hAnsi="Times New Roman" w:cs="Times New Roman"/>
          <w:sz w:val="28"/>
          <w:szCs w:val="28"/>
          <w:lang w:eastAsia="ru-RU"/>
        </w:rPr>
        <w:t xml:space="preserve"> г. до 53,7% в 202</w:t>
      </w:r>
      <w:r>
        <w:rPr>
          <w:rFonts w:ascii="Times New Roman" w:eastAsia="Times New Roman" w:hAnsi="Times New Roman" w:cs="Times New Roman"/>
          <w:sz w:val="28"/>
          <w:szCs w:val="28"/>
          <w:lang w:eastAsia="ru-RU"/>
        </w:rPr>
        <w:t>2</w:t>
      </w:r>
      <w:r w:rsidRPr="00607A10">
        <w:rPr>
          <w:rFonts w:ascii="Times New Roman" w:eastAsia="Times New Roman" w:hAnsi="Times New Roman" w:cs="Times New Roman"/>
          <w:sz w:val="28"/>
          <w:szCs w:val="28"/>
          <w:lang w:eastAsia="ru-RU"/>
        </w:rPr>
        <w:t xml:space="preserve"> г., что показывает сохраняющуюся зависимость экономики страны от ее сырьевого сектора. В то время как удельный вес обрабатывающей промышленности в объеме ВВП понизился от 15,51% в 201</w:t>
      </w:r>
      <w:r>
        <w:rPr>
          <w:rFonts w:ascii="Times New Roman" w:eastAsia="Times New Roman" w:hAnsi="Times New Roman" w:cs="Times New Roman"/>
          <w:sz w:val="28"/>
          <w:szCs w:val="28"/>
          <w:lang w:eastAsia="ru-RU"/>
        </w:rPr>
        <w:t xml:space="preserve">5 </w:t>
      </w:r>
      <w:r w:rsidRPr="00607A10">
        <w:rPr>
          <w:rFonts w:ascii="Times New Roman" w:eastAsia="Times New Roman" w:hAnsi="Times New Roman" w:cs="Times New Roman"/>
          <w:sz w:val="28"/>
          <w:szCs w:val="28"/>
          <w:lang w:eastAsia="ru-RU"/>
        </w:rPr>
        <w:t>г. до 16,46% в 202</w:t>
      </w:r>
      <w:r>
        <w:rPr>
          <w:rFonts w:ascii="Times New Roman" w:eastAsia="Times New Roman" w:hAnsi="Times New Roman" w:cs="Times New Roman"/>
          <w:sz w:val="28"/>
          <w:szCs w:val="28"/>
          <w:lang w:eastAsia="ru-RU"/>
        </w:rPr>
        <w:t>2</w:t>
      </w:r>
      <w:r w:rsidRPr="00607A10">
        <w:rPr>
          <w:rFonts w:ascii="Times New Roman" w:eastAsia="Times New Roman" w:hAnsi="Times New Roman" w:cs="Times New Roman"/>
          <w:sz w:val="28"/>
          <w:szCs w:val="28"/>
          <w:lang w:eastAsia="ru-RU"/>
        </w:rPr>
        <w:t xml:space="preserve"> г., в то время как в составе объема промышленности увеличился от 32,81% в 201</w:t>
      </w:r>
      <w:r>
        <w:rPr>
          <w:rFonts w:ascii="Times New Roman" w:eastAsia="Times New Roman" w:hAnsi="Times New Roman" w:cs="Times New Roman"/>
          <w:sz w:val="28"/>
          <w:szCs w:val="28"/>
          <w:lang w:eastAsia="ru-RU"/>
        </w:rPr>
        <w:t>5</w:t>
      </w:r>
      <w:r w:rsidRPr="00607A10">
        <w:rPr>
          <w:rFonts w:ascii="Times New Roman" w:eastAsia="Times New Roman" w:hAnsi="Times New Roman" w:cs="Times New Roman"/>
          <w:sz w:val="28"/>
          <w:szCs w:val="28"/>
          <w:lang w:eastAsia="ru-RU"/>
        </w:rPr>
        <w:t xml:space="preserve"> г. до 40,24% в 202</w:t>
      </w:r>
      <w:r>
        <w:rPr>
          <w:rFonts w:ascii="Times New Roman" w:eastAsia="Times New Roman" w:hAnsi="Times New Roman" w:cs="Times New Roman"/>
          <w:sz w:val="28"/>
          <w:szCs w:val="28"/>
          <w:lang w:eastAsia="ru-RU"/>
        </w:rPr>
        <w:t xml:space="preserve">2 </w:t>
      </w:r>
      <w:r w:rsidRPr="00607A10">
        <w:rPr>
          <w:rFonts w:ascii="Times New Roman" w:eastAsia="Times New Roman" w:hAnsi="Times New Roman" w:cs="Times New Roman"/>
          <w:sz w:val="28"/>
          <w:szCs w:val="28"/>
          <w:lang w:eastAsia="ru-RU"/>
        </w:rPr>
        <w:t>г., что связано с ростом непромышленных сфер деятельности в составе ВВП страны.</w:t>
      </w:r>
    </w:p>
    <w:p w:rsidR="00607A10" w:rsidRDefault="00607A10" w:rsidP="00607A10">
      <w:pPr>
        <w:spacing w:after="0" w:line="240" w:lineRule="auto"/>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Таблица </w:t>
      </w:r>
      <w:r w:rsidR="00C20414">
        <w:rPr>
          <w:rFonts w:ascii="Times New Roman" w:eastAsia="Times New Roman" w:hAnsi="Times New Roman" w:cs="Times New Roman"/>
          <w:sz w:val="28"/>
          <w:szCs w:val="28"/>
          <w:lang w:eastAsia="ru-RU"/>
        </w:rPr>
        <w:t>6</w:t>
      </w:r>
      <w:r w:rsidR="00015976">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eastAsia="ru-RU"/>
        </w:rPr>
        <w:t xml:space="preserve"> Показатели реального сектора экономики в ВВП РК за 201</w:t>
      </w:r>
      <w:r w:rsidR="00B0405A">
        <w:rPr>
          <w:rFonts w:ascii="Times New Roman" w:eastAsia="Times New Roman" w:hAnsi="Times New Roman" w:cs="Times New Roman"/>
          <w:sz w:val="28"/>
          <w:szCs w:val="28"/>
          <w:lang w:eastAsia="ru-RU"/>
        </w:rPr>
        <w:t>5</w:t>
      </w:r>
      <w:r w:rsidRPr="00607A10">
        <w:rPr>
          <w:rFonts w:ascii="Times New Roman" w:eastAsia="Times New Roman" w:hAnsi="Times New Roman" w:cs="Times New Roman"/>
          <w:sz w:val="28"/>
          <w:szCs w:val="28"/>
          <w:lang w:eastAsia="ru-RU"/>
        </w:rPr>
        <w:t>-202</w:t>
      </w:r>
      <w:r w:rsidR="00B0405A">
        <w:rPr>
          <w:rFonts w:ascii="Times New Roman" w:eastAsia="Times New Roman" w:hAnsi="Times New Roman" w:cs="Times New Roman"/>
          <w:sz w:val="28"/>
          <w:szCs w:val="28"/>
          <w:lang w:eastAsia="ru-RU"/>
        </w:rPr>
        <w:t>2</w:t>
      </w:r>
      <w:r w:rsidR="00015976">
        <w:rPr>
          <w:rFonts w:ascii="Times New Roman" w:eastAsia="Times New Roman" w:hAnsi="Times New Roman" w:cs="Times New Roman"/>
          <w:sz w:val="28"/>
          <w:szCs w:val="28"/>
          <w:lang w:eastAsia="ru-RU"/>
        </w:rPr>
        <w:t xml:space="preserve"> годы</w:t>
      </w:r>
    </w:p>
    <w:p w:rsidR="00446024" w:rsidRPr="00015976" w:rsidRDefault="00446024" w:rsidP="00DB4307">
      <w:pPr>
        <w:spacing w:after="0" w:line="240" w:lineRule="auto"/>
        <w:jc w:val="right"/>
        <w:rPr>
          <w:rFonts w:ascii="Times New Roman" w:eastAsia="Times New Roman" w:hAnsi="Times New Roman" w:cs="Times New Roman"/>
          <w:sz w:val="16"/>
          <w:szCs w:val="16"/>
          <w:lang w:eastAsia="ru-RU"/>
        </w:rPr>
      </w:pPr>
    </w:p>
    <w:tbl>
      <w:tblPr>
        <w:tblW w:w="9555" w:type="dxa"/>
        <w:jc w:val="center"/>
        <w:tblLayout w:type="fixed"/>
        <w:tblLook w:val="04A0" w:firstRow="1" w:lastRow="0" w:firstColumn="1" w:lastColumn="0" w:noHBand="0" w:noVBand="1"/>
      </w:tblPr>
      <w:tblGrid>
        <w:gridCol w:w="3193"/>
        <w:gridCol w:w="756"/>
        <w:gridCol w:w="812"/>
        <w:gridCol w:w="770"/>
        <w:gridCol w:w="811"/>
        <w:gridCol w:w="812"/>
        <w:gridCol w:w="812"/>
        <w:gridCol w:w="826"/>
        <w:gridCol w:w="763"/>
      </w:tblGrid>
      <w:tr w:rsidR="00607A10" w:rsidRPr="00015976" w:rsidTr="005947E1">
        <w:trPr>
          <w:trHeight w:val="96"/>
          <w:jc w:val="center"/>
        </w:trPr>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607A10" w:rsidRPr="00015976" w:rsidRDefault="00607A10" w:rsidP="00015976">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Показатели</w:t>
            </w:r>
          </w:p>
        </w:tc>
        <w:tc>
          <w:tcPr>
            <w:tcW w:w="756" w:type="dxa"/>
            <w:tcBorders>
              <w:top w:val="single" w:sz="4" w:space="0" w:color="auto"/>
              <w:left w:val="nil"/>
              <w:bottom w:val="single" w:sz="4" w:space="0" w:color="auto"/>
              <w:right w:val="single" w:sz="4" w:space="0" w:color="auto"/>
            </w:tcBorders>
            <w:vAlign w:val="center"/>
          </w:tcPr>
          <w:p w:rsidR="00607A10" w:rsidRPr="00015976" w:rsidRDefault="00607A10" w:rsidP="00015976">
            <w:pPr>
              <w:spacing w:after="0" w:line="240" w:lineRule="auto"/>
              <w:jc w:val="center"/>
              <w:rPr>
                <w:rFonts w:ascii="Times New Roman" w:eastAsia="Times New Roman" w:hAnsi="Times New Roman" w:cs="Times New Roman"/>
                <w:bCs/>
                <w:sz w:val="24"/>
                <w:szCs w:val="24"/>
                <w:lang w:eastAsia="ru-RU"/>
              </w:rPr>
            </w:pPr>
            <w:r w:rsidRPr="00015976">
              <w:rPr>
                <w:rFonts w:ascii="Times New Roman" w:eastAsia="Times New Roman" w:hAnsi="Times New Roman" w:cs="Times New Roman"/>
                <w:bCs/>
                <w:sz w:val="24"/>
                <w:szCs w:val="24"/>
                <w:lang w:eastAsia="ru-RU"/>
              </w:rPr>
              <w:t>201</w:t>
            </w:r>
            <w:r w:rsidR="00B0405A" w:rsidRPr="00015976">
              <w:rPr>
                <w:rFonts w:ascii="Times New Roman" w:eastAsia="Times New Roman" w:hAnsi="Times New Roman" w:cs="Times New Roman"/>
                <w:bCs/>
                <w:sz w:val="24"/>
                <w:szCs w:val="24"/>
                <w:lang w:eastAsia="ru-RU"/>
              </w:rPr>
              <w:t>5</w:t>
            </w:r>
            <w:r w:rsidR="00DB4307">
              <w:rPr>
                <w:rFonts w:ascii="Times New Roman" w:eastAsia="Times New Roman" w:hAnsi="Times New Roman" w:cs="Times New Roman"/>
                <w:bCs/>
                <w:sz w:val="24"/>
                <w:szCs w:val="24"/>
                <w:lang w:eastAsia="ru-RU"/>
              </w:rPr>
              <w:t xml:space="preserve"> год</w:t>
            </w:r>
          </w:p>
        </w:tc>
        <w:tc>
          <w:tcPr>
            <w:tcW w:w="812" w:type="dxa"/>
            <w:tcBorders>
              <w:top w:val="single" w:sz="4" w:space="0" w:color="auto"/>
              <w:left w:val="single" w:sz="4" w:space="0" w:color="auto"/>
              <w:bottom w:val="single" w:sz="4" w:space="0" w:color="auto"/>
              <w:right w:val="single" w:sz="4" w:space="0" w:color="auto"/>
            </w:tcBorders>
            <w:vAlign w:val="center"/>
          </w:tcPr>
          <w:p w:rsidR="00607A10" w:rsidRPr="00015976" w:rsidRDefault="002A754C" w:rsidP="00015976">
            <w:pPr>
              <w:spacing w:after="0" w:line="240" w:lineRule="auto"/>
              <w:jc w:val="center"/>
              <w:rPr>
                <w:rFonts w:ascii="Times New Roman" w:eastAsia="Times New Roman" w:hAnsi="Times New Roman" w:cs="Times New Roman"/>
                <w:bCs/>
                <w:sz w:val="24"/>
                <w:szCs w:val="24"/>
                <w:lang w:eastAsia="ru-RU"/>
              </w:rPr>
            </w:pPr>
            <w:r w:rsidRPr="00015976">
              <w:rPr>
                <w:rFonts w:ascii="Times New Roman" w:eastAsia="Times New Roman" w:hAnsi="Times New Roman" w:cs="Times New Roman"/>
                <w:bCs/>
                <w:sz w:val="24"/>
                <w:szCs w:val="24"/>
                <w:lang w:eastAsia="ru-RU"/>
              </w:rPr>
              <w:t>201</w:t>
            </w:r>
            <w:r w:rsidR="00B0405A" w:rsidRPr="00015976">
              <w:rPr>
                <w:rFonts w:ascii="Times New Roman" w:eastAsia="Times New Roman" w:hAnsi="Times New Roman" w:cs="Times New Roman"/>
                <w:bCs/>
                <w:sz w:val="24"/>
                <w:szCs w:val="24"/>
                <w:lang w:eastAsia="ru-RU"/>
              </w:rPr>
              <w:t>6</w:t>
            </w:r>
            <w:r w:rsidR="00DB4307">
              <w:rPr>
                <w:rFonts w:ascii="Times New Roman" w:eastAsia="Times New Roman" w:hAnsi="Times New Roman" w:cs="Times New Roman"/>
                <w:bCs/>
                <w:sz w:val="24"/>
                <w:szCs w:val="24"/>
                <w:lang w:eastAsia="ru-RU"/>
              </w:rPr>
              <w:t xml:space="preserve"> год</w:t>
            </w:r>
          </w:p>
        </w:tc>
        <w:tc>
          <w:tcPr>
            <w:tcW w:w="770" w:type="dxa"/>
            <w:tcBorders>
              <w:top w:val="single" w:sz="4" w:space="0" w:color="auto"/>
              <w:left w:val="nil"/>
              <w:bottom w:val="single" w:sz="4" w:space="0" w:color="auto"/>
              <w:right w:val="single" w:sz="4" w:space="0" w:color="auto"/>
            </w:tcBorders>
            <w:vAlign w:val="center"/>
          </w:tcPr>
          <w:p w:rsidR="00607A10" w:rsidRPr="00015976" w:rsidRDefault="002A754C" w:rsidP="00015976">
            <w:pPr>
              <w:spacing w:after="0" w:line="240" w:lineRule="auto"/>
              <w:jc w:val="center"/>
              <w:rPr>
                <w:rFonts w:ascii="Times New Roman" w:eastAsia="Times New Roman" w:hAnsi="Times New Roman" w:cs="Times New Roman"/>
                <w:bCs/>
                <w:sz w:val="24"/>
                <w:szCs w:val="24"/>
                <w:lang w:eastAsia="ru-RU"/>
              </w:rPr>
            </w:pPr>
            <w:r w:rsidRPr="00015976">
              <w:rPr>
                <w:rFonts w:ascii="Times New Roman" w:eastAsia="Times New Roman" w:hAnsi="Times New Roman" w:cs="Times New Roman"/>
                <w:bCs/>
                <w:sz w:val="24"/>
                <w:szCs w:val="24"/>
                <w:lang w:eastAsia="ru-RU"/>
              </w:rPr>
              <w:t>201</w:t>
            </w:r>
            <w:r w:rsidR="00B0405A" w:rsidRPr="00015976">
              <w:rPr>
                <w:rFonts w:ascii="Times New Roman" w:eastAsia="Times New Roman" w:hAnsi="Times New Roman" w:cs="Times New Roman"/>
                <w:bCs/>
                <w:sz w:val="24"/>
                <w:szCs w:val="24"/>
                <w:lang w:eastAsia="ru-RU"/>
              </w:rPr>
              <w:t>7</w:t>
            </w:r>
            <w:r w:rsidR="00DB4307">
              <w:rPr>
                <w:rFonts w:ascii="Times New Roman" w:eastAsia="Times New Roman" w:hAnsi="Times New Roman" w:cs="Times New Roman"/>
                <w:bCs/>
                <w:sz w:val="24"/>
                <w:szCs w:val="24"/>
                <w:lang w:eastAsia="ru-RU"/>
              </w:rPr>
              <w:t xml:space="preserve"> год</w:t>
            </w:r>
          </w:p>
        </w:tc>
        <w:tc>
          <w:tcPr>
            <w:tcW w:w="811" w:type="dxa"/>
            <w:tcBorders>
              <w:top w:val="single" w:sz="4" w:space="0" w:color="auto"/>
              <w:left w:val="nil"/>
              <w:bottom w:val="single" w:sz="4" w:space="0" w:color="auto"/>
              <w:right w:val="single" w:sz="4" w:space="0" w:color="auto"/>
            </w:tcBorders>
            <w:vAlign w:val="center"/>
          </w:tcPr>
          <w:p w:rsidR="00607A10" w:rsidRPr="00015976" w:rsidRDefault="002A754C" w:rsidP="00015976">
            <w:pPr>
              <w:spacing w:after="0" w:line="240" w:lineRule="auto"/>
              <w:jc w:val="center"/>
              <w:rPr>
                <w:rFonts w:ascii="Times New Roman" w:eastAsia="Times New Roman" w:hAnsi="Times New Roman" w:cs="Times New Roman"/>
                <w:bCs/>
                <w:sz w:val="24"/>
                <w:szCs w:val="24"/>
                <w:lang w:eastAsia="ru-RU"/>
              </w:rPr>
            </w:pPr>
            <w:r w:rsidRPr="00015976">
              <w:rPr>
                <w:rFonts w:ascii="Times New Roman" w:eastAsia="Times New Roman" w:hAnsi="Times New Roman" w:cs="Times New Roman"/>
                <w:bCs/>
                <w:sz w:val="24"/>
                <w:szCs w:val="24"/>
                <w:lang w:eastAsia="ru-RU"/>
              </w:rPr>
              <w:t>201</w:t>
            </w:r>
            <w:r w:rsidR="00B0405A" w:rsidRPr="00015976">
              <w:rPr>
                <w:rFonts w:ascii="Times New Roman" w:eastAsia="Times New Roman" w:hAnsi="Times New Roman" w:cs="Times New Roman"/>
                <w:bCs/>
                <w:sz w:val="24"/>
                <w:szCs w:val="24"/>
                <w:lang w:eastAsia="ru-RU"/>
              </w:rPr>
              <w:t>8</w:t>
            </w:r>
            <w:r w:rsidR="00DB4307">
              <w:rPr>
                <w:rFonts w:ascii="Times New Roman" w:eastAsia="Times New Roman" w:hAnsi="Times New Roman" w:cs="Times New Roman"/>
                <w:bCs/>
                <w:sz w:val="24"/>
                <w:szCs w:val="24"/>
                <w:lang w:eastAsia="ru-RU"/>
              </w:rPr>
              <w:t xml:space="preserve"> год</w:t>
            </w:r>
          </w:p>
        </w:tc>
        <w:tc>
          <w:tcPr>
            <w:tcW w:w="812" w:type="dxa"/>
            <w:tcBorders>
              <w:top w:val="single" w:sz="4" w:space="0" w:color="auto"/>
              <w:left w:val="nil"/>
              <w:bottom w:val="single" w:sz="4" w:space="0" w:color="auto"/>
              <w:right w:val="single" w:sz="4" w:space="0" w:color="auto"/>
            </w:tcBorders>
            <w:vAlign w:val="center"/>
          </w:tcPr>
          <w:p w:rsidR="00607A10" w:rsidRPr="00015976" w:rsidRDefault="002A754C" w:rsidP="00015976">
            <w:pPr>
              <w:spacing w:after="0" w:line="240" w:lineRule="auto"/>
              <w:jc w:val="center"/>
              <w:rPr>
                <w:rFonts w:ascii="Times New Roman" w:eastAsia="Times New Roman" w:hAnsi="Times New Roman" w:cs="Times New Roman"/>
                <w:bCs/>
                <w:sz w:val="24"/>
                <w:szCs w:val="24"/>
                <w:lang w:eastAsia="ru-RU"/>
              </w:rPr>
            </w:pPr>
            <w:r w:rsidRPr="00015976">
              <w:rPr>
                <w:rFonts w:ascii="Times New Roman" w:eastAsia="Times New Roman" w:hAnsi="Times New Roman" w:cs="Times New Roman"/>
                <w:bCs/>
                <w:sz w:val="24"/>
                <w:szCs w:val="24"/>
                <w:lang w:eastAsia="ru-RU"/>
              </w:rPr>
              <w:t>201</w:t>
            </w:r>
            <w:r w:rsidR="00B0405A" w:rsidRPr="00015976">
              <w:rPr>
                <w:rFonts w:ascii="Times New Roman" w:eastAsia="Times New Roman" w:hAnsi="Times New Roman" w:cs="Times New Roman"/>
                <w:bCs/>
                <w:sz w:val="24"/>
                <w:szCs w:val="24"/>
                <w:lang w:eastAsia="ru-RU"/>
              </w:rPr>
              <w:t>9</w:t>
            </w:r>
            <w:r w:rsidR="00DB4307">
              <w:rPr>
                <w:rFonts w:ascii="Times New Roman" w:eastAsia="Times New Roman" w:hAnsi="Times New Roman" w:cs="Times New Roman"/>
                <w:bCs/>
                <w:sz w:val="24"/>
                <w:szCs w:val="24"/>
                <w:lang w:eastAsia="ru-RU"/>
              </w:rPr>
              <w:t xml:space="preserve"> год</w:t>
            </w:r>
          </w:p>
        </w:tc>
        <w:tc>
          <w:tcPr>
            <w:tcW w:w="812" w:type="dxa"/>
            <w:tcBorders>
              <w:top w:val="single" w:sz="4" w:space="0" w:color="auto"/>
              <w:left w:val="nil"/>
              <w:bottom w:val="single" w:sz="4" w:space="0" w:color="auto"/>
              <w:right w:val="single" w:sz="4" w:space="0" w:color="auto"/>
            </w:tcBorders>
            <w:vAlign w:val="center"/>
          </w:tcPr>
          <w:p w:rsidR="00607A10" w:rsidRPr="00015976" w:rsidRDefault="002A754C" w:rsidP="00015976">
            <w:pPr>
              <w:spacing w:after="0" w:line="240" w:lineRule="auto"/>
              <w:jc w:val="center"/>
              <w:rPr>
                <w:rFonts w:ascii="Times New Roman" w:eastAsia="Times New Roman" w:hAnsi="Times New Roman" w:cs="Times New Roman"/>
                <w:bCs/>
                <w:sz w:val="24"/>
                <w:szCs w:val="24"/>
                <w:lang w:eastAsia="ru-RU"/>
              </w:rPr>
            </w:pPr>
            <w:r w:rsidRPr="00015976">
              <w:rPr>
                <w:rFonts w:ascii="Times New Roman" w:eastAsia="Times New Roman" w:hAnsi="Times New Roman" w:cs="Times New Roman"/>
                <w:bCs/>
                <w:sz w:val="24"/>
                <w:szCs w:val="24"/>
                <w:lang w:eastAsia="ru-RU"/>
              </w:rPr>
              <w:t>20</w:t>
            </w:r>
            <w:r w:rsidR="00B0405A" w:rsidRPr="00015976">
              <w:rPr>
                <w:rFonts w:ascii="Times New Roman" w:eastAsia="Times New Roman" w:hAnsi="Times New Roman" w:cs="Times New Roman"/>
                <w:bCs/>
                <w:sz w:val="24"/>
                <w:szCs w:val="24"/>
                <w:lang w:eastAsia="ru-RU"/>
              </w:rPr>
              <w:t>20</w:t>
            </w:r>
            <w:r w:rsidR="00DB4307">
              <w:rPr>
                <w:rFonts w:ascii="Times New Roman" w:eastAsia="Times New Roman" w:hAnsi="Times New Roman" w:cs="Times New Roman"/>
                <w:bCs/>
                <w:sz w:val="24"/>
                <w:szCs w:val="24"/>
                <w:lang w:eastAsia="ru-RU"/>
              </w:rPr>
              <w:t xml:space="preserve"> год</w:t>
            </w:r>
          </w:p>
        </w:tc>
        <w:tc>
          <w:tcPr>
            <w:tcW w:w="826" w:type="dxa"/>
            <w:tcBorders>
              <w:top w:val="single" w:sz="4" w:space="0" w:color="auto"/>
              <w:left w:val="nil"/>
              <w:bottom w:val="single" w:sz="4" w:space="0" w:color="auto"/>
              <w:right w:val="single" w:sz="4" w:space="0" w:color="auto"/>
            </w:tcBorders>
            <w:vAlign w:val="center"/>
          </w:tcPr>
          <w:p w:rsidR="00607A10" w:rsidRPr="00015976" w:rsidRDefault="002A754C" w:rsidP="00015976">
            <w:pPr>
              <w:spacing w:after="0" w:line="240" w:lineRule="auto"/>
              <w:jc w:val="center"/>
              <w:rPr>
                <w:rFonts w:ascii="Times New Roman" w:eastAsia="Times New Roman" w:hAnsi="Times New Roman" w:cs="Times New Roman"/>
                <w:bCs/>
                <w:sz w:val="24"/>
                <w:szCs w:val="24"/>
                <w:lang w:eastAsia="ru-RU"/>
              </w:rPr>
            </w:pPr>
            <w:r w:rsidRPr="00015976">
              <w:rPr>
                <w:rFonts w:ascii="Times New Roman" w:eastAsia="Times New Roman" w:hAnsi="Times New Roman" w:cs="Times New Roman"/>
                <w:bCs/>
                <w:sz w:val="24"/>
                <w:szCs w:val="24"/>
                <w:lang w:eastAsia="ru-RU"/>
              </w:rPr>
              <w:t>202</w:t>
            </w:r>
            <w:r w:rsidR="00B0405A" w:rsidRPr="00015976">
              <w:rPr>
                <w:rFonts w:ascii="Times New Roman" w:eastAsia="Times New Roman" w:hAnsi="Times New Roman" w:cs="Times New Roman"/>
                <w:bCs/>
                <w:sz w:val="24"/>
                <w:szCs w:val="24"/>
                <w:lang w:eastAsia="ru-RU"/>
              </w:rPr>
              <w:t>1</w:t>
            </w:r>
            <w:r w:rsidR="00DB4307">
              <w:rPr>
                <w:rFonts w:ascii="Times New Roman" w:eastAsia="Times New Roman" w:hAnsi="Times New Roman" w:cs="Times New Roman"/>
                <w:bCs/>
                <w:sz w:val="24"/>
                <w:szCs w:val="24"/>
                <w:lang w:eastAsia="ru-RU"/>
              </w:rPr>
              <w:t xml:space="preserve"> год</w:t>
            </w:r>
          </w:p>
        </w:tc>
        <w:tc>
          <w:tcPr>
            <w:tcW w:w="763" w:type="dxa"/>
            <w:tcBorders>
              <w:top w:val="single" w:sz="4" w:space="0" w:color="auto"/>
              <w:left w:val="nil"/>
              <w:bottom w:val="single" w:sz="4" w:space="0" w:color="auto"/>
              <w:right w:val="single" w:sz="4" w:space="0" w:color="auto"/>
            </w:tcBorders>
            <w:shd w:val="clear" w:color="auto" w:fill="auto"/>
            <w:vAlign w:val="center"/>
          </w:tcPr>
          <w:p w:rsidR="00607A10" w:rsidRPr="00015976" w:rsidRDefault="00607A10" w:rsidP="00015976">
            <w:pPr>
              <w:spacing w:after="0" w:line="240" w:lineRule="auto"/>
              <w:jc w:val="center"/>
              <w:rPr>
                <w:rFonts w:ascii="Times New Roman" w:eastAsia="Times New Roman" w:hAnsi="Times New Roman" w:cs="Times New Roman"/>
                <w:bCs/>
                <w:sz w:val="24"/>
                <w:szCs w:val="24"/>
                <w:lang w:eastAsia="ru-RU"/>
              </w:rPr>
            </w:pPr>
            <w:r w:rsidRPr="00015976">
              <w:rPr>
                <w:rFonts w:ascii="Times New Roman" w:eastAsia="Times New Roman" w:hAnsi="Times New Roman" w:cs="Times New Roman"/>
                <w:bCs/>
                <w:sz w:val="24"/>
                <w:szCs w:val="24"/>
                <w:lang w:eastAsia="ru-RU"/>
              </w:rPr>
              <w:t>202</w:t>
            </w:r>
            <w:r w:rsidR="00DD5C2A" w:rsidRPr="00015976">
              <w:rPr>
                <w:rFonts w:ascii="Times New Roman" w:eastAsia="Times New Roman" w:hAnsi="Times New Roman" w:cs="Times New Roman"/>
                <w:bCs/>
                <w:sz w:val="24"/>
                <w:szCs w:val="24"/>
                <w:lang w:eastAsia="ru-RU"/>
              </w:rPr>
              <w:t>2</w:t>
            </w:r>
            <w:r w:rsidR="00DB4307">
              <w:rPr>
                <w:rFonts w:ascii="Times New Roman" w:eastAsia="Times New Roman" w:hAnsi="Times New Roman" w:cs="Times New Roman"/>
                <w:bCs/>
                <w:sz w:val="24"/>
                <w:szCs w:val="24"/>
                <w:lang w:eastAsia="ru-RU"/>
              </w:rPr>
              <w:t xml:space="preserve"> год</w:t>
            </w:r>
          </w:p>
        </w:tc>
      </w:tr>
      <w:tr w:rsidR="00607A10" w:rsidRPr="00015976" w:rsidTr="00DB4307">
        <w:trPr>
          <w:trHeight w:val="312"/>
          <w:jc w:val="center"/>
        </w:trPr>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607A10" w:rsidRPr="00015976" w:rsidRDefault="00607A10" w:rsidP="00607A10">
            <w:pPr>
              <w:spacing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Валовой внутренний продукт (ВВП), трлн</w:t>
            </w:r>
            <w:r w:rsid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 xml:space="preserve"> тенге</w:t>
            </w:r>
          </w:p>
        </w:tc>
        <w:tc>
          <w:tcPr>
            <w:tcW w:w="756"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35,99</w:t>
            </w:r>
          </w:p>
        </w:tc>
        <w:tc>
          <w:tcPr>
            <w:tcW w:w="812" w:type="dxa"/>
            <w:tcBorders>
              <w:top w:val="single" w:sz="4" w:space="0" w:color="auto"/>
              <w:left w:val="single" w:sz="4" w:space="0" w:color="auto"/>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39,67</w:t>
            </w:r>
          </w:p>
        </w:tc>
        <w:tc>
          <w:tcPr>
            <w:tcW w:w="770"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40,88</w:t>
            </w:r>
          </w:p>
        </w:tc>
        <w:tc>
          <w:tcPr>
            <w:tcW w:w="811"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46,97</w:t>
            </w:r>
          </w:p>
        </w:tc>
        <w:tc>
          <w:tcPr>
            <w:tcW w:w="812" w:type="dxa"/>
            <w:tcBorders>
              <w:top w:val="single" w:sz="4" w:space="0" w:color="auto"/>
              <w:left w:val="nil"/>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54</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38</w:t>
            </w:r>
          </w:p>
        </w:tc>
        <w:tc>
          <w:tcPr>
            <w:tcW w:w="812" w:type="dxa"/>
            <w:tcBorders>
              <w:top w:val="single" w:sz="4" w:space="0" w:color="auto"/>
              <w:left w:val="nil"/>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61</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8</w:t>
            </w:r>
            <w:r w:rsidRPr="00DB4307">
              <w:rPr>
                <w:rFonts w:ascii="Times New Roman" w:eastAsia="Times New Roman" w:hAnsi="Times New Roman" w:cs="Times New Roman"/>
                <w:sz w:val="24"/>
                <w:szCs w:val="24"/>
                <w:lang w:eastAsia="ru-RU"/>
              </w:rPr>
              <w:t>2</w:t>
            </w:r>
          </w:p>
        </w:tc>
        <w:tc>
          <w:tcPr>
            <w:tcW w:w="826" w:type="dxa"/>
            <w:tcBorders>
              <w:top w:val="single" w:sz="4" w:space="0" w:color="auto"/>
              <w:left w:val="nil"/>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69,53</w:t>
            </w:r>
          </w:p>
        </w:tc>
        <w:tc>
          <w:tcPr>
            <w:tcW w:w="763" w:type="dxa"/>
            <w:tcBorders>
              <w:top w:val="single" w:sz="4" w:space="0" w:color="auto"/>
              <w:left w:val="nil"/>
              <w:bottom w:val="single" w:sz="4" w:space="0" w:color="auto"/>
              <w:right w:val="single" w:sz="4" w:space="0" w:color="auto"/>
            </w:tcBorders>
            <w:shd w:val="clear" w:color="auto" w:fill="auto"/>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70,65</w:t>
            </w:r>
          </w:p>
        </w:tc>
      </w:tr>
      <w:tr w:rsidR="00607A10" w:rsidRPr="00015976" w:rsidTr="00DB4307">
        <w:trPr>
          <w:trHeight w:val="312"/>
          <w:jc w:val="center"/>
        </w:trPr>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607A10" w:rsidRPr="00015976" w:rsidRDefault="00607A10" w:rsidP="00607A10">
            <w:pPr>
              <w:spacing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 млрд. долларов США</w:t>
            </w:r>
          </w:p>
        </w:tc>
        <w:tc>
          <w:tcPr>
            <w:tcW w:w="756"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236,6</w:t>
            </w:r>
          </w:p>
        </w:tc>
        <w:tc>
          <w:tcPr>
            <w:tcW w:w="812" w:type="dxa"/>
            <w:tcBorders>
              <w:top w:val="single" w:sz="4" w:space="0" w:color="auto"/>
              <w:left w:val="single" w:sz="4" w:space="0" w:color="auto"/>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221,4</w:t>
            </w:r>
          </w:p>
        </w:tc>
        <w:tc>
          <w:tcPr>
            <w:tcW w:w="770"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184,4</w:t>
            </w:r>
          </w:p>
        </w:tc>
        <w:tc>
          <w:tcPr>
            <w:tcW w:w="811"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137,3</w:t>
            </w:r>
          </w:p>
        </w:tc>
        <w:tc>
          <w:tcPr>
            <w:tcW w:w="812"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166,8</w:t>
            </w:r>
          </w:p>
        </w:tc>
        <w:tc>
          <w:tcPr>
            <w:tcW w:w="812"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179,3</w:t>
            </w:r>
          </w:p>
        </w:tc>
        <w:tc>
          <w:tcPr>
            <w:tcW w:w="826"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val="kk-KZ" w:eastAsia="ru-RU"/>
              </w:rPr>
            </w:pPr>
            <w:r w:rsidRPr="00015976">
              <w:rPr>
                <w:rFonts w:ascii="Times New Roman" w:eastAsia="Times New Roman" w:hAnsi="Times New Roman" w:cs="Times New Roman"/>
                <w:sz w:val="24"/>
                <w:szCs w:val="24"/>
                <w:lang w:val="kk-KZ" w:eastAsia="ru-RU"/>
              </w:rPr>
              <w:t>181,7</w:t>
            </w:r>
          </w:p>
        </w:tc>
        <w:tc>
          <w:tcPr>
            <w:tcW w:w="763" w:type="dxa"/>
            <w:tcBorders>
              <w:top w:val="single" w:sz="4" w:space="0" w:color="auto"/>
              <w:left w:val="nil"/>
              <w:bottom w:val="single" w:sz="4" w:space="0" w:color="auto"/>
              <w:right w:val="single" w:sz="4" w:space="0" w:color="auto"/>
            </w:tcBorders>
            <w:shd w:val="clear" w:color="auto" w:fill="auto"/>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val="kk-KZ" w:eastAsia="ru-RU"/>
              </w:rPr>
            </w:pPr>
            <w:r w:rsidRPr="00015976">
              <w:rPr>
                <w:rFonts w:ascii="Times New Roman" w:eastAsia="Times New Roman" w:hAnsi="Times New Roman" w:cs="Times New Roman"/>
                <w:sz w:val="24"/>
                <w:szCs w:val="24"/>
                <w:lang w:val="kk-KZ" w:eastAsia="ru-RU"/>
              </w:rPr>
              <w:t>171,1</w:t>
            </w:r>
          </w:p>
        </w:tc>
      </w:tr>
      <w:tr w:rsidR="00607A10" w:rsidRPr="00015976" w:rsidTr="00DB4307">
        <w:trPr>
          <w:trHeight w:val="312"/>
          <w:jc w:val="center"/>
        </w:trPr>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607A10" w:rsidRPr="00015976" w:rsidRDefault="00607A10" w:rsidP="00607A10">
            <w:pPr>
              <w:spacing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Индекс физического объема ВВП, процентах к преды</w:t>
            </w:r>
            <w:r w:rsidR="00DB4307">
              <w:rPr>
                <w:rFonts w:ascii="Times New Roman" w:eastAsia="Times New Roman" w:hAnsi="Times New Roman" w:cs="Times New Roman"/>
                <w:sz w:val="24"/>
                <w:szCs w:val="24"/>
                <w:lang w:eastAsia="ru-RU"/>
              </w:rPr>
              <w:t xml:space="preserve"> </w:t>
            </w:r>
            <w:r w:rsidRPr="00015976">
              <w:rPr>
                <w:rFonts w:ascii="Times New Roman" w:eastAsia="Times New Roman" w:hAnsi="Times New Roman" w:cs="Times New Roman"/>
                <w:sz w:val="24"/>
                <w:szCs w:val="24"/>
                <w:lang w:eastAsia="ru-RU"/>
              </w:rPr>
              <w:t>дущему году</w:t>
            </w:r>
          </w:p>
        </w:tc>
        <w:tc>
          <w:tcPr>
            <w:tcW w:w="756"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106,0</w:t>
            </w:r>
          </w:p>
        </w:tc>
        <w:tc>
          <w:tcPr>
            <w:tcW w:w="812" w:type="dxa"/>
            <w:tcBorders>
              <w:top w:val="single" w:sz="4" w:space="0" w:color="auto"/>
              <w:left w:val="single" w:sz="4" w:space="0" w:color="auto"/>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104,2</w:t>
            </w:r>
          </w:p>
        </w:tc>
        <w:tc>
          <w:tcPr>
            <w:tcW w:w="770"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101,2</w:t>
            </w:r>
          </w:p>
        </w:tc>
        <w:tc>
          <w:tcPr>
            <w:tcW w:w="811"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101,1</w:t>
            </w:r>
          </w:p>
        </w:tc>
        <w:tc>
          <w:tcPr>
            <w:tcW w:w="812"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104,1</w:t>
            </w:r>
          </w:p>
        </w:tc>
        <w:tc>
          <w:tcPr>
            <w:tcW w:w="812"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104,1</w:t>
            </w:r>
          </w:p>
        </w:tc>
        <w:tc>
          <w:tcPr>
            <w:tcW w:w="826"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104,5</w:t>
            </w:r>
          </w:p>
        </w:tc>
        <w:tc>
          <w:tcPr>
            <w:tcW w:w="763" w:type="dxa"/>
            <w:tcBorders>
              <w:top w:val="single" w:sz="4" w:space="0" w:color="auto"/>
              <w:left w:val="nil"/>
              <w:bottom w:val="single" w:sz="4" w:space="0" w:color="auto"/>
              <w:right w:val="single" w:sz="4" w:space="0" w:color="auto"/>
            </w:tcBorders>
            <w:shd w:val="clear" w:color="auto" w:fill="auto"/>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97,5</w:t>
            </w:r>
          </w:p>
        </w:tc>
      </w:tr>
      <w:tr w:rsidR="00607A10" w:rsidRPr="00015976" w:rsidTr="00DB4307">
        <w:trPr>
          <w:trHeight w:val="312"/>
          <w:jc w:val="center"/>
        </w:trPr>
        <w:tc>
          <w:tcPr>
            <w:tcW w:w="3193" w:type="dxa"/>
            <w:tcBorders>
              <w:top w:val="single" w:sz="4" w:space="0" w:color="auto"/>
              <w:left w:val="single" w:sz="4" w:space="0" w:color="auto"/>
              <w:right w:val="single" w:sz="4" w:space="0" w:color="auto"/>
            </w:tcBorders>
            <w:shd w:val="clear" w:color="auto" w:fill="auto"/>
            <w:vAlign w:val="center"/>
          </w:tcPr>
          <w:p w:rsidR="00607A10" w:rsidRPr="00015976" w:rsidRDefault="00607A10" w:rsidP="00015976">
            <w:pPr>
              <w:spacing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Объем производства про</w:t>
            </w:r>
            <w:r w:rsidR="00DB4307">
              <w:rPr>
                <w:rFonts w:ascii="Times New Roman" w:eastAsia="Times New Roman" w:hAnsi="Times New Roman" w:cs="Times New Roman"/>
                <w:sz w:val="24"/>
                <w:szCs w:val="24"/>
                <w:lang w:eastAsia="ru-RU"/>
              </w:rPr>
              <w:t xml:space="preserve"> </w:t>
            </w:r>
            <w:r w:rsidRPr="00015976">
              <w:rPr>
                <w:rFonts w:ascii="Times New Roman" w:eastAsia="Times New Roman" w:hAnsi="Times New Roman" w:cs="Times New Roman"/>
                <w:sz w:val="24"/>
                <w:szCs w:val="24"/>
                <w:lang w:eastAsia="ru-RU"/>
              </w:rPr>
              <w:t>мышленной продукции (то</w:t>
            </w:r>
            <w:r w:rsidR="00DB4307">
              <w:rPr>
                <w:rFonts w:ascii="Times New Roman" w:eastAsia="Times New Roman" w:hAnsi="Times New Roman" w:cs="Times New Roman"/>
                <w:sz w:val="24"/>
                <w:szCs w:val="24"/>
                <w:lang w:eastAsia="ru-RU"/>
              </w:rPr>
              <w:t xml:space="preserve"> </w:t>
            </w:r>
            <w:r w:rsidRPr="00015976">
              <w:rPr>
                <w:rFonts w:ascii="Times New Roman" w:eastAsia="Times New Roman" w:hAnsi="Times New Roman" w:cs="Times New Roman"/>
                <w:sz w:val="24"/>
                <w:szCs w:val="24"/>
                <w:lang w:eastAsia="ru-RU"/>
              </w:rPr>
              <w:t>варов, услуг)</w:t>
            </w:r>
            <w:r w:rsidR="00015976">
              <w:rPr>
                <w:rFonts w:ascii="Times New Roman" w:eastAsia="Times New Roman" w:hAnsi="Times New Roman" w:cs="Times New Roman"/>
                <w:sz w:val="24"/>
                <w:szCs w:val="24"/>
                <w:lang w:eastAsia="ru-RU"/>
              </w:rPr>
              <w:t xml:space="preserve"> </w:t>
            </w:r>
            <w:r w:rsidR="00015976" w:rsidRPr="00015976">
              <w:rPr>
                <w:rFonts w:ascii="Times New Roman" w:eastAsia="Times New Roman" w:hAnsi="Times New Roman" w:cs="Times New Roman"/>
                <w:sz w:val="24"/>
                <w:szCs w:val="24"/>
                <w:lang w:eastAsia="ru-RU"/>
              </w:rPr>
              <w:t>т</w:t>
            </w:r>
            <w:r w:rsidRPr="00015976">
              <w:rPr>
                <w:rFonts w:ascii="Times New Roman" w:eastAsia="Times New Roman" w:hAnsi="Times New Roman" w:cs="Times New Roman"/>
                <w:sz w:val="24"/>
                <w:szCs w:val="24"/>
                <w:lang w:eastAsia="ru-RU"/>
              </w:rPr>
              <w:t>рлн</w:t>
            </w:r>
            <w:r w:rsidR="00015976">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 xml:space="preserve"> тенге</w:t>
            </w:r>
          </w:p>
        </w:tc>
        <w:tc>
          <w:tcPr>
            <w:tcW w:w="756" w:type="dxa"/>
            <w:tcBorders>
              <w:top w:val="single" w:sz="4" w:space="0" w:color="auto"/>
              <w:left w:val="nil"/>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val="en-US" w:eastAsia="ru-RU"/>
              </w:rPr>
            </w:pPr>
            <w:r w:rsidRPr="00015976">
              <w:rPr>
                <w:rFonts w:ascii="Times New Roman" w:eastAsia="Times New Roman" w:hAnsi="Times New Roman" w:cs="Times New Roman"/>
                <w:sz w:val="24"/>
                <w:szCs w:val="24"/>
                <w:lang w:eastAsia="ru-RU"/>
              </w:rPr>
              <w:t>17</w:t>
            </w:r>
            <w:r w:rsidRPr="00015976">
              <w:rPr>
                <w:rFonts w:ascii="Times New Roman" w:eastAsia="Times New Roman" w:hAnsi="Times New Roman" w:cs="Times New Roman"/>
                <w:sz w:val="24"/>
                <w:szCs w:val="24"/>
                <w:lang w:val="en-US" w:eastAsia="ru-RU"/>
              </w:rPr>
              <w:t>,</w:t>
            </w:r>
            <w:r w:rsidRPr="00015976">
              <w:rPr>
                <w:rFonts w:ascii="Times New Roman" w:eastAsia="Times New Roman" w:hAnsi="Times New Roman" w:cs="Times New Roman"/>
                <w:sz w:val="24"/>
                <w:szCs w:val="24"/>
                <w:lang w:eastAsia="ru-RU"/>
              </w:rPr>
              <w:t>83</w:t>
            </w:r>
          </w:p>
        </w:tc>
        <w:tc>
          <w:tcPr>
            <w:tcW w:w="812" w:type="dxa"/>
            <w:tcBorders>
              <w:top w:val="single" w:sz="4" w:space="0" w:color="auto"/>
              <w:left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val="en-US" w:eastAsia="ru-RU"/>
              </w:rPr>
            </w:pPr>
            <w:r w:rsidRPr="00015976">
              <w:rPr>
                <w:rFonts w:ascii="Times New Roman" w:eastAsia="Times New Roman" w:hAnsi="Times New Roman" w:cs="Times New Roman"/>
                <w:sz w:val="24"/>
                <w:szCs w:val="24"/>
                <w:lang w:eastAsia="ru-RU"/>
              </w:rPr>
              <w:t>18</w:t>
            </w:r>
            <w:r w:rsidRPr="00015976">
              <w:rPr>
                <w:rFonts w:ascii="Times New Roman" w:eastAsia="Times New Roman" w:hAnsi="Times New Roman" w:cs="Times New Roman"/>
                <w:sz w:val="24"/>
                <w:szCs w:val="24"/>
                <w:lang w:val="en-US" w:eastAsia="ru-RU"/>
              </w:rPr>
              <w:t>,</w:t>
            </w:r>
            <w:r w:rsidRPr="00015976">
              <w:rPr>
                <w:rFonts w:ascii="Times New Roman" w:eastAsia="Times New Roman" w:hAnsi="Times New Roman" w:cs="Times New Roman"/>
                <w:sz w:val="24"/>
                <w:szCs w:val="24"/>
                <w:lang w:eastAsia="ru-RU"/>
              </w:rPr>
              <w:t>53</w:t>
            </w:r>
          </w:p>
        </w:tc>
        <w:tc>
          <w:tcPr>
            <w:tcW w:w="770" w:type="dxa"/>
            <w:tcBorders>
              <w:top w:val="single" w:sz="4" w:space="0" w:color="auto"/>
              <w:left w:val="nil"/>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val="en-US" w:eastAsia="ru-RU"/>
              </w:rPr>
            </w:pPr>
            <w:r w:rsidRPr="00015976">
              <w:rPr>
                <w:rFonts w:ascii="Times New Roman" w:eastAsia="Times New Roman" w:hAnsi="Times New Roman" w:cs="Times New Roman"/>
                <w:sz w:val="24"/>
                <w:szCs w:val="24"/>
                <w:lang w:eastAsia="ru-RU"/>
              </w:rPr>
              <w:t>14</w:t>
            </w:r>
            <w:r w:rsidRPr="00015976">
              <w:rPr>
                <w:rFonts w:ascii="Times New Roman" w:eastAsia="Times New Roman" w:hAnsi="Times New Roman" w:cs="Times New Roman"/>
                <w:sz w:val="24"/>
                <w:szCs w:val="24"/>
                <w:lang w:val="en-US" w:eastAsia="ru-RU"/>
              </w:rPr>
              <w:t>,</w:t>
            </w:r>
            <w:r w:rsidRPr="00015976">
              <w:rPr>
                <w:rFonts w:ascii="Times New Roman" w:eastAsia="Times New Roman" w:hAnsi="Times New Roman" w:cs="Times New Roman"/>
                <w:sz w:val="24"/>
                <w:szCs w:val="24"/>
                <w:lang w:eastAsia="ru-RU"/>
              </w:rPr>
              <w:t>90</w:t>
            </w:r>
          </w:p>
        </w:tc>
        <w:tc>
          <w:tcPr>
            <w:tcW w:w="811" w:type="dxa"/>
            <w:tcBorders>
              <w:top w:val="single" w:sz="4" w:space="0" w:color="auto"/>
              <w:left w:val="nil"/>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val="en-US" w:eastAsia="ru-RU"/>
              </w:rPr>
            </w:pPr>
            <w:r w:rsidRPr="00015976">
              <w:rPr>
                <w:rFonts w:ascii="Times New Roman" w:eastAsia="Times New Roman" w:hAnsi="Times New Roman" w:cs="Times New Roman"/>
                <w:sz w:val="24"/>
                <w:szCs w:val="24"/>
                <w:lang w:eastAsia="ru-RU"/>
              </w:rPr>
              <w:t>19</w:t>
            </w:r>
            <w:r w:rsidRPr="00015976">
              <w:rPr>
                <w:rFonts w:ascii="Times New Roman" w:eastAsia="Times New Roman" w:hAnsi="Times New Roman" w:cs="Times New Roman"/>
                <w:sz w:val="24"/>
                <w:szCs w:val="24"/>
                <w:lang w:val="en-US" w:eastAsia="ru-RU"/>
              </w:rPr>
              <w:t>,</w:t>
            </w:r>
            <w:r w:rsidRPr="00015976">
              <w:rPr>
                <w:rFonts w:ascii="Times New Roman" w:eastAsia="Times New Roman" w:hAnsi="Times New Roman" w:cs="Times New Roman"/>
                <w:sz w:val="24"/>
                <w:szCs w:val="24"/>
                <w:lang w:eastAsia="ru-RU"/>
              </w:rPr>
              <w:t>03</w:t>
            </w:r>
          </w:p>
        </w:tc>
        <w:tc>
          <w:tcPr>
            <w:tcW w:w="812" w:type="dxa"/>
            <w:tcBorders>
              <w:top w:val="single" w:sz="4" w:space="0" w:color="auto"/>
              <w:left w:val="nil"/>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val="en-US" w:eastAsia="ru-RU"/>
              </w:rPr>
            </w:pPr>
            <w:r w:rsidRPr="00015976">
              <w:rPr>
                <w:rFonts w:ascii="Times New Roman" w:eastAsia="Times New Roman" w:hAnsi="Times New Roman" w:cs="Times New Roman"/>
                <w:sz w:val="24"/>
                <w:szCs w:val="24"/>
                <w:lang w:eastAsia="ru-RU"/>
              </w:rPr>
              <w:t>22</w:t>
            </w:r>
            <w:r w:rsidRPr="00015976">
              <w:rPr>
                <w:rFonts w:ascii="Times New Roman" w:eastAsia="Times New Roman" w:hAnsi="Times New Roman" w:cs="Times New Roman"/>
                <w:sz w:val="24"/>
                <w:szCs w:val="24"/>
                <w:lang w:val="en-US" w:eastAsia="ru-RU"/>
              </w:rPr>
              <w:t>,</w:t>
            </w:r>
            <w:r w:rsidRPr="00015976">
              <w:rPr>
                <w:rFonts w:ascii="Times New Roman" w:eastAsia="Times New Roman" w:hAnsi="Times New Roman" w:cs="Times New Roman"/>
                <w:sz w:val="24"/>
                <w:szCs w:val="24"/>
                <w:lang w:eastAsia="ru-RU"/>
              </w:rPr>
              <w:t>79</w:t>
            </w:r>
          </w:p>
        </w:tc>
        <w:tc>
          <w:tcPr>
            <w:tcW w:w="812" w:type="dxa"/>
            <w:tcBorders>
              <w:top w:val="single" w:sz="4" w:space="0" w:color="auto"/>
              <w:left w:val="nil"/>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val="en-US" w:eastAsia="ru-RU"/>
              </w:rPr>
            </w:pPr>
            <w:r w:rsidRPr="00015976">
              <w:rPr>
                <w:rFonts w:ascii="Times New Roman" w:eastAsia="Times New Roman" w:hAnsi="Times New Roman" w:cs="Times New Roman"/>
                <w:sz w:val="24"/>
                <w:szCs w:val="24"/>
                <w:lang w:eastAsia="ru-RU"/>
              </w:rPr>
              <w:t>27</w:t>
            </w:r>
            <w:r w:rsidRPr="00015976">
              <w:rPr>
                <w:rFonts w:ascii="Times New Roman" w:eastAsia="Times New Roman" w:hAnsi="Times New Roman" w:cs="Times New Roman"/>
                <w:sz w:val="24"/>
                <w:szCs w:val="24"/>
                <w:lang w:val="en-US" w:eastAsia="ru-RU"/>
              </w:rPr>
              <w:t>,</w:t>
            </w:r>
            <w:r w:rsidRPr="00015976">
              <w:rPr>
                <w:rFonts w:ascii="Times New Roman" w:eastAsia="Times New Roman" w:hAnsi="Times New Roman" w:cs="Times New Roman"/>
                <w:sz w:val="24"/>
                <w:szCs w:val="24"/>
                <w:lang w:eastAsia="ru-RU"/>
              </w:rPr>
              <w:t>22</w:t>
            </w:r>
          </w:p>
        </w:tc>
        <w:tc>
          <w:tcPr>
            <w:tcW w:w="826" w:type="dxa"/>
            <w:tcBorders>
              <w:top w:val="single" w:sz="4" w:space="0" w:color="auto"/>
              <w:left w:val="nil"/>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29</w:t>
            </w:r>
            <w:r w:rsidRPr="00015976">
              <w:rPr>
                <w:rFonts w:ascii="Times New Roman" w:eastAsia="Times New Roman" w:hAnsi="Times New Roman" w:cs="Times New Roman"/>
                <w:sz w:val="24"/>
                <w:szCs w:val="24"/>
                <w:lang w:val="en-US" w:eastAsia="ru-RU"/>
              </w:rPr>
              <w:t>,</w:t>
            </w:r>
            <w:r w:rsidRPr="00015976">
              <w:rPr>
                <w:rFonts w:ascii="Times New Roman" w:eastAsia="Times New Roman" w:hAnsi="Times New Roman" w:cs="Times New Roman"/>
                <w:sz w:val="24"/>
                <w:szCs w:val="24"/>
                <w:lang w:eastAsia="ru-RU"/>
              </w:rPr>
              <w:t>10</w:t>
            </w:r>
          </w:p>
        </w:tc>
        <w:tc>
          <w:tcPr>
            <w:tcW w:w="763" w:type="dxa"/>
            <w:tcBorders>
              <w:top w:val="single" w:sz="4" w:space="0" w:color="auto"/>
              <w:left w:val="nil"/>
              <w:right w:val="single" w:sz="4" w:space="0" w:color="auto"/>
            </w:tcBorders>
            <w:shd w:val="clear" w:color="auto" w:fill="auto"/>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28,90</w:t>
            </w:r>
          </w:p>
        </w:tc>
      </w:tr>
      <w:tr w:rsidR="00607A10" w:rsidRPr="00015976" w:rsidTr="00DB4307">
        <w:trPr>
          <w:trHeight w:val="312"/>
          <w:jc w:val="center"/>
        </w:trPr>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607A10" w:rsidRPr="00015976" w:rsidRDefault="00DB4307" w:rsidP="00607A10">
            <w:pPr>
              <w:spacing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 xml:space="preserve">Индексы </w:t>
            </w:r>
            <w:r w:rsidR="00607A10" w:rsidRPr="00015976">
              <w:rPr>
                <w:rFonts w:ascii="Times New Roman" w:eastAsia="Times New Roman" w:hAnsi="Times New Roman" w:cs="Times New Roman"/>
                <w:sz w:val="24"/>
                <w:szCs w:val="24"/>
                <w:lang w:eastAsia="ru-RU"/>
              </w:rPr>
              <w:t>физического объе</w:t>
            </w:r>
            <w:r>
              <w:rPr>
                <w:rFonts w:ascii="Times New Roman" w:eastAsia="Times New Roman" w:hAnsi="Times New Roman" w:cs="Times New Roman"/>
                <w:sz w:val="24"/>
                <w:szCs w:val="24"/>
                <w:lang w:eastAsia="ru-RU"/>
              </w:rPr>
              <w:t xml:space="preserve"> </w:t>
            </w:r>
            <w:r w:rsidR="00607A10" w:rsidRPr="00015976">
              <w:rPr>
                <w:rFonts w:ascii="Times New Roman" w:eastAsia="Times New Roman" w:hAnsi="Times New Roman" w:cs="Times New Roman"/>
                <w:sz w:val="24"/>
                <w:szCs w:val="24"/>
                <w:lang w:eastAsia="ru-RU"/>
              </w:rPr>
              <w:t>ма промышленной продук</w:t>
            </w:r>
            <w:r>
              <w:rPr>
                <w:rFonts w:ascii="Times New Roman" w:eastAsia="Times New Roman" w:hAnsi="Times New Roman" w:cs="Times New Roman"/>
                <w:sz w:val="24"/>
                <w:szCs w:val="24"/>
                <w:lang w:eastAsia="ru-RU"/>
              </w:rPr>
              <w:t xml:space="preserve"> </w:t>
            </w:r>
            <w:r w:rsidR="00607A10" w:rsidRPr="00015976">
              <w:rPr>
                <w:rFonts w:ascii="Times New Roman" w:eastAsia="Times New Roman" w:hAnsi="Times New Roman" w:cs="Times New Roman"/>
                <w:sz w:val="24"/>
                <w:szCs w:val="24"/>
                <w:lang w:eastAsia="ru-RU"/>
              </w:rPr>
              <w:t>ции, %</w:t>
            </w:r>
          </w:p>
        </w:tc>
        <w:tc>
          <w:tcPr>
            <w:tcW w:w="756"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102,5</w:t>
            </w:r>
          </w:p>
        </w:tc>
        <w:tc>
          <w:tcPr>
            <w:tcW w:w="812" w:type="dxa"/>
            <w:tcBorders>
              <w:top w:val="single" w:sz="4" w:space="0" w:color="auto"/>
              <w:left w:val="single" w:sz="4" w:space="0" w:color="auto"/>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100,3</w:t>
            </w:r>
          </w:p>
        </w:tc>
        <w:tc>
          <w:tcPr>
            <w:tcW w:w="770"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98,4</w:t>
            </w:r>
          </w:p>
        </w:tc>
        <w:tc>
          <w:tcPr>
            <w:tcW w:w="811"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98,9</w:t>
            </w:r>
          </w:p>
        </w:tc>
        <w:tc>
          <w:tcPr>
            <w:tcW w:w="812"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107,3</w:t>
            </w:r>
          </w:p>
        </w:tc>
        <w:tc>
          <w:tcPr>
            <w:tcW w:w="812"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104,4</w:t>
            </w:r>
          </w:p>
        </w:tc>
        <w:tc>
          <w:tcPr>
            <w:tcW w:w="826"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103,8</w:t>
            </w:r>
          </w:p>
        </w:tc>
        <w:tc>
          <w:tcPr>
            <w:tcW w:w="763" w:type="dxa"/>
            <w:tcBorders>
              <w:top w:val="single" w:sz="4" w:space="0" w:color="auto"/>
              <w:left w:val="nil"/>
              <w:bottom w:val="single" w:sz="4" w:space="0" w:color="auto"/>
              <w:right w:val="single" w:sz="4" w:space="0" w:color="auto"/>
            </w:tcBorders>
            <w:shd w:val="clear" w:color="auto" w:fill="auto"/>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99,3</w:t>
            </w:r>
          </w:p>
        </w:tc>
      </w:tr>
      <w:tr w:rsidR="00607A10" w:rsidRPr="00015976" w:rsidTr="00DB4307">
        <w:trPr>
          <w:trHeight w:val="312"/>
          <w:jc w:val="center"/>
        </w:trPr>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607A10" w:rsidRPr="00015976" w:rsidRDefault="00607A10" w:rsidP="00DB4307">
            <w:pPr>
              <w:spacing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i/>
                <w:sz w:val="24"/>
                <w:szCs w:val="24"/>
                <w:lang w:eastAsia="ru-RU"/>
              </w:rPr>
              <w:t>Горнодобывающая промыш</w:t>
            </w:r>
            <w:r w:rsidR="00DB4307">
              <w:rPr>
                <w:rFonts w:ascii="Times New Roman" w:eastAsia="Times New Roman" w:hAnsi="Times New Roman" w:cs="Times New Roman"/>
                <w:i/>
                <w:sz w:val="24"/>
                <w:szCs w:val="24"/>
                <w:lang w:eastAsia="ru-RU"/>
              </w:rPr>
              <w:t xml:space="preserve"> </w:t>
            </w:r>
            <w:r w:rsidRPr="00015976">
              <w:rPr>
                <w:rFonts w:ascii="Times New Roman" w:eastAsia="Times New Roman" w:hAnsi="Times New Roman" w:cs="Times New Roman"/>
                <w:i/>
                <w:sz w:val="24"/>
                <w:szCs w:val="24"/>
                <w:lang w:eastAsia="ru-RU"/>
              </w:rPr>
              <w:t>ленность</w:t>
            </w:r>
            <w:r w:rsidR="00DB4307">
              <w:rPr>
                <w:rFonts w:ascii="Times New Roman" w:eastAsia="Times New Roman" w:hAnsi="Times New Roman" w:cs="Times New Roman"/>
                <w:i/>
                <w:sz w:val="24"/>
                <w:szCs w:val="24"/>
                <w:lang w:eastAsia="ru-RU"/>
              </w:rPr>
              <w:t xml:space="preserve"> </w:t>
            </w:r>
            <w:r w:rsidRPr="00015976">
              <w:rPr>
                <w:rFonts w:ascii="Times New Roman" w:eastAsia="Times New Roman" w:hAnsi="Times New Roman" w:cs="Times New Roman"/>
                <w:sz w:val="24"/>
                <w:szCs w:val="24"/>
                <w:lang w:eastAsia="ru-RU"/>
              </w:rPr>
              <w:t>трлн</w:t>
            </w:r>
            <w:r w:rsid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 xml:space="preserve"> тенге</w:t>
            </w:r>
          </w:p>
        </w:tc>
        <w:tc>
          <w:tcPr>
            <w:tcW w:w="756" w:type="dxa"/>
            <w:tcBorders>
              <w:top w:val="single" w:sz="4" w:space="0" w:color="auto"/>
              <w:left w:val="nil"/>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69</w:t>
            </w:r>
          </w:p>
        </w:tc>
        <w:tc>
          <w:tcPr>
            <w:tcW w:w="812" w:type="dxa"/>
            <w:tcBorders>
              <w:top w:val="single" w:sz="4" w:space="0" w:color="auto"/>
              <w:left w:val="single" w:sz="4" w:space="0" w:color="auto"/>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11</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06</w:t>
            </w:r>
          </w:p>
        </w:tc>
        <w:tc>
          <w:tcPr>
            <w:tcW w:w="770" w:type="dxa"/>
            <w:tcBorders>
              <w:top w:val="single" w:sz="4" w:space="0" w:color="auto"/>
              <w:left w:val="nil"/>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7</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521</w:t>
            </w:r>
          </w:p>
        </w:tc>
        <w:tc>
          <w:tcPr>
            <w:tcW w:w="811" w:type="dxa"/>
            <w:tcBorders>
              <w:top w:val="single" w:sz="4" w:space="0" w:color="auto"/>
              <w:left w:val="nil"/>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9</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397</w:t>
            </w:r>
          </w:p>
        </w:tc>
        <w:tc>
          <w:tcPr>
            <w:tcW w:w="812" w:type="dxa"/>
            <w:tcBorders>
              <w:top w:val="single" w:sz="4" w:space="0" w:color="auto"/>
              <w:left w:val="nil"/>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11</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57</w:t>
            </w:r>
          </w:p>
        </w:tc>
        <w:tc>
          <w:tcPr>
            <w:tcW w:w="812" w:type="dxa"/>
            <w:tcBorders>
              <w:top w:val="single" w:sz="4" w:space="0" w:color="auto"/>
              <w:left w:val="nil"/>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14</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88</w:t>
            </w:r>
          </w:p>
        </w:tc>
        <w:tc>
          <w:tcPr>
            <w:tcW w:w="826" w:type="dxa"/>
            <w:tcBorders>
              <w:top w:val="single" w:sz="4" w:space="0" w:color="auto"/>
              <w:left w:val="nil"/>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16</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11</w:t>
            </w:r>
          </w:p>
        </w:tc>
        <w:tc>
          <w:tcPr>
            <w:tcW w:w="763" w:type="dxa"/>
            <w:tcBorders>
              <w:top w:val="single" w:sz="4" w:space="0" w:color="auto"/>
              <w:left w:val="nil"/>
              <w:bottom w:val="single" w:sz="4" w:space="0" w:color="auto"/>
              <w:right w:val="single" w:sz="4" w:space="0" w:color="auto"/>
            </w:tcBorders>
            <w:shd w:val="clear" w:color="auto" w:fill="auto"/>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15,52</w:t>
            </w:r>
          </w:p>
        </w:tc>
      </w:tr>
      <w:tr w:rsidR="00607A10" w:rsidRPr="00015976" w:rsidTr="00DB4307">
        <w:trPr>
          <w:trHeight w:val="312"/>
          <w:jc w:val="center"/>
        </w:trPr>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607A10" w:rsidRPr="00015976" w:rsidRDefault="00607A10" w:rsidP="00607A10">
            <w:pPr>
              <w:spacing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индексы физического объема, %</w:t>
            </w:r>
          </w:p>
        </w:tc>
        <w:tc>
          <w:tcPr>
            <w:tcW w:w="756"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103,3</w:t>
            </w:r>
          </w:p>
        </w:tc>
        <w:tc>
          <w:tcPr>
            <w:tcW w:w="812" w:type="dxa"/>
            <w:tcBorders>
              <w:top w:val="single" w:sz="4" w:space="0" w:color="auto"/>
              <w:left w:val="single" w:sz="4" w:space="0" w:color="auto"/>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99,7</w:t>
            </w:r>
          </w:p>
        </w:tc>
        <w:tc>
          <w:tcPr>
            <w:tcW w:w="770"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97,5</w:t>
            </w:r>
          </w:p>
        </w:tc>
        <w:tc>
          <w:tcPr>
            <w:tcW w:w="811"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97,3</w:t>
            </w:r>
          </w:p>
        </w:tc>
        <w:tc>
          <w:tcPr>
            <w:tcW w:w="812"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109,3</w:t>
            </w:r>
          </w:p>
        </w:tc>
        <w:tc>
          <w:tcPr>
            <w:tcW w:w="812"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104,6</w:t>
            </w:r>
          </w:p>
        </w:tc>
        <w:tc>
          <w:tcPr>
            <w:tcW w:w="826" w:type="dxa"/>
            <w:tcBorders>
              <w:top w:val="single" w:sz="4" w:space="0" w:color="auto"/>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103,7</w:t>
            </w:r>
          </w:p>
        </w:tc>
        <w:tc>
          <w:tcPr>
            <w:tcW w:w="763" w:type="dxa"/>
            <w:tcBorders>
              <w:top w:val="single" w:sz="4" w:space="0" w:color="auto"/>
              <w:left w:val="nil"/>
              <w:bottom w:val="single" w:sz="4" w:space="0" w:color="auto"/>
              <w:right w:val="single" w:sz="4" w:space="0" w:color="auto"/>
            </w:tcBorders>
            <w:shd w:val="clear" w:color="auto" w:fill="auto"/>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96,3</w:t>
            </w:r>
          </w:p>
        </w:tc>
      </w:tr>
      <w:tr w:rsidR="00607A10" w:rsidRPr="00015976" w:rsidTr="00DB4307">
        <w:trPr>
          <w:trHeight w:val="383"/>
          <w:jc w:val="center"/>
        </w:trPr>
        <w:tc>
          <w:tcPr>
            <w:tcW w:w="3193" w:type="dxa"/>
            <w:tcBorders>
              <w:top w:val="nil"/>
              <w:left w:val="single" w:sz="4" w:space="0" w:color="auto"/>
              <w:bottom w:val="single" w:sz="4" w:space="0" w:color="auto"/>
              <w:right w:val="single" w:sz="4" w:space="0" w:color="auto"/>
            </w:tcBorders>
            <w:shd w:val="clear" w:color="auto" w:fill="auto"/>
            <w:vAlign w:val="center"/>
          </w:tcPr>
          <w:p w:rsidR="00607A10" w:rsidRPr="00015976" w:rsidRDefault="00607A10" w:rsidP="00607A10">
            <w:pPr>
              <w:spacing w:after="0" w:line="240" w:lineRule="auto"/>
              <w:jc w:val="both"/>
              <w:rPr>
                <w:rFonts w:ascii="Times New Roman" w:eastAsia="Times New Roman" w:hAnsi="Times New Roman" w:cs="Times New Roman"/>
                <w:b/>
                <w:bCs/>
                <w:sz w:val="24"/>
                <w:szCs w:val="24"/>
                <w:lang w:eastAsia="ru-RU"/>
              </w:rPr>
            </w:pPr>
            <w:r w:rsidRPr="00015976">
              <w:rPr>
                <w:rFonts w:ascii="Times New Roman" w:eastAsia="Times New Roman" w:hAnsi="Times New Roman" w:cs="Times New Roman"/>
                <w:bCs/>
                <w:i/>
                <w:sz w:val="24"/>
                <w:szCs w:val="24"/>
                <w:lang w:eastAsia="ru-RU"/>
              </w:rPr>
              <w:t>Обрабатывающая промыш</w:t>
            </w:r>
            <w:r w:rsidR="00DB4307">
              <w:rPr>
                <w:rFonts w:ascii="Times New Roman" w:eastAsia="Times New Roman" w:hAnsi="Times New Roman" w:cs="Times New Roman"/>
                <w:bCs/>
                <w:i/>
                <w:sz w:val="24"/>
                <w:szCs w:val="24"/>
                <w:lang w:eastAsia="ru-RU"/>
              </w:rPr>
              <w:t xml:space="preserve"> </w:t>
            </w:r>
            <w:r w:rsidRPr="00015976">
              <w:rPr>
                <w:rFonts w:ascii="Times New Roman" w:eastAsia="Times New Roman" w:hAnsi="Times New Roman" w:cs="Times New Roman"/>
                <w:bCs/>
                <w:i/>
                <w:sz w:val="24"/>
                <w:szCs w:val="24"/>
                <w:lang w:eastAsia="ru-RU"/>
              </w:rPr>
              <w:t>ленность,</w:t>
            </w:r>
            <w:r w:rsidR="00DB4307" w:rsidRPr="00DB4307">
              <w:rPr>
                <w:rFonts w:ascii="Times New Roman" w:eastAsia="Times New Roman" w:hAnsi="Times New Roman" w:cs="Times New Roman"/>
                <w:bCs/>
                <w:sz w:val="24"/>
                <w:szCs w:val="24"/>
                <w:lang w:eastAsia="ru-RU"/>
              </w:rPr>
              <w:t xml:space="preserve"> </w:t>
            </w:r>
            <w:r w:rsidRPr="00015976">
              <w:rPr>
                <w:rFonts w:ascii="Times New Roman" w:eastAsia="Times New Roman" w:hAnsi="Times New Roman" w:cs="Times New Roman"/>
                <w:sz w:val="24"/>
                <w:szCs w:val="24"/>
                <w:lang w:eastAsia="ru-RU"/>
              </w:rPr>
              <w:t>трлн</w:t>
            </w:r>
            <w:r w:rsid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 xml:space="preserve"> тенге</w:t>
            </w:r>
          </w:p>
        </w:tc>
        <w:tc>
          <w:tcPr>
            <w:tcW w:w="756" w:type="dxa"/>
            <w:tcBorders>
              <w:top w:val="nil"/>
              <w:left w:val="nil"/>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5</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852</w:t>
            </w:r>
          </w:p>
        </w:tc>
        <w:tc>
          <w:tcPr>
            <w:tcW w:w="812" w:type="dxa"/>
            <w:tcBorders>
              <w:top w:val="nil"/>
              <w:left w:val="single" w:sz="4" w:space="0" w:color="auto"/>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6</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089</w:t>
            </w:r>
          </w:p>
        </w:tc>
        <w:tc>
          <w:tcPr>
            <w:tcW w:w="770" w:type="dxa"/>
            <w:tcBorders>
              <w:top w:val="nil"/>
              <w:left w:val="nil"/>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5</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949</w:t>
            </w:r>
          </w:p>
        </w:tc>
        <w:tc>
          <w:tcPr>
            <w:tcW w:w="811" w:type="dxa"/>
            <w:tcBorders>
              <w:top w:val="nil"/>
              <w:left w:val="nil"/>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8</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046</w:t>
            </w:r>
          </w:p>
        </w:tc>
        <w:tc>
          <w:tcPr>
            <w:tcW w:w="812" w:type="dxa"/>
            <w:tcBorders>
              <w:top w:val="nil"/>
              <w:left w:val="nil"/>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9</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400</w:t>
            </w:r>
          </w:p>
        </w:tc>
        <w:tc>
          <w:tcPr>
            <w:tcW w:w="812" w:type="dxa"/>
            <w:tcBorders>
              <w:top w:val="nil"/>
              <w:left w:val="nil"/>
              <w:bottom w:val="single" w:sz="4" w:space="0" w:color="auto"/>
              <w:right w:val="single" w:sz="4" w:space="0" w:color="auto"/>
            </w:tcBorders>
            <w:vAlign w:val="center"/>
          </w:tcPr>
          <w:p w:rsidR="00607A10" w:rsidRPr="00DB4307"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40</w:t>
            </w:r>
          </w:p>
        </w:tc>
        <w:tc>
          <w:tcPr>
            <w:tcW w:w="826" w:type="dxa"/>
            <w:tcBorders>
              <w:top w:val="nil"/>
              <w:left w:val="nil"/>
              <w:bottom w:val="single" w:sz="4" w:space="0" w:color="auto"/>
              <w:right w:val="single" w:sz="4" w:space="0" w:color="auto"/>
            </w:tcBorders>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11</w:t>
            </w:r>
            <w:r w:rsidRPr="00DB430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19</w:t>
            </w:r>
          </w:p>
        </w:tc>
        <w:tc>
          <w:tcPr>
            <w:tcW w:w="763" w:type="dxa"/>
            <w:tcBorders>
              <w:top w:val="nil"/>
              <w:left w:val="nil"/>
              <w:bottom w:val="single" w:sz="4" w:space="0" w:color="auto"/>
              <w:right w:val="single" w:sz="4" w:space="0" w:color="auto"/>
            </w:tcBorders>
            <w:shd w:val="clear" w:color="auto" w:fill="auto"/>
            <w:vAlign w:val="center"/>
          </w:tcPr>
          <w:p w:rsidR="00607A10" w:rsidRPr="00015976" w:rsidRDefault="00607A10"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11,63</w:t>
            </w:r>
          </w:p>
        </w:tc>
      </w:tr>
      <w:tr w:rsidR="00C20414" w:rsidRPr="00015976" w:rsidTr="00DB4307">
        <w:trPr>
          <w:trHeight w:val="383"/>
          <w:jc w:val="center"/>
        </w:trPr>
        <w:tc>
          <w:tcPr>
            <w:tcW w:w="3193" w:type="dxa"/>
            <w:tcBorders>
              <w:top w:val="nil"/>
              <w:left w:val="single" w:sz="4" w:space="0" w:color="auto"/>
              <w:bottom w:val="single" w:sz="4" w:space="0" w:color="auto"/>
              <w:right w:val="single" w:sz="4" w:space="0" w:color="auto"/>
            </w:tcBorders>
            <w:shd w:val="clear" w:color="auto" w:fill="auto"/>
            <w:vAlign w:val="center"/>
          </w:tcPr>
          <w:p w:rsidR="00C20414" w:rsidRPr="00015976" w:rsidRDefault="00DB4307" w:rsidP="00607A10">
            <w:pPr>
              <w:spacing w:after="0" w:line="240" w:lineRule="auto"/>
              <w:jc w:val="both"/>
              <w:rPr>
                <w:rFonts w:ascii="Times New Roman" w:eastAsia="Times New Roman" w:hAnsi="Times New Roman" w:cs="Times New Roman"/>
                <w:bCs/>
                <w:sz w:val="24"/>
                <w:szCs w:val="24"/>
                <w:u w:val="single"/>
                <w:lang w:eastAsia="ru-RU"/>
              </w:rPr>
            </w:pPr>
            <w:r w:rsidRPr="00015976">
              <w:rPr>
                <w:rFonts w:ascii="Times New Roman" w:eastAsia="Times New Roman" w:hAnsi="Times New Roman" w:cs="Times New Roman"/>
                <w:sz w:val="24"/>
                <w:szCs w:val="24"/>
                <w:lang w:eastAsia="ru-RU"/>
              </w:rPr>
              <w:t xml:space="preserve">Индексы </w:t>
            </w:r>
            <w:r w:rsidR="00C20414" w:rsidRPr="00015976">
              <w:rPr>
                <w:rFonts w:ascii="Times New Roman" w:eastAsia="Times New Roman" w:hAnsi="Times New Roman" w:cs="Times New Roman"/>
                <w:sz w:val="24"/>
                <w:szCs w:val="24"/>
                <w:lang w:eastAsia="ru-RU"/>
              </w:rPr>
              <w:t>физического объема, %</w:t>
            </w:r>
          </w:p>
        </w:tc>
        <w:tc>
          <w:tcPr>
            <w:tcW w:w="756" w:type="dxa"/>
            <w:tcBorders>
              <w:top w:val="nil"/>
              <w:left w:val="nil"/>
              <w:bottom w:val="single" w:sz="4" w:space="0" w:color="auto"/>
              <w:right w:val="single" w:sz="4" w:space="0" w:color="auto"/>
            </w:tcBorders>
            <w:vAlign w:val="center"/>
          </w:tcPr>
          <w:p w:rsidR="00C20414" w:rsidRPr="00015976" w:rsidRDefault="00C20414"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101,9</w:t>
            </w:r>
          </w:p>
        </w:tc>
        <w:tc>
          <w:tcPr>
            <w:tcW w:w="812" w:type="dxa"/>
            <w:tcBorders>
              <w:top w:val="nil"/>
              <w:left w:val="single" w:sz="4" w:space="0" w:color="auto"/>
              <w:bottom w:val="single" w:sz="4" w:space="0" w:color="auto"/>
              <w:right w:val="single" w:sz="4" w:space="0" w:color="auto"/>
            </w:tcBorders>
            <w:vAlign w:val="center"/>
          </w:tcPr>
          <w:p w:rsidR="00C20414" w:rsidRPr="00015976" w:rsidRDefault="00C20414"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101,1</w:t>
            </w:r>
          </w:p>
        </w:tc>
        <w:tc>
          <w:tcPr>
            <w:tcW w:w="770" w:type="dxa"/>
            <w:tcBorders>
              <w:top w:val="nil"/>
              <w:left w:val="nil"/>
              <w:bottom w:val="single" w:sz="4" w:space="0" w:color="auto"/>
              <w:right w:val="single" w:sz="4" w:space="0" w:color="auto"/>
            </w:tcBorders>
            <w:vAlign w:val="center"/>
          </w:tcPr>
          <w:p w:rsidR="00C20414" w:rsidRPr="00015976" w:rsidRDefault="00C20414"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100,2</w:t>
            </w:r>
          </w:p>
        </w:tc>
        <w:tc>
          <w:tcPr>
            <w:tcW w:w="811" w:type="dxa"/>
            <w:tcBorders>
              <w:top w:val="nil"/>
              <w:left w:val="nil"/>
              <w:bottom w:val="single" w:sz="4" w:space="0" w:color="auto"/>
              <w:right w:val="single" w:sz="4" w:space="0" w:color="auto"/>
            </w:tcBorders>
            <w:vAlign w:val="center"/>
          </w:tcPr>
          <w:p w:rsidR="00C20414" w:rsidRPr="00015976" w:rsidRDefault="00C20414"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100,6</w:t>
            </w:r>
          </w:p>
        </w:tc>
        <w:tc>
          <w:tcPr>
            <w:tcW w:w="812" w:type="dxa"/>
            <w:tcBorders>
              <w:top w:val="nil"/>
              <w:left w:val="nil"/>
              <w:bottom w:val="single" w:sz="4" w:space="0" w:color="auto"/>
              <w:right w:val="single" w:sz="4" w:space="0" w:color="auto"/>
            </w:tcBorders>
            <w:vAlign w:val="center"/>
          </w:tcPr>
          <w:p w:rsidR="00C20414" w:rsidRPr="00015976" w:rsidRDefault="00C20414"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105,6</w:t>
            </w:r>
          </w:p>
        </w:tc>
        <w:tc>
          <w:tcPr>
            <w:tcW w:w="812" w:type="dxa"/>
            <w:tcBorders>
              <w:top w:val="nil"/>
              <w:left w:val="nil"/>
              <w:bottom w:val="single" w:sz="4" w:space="0" w:color="auto"/>
              <w:right w:val="single" w:sz="4" w:space="0" w:color="auto"/>
            </w:tcBorders>
            <w:vAlign w:val="center"/>
          </w:tcPr>
          <w:p w:rsidR="00C20414" w:rsidRPr="00015976" w:rsidRDefault="00C20414"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104,5</w:t>
            </w:r>
          </w:p>
        </w:tc>
        <w:tc>
          <w:tcPr>
            <w:tcW w:w="826" w:type="dxa"/>
            <w:tcBorders>
              <w:top w:val="nil"/>
              <w:left w:val="nil"/>
              <w:bottom w:val="single" w:sz="4" w:space="0" w:color="auto"/>
              <w:right w:val="single" w:sz="4" w:space="0" w:color="auto"/>
            </w:tcBorders>
            <w:vAlign w:val="center"/>
          </w:tcPr>
          <w:p w:rsidR="00C20414" w:rsidRPr="00015976" w:rsidRDefault="00C20414"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104,4</w:t>
            </w:r>
          </w:p>
        </w:tc>
        <w:tc>
          <w:tcPr>
            <w:tcW w:w="763" w:type="dxa"/>
            <w:tcBorders>
              <w:top w:val="nil"/>
              <w:left w:val="nil"/>
              <w:bottom w:val="single" w:sz="4" w:space="0" w:color="auto"/>
              <w:right w:val="single" w:sz="4" w:space="0" w:color="auto"/>
            </w:tcBorders>
            <w:shd w:val="clear" w:color="auto" w:fill="auto"/>
            <w:vAlign w:val="center"/>
          </w:tcPr>
          <w:p w:rsidR="00C20414" w:rsidRPr="00015976" w:rsidRDefault="00C20414" w:rsidP="00DB4307">
            <w:pPr>
              <w:spacing w:after="0" w:line="240" w:lineRule="auto"/>
              <w:jc w:val="center"/>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103,9</w:t>
            </w:r>
          </w:p>
        </w:tc>
      </w:tr>
      <w:tr w:rsidR="00C20414" w:rsidRPr="00015976" w:rsidTr="00DB4307">
        <w:trPr>
          <w:trHeight w:val="383"/>
          <w:jc w:val="center"/>
        </w:trPr>
        <w:tc>
          <w:tcPr>
            <w:tcW w:w="9555" w:type="dxa"/>
            <w:gridSpan w:val="9"/>
            <w:tcBorders>
              <w:top w:val="nil"/>
              <w:left w:val="single" w:sz="4" w:space="0" w:color="auto"/>
              <w:bottom w:val="single" w:sz="4" w:space="0" w:color="auto"/>
              <w:right w:val="single" w:sz="4" w:space="0" w:color="auto"/>
            </w:tcBorders>
            <w:shd w:val="clear" w:color="auto" w:fill="auto"/>
            <w:vAlign w:val="center"/>
          </w:tcPr>
          <w:p w:rsidR="00C20414" w:rsidRPr="00015976" w:rsidRDefault="00C20414" w:rsidP="00DB4307">
            <w:pPr>
              <w:spacing w:after="0" w:line="240" w:lineRule="auto"/>
              <w:ind w:firstLine="560"/>
              <w:jc w:val="both"/>
              <w:rPr>
                <w:rFonts w:ascii="Times New Roman" w:eastAsia="Times New Roman" w:hAnsi="Times New Roman" w:cs="Times New Roman"/>
                <w:iCs/>
                <w:sz w:val="24"/>
                <w:szCs w:val="24"/>
                <w:lang w:eastAsia="ru-RU"/>
              </w:rPr>
            </w:pPr>
            <w:r w:rsidRPr="00015976">
              <w:rPr>
                <w:rFonts w:ascii="Times New Roman" w:eastAsia="Times New Roman" w:hAnsi="Times New Roman" w:cs="Times New Roman"/>
                <w:sz w:val="24"/>
                <w:szCs w:val="24"/>
                <w:lang w:eastAsia="ru-RU"/>
              </w:rPr>
              <w:t xml:space="preserve">Примечание </w:t>
            </w:r>
            <w:r w:rsidR="00DB4307">
              <w:rPr>
                <w:rFonts w:ascii="Times New Roman" w:eastAsia="Times New Roman" w:hAnsi="Times New Roman" w:cs="Times New Roman"/>
                <w:sz w:val="24"/>
                <w:szCs w:val="24"/>
                <w:lang w:eastAsia="ru-RU"/>
              </w:rPr>
              <w:t xml:space="preserve">– </w:t>
            </w:r>
            <w:r w:rsidRPr="00015976">
              <w:rPr>
                <w:rFonts w:ascii="Times New Roman" w:eastAsia="Times New Roman" w:hAnsi="Times New Roman" w:cs="Times New Roman"/>
                <w:sz w:val="24"/>
                <w:szCs w:val="24"/>
                <w:lang w:eastAsia="ru-RU"/>
              </w:rPr>
              <w:t>Составлено автором</w:t>
            </w:r>
            <w:r w:rsidRPr="00015976">
              <w:rPr>
                <w:rFonts w:ascii="Times New Roman" w:eastAsia="Times New Roman" w:hAnsi="Times New Roman" w:cs="Times New Roman"/>
                <w:bCs/>
                <w:sz w:val="24"/>
                <w:szCs w:val="24"/>
                <w:lang w:eastAsia="ru-RU"/>
              </w:rPr>
              <w:t xml:space="preserve"> по данным </w:t>
            </w:r>
            <w:r w:rsidRPr="00015976">
              <w:rPr>
                <w:rFonts w:ascii="Times New Roman" w:eastAsia="Times New Roman" w:hAnsi="Times New Roman" w:cs="Times New Roman"/>
                <w:iCs/>
                <w:sz w:val="24"/>
                <w:szCs w:val="24"/>
                <w:lang w:eastAsia="ru-RU"/>
              </w:rPr>
              <w:t>[</w:t>
            </w:r>
            <w:r w:rsidR="00AF13C2" w:rsidRPr="00015976">
              <w:rPr>
                <w:rFonts w:ascii="Times New Roman" w:eastAsia="Times New Roman" w:hAnsi="Times New Roman" w:cs="Times New Roman"/>
                <w:iCs/>
                <w:sz w:val="24"/>
                <w:szCs w:val="24"/>
                <w:lang w:eastAsia="ru-RU"/>
              </w:rPr>
              <w:t>8</w:t>
            </w:r>
            <w:r w:rsidR="00A40514" w:rsidRPr="00015976">
              <w:rPr>
                <w:rFonts w:ascii="Times New Roman" w:eastAsia="Times New Roman" w:hAnsi="Times New Roman" w:cs="Times New Roman"/>
                <w:iCs/>
                <w:sz w:val="24"/>
                <w:szCs w:val="24"/>
                <w:lang w:eastAsia="ru-RU"/>
              </w:rPr>
              <w:t>7</w:t>
            </w:r>
            <w:r w:rsidRPr="00015976">
              <w:rPr>
                <w:rFonts w:ascii="Times New Roman" w:eastAsia="Times New Roman" w:hAnsi="Times New Roman" w:cs="Times New Roman"/>
                <w:iCs/>
                <w:sz w:val="24"/>
                <w:szCs w:val="24"/>
                <w:lang w:eastAsia="ru-RU"/>
              </w:rPr>
              <w:t>]</w:t>
            </w:r>
          </w:p>
        </w:tc>
      </w:tr>
    </w:tbl>
    <w:p w:rsidR="00607A10" w:rsidRDefault="00607A10" w:rsidP="00F34D08">
      <w:pPr>
        <w:spacing w:after="0" w:line="240" w:lineRule="auto"/>
        <w:jc w:val="center"/>
        <w:rPr>
          <w:rFonts w:ascii="Times New Roman" w:eastAsia="Times New Roman" w:hAnsi="Times New Roman" w:cs="Times New Roman"/>
          <w:sz w:val="28"/>
          <w:szCs w:val="28"/>
          <w:lang w:eastAsia="ru-RU"/>
        </w:rPr>
      </w:pPr>
    </w:p>
    <w:p w:rsidR="00DB4307" w:rsidRPr="00607A10" w:rsidRDefault="00DB4307" w:rsidP="00F34D08">
      <w:pPr>
        <w:spacing w:after="0" w:line="240" w:lineRule="auto"/>
        <w:jc w:val="center"/>
        <w:rPr>
          <w:rFonts w:ascii="Times New Roman" w:eastAsia="Times New Roman" w:hAnsi="Times New Roman" w:cs="Times New Roman"/>
          <w:sz w:val="28"/>
          <w:szCs w:val="28"/>
          <w:lang w:eastAsia="ru-RU"/>
        </w:rPr>
      </w:pPr>
      <w:r w:rsidRPr="00607A10">
        <w:rPr>
          <w:rFonts w:ascii="Times New Roman" w:eastAsia="Times New Roman" w:hAnsi="Times New Roman" w:cs="Times New Roman"/>
          <w:noProof/>
          <w:sz w:val="28"/>
          <w:szCs w:val="28"/>
          <w:lang w:eastAsia="ru-RU"/>
        </w:rPr>
        <w:drawing>
          <wp:inline distT="0" distB="0" distL="0" distR="0" wp14:anchorId="2634F728" wp14:editId="58FA80DD">
            <wp:extent cx="5876014" cy="3101009"/>
            <wp:effectExtent l="0" t="0" r="0" b="4445"/>
            <wp:docPr id="298" name="Диаграмма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25645" w:rsidRPr="00DB4307" w:rsidRDefault="00325645" w:rsidP="00607A10">
      <w:pPr>
        <w:spacing w:after="0" w:line="240" w:lineRule="auto"/>
        <w:jc w:val="both"/>
        <w:rPr>
          <w:rFonts w:ascii="Times New Roman" w:eastAsia="Times New Roman" w:hAnsi="Times New Roman" w:cs="Times New Roman"/>
          <w:i/>
          <w:iCs/>
          <w:sz w:val="16"/>
          <w:szCs w:val="16"/>
          <w:lang w:eastAsia="ru-RU"/>
        </w:rPr>
      </w:pPr>
    </w:p>
    <w:p w:rsidR="00607A10" w:rsidRPr="00607A10" w:rsidRDefault="00607A10" w:rsidP="00C61AE1">
      <w:pPr>
        <w:spacing w:after="0" w:line="240" w:lineRule="auto"/>
        <w:jc w:val="center"/>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Рисунок </w:t>
      </w:r>
      <w:r w:rsidR="00317293">
        <w:rPr>
          <w:rFonts w:ascii="Times New Roman" w:eastAsia="Times New Roman" w:hAnsi="Times New Roman" w:cs="Times New Roman"/>
          <w:sz w:val="28"/>
          <w:szCs w:val="28"/>
          <w:lang w:eastAsia="ru-RU"/>
        </w:rPr>
        <w:t>8</w:t>
      </w:r>
      <w:r w:rsidR="00E06AA2">
        <w:rPr>
          <w:rFonts w:ascii="Times New Roman" w:eastAsia="Times New Roman" w:hAnsi="Times New Roman" w:cs="Times New Roman"/>
          <w:sz w:val="28"/>
          <w:szCs w:val="28"/>
          <w:lang w:eastAsia="ru-RU"/>
        </w:rPr>
        <w:t xml:space="preserve"> </w:t>
      </w:r>
      <w:r w:rsidR="00DB4307">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Объемы валового внутреннего продукта и промышленного производства, включая горнодобывающую и обрабатывающую промышленность за 201</w:t>
      </w:r>
      <w:r w:rsidR="00B0405A">
        <w:rPr>
          <w:rFonts w:ascii="Times New Roman" w:eastAsia="Times New Roman" w:hAnsi="Times New Roman" w:cs="Times New Roman"/>
          <w:sz w:val="28"/>
          <w:szCs w:val="28"/>
          <w:lang w:eastAsia="ru-RU"/>
        </w:rPr>
        <w:t>8</w:t>
      </w:r>
      <w:r w:rsidRPr="00607A10">
        <w:rPr>
          <w:rFonts w:ascii="Times New Roman" w:eastAsia="Times New Roman" w:hAnsi="Times New Roman" w:cs="Times New Roman"/>
          <w:sz w:val="28"/>
          <w:szCs w:val="28"/>
          <w:lang w:eastAsia="ru-RU"/>
        </w:rPr>
        <w:t>-202</w:t>
      </w:r>
      <w:r w:rsidR="00B0405A">
        <w:rPr>
          <w:rFonts w:ascii="Times New Roman" w:eastAsia="Times New Roman" w:hAnsi="Times New Roman" w:cs="Times New Roman"/>
          <w:sz w:val="28"/>
          <w:szCs w:val="28"/>
          <w:lang w:eastAsia="ru-RU"/>
        </w:rPr>
        <w:t>2</w:t>
      </w:r>
      <w:r w:rsidRPr="00607A10">
        <w:rPr>
          <w:rFonts w:ascii="Times New Roman" w:eastAsia="Times New Roman" w:hAnsi="Times New Roman" w:cs="Times New Roman"/>
          <w:sz w:val="28"/>
          <w:szCs w:val="28"/>
          <w:lang w:eastAsia="ru-RU"/>
        </w:rPr>
        <w:t xml:space="preserve"> гг.</w:t>
      </w:r>
    </w:p>
    <w:p w:rsidR="008B78E1" w:rsidRDefault="008B78E1" w:rsidP="00C20414">
      <w:pPr>
        <w:spacing w:after="0" w:line="240" w:lineRule="auto"/>
        <w:ind w:firstLine="708"/>
        <w:jc w:val="both"/>
        <w:rPr>
          <w:rFonts w:ascii="Times New Roman" w:eastAsia="Times New Roman" w:hAnsi="Times New Roman" w:cs="Times New Roman"/>
          <w:sz w:val="24"/>
          <w:szCs w:val="28"/>
          <w:lang w:eastAsia="ru-RU"/>
        </w:rPr>
      </w:pPr>
    </w:p>
    <w:p w:rsidR="00607A10" w:rsidRPr="00C20414" w:rsidRDefault="00C20414" w:rsidP="00C20414">
      <w:pPr>
        <w:spacing w:after="0" w:line="240" w:lineRule="auto"/>
        <w:ind w:firstLine="708"/>
        <w:jc w:val="both"/>
        <w:rPr>
          <w:rFonts w:ascii="Times New Roman" w:eastAsia="Times New Roman" w:hAnsi="Times New Roman" w:cs="Times New Roman"/>
          <w:sz w:val="24"/>
          <w:szCs w:val="28"/>
          <w:lang w:eastAsia="ru-RU"/>
        </w:rPr>
      </w:pPr>
      <w:r w:rsidRPr="00C20414">
        <w:rPr>
          <w:rFonts w:ascii="Times New Roman" w:eastAsia="Times New Roman" w:hAnsi="Times New Roman" w:cs="Times New Roman"/>
          <w:sz w:val="24"/>
          <w:szCs w:val="28"/>
          <w:lang w:eastAsia="ru-RU"/>
        </w:rPr>
        <w:t xml:space="preserve">Примечание </w:t>
      </w:r>
      <w:r w:rsidR="00DB4307">
        <w:rPr>
          <w:rFonts w:ascii="Times New Roman" w:eastAsia="Times New Roman" w:hAnsi="Times New Roman" w:cs="Times New Roman"/>
          <w:sz w:val="24"/>
          <w:szCs w:val="28"/>
          <w:lang w:eastAsia="ru-RU"/>
        </w:rPr>
        <w:t xml:space="preserve">– </w:t>
      </w:r>
      <w:r w:rsidRPr="00C20414">
        <w:rPr>
          <w:rFonts w:ascii="Times New Roman" w:eastAsia="Times New Roman" w:hAnsi="Times New Roman" w:cs="Times New Roman"/>
          <w:sz w:val="24"/>
          <w:szCs w:val="28"/>
          <w:lang w:eastAsia="ru-RU"/>
        </w:rPr>
        <w:t>Составлено автором по данным [</w:t>
      </w:r>
      <w:r w:rsidR="00AF13C2">
        <w:rPr>
          <w:rFonts w:ascii="Times New Roman" w:eastAsia="Times New Roman" w:hAnsi="Times New Roman" w:cs="Times New Roman"/>
          <w:sz w:val="24"/>
          <w:szCs w:val="28"/>
          <w:lang w:eastAsia="ru-RU"/>
        </w:rPr>
        <w:t>8</w:t>
      </w:r>
      <w:r w:rsidR="00A40514">
        <w:rPr>
          <w:rFonts w:ascii="Times New Roman" w:eastAsia="Times New Roman" w:hAnsi="Times New Roman" w:cs="Times New Roman"/>
          <w:sz w:val="24"/>
          <w:szCs w:val="28"/>
          <w:lang w:eastAsia="ru-RU"/>
        </w:rPr>
        <w:t>7</w:t>
      </w:r>
      <w:r w:rsidRPr="00C20414">
        <w:rPr>
          <w:rFonts w:ascii="Times New Roman" w:eastAsia="Times New Roman" w:hAnsi="Times New Roman" w:cs="Times New Roman"/>
          <w:sz w:val="24"/>
          <w:szCs w:val="28"/>
          <w:lang w:eastAsia="ru-RU"/>
        </w:rPr>
        <w:t>]</w:t>
      </w:r>
    </w:p>
    <w:p w:rsidR="00387D64" w:rsidRDefault="00607A10" w:rsidP="00607A10">
      <w:pPr>
        <w:spacing w:after="0" w:line="240" w:lineRule="auto"/>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Таблица </w:t>
      </w:r>
      <w:r w:rsidR="008B78E1">
        <w:rPr>
          <w:rFonts w:ascii="Times New Roman" w:eastAsia="Times New Roman" w:hAnsi="Times New Roman" w:cs="Times New Roman"/>
          <w:sz w:val="28"/>
          <w:szCs w:val="28"/>
          <w:lang w:eastAsia="ru-RU"/>
        </w:rPr>
        <w:t>7</w:t>
      </w:r>
      <w:r w:rsidRPr="00607A10">
        <w:rPr>
          <w:rFonts w:ascii="Times New Roman" w:eastAsia="Times New Roman" w:hAnsi="Times New Roman" w:cs="Times New Roman"/>
          <w:sz w:val="28"/>
          <w:szCs w:val="28"/>
          <w:lang w:eastAsia="ru-RU"/>
        </w:rPr>
        <w:t xml:space="preserve"> </w:t>
      </w:r>
      <w:r w:rsidR="00DB4307">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val="en-US" w:eastAsia="ru-RU"/>
        </w:rPr>
        <w:t>SWOT</w:t>
      </w:r>
      <w:r w:rsidRPr="00607A10">
        <w:rPr>
          <w:rFonts w:ascii="Times New Roman" w:eastAsia="Times New Roman" w:hAnsi="Times New Roman" w:cs="Times New Roman"/>
          <w:sz w:val="28"/>
          <w:szCs w:val="28"/>
          <w:lang w:eastAsia="ru-RU"/>
        </w:rPr>
        <w:t xml:space="preserve">-анализ состояния </w:t>
      </w:r>
      <w:r w:rsidR="007E0726">
        <w:rPr>
          <w:rFonts w:ascii="Times New Roman" w:eastAsia="Times New Roman" w:hAnsi="Times New Roman" w:cs="Times New Roman"/>
          <w:sz w:val="28"/>
          <w:szCs w:val="28"/>
          <w:lang w:eastAsia="ru-RU"/>
        </w:rPr>
        <w:t>недродобывающего</w:t>
      </w:r>
      <w:r w:rsidRPr="00607A10">
        <w:rPr>
          <w:rFonts w:ascii="Times New Roman" w:eastAsia="Times New Roman" w:hAnsi="Times New Roman" w:cs="Times New Roman"/>
          <w:sz w:val="28"/>
          <w:szCs w:val="28"/>
          <w:lang w:eastAsia="ru-RU"/>
        </w:rPr>
        <w:t xml:space="preserve"> сектора экономики Р</w:t>
      </w:r>
      <w:r w:rsidR="00DB4307">
        <w:rPr>
          <w:rFonts w:ascii="Times New Roman" w:eastAsia="Times New Roman" w:hAnsi="Times New Roman" w:cs="Times New Roman"/>
          <w:sz w:val="28"/>
          <w:szCs w:val="28"/>
          <w:lang w:eastAsia="ru-RU"/>
        </w:rPr>
        <w:t xml:space="preserve">еспублики </w:t>
      </w:r>
      <w:r w:rsidRPr="00607A10">
        <w:rPr>
          <w:rFonts w:ascii="Times New Roman" w:eastAsia="Times New Roman" w:hAnsi="Times New Roman" w:cs="Times New Roman"/>
          <w:sz w:val="28"/>
          <w:szCs w:val="28"/>
          <w:lang w:eastAsia="ru-RU"/>
        </w:rPr>
        <w:t>К</w:t>
      </w:r>
      <w:r w:rsidR="00DB4307">
        <w:rPr>
          <w:rFonts w:ascii="Times New Roman" w:eastAsia="Times New Roman" w:hAnsi="Times New Roman" w:cs="Times New Roman"/>
          <w:sz w:val="28"/>
          <w:szCs w:val="28"/>
          <w:lang w:eastAsia="ru-RU"/>
        </w:rPr>
        <w:t>азахстан</w:t>
      </w:r>
    </w:p>
    <w:p w:rsidR="00DB4307" w:rsidRPr="00DB4307" w:rsidRDefault="00DB4307" w:rsidP="00607A10">
      <w:pPr>
        <w:spacing w:after="0" w:line="240" w:lineRule="auto"/>
        <w:jc w:val="both"/>
        <w:rPr>
          <w:rFonts w:ascii="Times New Roman" w:eastAsia="Times New Roman" w:hAnsi="Times New Roman" w:cs="Times New Roman"/>
          <w:sz w:val="16"/>
          <w:szCs w:val="16"/>
          <w:lang w:eastAsia="ru-RU"/>
        </w:rPr>
      </w:pPr>
    </w:p>
    <w:tbl>
      <w:tblPr>
        <w:tblStyle w:val="a5"/>
        <w:tblW w:w="9639" w:type="dxa"/>
        <w:jc w:val="center"/>
        <w:tblLook w:val="04A0" w:firstRow="1" w:lastRow="0" w:firstColumn="1" w:lastColumn="0" w:noHBand="0" w:noVBand="1"/>
      </w:tblPr>
      <w:tblGrid>
        <w:gridCol w:w="4678"/>
        <w:gridCol w:w="4961"/>
      </w:tblGrid>
      <w:tr w:rsidR="00607A10" w:rsidRPr="00AF13C2" w:rsidTr="005947E1">
        <w:trPr>
          <w:trHeight w:val="724"/>
          <w:jc w:val="center"/>
        </w:trPr>
        <w:tc>
          <w:tcPr>
            <w:tcW w:w="4678" w:type="dxa"/>
            <w:vAlign w:val="center"/>
          </w:tcPr>
          <w:p w:rsidR="00607A10" w:rsidRPr="00DB4307" w:rsidRDefault="00607A10" w:rsidP="005947E1">
            <w:pPr>
              <w:jc w:val="center"/>
              <w:rPr>
                <w:rFonts w:ascii="Times New Roman" w:eastAsia="Times New Roman" w:hAnsi="Times New Roman" w:cs="Times New Roman"/>
                <w:sz w:val="24"/>
                <w:szCs w:val="28"/>
                <w:lang w:eastAsia="ru-RU"/>
              </w:rPr>
            </w:pPr>
            <w:r w:rsidRPr="00DB4307">
              <w:rPr>
                <w:rFonts w:ascii="Times New Roman" w:eastAsia="Times New Roman" w:hAnsi="Times New Roman" w:cs="Times New Roman"/>
                <w:sz w:val="24"/>
                <w:szCs w:val="28"/>
                <w:lang w:eastAsia="ru-RU"/>
              </w:rPr>
              <w:t>Сильные стороны</w:t>
            </w:r>
          </w:p>
        </w:tc>
        <w:tc>
          <w:tcPr>
            <w:tcW w:w="4961" w:type="dxa"/>
            <w:vAlign w:val="center"/>
          </w:tcPr>
          <w:p w:rsidR="00607A10" w:rsidRPr="00DB4307" w:rsidRDefault="00607A10" w:rsidP="005947E1">
            <w:pPr>
              <w:jc w:val="center"/>
              <w:rPr>
                <w:rFonts w:ascii="Times New Roman" w:eastAsia="Times New Roman" w:hAnsi="Times New Roman" w:cs="Times New Roman"/>
                <w:sz w:val="24"/>
                <w:szCs w:val="28"/>
                <w:lang w:eastAsia="ru-RU"/>
              </w:rPr>
            </w:pPr>
            <w:r w:rsidRPr="00DB4307">
              <w:rPr>
                <w:rFonts w:ascii="Times New Roman" w:eastAsia="Times New Roman" w:hAnsi="Times New Roman" w:cs="Times New Roman"/>
                <w:sz w:val="24"/>
                <w:szCs w:val="28"/>
                <w:lang w:eastAsia="ru-RU"/>
              </w:rPr>
              <w:t>Слабые стороны</w:t>
            </w:r>
          </w:p>
        </w:tc>
      </w:tr>
      <w:tr w:rsidR="00607A10" w:rsidRPr="00AF13C2" w:rsidTr="00C54A47">
        <w:trPr>
          <w:jc w:val="center"/>
        </w:trPr>
        <w:tc>
          <w:tcPr>
            <w:tcW w:w="4678" w:type="dxa"/>
          </w:tcPr>
          <w:p w:rsidR="00607A10" w:rsidRPr="00AF13C2" w:rsidRDefault="00607A10" w:rsidP="002B360E">
            <w:pPr>
              <w:numPr>
                <w:ilvl w:val="0"/>
                <w:numId w:val="9"/>
              </w:numPr>
              <w:tabs>
                <w:tab w:val="left" w:pos="318"/>
              </w:tabs>
              <w:ind w:left="0" w:firstLine="0"/>
              <w:contextualSpacing/>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Востребованность продукции на казахстанском и мировом рынках</w:t>
            </w:r>
          </w:p>
          <w:p w:rsidR="00607A10" w:rsidRPr="00AF13C2" w:rsidRDefault="00607A10" w:rsidP="002B360E">
            <w:pPr>
              <w:numPr>
                <w:ilvl w:val="0"/>
                <w:numId w:val="9"/>
              </w:numPr>
              <w:tabs>
                <w:tab w:val="left" w:pos="318"/>
              </w:tabs>
              <w:ind w:left="0" w:firstLine="0"/>
              <w:contextualSpacing/>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Рентабельность проектов</w:t>
            </w:r>
          </w:p>
          <w:p w:rsidR="00607A10" w:rsidRPr="00AF13C2" w:rsidRDefault="00607A10" w:rsidP="002B360E">
            <w:pPr>
              <w:numPr>
                <w:ilvl w:val="0"/>
                <w:numId w:val="9"/>
              </w:numPr>
              <w:tabs>
                <w:tab w:val="left" w:pos="318"/>
              </w:tabs>
              <w:ind w:left="0" w:firstLine="0"/>
              <w:contextualSpacing/>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Многолетнее пребывание на рынке</w:t>
            </w:r>
          </w:p>
          <w:p w:rsidR="00607A10" w:rsidRPr="00AF13C2" w:rsidRDefault="00607A10" w:rsidP="002B360E">
            <w:pPr>
              <w:numPr>
                <w:ilvl w:val="0"/>
                <w:numId w:val="9"/>
              </w:numPr>
              <w:tabs>
                <w:tab w:val="left" w:pos="318"/>
              </w:tabs>
              <w:ind w:left="0" w:firstLine="0"/>
              <w:contextualSpacing/>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Развитая структура логистических коммуникаций</w:t>
            </w:r>
          </w:p>
          <w:p w:rsidR="00607A10" w:rsidRPr="00AF13C2" w:rsidRDefault="00607A10" w:rsidP="002B360E">
            <w:pPr>
              <w:numPr>
                <w:ilvl w:val="0"/>
                <w:numId w:val="9"/>
              </w:numPr>
              <w:tabs>
                <w:tab w:val="left" w:pos="318"/>
              </w:tabs>
              <w:ind w:left="0" w:firstLine="0"/>
              <w:contextualSpacing/>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Рост инвестиционной составляющей в индустрии недродобывающего сектора</w:t>
            </w:r>
          </w:p>
          <w:p w:rsidR="00607A10" w:rsidRPr="00AF13C2" w:rsidRDefault="00607A10" w:rsidP="00607A10">
            <w:pPr>
              <w:jc w:val="both"/>
              <w:rPr>
                <w:rFonts w:ascii="Times New Roman" w:eastAsia="Times New Roman" w:hAnsi="Times New Roman" w:cs="Times New Roman"/>
                <w:sz w:val="24"/>
                <w:szCs w:val="28"/>
                <w:lang w:eastAsia="ru-RU"/>
              </w:rPr>
            </w:pPr>
          </w:p>
        </w:tc>
        <w:tc>
          <w:tcPr>
            <w:tcW w:w="4961" w:type="dxa"/>
          </w:tcPr>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1.</w:t>
            </w:r>
            <w:r w:rsidRPr="00AF13C2">
              <w:rPr>
                <w:rFonts w:ascii="Times New Roman" w:eastAsia="Times New Roman" w:hAnsi="Times New Roman" w:cs="Times New Roman"/>
                <w:sz w:val="24"/>
                <w:szCs w:val="28"/>
                <w:lang w:eastAsia="ru-RU"/>
              </w:rPr>
              <w:tab/>
              <w:t>Отсутствие четкой стратегии у корпораций</w:t>
            </w:r>
          </w:p>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2.</w:t>
            </w:r>
            <w:r w:rsidRPr="00AF13C2">
              <w:rPr>
                <w:rFonts w:ascii="Times New Roman" w:eastAsia="Times New Roman" w:hAnsi="Times New Roman" w:cs="Times New Roman"/>
                <w:sz w:val="24"/>
                <w:szCs w:val="28"/>
                <w:lang w:eastAsia="ru-RU"/>
              </w:rPr>
              <w:tab/>
              <w:t>Рост конкуренции на сырьевом рынке</w:t>
            </w:r>
          </w:p>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3.</w:t>
            </w:r>
            <w:r w:rsidRPr="00AF13C2">
              <w:rPr>
                <w:rFonts w:ascii="Times New Roman" w:eastAsia="Times New Roman" w:hAnsi="Times New Roman" w:cs="Times New Roman"/>
                <w:sz w:val="24"/>
                <w:szCs w:val="28"/>
                <w:lang w:eastAsia="ru-RU"/>
              </w:rPr>
              <w:tab/>
              <w:t xml:space="preserve">Зависимость от геополитических факторов </w:t>
            </w:r>
          </w:p>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4.</w:t>
            </w:r>
            <w:r w:rsidRPr="00AF13C2">
              <w:rPr>
                <w:rFonts w:ascii="Times New Roman" w:eastAsia="Times New Roman" w:hAnsi="Times New Roman" w:cs="Times New Roman"/>
                <w:sz w:val="24"/>
                <w:szCs w:val="28"/>
                <w:lang w:eastAsia="ru-RU"/>
              </w:rPr>
              <w:tab/>
              <w:t>Недостаток инвестиций в НИ и ОКР</w:t>
            </w:r>
          </w:p>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5.</w:t>
            </w:r>
            <w:r w:rsidRPr="00AF13C2">
              <w:rPr>
                <w:rFonts w:ascii="Times New Roman" w:eastAsia="Times New Roman" w:hAnsi="Times New Roman" w:cs="Times New Roman"/>
                <w:sz w:val="24"/>
                <w:szCs w:val="28"/>
                <w:lang w:eastAsia="ru-RU"/>
              </w:rPr>
              <w:tab/>
              <w:t>Недостаточное развитие современных технологий производств</w:t>
            </w:r>
          </w:p>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6.</w:t>
            </w:r>
            <w:r w:rsidRPr="00AF13C2">
              <w:rPr>
                <w:rFonts w:ascii="Times New Roman" w:eastAsia="Times New Roman" w:hAnsi="Times New Roman" w:cs="Times New Roman"/>
                <w:sz w:val="24"/>
                <w:szCs w:val="28"/>
                <w:lang w:eastAsia="ru-RU"/>
              </w:rPr>
              <w:tab/>
              <w:t>Развитие альтернативных технологий (аналогов), появление на рынке продуктов-аналогов, альтернативных источников энергии</w:t>
            </w:r>
          </w:p>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7.</w:t>
            </w:r>
            <w:r w:rsidRPr="00AF13C2">
              <w:rPr>
                <w:rFonts w:ascii="Times New Roman" w:eastAsia="Times New Roman" w:hAnsi="Times New Roman" w:cs="Times New Roman"/>
                <w:sz w:val="24"/>
                <w:szCs w:val="28"/>
                <w:lang w:eastAsia="ru-RU"/>
              </w:rPr>
              <w:tab/>
              <w:t>Недостаточная инновационная активность</w:t>
            </w:r>
          </w:p>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8.</w:t>
            </w:r>
            <w:r w:rsidRPr="00AF13C2">
              <w:rPr>
                <w:rFonts w:ascii="Times New Roman" w:eastAsia="Times New Roman" w:hAnsi="Times New Roman" w:cs="Times New Roman"/>
                <w:sz w:val="24"/>
                <w:szCs w:val="28"/>
                <w:lang w:eastAsia="ru-RU"/>
              </w:rPr>
              <w:tab/>
              <w:t>Ухудшение экологии недродобывающих регионов</w:t>
            </w:r>
          </w:p>
        </w:tc>
      </w:tr>
      <w:tr w:rsidR="00607A10" w:rsidRPr="00AF13C2" w:rsidTr="005947E1">
        <w:trPr>
          <w:trHeight w:val="647"/>
          <w:jc w:val="center"/>
        </w:trPr>
        <w:tc>
          <w:tcPr>
            <w:tcW w:w="4678" w:type="dxa"/>
            <w:vAlign w:val="center"/>
          </w:tcPr>
          <w:p w:rsidR="00607A10" w:rsidRPr="00DB4307" w:rsidRDefault="00607A10" w:rsidP="005947E1">
            <w:pPr>
              <w:jc w:val="center"/>
              <w:rPr>
                <w:rFonts w:ascii="Times New Roman" w:eastAsia="Times New Roman" w:hAnsi="Times New Roman" w:cs="Times New Roman"/>
                <w:sz w:val="24"/>
                <w:szCs w:val="28"/>
                <w:lang w:eastAsia="ru-RU"/>
              </w:rPr>
            </w:pPr>
            <w:r w:rsidRPr="00DB4307">
              <w:rPr>
                <w:rFonts w:ascii="Times New Roman" w:eastAsia="Times New Roman" w:hAnsi="Times New Roman" w:cs="Times New Roman"/>
                <w:sz w:val="24"/>
                <w:szCs w:val="28"/>
                <w:lang w:eastAsia="ru-RU"/>
              </w:rPr>
              <w:t>Возможности</w:t>
            </w:r>
          </w:p>
        </w:tc>
        <w:tc>
          <w:tcPr>
            <w:tcW w:w="4961" w:type="dxa"/>
            <w:vAlign w:val="center"/>
          </w:tcPr>
          <w:p w:rsidR="00607A10" w:rsidRPr="00DB4307" w:rsidRDefault="00607A10" w:rsidP="005947E1">
            <w:pPr>
              <w:jc w:val="center"/>
              <w:rPr>
                <w:rFonts w:ascii="Times New Roman" w:eastAsia="Times New Roman" w:hAnsi="Times New Roman" w:cs="Times New Roman"/>
                <w:sz w:val="24"/>
                <w:szCs w:val="28"/>
                <w:lang w:eastAsia="ru-RU"/>
              </w:rPr>
            </w:pPr>
            <w:r w:rsidRPr="00DB4307">
              <w:rPr>
                <w:rFonts w:ascii="Times New Roman" w:eastAsia="Times New Roman" w:hAnsi="Times New Roman" w:cs="Times New Roman"/>
                <w:sz w:val="24"/>
                <w:szCs w:val="28"/>
                <w:lang w:eastAsia="ru-RU"/>
              </w:rPr>
              <w:t>Угрозы</w:t>
            </w:r>
          </w:p>
        </w:tc>
      </w:tr>
      <w:tr w:rsidR="00607A10" w:rsidRPr="00AF13C2" w:rsidTr="00C54A47">
        <w:trPr>
          <w:jc w:val="center"/>
        </w:trPr>
        <w:tc>
          <w:tcPr>
            <w:tcW w:w="4678" w:type="dxa"/>
          </w:tcPr>
          <w:p w:rsidR="00607A10" w:rsidRPr="00AF13C2" w:rsidRDefault="00607A10" w:rsidP="00607A10">
            <w:pPr>
              <w:tabs>
                <w:tab w:val="left" w:pos="318"/>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1.</w:t>
            </w:r>
            <w:r w:rsidRPr="00AF13C2">
              <w:rPr>
                <w:rFonts w:ascii="Times New Roman" w:eastAsia="Times New Roman" w:hAnsi="Times New Roman" w:cs="Times New Roman"/>
                <w:sz w:val="24"/>
                <w:szCs w:val="28"/>
                <w:lang w:eastAsia="ru-RU"/>
              </w:rPr>
              <w:tab/>
              <w:t>Развитие несырьевых секторов экономики недродобывающих регионов, в том числе перерабатывающих отраслей</w:t>
            </w:r>
          </w:p>
          <w:p w:rsidR="00607A10" w:rsidRPr="00AF13C2" w:rsidRDefault="00607A10" w:rsidP="00607A10">
            <w:pPr>
              <w:tabs>
                <w:tab w:val="left" w:pos="318"/>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2.</w:t>
            </w:r>
            <w:r w:rsidRPr="00AF13C2">
              <w:rPr>
                <w:rFonts w:ascii="Times New Roman" w:eastAsia="Times New Roman" w:hAnsi="Times New Roman" w:cs="Times New Roman"/>
                <w:sz w:val="24"/>
                <w:szCs w:val="28"/>
                <w:lang w:eastAsia="ru-RU"/>
              </w:rPr>
              <w:tab/>
              <w:t xml:space="preserve">Повышение потенциала сырьевой сферы </w:t>
            </w:r>
          </w:p>
          <w:p w:rsidR="00607A10" w:rsidRPr="00AF13C2" w:rsidRDefault="00607A10" w:rsidP="00607A10">
            <w:pPr>
              <w:tabs>
                <w:tab w:val="left" w:pos="318"/>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3.</w:t>
            </w:r>
            <w:r w:rsidRPr="00AF13C2">
              <w:rPr>
                <w:rFonts w:ascii="Times New Roman" w:eastAsia="Times New Roman" w:hAnsi="Times New Roman" w:cs="Times New Roman"/>
                <w:sz w:val="24"/>
                <w:szCs w:val="28"/>
                <w:lang w:eastAsia="ru-RU"/>
              </w:rPr>
              <w:tab/>
              <w:t>Создание новых продуктов</w:t>
            </w:r>
          </w:p>
          <w:p w:rsidR="00607A10" w:rsidRPr="00AF13C2" w:rsidRDefault="00607A10" w:rsidP="00607A10">
            <w:pPr>
              <w:tabs>
                <w:tab w:val="left" w:pos="318"/>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4.</w:t>
            </w:r>
            <w:r w:rsidRPr="00AF13C2">
              <w:rPr>
                <w:rFonts w:ascii="Times New Roman" w:eastAsia="Times New Roman" w:hAnsi="Times New Roman" w:cs="Times New Roman"/>
                <w:sz w:val="24"/>
                <w:szCs w:val="28"/>
                <w:lang w:eastAsia="ru-RU"/>
              </w:rPr>
              <w:tab/>
              <w:t>Внедрение новых технологий</w:t>
            </w:r>
          </w:p>
          <w:p w:rsidR="00607A10" w:rsidRPr="00AF13C2" w:rsidRDefault="00607A10" w:rsidP="00607A10">
            <w:pPr>
              <w:tabs>
                <w:tab w:val="left" w:pos="318"/>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5.</w:t>
            </w:r>
            <w:r w:rsidRPr="00AF13C2">
              <w:rPr>
                <w:rFonts w:ascii="Times New Roman" w:eastAsia="Times New Roman" w:hAnsi="Times New Roman" w:cs="Times New Roman"/>
                <w:sz w:val="24"/>
                <w:szCs w:val="28"/>
                <w:lang w:eastAsia="ru-RU"/>
              </w:rPr>
              <w:tab/>
              <w:t>Выход на новые рынки</w:t>
            </w:r>
          </w:p>
          <w:p w:rsidR="00607A10" w:rsidRPr="00AF13C2" w:rsidRDefault="00607A10" w:rsidP="00607A10">
            <w:pPr>
              <w:tabs>
                <w:tab w:val="left" w:pos="318"/>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6.</w:t>
            </w:r>
            <w:r w:rsidRPr="00AF13C2">
              <w:rPr>
                <w:rFonts w:ascii="Times New Roman" w:eastAsia="Times New Roman" w:hAnsi="Times New Roman" w:cs="Times New Roman"/>
                <w:sz w:val="24"/>
                <w:szCs w:val="28"/>
                <w:lang w:eastAsia="ru-RU"/>
              </w:rPr>
              <w:tab/>
              <w:t xml:space="preserve">Расширение сфер деятельности в связи с возможным ростом инновационной деятельности </w:t>
            </w:r>
          </w:p>
          <w:p w:rsidR="00607A10" w:rsidRPr="00AF13C2" w:rsidRDefault="00607A10" w:rsidP="00607A10">
            <w:pPr>
              <w:tabs>
                <w:tab w:val="left" w:pos="318"/>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7.</w:t>
            </w:r>
            <w:r w:rsidRPr="00AF13C2">
              <w:rPr>
                <w:rFonts w:ascii="Times New Roman" w:eastAsia="Times New Roman" w:hAnsi="Times New Roman" w:cs="Times New Roman"/>
                <w:sz w:val="24"/>
                <w:szCs w:val="28"/>
                <w:lang w:eastAsia="ru-RU"/>
              </w:rPr>
              <w:tab/>
              <w:t>Социальное развитие региона</w:t>
            </w:r>
          </w:p>
        </w:tc>
        <w:tc>
          <w:tcPr>
            <w:tcW w:w="4961" w:type="dxa"/>
          </w:tcPr>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1.</w:t>
            </w:r>
            <w:r w:rsidRPr="00AF13C2">
              <w:rPr>
                <w:rFonts w:ascii="Times New Roman" w:eastAsia="Times New Roman" w:hAnsi="Times New Roman" w:cs="Times New Roman"/>
                <w:sz w:val="24"/>
                <w:szCs w:val="28"/>
                <w:lang w:eastAsia="ru-RU"/>
              </w:rPr>
              <w:tab/>
              <w:t>Снижение цен</w:t>
            </w:r>
            <w:r w:rsidR="0085516E" w:rsidRPr="00AF13C2">
              <w:rPr>
                <w:rFonts w:ascii="Times New Roman" w:eastAsia="Times New Roman" w:hAnsi="Times New Roman" w:cs="Times New Roman"/>
                <w:sz w:val="24"/>
                <w:szCs w:val="28"/>
                <w:lang w:eastAsia="ru-RU"/>
              </w:rPr>
              <w:t>овых пределов</w:t>
            </w:r>
            <w:r w:rsidRPr="00AF13C2">
              <w:rPr>
                <w:rFonts w:ascii="Times New Roman" w:eastAsia="Times New Roman" w:hAnsi="Times New Roman" w:cs="Times New Roman"/>
                <w:sz w:val="24"/>
                <w:szCs w:val="28"/>
                <w:lang w:eastAsia="ru-RU"/>
              </w:rPr>
              <w:t xml:space="preserve"> на </w:t>
            </w:r>
            <w:r w:rsidR="0085516E" w:rsidRPr="00AF13C2">
              <w:rPr>
                <w:rFonts w:ascii="Times New Roman" w:eastAsia="Times New Roman" w:hAnsi="Times New Roman" w:cs="Times New Roman"/>
                <w:sz w:val="24"/>
                <w:szCs w:val="28"/>
                <w:lang w:eastAsia="ru-RU"/>
              </w:rPr>
              <w:t>углеводородны</w:t>
            </w:r>
            <w:r w:rsidR="00891368" w:rsidRPr="00AF13C2">
              <w:rPr>
                <w:rFonts w:ascii="Times New Roman" w:eastAsia="Times New Roman" w:hAnsi="Times New Roman" w:cs="Times New Roman"/>
                <w:sz w:val="24"/>
                <w:szCs w:val="28"/>
                <w:lang w:eastAsia="ru-RU"/>
              </w:rPr>
              <w:t>е</w:t>
            </w:r>
            <w:r w:rsidR="0085516E" w:rsidRPr="00AF13C2">
              <w:rPr>
                <w:rFonts w:ascii="Times New Roman" w:eastAsia="Times New Roman" w:hAnsi="Times New Roman" w:cs="Times New Roman"/>
                <w:sz w:val="24"/>
                <w:szCs w:val="28"/>
                <w:lang w:eastAsia="ru-RU"/>
              </w:rPr>
              <w:t xml:space="preserve"> ресурсы</w:t>
            </w:r>
          </w:p>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2.</w:t>
            </w:r>
            <w:r w:rsidRPr="00AF13C2">
              <w:rPr>
                <w:rFonts w:ascii="Times New Roman" w:eastAsia="Times New Roman" w:hAnsi="Times New Roman" w:cs="Times New Roman"/>
                <w:sz w:val="24"/>
                <w:szCs w:val="28"/>
                <w:lang w:eastAsia="ru-RU"/>
              </w:rPr>
              <w:tab/>
            </w:r>
            <w:r w:rsidR="00891368" w:rsidRPr="00AF13C2">
              <w:rPr>
                <w:rFonts w:ascii="Times New Roman" w:eastAsia="Times New Roman" w:hAnsi="Times New Roman" w:cs="Times New Roman"/>
                <w:sz w:val="24"/>
                <w:szCs w:val="28"/>
                <w:lang w:eastAsia="ru-RU"/>
              </w:rPr>
              <w:t>Изменчивость р</w:t>
            </w:r>
            <w:r w:rsidR="0085516E" w:rsidRPr="00AF13C2">
              <w:rPr>
                <w:rFonts w:ascii="Times New Roman" w:eastAsia="Times New Roman" w:hAnsi="Times New Roman" w:cs="Times New Roman"/>
                <w:sz w:val="24"/>
                <w:szCs w:val="28"/>
                <w:lang w:eastAsia="ru-RU"/>
              </w:rPr>
              <w:t xml:space="preserve">ыночной </w:t>
            </w:r>
            <w:r w:rsidR="00891368" w:rsidRPr="00AF13C2">
              <w:rPr>
                <w:rFonts w:ascii="Times New Roman" w:eastAsia="Times New Roman" w:hAnsi="Times New Roman" w:cs="Times New Roman"/>
                <w:sz w:val="24"/>
                <w:szCs w:val="28"/>
                <w:lang w:eastAsia="ru-RU"/>
              </w:rPr>
              <w:t>конъюнктуры</w:t>
            </w:r>
            <w:r w:rsidRPr="00AF13C2">
              <w:rPr>
                <w:rFonts w:ascii="Times New Roman" w:eastAsia="Times New Roman" w:hAnsi="Times New Roman" w:cs="Times New Roman"/>
                <w:sz w:val="24"/>
                <w:szCs w:val="28"/>
                <w:lang w:eastAsia="ru-RU"/>
              </w:rPr>
              <w:t xml:space="preserve"> на сырье</w:t>
            </w:r>
          </w:p>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3.</w:t>
            </w:r>
            <w:r w:rsidRPr="00AF13C2">
              <w:rPr>
                <w:rFonts w:ascii="Times New Roman" w:eastAsia="Times New Roman" w:hAnsi="Times New Roman" w:cs="Times New Roman"/>
                <w:sz w:val="24"/>
                <w:szCs w:val="28"/>
                <w:lang w:eastAsia="ru-RU"/>
              </w:rPr>
              <w:tab/>
              <w:t>Истощение МСБ</w:t>
            </w:r>
          </w:p>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4.</w:t>
            </w:r>
            <w:r w:rsidRPr="00AF13C2">
              <w:rPr>
                <w:rFonts w:ascii="Times New Roman" w:eastAsia="Times New Roman" w:hAnsi="Times New Roman" w:cs="Times New Roman"/>
                <w:sz w:val="24"/>
                <w:szCs w:val="28"/>
                <w:lang w:eastAsia="ru-RU"/>
              </w:rPr>
              <w:tab/>
              <w:t>Снижение доходности сырьевых отраслей</w:t>
            </w:r>
          </w:p>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5.</w:t>
            </w:r>
            <w:r w:rsidRPr="00AF13C2">
              <w:rPr>
                <w:rFonts w:ascii="Times New Roman" w:eastAsia="Times New Roman" w:hAnsi="Times New Roman" w:cs="Times New Roman"/>
                <w:sz w:val="24"/>
                <w:szCs w:val="28"/>
                <w:lang w:eastAsia="ru-RU"/>
              </w:rPr>
              <w:tab/>
              <w:t>Мировой экономические кризисы</w:t>
            </w:r>
          </w:p>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6.</w:t>
            </w:r>
            <w:r w:rsidRPr="00AF13C2">
              <w:rPr>
                <w:rFonts w:ascii="Times New Roman" w:eastAsia="Times New Roman" w:hAnsi="Times New Roman" w:cs="Times New Roman"/>
                <w:sz w:val="24"/>
                <w:szCs w:val="28"/>
                <w:lang w:eastAsia="ru-RU"/>
              </w:rPr>
              <w:tab/>
              <w:t xml:space="preserve">Доминирующее положение иностранных компаний </w:t>
            </w:r>
          </w:p>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7.</w:t>
            </w:r>
            <w:r w:rsidRPr="00AF13C2">
              <w:rPr>
                <w:rFonts w:ascii="Times New Roman" w:eastAsia="Times New Roman" w:hAnsi="Times New Roman" w:cs="Times New Roman"/>
                <w:sz w:val="24"/>
                <w:szCs w:val="28"/>
                <w:lang w:eastAsia="ru-RU"/>
              </w:rPr>
              <w:tab/>
              <w:t>Экономические и политические риски</w:t>
            </w:r>
          </w:p>
          <w:p w:rsidR="00607A10"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8.</w:t>
            </w:r>
            <w:r w:rsidRPr="00AF13C2">
              <w:rPr>
                <w:rFonts w:ascii="Times New Roman" w:eastAsia="Times New Roman" w:hAnsi="Times New Roman" w:cs="Times New Roman"/>
                <w:sz w:val="24"/>
                <w:szCs w:val="28"/>
                <w:lang w:eastAsia="ru-RU"/>
              </w:rPr>
              <w:tab/>
              <w:t>Форс-мажорные ситуации</w:t>
            </w:r>
          </w:p>
          <w:p w:rsidR="008B78E1" w:rsidRPr="00AF13C2" w:rsidRDefault="00607A10" w:rsidP="00607A10">
            <w:pPr>
              <w:tabs>
                <w:tab w:val="left" w:pos="317"/>
              </w:tabs>
              <w:jc w:val="both"/>
              <w:rPr>
                <w:rFonts w:ascii="Times New Roman" w:eastAsia="Times New Roman" w:hAnsi="Times New Roman" w:cs="Times New Roman"/>
                <w:sz w:val="24"/>
                <w:szCs w:val="28"/>
                <w:lang w:eastAsia="ru-RU"/>
              </w:rPr>
            </w:pPr>
            <w:r w:rsidRPr="00AF13C2">
              <w:rPr>
                <w:rFonts w:ascii="Times New Roman" w:eastAsia="Times New Roman" w:hAnsi="Times New Roman" w:cs="Times New Roman"/>
                <w:sz w:val="24"/>
                <w:szCs w:val="28"/>
                <w:lang w:eastAsia="ru-RU"/>
              </w:rPr>
              <w:t>9.</w:t>
            </w:r>
            <w:r w:rsidRPr="00AF13C2">
              <w:rPr>
                <w:rFonts w:ascii="Times New Roman" w:eastAsia="Times New Roman" w:hAnsi="Times New Roman" w:cs="Times New Roman"/>
                <w:sz w:val="24"/>
                <w:szCs w:val="28"/>
                <w:lang w:eastAsia="ru-RU"/>
              </w:rPr>
              <w:tab/>
              <w:t>Снижение экологической безопасности</w:t>
            </w:r>
          </w:p>
        </w:tc>
      </w:tr>
      <w:tr w:rsidR="008B78E1" w:rsidRPr="00AF13C2" w:rsidTr="00C54A47">
        <w:trPr>
          <w:jc w:val="center"/>
        </w:trPr>
        <w:tc>
          <w:tcPr>
            <w:tcW w:w="9639" w:type="dxa"/>
            <w:gridSpan w:val="2"/>
          </w:tcPr>
          <w:p w:rsidR="008B78E1" w:rsidRPr="00AF13C2" w:rsidRDefault="008B78E1" w:rsidP="00DB4307">
            <w:pPr>
              <w:ind w:firstLine="602"/>
              <w:rPr>
                <w:rFonts w:ascii="Times New Roman" w:eastAsia="Times New Roman" w:hAnsi="Times New Roman" w:cs="Times New Roman"/>
                <w:iCs/>
                <w:sz w:val="24"/>
                <w:szCs w:val="28"/>
                <w:lang w:eastAsia="ru-RU"/>
              </w:rPr>
            </w:pPr>
            <w:r w:rsidRPr="00AF13C2">
              <w:rPr>
                <w:rFonts w:ascii="Times New Roman" w:eastAsia="Times New Roman" w:hAnsi="Times New Roman" w:cs="Times New Roman"/>
                <w:sz w:val="24"/>
                <w:szCs w:val="28"/>
                <w:lang w:eastAsia="ru-RU"/>
              </w:rPr>
              <w:t xml:space="preserve">Примечание </w:t>
            </w:r>
            <w:r w:rsidR="00DB4307">
              <w:rPr>
                <w:rFonts w:ascii="Times New Roman" w:eastAsia="Times New Roman" w:hAnsi="Times New Roman" w:cs="Times New Roman"/>
                <w:sz w:val="24"/>
                <w:szCs w:val="28"/>
                <w:lang w:eastAsia="ru-RU"/>
              </w:rPr>
              <w:t xml:space="preserve">– </w:t>
            </w:r>
            <w:r w:rsidRPr="00AF13C2">
              <w:rPr>
                <w:rFonts w:ascii="Times New Roman" w:eastAsia="Times New Roman" w:hAnsi="Times New Roman" w:cs="Times New Roman"/>
                <w:sz w:val="24"/>
                <w:szCs w:val="28"/>
                <w:lang w:eastAsia="ru-RU"/>
              </w:rPr>
              <w:t>Составлено автором</w:t>
            </w:r>
          </w:p>
        </w:tc>
      </w:tr>
    </w:tbl>
    <w:p w:rsidR="00DB4307" w:rsidRDefault="00DB4307" w:rsidP="00AF13C2">
      <w:pPr>
        <w:spacing w:after="0" w:line="240" w:lineRule="auto"/>
        <w:ind w:firstLine="567"/>
        <w:jc w:val="both"/>
        <w:rPr>
          <w:rFonts w:ascii="Times New Roman" w:eastAsia="Times New Roman" w:hAnsi="Times New Roman" w:cs="Times New Roman"/>
          <w:sz w:val="28"/>
          <w:szCs w:val="28"/>
          <w:lang w:eastAsia="ru-RU"/>
        </w:rPr>
      </w:pPr>
    </w:p>
    <w:p w:rsidR="00DB4307" w:rsidRPr="00607A10" w:rsidRDefault="00DB4307" w:rsidP="00DB4307">
      <w:pPr>
        <w:tabs>
          <w:tab w:val="left" w:pos="993"/>
        </w:tabs>
        <w:spacing w:after="0" w:line="240" w:lineRule="auto"/>
        <w:ind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В таблице </w:t>
      </w:r>
      <w:r>
        <w:rPr>
          <w:rFonts w:ascii="Times New Roman" w:eastAsia="Times New Roman" w:hAnsi="Times New Roman" w:cs="Times New Roman"/>
          <w:sz w:val="28"/>
          <w:szCs w:val="28"/>
          <w:lang w:eastAsia="ru-RU"/>
        </w:rPr>
        <w:t>7</w:t>
      </w:r>
      <w:r w:rsidRPr="00607A10">
        <w:rPr>
          <w:rFonts w:ascii="Times New Roman" w:eastAsia="Times New Roman" w:hAnsi="Times New Roman" w:cs="Times New Roman"/>
          <w:sz w:val="28"/>
          <w:szCs w:val="28"/>
          <w:lang w:eastAsia="ru-RU"/>
        </w:rPr>
        <w:t xml:space="preserve"> представлен SWOT-анализ состояния минерально-сырьевого сектора экономики РК, в котором выделены сильные и слабые стороны </w:t>
      </w:r>
      <w:r>
        <w:rPr>
          <w:rFonts w:ascii="Times New Roman" w:eastAsia="Times New Roman" w:hAnsi="Times New Roman" w:cs="Times New Roman"/>
          <w:sz w:val="28"/>
          <w:szCs w:val="28"/>
          <w:lang w:eastAsia="ru-RU"/>
        </w:rPr>
        <w:t>недродобывающего</w:t>
      </w:r>
      <w:r w:rsidRPr="00607A10">
        <w:rPr>
          <w:rFonts w:ascii="Times New Roman" w:eastAsia="Times New Roman" w:hAnsi="Times New Roman" w:cs="Times New Roman"/>
          <w:sz w:val="28"/>
          <w:szCs w:val="28"/>
          <w:lang w:eastAsia="ru-RU"/>
        </w:rPr>
        <w:t xml:space="preserve"> сектора экономики страны, и показываются угрозы и возможности его дальнейшего развития.</w:t>
      </w:r>
    </w:p>
    <w:p w:rsidR="00607A10" w:rsidRPr="00607A10" w:rsidRDefault="00D6233C" w:rsidP="00DB4307">
      <w:pPr>
        <w:tabs>
          <w:tab w:val="left" w:pos="993"/>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сильным сторонам недро</w:t>
      </w:r>
      <w:r w:rsidR="00607A10" w:rsidRPr="00607A10">
        <w:rPr>
          <w:rFonts w:ascii="Times New Roman" w:eastAsia="Times New Roman" w:hAnsi="Times New Roman" w:cs="Times New Roman"/>
          <w:sz w:val="28"/>
          <w:szCs w:val="28"/>
          <w:lang w:eastAsia="ru-RU"/>
        </w:rPr>
        <w:t>добывающей индустрии относится:</w:t>
      </w:r>
    </w:p>
    <w:p w:rsidR="00607A10" w:rsidRPr="00607A10" w:rsidRDefault="00607A10" w:rsidP="00DB4307">
      <w:pPr>
        <w:numPr>
          <w:ilvl w:val="0"/>
          <w:numId w:val="7"/>
        </w:numPr>
        <w:tabs>
          <w:tab w:val="left" w:pos="993"/>
        </w:tabs>
        <w:spacing w:after="0" w:line="240" w:lineRule="auto"/>
        <w:ind w:left="0"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государственная поддержка недропользования страны</w:t>
      </w:r>
      <w:r w:rsidR="00C6763E">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w:t>
      </w:r>
    </w:p>
    <w:p w:rsidR="00607A10" w:rsidRPr="00607A10" w:rsidRDefault="00607A10" w:rsidP="00DB4307">
      <w:pPr>
        <w:numPr>
          <w:ilvl w:val="0"/>
          <w:numId w:val="7"/>
        </w:numPr>
        <w:tabs>
          <w:tab w:val="left" w:pos="993"/>
        </w:tabs>
        <w:spacing w:after="0" w:line="240" w:lineRule="auto"/>
        <w:ind w:left="0"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рост конъюнктуры рынков энергоресурсов</w:t>
      </w:r>
      <w:r w:rsidR="00C6763E">
        <w:rPr>
          <w:rFonts w:ascii="Times New Roman" w:eastAsia="Times New Roman" w:hAnsi="Times New Roman" w:cs="Times New Roman"/>
          <w:sz w:val="28"/>
          <w:szCs w:val="28"/>
          <w:lang w:eastAsia="ru-RU"/>
        </w:rPr>
        <w:t>;</w:t>
      </w:r>
    </w:p>
    <w:p w:rsidR="00607A10" w:rsidRPr="00607A10" w:rsidRDefault="00607A10" w:rsidP="00DB4307">
      <w:pPr>
        <w:numPr>
          <w:ilvl w:val="0"/>
          <w:numId w:val="7"/>
        </w:numPr>
        <w:tabs>
          <w:tab w:val="left" w:pos="993"/>
        </w:tabs>
        <w:spacing w:after="0" w:line="240" w:lineRule="auto"/>
        <w:ind w:left="0"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перспективы возможного роста цен на мировом энергетическом рынке</w:t>
      </w:r>
      <w:r w:rsidR="00C6763E">
        <w:rPr>
          <w:rFonts w:ascii="Times New Roman" w:eastAsia="Times New Roman" w:hAnsi="Times New Roman" w:cs="Times New Roman"/>
          <w:sz w:val="28"/>
          <w:szCs w:val="28"/>
          <w:lang w:eastAsia="ru-RU"/>
        </w:rPr>
        <w:t>;</w:t>
      </w:r>
    </w:p>
    <w:p w:rsidR="00607A10" w:rsidRPr="00607A10" w:rsidRDefault="00607A10" w:rsidP="00DB4307">
      <w:pPr>
        <w:numPr>
          <w:ilvl w:val="0"/>
          <w:numId w:val="7"/>
        </w:numPr>
        <w:tabs>
          <w:tab w:val="left" w:pos="993"/>
        </w:tabs>
        <w:spacing w:after="0" w:line="240" w:lineRule="auto"/>
        <w:ind w:left="0"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стабильное состояние компаний </w:t>
      </w:r>
      <w:r w:rsidR="00C6763E">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недропользователей</w:t>
      </w:r>
      <w:r w:rsidR="00C6763E">
        <w:rPr>
          <w:rFonts w:ascii="Times New Roman" w:eastAsia="Times New Roman" w:hAnsi="Times New Roman" w:cs="Times New Roman"/>
          <w:sz w:val="28"/>
          <w:szCs w:val="28"/>
          <w:lang w:eastAsia="ru-RU"/>
        </w:rPr>
        <w:t>;</w:t>
      </w:r>
    </w:p>
    <w:p w:rsidR="00607A10" w:rsidRPr="00607A10" w:rsidRDefault="00607A10" w:rsidP="00DB4307">
      <w:pPr>
        <w:numPr>
          <w:ilvl w:val="0"/>
          <w:numId w:val="7"/>
        </w:numPr>
        <w:tabs>
          <w:tab w:val="left" w:pos="993"/>
        </w:tabs>
        <w:spacing w:after="0" w:line="240" w:lineRule="auto"/>
        <w:ind w:left="0"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налаженные сети поставок и связей с потребителями</w:t>
      </w:r>
      <w:r w:rsidR="00C6763E">
        <w:rPr>
          <w:rFonts w:ascii="Times New Roman" w:eastAsia="Times New Roman" w:hAnsi="Times New Roman" w:cs="Times New Roman"/>
          <w:sz w:val="28"/>
          <w:szCs w:val="28"/>
          <w:lang w:eastAsia="ru-RU"/>
        </w:rPr>
        <w:t>;</w:t>
      </w:r>
    </w:p>
    <w:p w:rsidR="00607A10" w:rsidRPr="00607A10" w:rsidRDefault="00607A10" w:rsidP="00DB4307">
      <w:pPr>
        <w:numPr>
          <w:ilvl w:val="0"/>
          <w:numId w:val="7"/>
        </w:numPr>
        <w:tabs>
          <w:tab w:val="left" w:pos="993"/>
        </w:tabs>
        <w:spacing w:after="0" w:line="240" w:lineRule="auto"/>
        <w:ind w:left="0"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повышение уровня квалификации персонала.</w:t>
      </w:r>
    </w:p>
    <w:p w:rsidR="00607A10" w:rsidRPr="00607A10" w:rsidRDefault="00607A10" w:rsidP="00DB4307">
      <w:pPr>
        <w:tabs>
          <w:tab w:val="left" w:pos="993"/>
        </w:tabs>
        <w:spacing w:after="0" w:line="240" w:lineRule="auto"/>
        <w:ind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На основе проведенного SWOT анализа выработан следующий план реализации мероприятий по развитию слабых и усилению сильных сторон недропользования:</w:t>
      </w:r>
    </w:p>
    <w:p w:rsidR="00607A10" w:rsidRPr="00607A10" w:rsidRDefault="00607A10" w:rsidP="00DB4307">
      <w:pPr>
        <w:numPr>
          <w:ilvl w:val="0"/>
          <w:numId w:val="8"/>
        </w:numPr>
        <w:tabs>
          <w:tab w:val="left" w:pos="993"/>
        </w:tabs>
        <w:spacing w:after="0" w:line="240" w:lineRule="auto"/>
        <w:ind w:left="0"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рост конкурентоспособности отрасли в целом</w:t>
      </w:r>
      <w:r w:rsidR="009357F7">
        <w:rPr>
          <w:rFonts w:ascii="Times New Roman" w:eastAsia="Times New Roman" w:hAnsi="Times New Roman" w:cs="Times New Roman"/>
          <w:sz w:val="28"/>
          <w:szCs w:val="28"/>
          <w:lang w:eastAsia="ru-RU"/>
        </w:rPr>
        <w:t>;</w:t>
      </w:r>
    </w:p>
    <w:p w:rsidR="00607A10" w:rsidRPr="00607A10" w:rsidRDefault="00607A10" w:rsidP="00DB4307">
      <w:pPr>
        <w:numPr>
          <w:ilvl w:val="0"/>
          <w:numId w:val="8"/>
        </w:numPr>
        <w:tabs>
          <w:tab w:val="left" w:pos="993"/>
        </w:tabs>
        <w:spacing w:after="0" w:line="240" w:lineRule="auto"/>
        <w:ind w:left="0"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расширение рынков сбыта и выход на новые рынки в связи с возможным ростом и расширением сферы деятельности</w:t>
      </w:r>
      <w:r w:rsidR="009357F7">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w:t>
      </w:r>
    </w:p>
    <w:p w:rsidR="00607A10" w:rsidRPr="00607A10" w:rsidRDefault="00607A10" w:rsidP="00DB4307">
      <w:pPr>
        <w:numPr>
          <w:ilvl w:val="0"/>
          <w:numId w:val="8"/>
        </w:numPr>
        <w:tabs>
          <w:tab w:val="left" w:pos="993"/>
        </w:tabs>
        <w:spacing w:after="0" w:line="240" w:lineRule="auto"/>
        <w:ind w:left="0"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рост инновационной активно</w:t>
      </w:r>
      <w:r w:rsidR="009357F7">
        <w:rPr>
          <w:rFonts w:ascii="Times New Roman" w:eastAsia="Times New Roman" w:hAnsi="Times New Roman" w:cs="Times New Roman"/>
          <w:sz w:val="28"/>
          <w:szCs w:val="28"/>
          <w:lang w:eastAsia="ru-RU"/>
        </w:rPr>
        <w:t>сти компаний-недропользователей;</w:t>
      </w:r>
    </w:p>
    <w:p w:rsidR="00607A10" w:rsidRPr="00607A10" w:rsidRDefault="00607A10" w:rsidP="00DB4307">
      <w:pPr>
        <w:numPr>
          <w:ilvl w:val="0"/>
          <w:numId w:val="8"/>
        </w:numPr>
        <w:tabs>
          <w:tab w:val="left" w:pos="993"/>
        </w:tabs>
        <w:spacing w:after="0" w:line="240" w:lineRule="auto"/>
        <w:ind w:left="0"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развитие новых современных технологий производств с созданием новых продуктов глубокой переработки и новых технологий</w:t>
      </w:r>
      <w:r w:rsidR="009357F7">
        <w:rPr>
          <w:rFonts w:ascii="Times New Roman" w:eastAsia="Times New Roman" w:hAnsi="Times New Roman" w:cs="Times New Roman"/>
          <w:sz w:val="28"/>
          <w:szCs w:val="28"/>
          <w:lang w:eastAsia="ru-RU"/>
        </w:rPr>
        <w:t>;</w:t>
      </w:r>
    </w:p>
    <w:p w:rsidR="00607A10" w:rsidRPr="00607A10" w:rsidRDefault="00607A10" w:rsidP="00DB4307">
      <w:pPr>
        <w:numPr>
          <w:ilvl w:val="0"/>
          <w:numId w:val="8"/>
        </w:numPr>
        <w:tabs>
          <w:tab w:val="left" w:pos="993"/>
        </w:tabs>
        <w:spacing w:after="0" w:line="240" w:lineRule="auto"/>
        <w:ind w:left="0"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внедрение в рынок производства альтернативных технологий и продуктов </w:t>
      </w:r>
      <w:r w:rsidR="009357F7">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аналогов</w:t>
      </w:r>
      <w:r w:rsidR="009357F7">
        <w:rPr>
          <w:rFonts w:ascii="Times New Roman" w:eastAsia="Times New Roman" w:hAnsi="Times New Roman" w:cs="Times New Roman"/>
          <w:sz w:val="28"/>
          <w:szCs w:val="28"/>
          <w:lang w:eastAsia="ru-RU"/>
        </w:rPr>
        <w:t>;</w:t>
      </w:r>
    </w:p>
    <w:p w:rsidR="00607A10" w:rsidRPr="00607A10" w:rsidRDefault="00607A10" w:rsidP="00DB4307">
      <w:pPr>
        <w:numPr>
          <w:ilvl w:val="0"/>
          <w:numId w:val="8"/>
        </w:numPr>
        <w:tabs>
          <w:tab w:val="left" w:pos="993"/>
        </w:tabs>
        <w:spacing w:after="0" w:line="240" w:lineRule="auto"/>
        <w:ind w:left="0"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охрана окружающей среды в недродобывающих регионах, в особенности в местах добычи и переработки полезных ископаемых в целях улучшения </w:t>
      </w:r>
      <w:r w:rsidR="009357F7">
        <w:rPr>
          <w:rFonts w:ascii="Times New Roman" w:eastAsia="Times New Roman" w:hAnsi="Times New Roman" w:cs="Times New Roman"/>
          <w:sz w:val="28"/>
          <w:szCs w:val="28"/>
          <w:lang w:eastAsia="ru-RU"/>
        </w:rPr>
        <w:t>экологической ситуации в стране;</w:t>
      </w:r>
    </w:p>
    <w:p w:rsidR="00607A10" w:rsidRPr="00607A10" w:rsidRDefault="00607A10" w:rsidP="00DB4307">
      <w:pPr>
        <w:numPr>
          <w:ilvl w:val="0"/>
          <w:numId w:val="8"/>
        </w:numPr>
        <w:tabs>
          <w:tab w:val="left" w:pos="993"/>
        </w:tabs>
        <w:spacing w:after="0" w:line="240" w:lineRule="auto"/>
        <w:ind w:left="0"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привлечение новых инвестиций в отрасли переработки </w:t>
      </w:r>
      <w:r w:rsidR="00176CD3">
        <w:rPr>
          <w:rFonts w:ascii="Times New Roman" w:eastAsia="Times New Roman" w:hAnsi="Times New Roman" w:cs="Times New Roman"/>
          <w:sz w:val="28"/>
          <w:szCs w:val="28"/>
          <w:lang w:eastAsia="ru-RU"/>
        </w:rPr>
        <w:t>недровых</w:t>
      </w:r>
      <w:r w:rsidRPr="00607A10">
        <w:rPr>
          <w:rFonts w:ascii="Times New Roman" w:eastAsia="Times New Roman" w:hAnsi="Times New Roman" w:cs="Times New Roman"/>
          <w:sz w:val="28"/>
          <w:szCs w:val="28"/>
          <w:lang w:eastAsia="ru-RU"/>
        </w:rPr>
        <w:t xml:space="preserve"> ресурсов</w:t>
      </w:r>
      <w:r w:rsidR="009357F7">
        <w:rPr>
          <w:rFonts w:ascii="Times New Roman" w:eastAsia="Times New Roman" w:hAnsi="Times New Roman" w:cs="Times New Roman"/>
          <w:sz w:val="28"/>
          <w:szCs w:val="28"/>
          <w:lang w:eastAsia="ru-RU"/>
        </w:rPr>
        <w:t>;</w:t>
      </w:r>
    </w:p>
    <w:p w:rsidR="00607A10" w:rsidRPr="00607A10" w:rsidRDefault="00607A10" w:rsidP="00DB4307">
      <w:pPr>
        <w:numPr>
          <w:ilvl w:val="0"/>
          <w:numId w:val="8"/>
        </w:numPr>
        <w:tabs>
          <w:tab w:val="left" w:pos="993"/>
        </w:tabs>
        <w:spacing w:after="0" w:line="240" w:lineRule="auto"/>
        <w:ind w:left="0"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налаживание долговременных контактов с международными компаниями</w:t>
      </w:r>
      <w:r w:rsidR="009357F7">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w:t>
      </w:r>
    </w:p>
    <w:p w:rsidR="00607A10" w:rsidRPr="00607A10" w:rsidRDefault="00607A10" w:rsidP="00DB4307">
      <w:pPr>
        <w:numPr>
          <w:ilvl w:val="0"/>
          <w:numId w:val="8"/>
        </w:numPr>
        <w:tabs>
          <w:tab w:val="left" w:pos="993"/>
        </w:tabs>
        <w:spacing w:after="0" w:line="240" w:lineRule="auto"/>
        <w:ind w:left="0"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создание оперативной системы реагирования на экономические и политические риски и форс-мажорные ситуации.</w:t>
      </w:r>
    </w:p>
    <w:p w:rsidR="00607A10" w:rsidRPr="00310B9F" w:rsidRDefault="00607A10" w:rsidP="00DB4307">
      <w:pPr>
        <w:tabs>
          <w:tab w:val="left" w:pos="993"/>
        </w:tabs>
        <w:spacing w:after="0" w:line="240" w:lineRule="auto"/>
        <w:ind w:firstLine="708"/>
        <w:jc w:val="both"/>
        <w:rPr>
          <w:rFonts w:ascii="Times New Roman" w:eastAsia="Times New Roman" w:hAnsi="Times New Roman" w:cs="Times New Roman"/>
          <w:sz w:val="28"/>
          <w:szCs w:val="28"/>
          <w:lang w:eastAsia="ru-RU"/>
        </w:rPr>
      </w:pPr>
      <w:r w:rsidRPr="00310B9F">
        <w:rPr>
          <w:rFonts w:ascii="Times New Roman" w:eastAsia="Times New Roman" w:hAnsi="Times New Roman" w:cs="Times New Roman"/>
          <w:sz w:val="28"/>
          <w:szCs w:val="28"/>
          <w:lang w:eastAsia="ru-RU"/>
        </w:rPr>
        <w:t xml:space="preserve">Стабильность и </w:t>
      </w:r>
      <w:r w:rsidR="00891368">
        <w:rPr>
          <w:rFonts w:ascii="Times New Roman" w:eastAsia="Times New Roman" w:hAnsi="Times New Roman" w:cs="Times New Roman"/>
          <w:sz w:val="28"/>
          <w:szCs w:val="28"/>
          <w:lang w:eastAsia="ru-RU"/>
        </w:rPr>
        <w:t>устойчивый характер базируется на</w:t>
      </w:r>
      <w:r w:rsidRPr="00310B9F">
        <w:rPr>
          <w:rFonts w:ascii="Times New Roman" w:eastAsia="Times New Roman" w:hAnsi="Times New Roman" w:cs="Times New Roman"/>
          <w:sz w:val="28"/>
          <w:szCs w:val="28"/>
          <w:lang w:eastAsia="ru-RU"/>
        </w:rPr>
        <w:t xml:space="preserve"> следующих принцип</w:t>
      </w:r>
      <w:r w:rsidR="0052334B">
        <w:rPr>
          <w:rFonts w:ascii="Times New Roman" w:eastAsia="Times New Roman" w:hAnsi="Times New Roman" w:cs="Times New Roman"/>
          <w:sz w:val="28"/>
          <w:szCs w:val="28"/>
          <w:lang w:eastAsia="ru-RU"/>
        </w:rPr>
        <w:t>ах</w:t>
      </w:r>
      <w:r w:rsidRPr="00310B9F">
        <w:rPr>
          <w:rFonts w:ascii="Times New Roman" w:eastAsia="Times New Roman" w:hAnsi="Times New Roman" w:cs="Times New Roman"/>
          <w:sz w:val="28"/>
          <w:szCs w:val="28"/>
          <w:lang w:eastAsia="ru-RU"/>
        </w:rPr>
        <w:t>:</w:t>
      </w:r>
    </w:p>
    <w:p w:rsidR="00607A10" w:rsidRPr="00310B9F" w:rsidRDefault="00607A10" w:rsidP="00DB4307">
      <w:pPr>
        <w:numPr>
          <w:ilvl w:val="0"/>
          <w:numId w:val="5"/>
        </w:numPr>
        <w:tabs>
          <w:tab w:val="left" w:pos="851"/>
          <w:tab w:val="left" w:pos="993"/>
        </w:tabs>
        <w:spacing w:after="0" w:line="240" w:lineRule="auto"/>
        <w:ind w:left="0" w:firstLine="708"/>
        <w:jc w:val="both"/>
        <w:rPr>
          <w:rFonts w:ascii="Times New Roman" w:eastAsia="Times New Roman" w:hAnsi="Times New Roman" w:cs="Times New Roman"/>
          <w:sz w:val="28"/>
          <w:szCs w:val="28"/>
          <w:lang w:eastAsia="ru-RU"/>
        </w:rPr>
      </w:pPr>
      <w:r w:rsidRPr="00310B9F">
        <w:rPr>
          <w:rFonts w:ascii="Times New Roman" w:eastAsia="Times New Roman" w:hAnsi="Times New Roman" w:cs="Times New Roman"/>
          <w:sz w:val="28"/>
          <w:szCs w:val="28"/>
          <w:lang w:eastAsia="ru-RU"/>
        </w:rPr>
        <w:t xml:space="preserve">принцип рационального использования продукции сырьевого сектора предусматривает максимально возможное выделение и использование в </w:t>
      </w:r>
      <w:r w:rsidR="00D04A7C">
        <w:rPr>
          <w:rFonts w:ascii="Times New Roman" w:eastAsia="Times New Roman" w:hAnsi="Times New Roman" w:cs="Times New Roman"/>
          <w:sz w:val="28"/>
          <w:szCs w:val="28"/>
          <w:lang w:eastAsia="ru-RU"/>
        </w:rPr>
        <w:t>национальной экономике</w:t>
      </w:r>
      <w:r w:rsidRPr="00310B9F">
        <w:rPr>
          <w:rFonts w:ascii="Times New Roman" w:eastAsia="Times New Roman" w:hAnsi="Times New Roman" w:cs="Times New Roman"/>
          <w:sz w:val="28"/>
          <w:szCs w:val="28"/>
          <w:lang w:eastAsia="ru-RU"/>
        </w:rPr>
        <w:t xml:space="preserve"> всех ценных элементов, входящих в состав добываемого ресурса;</w:t>
      </w:r>
    </w:p>
    <w:p w:rsidR="00607A10" w:rsidRPr="00310B9F" w:rsidRDefault="00607A10" w:rsidP="00DB4307">
      <w:pPr>
        <w:numPr>
          <w:ilvl w:val="0"/>
          <w:numId w:val="5"/>
        </w:numPr>
        <w:tabs>
          <w:tab w:val="left" w:pos="851"/>
          <w:tab w:val="left" w:pos="993"/>
        </w:tabs>
        <w:spacing w:after="0" w:line="240" w:lineRule="auto"/>
        <w:ind w:left="0" w:firstLine="708"/>
        <w:jc w:val="both"/>
        <w:rPr>
          <w:rFonts w:ascii="Times New Roman" w:eastAsia="Times New Roman" w:hAnsi="Times New Roman" w:cs="Times New Roman"/>
          <w:sz w:val="28"/>
          <w:szCs w:val="28"/>
          <w:lang w:eastAsia="ru-RU"/>
        </w:rPr>
      </w:pPr>
      <w:r w:rsidRPr="00310B9F">
        <w:rPr>
          <w:rFonts w:ascii="Times New Roman" w:eastAsia="Times New Roman" w:hAnsi="Times New Roman" w:cs="Times New Roman"/>
          <w:sz w:val="28"/>
          <w:szCs w:val="28"/>
          <w:lang w:eastAsia="ru-RU"/>
        </w:rPr>
        <w:t xml:space="preserve">принцип воспроизводства </w:t>
      </w:r>
      <w:r w:rsidR="00176CD3">
        <w:rPr>
          <w:rFonts w:ascii="Times New Roman" w:eastAsia="Times New Roman" w:hAnsi="Times New Roman" w:cs="Times New Roman"/>
          <w:sz w:val="28"/>
          <w:szCs w:val="28"/>
          <w:lang w:eastAsia="ru-RU"/>
        </w:rPr>
        <w:t>недровых</w:t>
      </w:r>
      <w:r w:rsidRPr="00310B9F">
        <w:rPr>
          <w:rFonts w:ascii="Times New Roman" w:eastAsia="Times New Roman" w:hAnsi="Times New Roman" w:cs="Times New Roman"/>
          <w:sz w:val="28"/>
          <w:szCs w:val="28"/>
          <w:lang w:eastAsia="ru-RU"/>
        </w:rPr>
        <w:t xml:space="preserve"> ресурсов ввиду невоспроизводимого характера нефти, газа и многих других ценных видов сырьевых ресурсов означает воспроизводство минерально-сырьевой базы природных ресурсов, а также рост доступности для потребления альтернативных источников энергии;</w:t>
      </w:r>
    </w:p>
    <w:p w:rsidR="00607A10" w:rsidRPr="00310B9F" w:rsidRDefault="00607A10" w:rsidP="00DB4307">
      <w:pPr>
        <w:numPr>
          <w:ilvl w:val="0"/>
          <w:numId w:val="5"/>
        </w:numPr>
        <w:tabs>
          <w:tab w:val="left" w:pos="851"/>
          <w:tab w:val="left" w:pos="993"/>
        </w:tabs>
        <w:spacing w:after="0" w:line="240" w:lineRule="auto"/>
        <w:ind w:left="0" w:firstLine="708"/>
        <w:jc w:val="both"/>
        <w:rPr>
          <w:rFonts w:ascii="Times New Roman" w:eastAsia="Times New Roman" w:hAnsi="Times New Roman" w:cs="Times New Roman"/>
          <w:sz w:val="28"/>
          <w:szCs w:val="28"/>
          <w:lang w:eastAsia="ru-RU"/>
        </w:rPr>
      </w:pPr>
      <w:r w:rsidRPr="00310B9F">
        <w:rPr>
          <w:rFonts w:ascii="Times New Roman" w:eastAsia="Times New Roman" w:hAnsi="Times New Roman" w:cs="Times New Roman"/>
          <w:sz w:val="28"/>
          <w:szCs w:val="28"/>
          <w:lang w:eastAsia="ru-RU"/>
        </w:rPr>
        <w:t>принцип прямой зависимости налогообложения сверхприбылей недропользователей от ценового фактора;</w:t>
      </w:r>
    </w:p>
    <w:p w:rsidR="00607A10" w:rsidRPr="00310B9F" w:rsidRDefault="00607A10" w:rsidP="00DB4307">
      <w:pPr>
        <w:numPr>
          <w:ilvl w:val="0"/>
          <w:numId w:val="5"/>
        </w:numPr>
        <w:tabs>
          <w:tab w:val="left" w:pos="851"/>
          <w:tab w:val="left" w:pos="993"/>
        </w:tabs>
        <w:spacing w:after="0" w:line="240" w:lineRule="auto"/>
        <w:ind w:left="0" w:firstLine="708"/>
        <w:jc w:val="both"/>
        <w:rPr>
          <w:rFonts w:ascii="Times New Roman" w:eastAsia="Times New Roman" w:hAnsi="Times New Roman" w:cs="Times New Roman"/>
          <w:sz w:val="28"/>
          <w:szCs w:val="28"/>
          <w:lang w:eastAsia="ru-RU"/>
        </w:rPr>
      </w:pPr>
      <w:r w:rsidRPr="00310B9F">
        <w:rPr>
          <w:rFonts w:ascii="Times New Roman" w:eastAsia="Times New Roman" w:hAnsi="Times New Roman" w:cs="Times New Roman"/>
          <w:sz w:val="28"/>
          <w:szCs w:val="28"/>
          <w:lang w:eastAsia="ru-RU"/>
        </w:rPr>
        <w:t>оптимизация и максимизация социального и экологического влияния.</w:t>
      </w:r>
    </w:p>
    <w:p w:rsidR="00607A10" w:rsidRPr="00607A10" w:rsidRDefault="00607A10" w:rsidP="00DB4307">
      <w:pPr>
        <w:tabs>
          <w:tab w:val="left" w:pos="993"/>
        </w:tabs>
        <w:spacing w:after="0" w:line="240" w:lineRule="auto"/>
        <w:ind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На рисунке </w:t>
      </w:r>
      <w:r w:rsidR="00317293">
        <w:rPr>
          <w:rFonts w:ascii="Times New Roman" w:eastAsia="Times New Roman" w:hAnsi="Times New Roman" w:cs="Times New Roman"/>
          <w:sz w:val="28"/>
          <w:szCs w:val="28"/>
          <w:lang w:eastAsia="ru-RU"/>
        </w:rPr>
        <w:t>9</w:t>
      </w:r>
      <w:r w:rsidR="00EB7879">
        <w:rPr>
          <w:rFonts w:ascii="Times New Roman" w:eastAsia="Times New Roman" w:hAnsi="Times New Roman" w:cs="Times New Roman"/>
          <w:sz w:val="28"/>
          <w:szCs w:val="28"/>
          <w:lang w:eastAsia="ru-RU"/>
        </w:rPr>
        <w:t xml:space="preserve"> показаны направления</w:t>
      </w:r>
      <w:r w:rsidRPr="00607A10">
        <w:rPr>
          <w:rFonts w:ascii="Times New Roman" w:eastAsia="Times New Roman" w:hAnsi="Times New Roman" w:cs="Times New Roman"/>
          <w:sz w:val="28"/>
          <w:szCs w:val="28"/>
          <w:lang w:eastAsia="ru-RU"/>
        </w:rPr>
        <w:t xml:space="preserve"> </w:t>
      </w:r>
      <w:r w:rsidR="00C6763E" w:rsidRPr="00C6763E">
        <w:rPr>
          <w:rFonts w:ascii="Times New Roman" w:eastAsia="Times New Roman" w:hAnsi="Times New Roman" w:cs="Times New Roman"/>
          <w:sz w:val="28"/>
          <w:szCs w:val="28"/>
          <w:lang w:eastAsia="ru-RU"/>
        </w:rPr>
        <w:t xml:space="preserve">государственного управления </w:t>
      </w:r>
      <w:r w:rsidRPr="00607A10">
        <w:rPr>
          <w:rFonts w:ascii="Times New Roman" w:eastAsia="Times New Roman" w:hAnsi="Times New Roman" w:cs="Times New Roman"/>
          <w:sz w:val="28"/>
          <w:szCs w:val="28"/>
          <w:lang w:eastAsia="ru-RU"/>
        </w:rPr>
        <w:t>горнодобывающей промышленности, включающ</w:t>
      </w:r>
      <w:r w:rsidR="00EB7879">
        <w:rPr>
          <w:rFonts w:ascii="Times New Roman" w:eastAsia="Times New Roman" w:hAnsi="Times New Roman" w:cs="Times New Roman"/>
          <w:sz w:val="28"/>
          <w:szCs w:val="28"/>
          <w:lang w:eastAsia="ru-RU"/>
        </w:rPr>
        <w:t>ие</w:t>
      </w:r>
      <w:r w:rsidRPr="00607A10">
        <w:rPr>
          <w:rFonts w:ascii="Times New Roman" w:eastAsia="Times New Roman" w:hAnsi="Times New Roman" w:cs="Times New Roman"/>
          <w:sz w:val="28"/>
          <w:szCs w:val="28"/>
          <w:lang w:eastAsia="ru-RU"/>
        </w:rPr>
        <w:t xml:space="preserve"> в себя четыре основных элемента, требующих непосредственного государственного вмешательства.</w:t>
      </w:r>
    </w:p>
    <w:p w:rsidR="00F10D93" w:rsidRPr="00F10D93" w:rsidRDefault="00F10D93" w:rsidP="00DB4307">
      <w:pPr>
        <w:tabs>
          <w:tab w:val="left" w:pos="993"/>
        </w:tabs>
        <w:spacing w:after="0" w:line="240" w:lineRule="auto"/>
        <w:ind w:firstLine="708"/>
        <w:jc w:val="both"/>
        <w:rPr>
          <w:rFonts w:ascii="Times New Roman" w:eastAsia="Times New Roman" w:hAnsi="Times New Roman" w:cs="Times New Roman"/>
          <w:sz w:val="28"/>
          <w:szCs w:val="28"/>
          <w:lang w:eastAsia="ru-RU"/>
        </w:rPr>
      </w:pPr>
      <w:r w:rsidRPr="00F10D93">
        <w:rPr>
          <w:rFonts w:ascii="Times New Roman" w:eastAsia="Times New Roman" w:hAnsi="Times New Roman" w:cs="Times New Roman"/>
          <w:sz w:val="28"/>
          <w:szCs w:val="28"/>
          <w:lang w:eastAsia="ru-RU"/>
        </w:rPr>
        <w:t xml:space="preserve">Определены приоритетные направления государственного </w:t>
      </w:r>
      <w:r>
        <w:rPr>
          <w:rFonts w:ascii="Times New Roman" w:eastAsia="Times New Roman" w:hAnsi="Times New Roman" w:cs="Times New Roman"/>
          <w:sz w:val="28"/>
          <w:szCs w:val="28"/>
          <w:lang w:eastAsia="ru-RU"/>
        </w:rPr>
        <w:t>управления</w:t>
      </w:r>
      <w:r w:rsidRPr="00F10D93">
        <w:rPr>
          <w:rFonts w:ascii="Times New Roman" w:eastAsia="Times New Roman" w:hAnsi="Times New Roman" w:cs="Times New Roman"/>
          <w:sz w:val="28"/>
          <w:szCs w:val="28"/>
          <w:lang w:eastAsia="ru-RU"/>
        </w:rPr>
        <w:t xml:space="preserve"> недропользовани</w:t>
      </w:r>
      <w:r>
        <w:rPr>
          <w:rFonts w:ascii="Times New Roman" w:eastAsia="Times New Roman" w:hAnsi="Times New Roman" w:cs="Times New Roman"/>
          <w:sz w:val="28"/>
          <w:szCs w:val="28"/>
          <w:lang w:eastAsia="ru-RU"/>
        </w:rPr>
        <w:t>ем</w:t>
      </w:r>
      <w:r w:rsidRPr="00F10D93">
        <w:rPr>
          <w:rFonts w:ascii="Times New Roman" w:eastAsia="Times New Roman" w:hAnsi="Times New Roman" w:cs="Times New Roman"/>
          <w:sz w:val="28"/>
          <w:szCs w:val="28"/>
          <w:lang w:eastAsia="ru-RU"/>
        </w:rPr>
        <w:t>:</w:t>
      </w:r>
    </w:p>
    <w:p w:rsidR="00F10D93" w:rsidRPr="00F10D93" w:rsidRDefault="00DB4307" w:rsidP="00DB4307">
      <w:pPr>
        <w:tabs>
          <w:tab w:val="left" w:pos="993"/>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10D93">
        <w:rPr>
          <w:rFonts w:ascii="Times New Roman" w:eastAsia="Times New Roman" w:hAnsi="Times New Roman" w:cs="Times New Roman"/>
          <w:sz w:val="28"/>
          <w:szCs w:val="28"/>
          <w:lang w:eastAsia="ru-RU"/>
        </w:rPr>
        <w:t xml:space="preserve"> </w:t>
      </w:r>
      <w:r w:rsidR="00F10D93" w:rsidRPr="00F10D93">
        <w:rPr>
          <w:rFonts w:ascii="Times New Roman" w:eastAsia="Times New Roman" w:hAnsi="Times New Roman" w:cs="Times New Roman"/>
          <w:sz w:val="28"/>
          <w:szCs w:val="28"/>
          <w:lang w:eastAsia="ru-RU"/>
        </w:rPr>
        <w:t xml:space="preserve">охрана экологии и окружающей среды </w:t>
      </w:r>
      <w:r w:rsidR="00F10D93">
        <w:rPr>
          <w:rFonts w:ascii="Times New Roman" w:eastAsia="Times New Roman" w:hAnsi="Times New Roman" w:cs="Times New Roman"/>
          <w:sz w:val="28"/>
          <w:szCs w:val="28"/>
          <w:lang w:eastAsia="ru-RU"/>
        </w:rPr>
        <w:t>добывающих</w:t>
      </w:r>
      <w:r w:rsidR="00F10D93" w:rsidRPr="00F10D93">
        <w:rPr>
          <w:rFonts w:ascii="Times New Roman" w:eastAsia="Times New Roman" w:hAnsi="Times New Roman" w:cs="Times New Roman"/>
          <w:sz w:val="28"/>
          <w:szCs w:val="28"/>
          <w:lang w:eastAsia="ru-RU"/>
        </w:rPr>
        <w:t xml:space="preserve"> территорий;</w:t>
      </w:r>
    </w:p>
    <w:p w:rsidR="00F10D93" w:rsidRPr="00F10D93" w:rsidRDefault="00DB4307" w:rsidP="00DB4307">
      <w:pPr>
        <w:tabs>
          <w:tab w:val="left" w:pos="993"/>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10D93">
        <w:rPr>
          <w:rFonts w:ascii="Times New Roman" w:eastAsia="Times New Roman" w:hAnsi="Times New Roman" w:cs="Times New Roman"/>
          <w:sz w:val="28"/>
          <w:szCs w:val="28"/>
          <w:lang w:eastAsia="ru-RU"/>
        </w:rPr>
        <w:t xml:space="preserve"> </w:t>
      </w:r>
      <w:r w:rsidR="00F10D93" w:rsidRPr="00F10D93">
        <w:rPr>
          <w:rFonts w:ascii="Times New Roman" w:eastAsia="Times New Roman" w:hAnsi="Times New Roman" w:cs="Times New Roman"/>
          <w:sz w:val="28"/>
          <w:szCs w:val="28"/>
          <w:lang w:eastAsia="ru-RU"/>
        </w:rPr>
        <w:t xml:space="preserve">государственная поддержка сырьевого сектора через </w:t>
      </w:r>
      <w:r w:rsidR="00F10D93">
        <w:rPr>
          <w:rFonts w:ascii="Times New Roman" w:eastAsia="Times New Roman" w:hAnsi="Times New Roman" w:cs="Times New Roman"/>
          <w:sz w:val="28"/>
          <w:szCs w:val="28"/>
          <w:lang w:eastAsia="ru-RU"/>
        </w:rPr>
        <w:t>гибкую</w:t>
      </w:r>
      <w:r w:rsidR="00F10D93" w:rsidRPr="00F10D93">
        <w:rPr>
          <w:rFonts w:ascii="Times New Roman" w:eastAsia="Times New Roman" w:hAnsi="Times New Roman" w:cs="Times New Roman"/>
          <w:sz w:val="28"/>
          <w:szCs w:val="28"/>
          <w:lang w:eastAsia="ru-RU"/>
        </w:rPr>
        <w:t xml:space="preserve"> систему налогообложения;</w:t>
      </w:r>
    </w:p>
    <w:p w:rsidR="00F10D93" w:rsidRPr="00F10D93" w:rsidRDefault="00DB4307" w:rsidP="00DB4307">
      <w:pPr>
        <w:tabs>
          <w:tab w:val="left" w:pos="993"/>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10D93" w:rsidRPr="00F10D93">
        <w:rPr>
          <w:rFonts w:ascii="Times New Roman" w:eastAsia="Times New Roman" w:hAnsi="Times New Roman" w:cs="Times New Roman"/>
          <w:sz w:val="28"/>
          <w:szCs w:val="28"/>
          <w:lang w:eastAsia="ru-RU"/>
        </w:rPr>
        <w:t xml:space="preserve"> стимулирование инновационной активности в сфере недропользования;</w:t>
      </w:r>
    </w:p>
    <w:p w:rsidR="00F10D93" w:rsidRPr="00F10D93" w:rsidRDefault="00DB4307" w:rsidP="00DB4307">
      <w:pPr>
        <w:tabs>
          <w:tab w:val="left" w:pos="993"/>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10D93" w:rsidRPr="00F10D93">
        <w:rPr>
          <w:rFonts w:ascii="Times New Roman" w:eastAsia="Times New Roman" w:hAnsi="Times New Roman" w:cs="Times New Roman"/>
          <w:sz w:val="28"/>
          <w:szCs w:val="28"/>
          <w:lang w:eastAsia="ru-RU"/>
        </w:rPr>
        <w:t xml:space="preserve"> повышение прибыльности </w:t>
      </w:r>
      <w:r w:rsidR="00F10D93">
        <w:rPr>
          <w:rFonts w:ascii="Times New Roman" w:eastAsia="Times New Roman" w:hAnsi="Times New Roman" w:cs="Times New Roman"/>
          <w:sz w:val="28"/>
          <w:szCs w:val="28"/>
          <w:lang w:eastAsia="ru-RU"/>
        </w:rPr>
        <w:t>недро</w:t>
      </w:r>
      <w:r w:rsidR="00F10D93" w:rsidRPr="00F10D93">
        <w:rPr>
          <w:rFonts w:ascii="Times New Roman" w:eastAsia="Times New Roman" w:hAnsi="Times New Roman" w:cs="Times New Roman"/>
          <w:sz w:val="28"/>
          <w:szCs w:val="28"/>
          <w:lang w:eastAsia="ru-RU"/>
        </w:rPr>
        <w:t>добывающего сектора для обеспечения его устойчивого развития;</w:t>
      </w:r>
    </w:p>
    <w:p w:rsidR="00F10D93" w:rsidRPr="00F10D93" w:rsidRDefault="00DB4307" w:rsidP="00DB4307">
      <w:pPr>
        <w:tabs>
          <w:tab w:val="left" w:pos="993"/>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9101D">
        <w:rPr>
          <w:rFonts w:ascii="Times New Roman" w:eastAsia="Times New Roman" w:hAnsi="Times New Roman" w:cs="Times New Roman"/>
          <w:sz w:val="28"/>
          <w:szCs w:val="28"/>
          <w:lang w:eastAsia="ru-RU"/>
        </w:rPr>
        <w:t> </w:t>
      </w:r>
      <w:r w:rsidR="00F10D93" w:rsidRPr="00F10D93">
        <w:rPr>
          <w:rFonts w:ascii="Times New Roman" w:eastAsia="Times New Roman" w:hAnsi="Times New Roman" w:cs="Times New Roman"/>
          <w:sz w:val="28"/>
          <w:szCs w:val="28"/>
          <w:lang w:eastAsia="ru-RU"/>
        </w:rPr>
        <w:t>развитие транспортной</w:t>
      </w:r>
      <w:r w:rsidR="00F10D93">
        <w:rPr>
          <w:rFonts w:ascii="Times New Roman" w:eastAsia="Times New Roman" w:hAnsi="Times New Roman" w:cs="Times New Roman"/>
          <w:sz w:val="28"/>
          <w:szCs w:val="28"/>
          <w:lang w:eastAsia="ru-RU"/>
        </w:rPr>
        <w:t>,</w:t>
      </w:r>
      <w:r w:rsidR="00F10D93" w:rsidRPr="00F10D93">
        <w:rPr>
          <w:rFonts w:ascii="Times New Roman" w:eastAsia="Times New Roman" w:hAnsi="Times New Roman" w:cs="Times New Roman"/>
          <w:sz w:val="28"/>
          <w:szCs w:val="28"/>
          <w:lang w:eastAsia="ru-RU"/>
        </w:rPr>
        <w:t xml:space="preserve"> </w:t>
      </w:r>
      <w:r w:rsidR="00F10D93">
        <w:rPr>
          <w:rFonts w:ascii="Times New Roman" w:eastAsia="Times New Roman" w:hAnsi="Times New Roman" w:cs="Times New Roman"/>
          <w:sz w:val="28"/>
          <w:szCs w:val="28"/>
          <w:lang w:eastAsia="ru-RU"/>
        </w:rPr>
        <w:t xml:space="preserve">производственной </w:t>
      </w:r>
      <w:r w:rsidR="00F10D93" w:rsidRPr="00F10D93">
        <w:rPr>
          <w:rFonts w:ascii="Times New Roman" w:eastAsia="Times New Roman" w:hAnsi="Times New Roman" w:cs="Times New Roman"/>
          <w:sz w:val="28"/>
          <w:szCs w:val="28"/>
          <w:lang w:eastAsia="ru-RU"/>
        </w:rPr>
        <w:t xml:space="preserve">и социальной инфраструктуры в местах размещения </w:t>
      </w:r>
      <w:r w:rsidR="00F10D93">
        <w:rPr>
          <w:rFonts w:ascii="Times New Roman" w:eastAsia="Times New Roman" w:hAnsi="Times New Roman" w:cs="Times New Roman"/>
          <w:sz w:val="28"/>
          <w:szCs w:val="28"/>
          <w:lang w:eastAsia="ru-RU"/>
        </w:rPr>
        <w:t>недро</w:t>
      </w:r>
      <w:r w:rsidR="00F10D93" w:rsidRPr="00F10D93">
        <w:rPr>
          <w:rFonts w:ascii="Times New Roman" w:eastAsia="Times New Roman" w:hAnsi="Times New Roman" w:cs="Times New Roman"/>
          <w:sz w:val="28"/>
          <w:szCs w:val="28"/>
          <w:lang w:eastAsia="ru-RU"/>
        </w:rPr>
        <w:t>добывающих предприятий;</w:t>
      </w:r>
    </w:p>
    <w:p w:rsidR="00F10D93" w:rsidRPr="00F10D93" w:rsidRDefault="00DB4307" w:rsidP="00DB4307">
      <w:pPr>
        <w:tabs>
          <w:tab w:val="left" w:pos="993"/>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10D93" w:rsidRPr="00F10D93">
        <w:rPr>
          <w:rFonts w:ascii="Times New Roman" w:eastAsia="Times New Roman" w:hAnsi="Times New Roman" w:cs="Times New Roman"/>
          <w:sz w:val="28"/>
          <w:szCs w:val="28"/>
          <w:lang w:eastAsia="ru-RU"/>
        </w:rPr>
        <w:t xml:space="preserve"> повышение рац</w:t>
      </w:r>
      <w:r w:rsidR="00F10D93">
        <w:rPr>
          <w:rFonts w:ascii="Times New Roman" w:eastAsia="Times New Roman" w:hAnsi="Times New Roman" w:cs="Times New Roman"/>
          <w:sz w:val="28"/>
          <w:szCs w:val="28"/>
          <w:lang w:eastAsia="ru-RU"/>
        </w:rPr>
        <w:t>ионального недропользования и эффективности,</w:t>
      </w:r>
      <w:r w:rsidR="00F10D93" w:rsidRPr="00F10D93">
        <w:rPr>
          <w:rFonts w:ascii="Times New Roman" w:eastAsia="Times New Roman" w:hAnsi="Times New Roman" w:cs="Times New Roman"/>
          <w:sz w:val="28"/>
          <w:szCs w:val="28"/>
          <w:lang w:eastAsia="ru-RU"/>
        </w:rPr>
        <w:t xml:space="preserve"> повы</w:t>
      </w:r>
      <w:r w:rsidR="00F10D93">
        <w:rPr>
          <w:rFonts w:ascii="Times New Roman" w:eastAsia="Times New Roman" w:hAnsi="Times New Roman" w:cs="Times New Roman"/>
          <w:sz w:val="28"/>
          <w:szCs w:val="28"/>
          <w:lang w:eastAsia="ru-RU"/>
        </w:rPr>
        <w:t>сив</w:t>
      </w:r>
      <w:r w:rsidR="00F10D93" w:rsidRPr="00F10D93">
        <w:rPr>
          <w:rFonts w:ascii="Times New Roman" w:eastAsia="Times New Roman" w:hAnsi="Times New Roman" w:cs="Times New Roman"/>
          <w:sz w:val="28"/>
          <w:szCs w:val="28"/>
          <w:lang w:eastAsia="ru-RU"/>
        </w:rPr>
        <w:t xml:space="preserve"> уров</w:t>
      </w:r>
      <w:r w:rsidR="00F10D93">
        <w:rPr>
          <w:rFonts w:ascii="Times New Roman" w:eastAsia="Times New Roman" w:hAnsi="Times New Roman" w:cs="Times New Roman"/>
          <w:sz w:val="28"/>
          <w:szCs w:val="28"/>
          <w:lang w:eastAsia="ru-RU"/>
        </w:rPr>
        <w:t>ень</w:t>
      </w:r>
      <w:r w:rsidR="00F10D93" w:rsidRPr="00F10D93">
        <w:rPr>
          <w:rFonts w:ascii="Times New Roman" w:eastAsia="Times New Roman" w:hAnsi="Times New Roman" w:cs="Times New Roman"/>
          <w:sz w:val="28"/>
          <w:szCs w:val="28"/>
          <w:lang w:eastAsia="ru-RU"/>
        </w:rPr>
        <w:t xml:space="preserve"> переработки </w:t>
      </w:r>
      <w:r w:rsidR="00F10D93">
        <w:rPr>
          <w:rFonts w:ascii="Times New Roman" w:eastAsia="Times New Roman" w:hAnsi="Times New Roman" w:cs="Times New Roman"/>
          <w:sz w:val="28"/>
          <w:szCs w:val="28"/>
          <w:lang w:eastAsia="ru-RU"/>
        </w:rPr>
        <w:t>недровых</w:t>
      </w:r>
      <w:r w:rsidR="00F10D93" w:rsidRPr="00F10D93">
        <w:rPr>
          <w:rFonts w:ascii="Times New Roman" w:eastAsia="Times New Roman" w:hAnsi="Times New Roman" w:cs="Times New Roman"/>
          <w:sz w:val="28"/>
          <w:szCs w:val="28"/>
          <w:lang w:eastAsia="ru-RU"/>
        </w:rPr>
        <w:t xml:space="preserve"> ресурсов</w:t>
      </w:r>
      <w:r w:rsidR="00F10D93">
        <w:rPr>
          <w:rFonts w:ascii="Times New Roman" w:eastAsia="Times New Roman" w:hAnsi="Times New Roman" w:cs="Times New Roman"/>
          <w:sz w:val="28"/>
          <w:szCs w:val="28"/>
          <w:lang w:eastAsia="ru-RU"/>
        </w:rPr>
        <w:t xml:space="preserve"> и</w:t>
      </w:r>
      <w:r w:rsidR="00F10D93" w:rsidRPr="00F10D93">
        <w:rPr>
          <w:rFonts w:ascii="Times New Roman" w:eastAsia="Times New Roman" w:hAnsi="Times New Roman" w:cs="Times New Roman"/>
          <w:sz w:val="28"/>
          <w:szCs w:val="28"/>
          <w:lang w:eastAsia="ru-RU"/>
        </w:rPr>
        <w:t xml:space="preserve"> </w:t>
      </w:r>
      <w:r w:rsidR="00F10D93">
        <w:rPr>
          <w:rFonts w:ascii="Times New Roman" w:eastAsia="Times New Roman" w:hAnsi="Times New Roman" w:cs="Times New Roman"/>
          <w:sz w:val="28"/>
          <w:szCs w:val="28"/>
          <w:lang w:eastAsia="ru-RU"/>
        </w:rPr>
        <w:t>улучшив</w:t>
      </w:r>
      <w:r w:rsidR="00F10D93" w:rsidRPr="00F10D93">
        <w:rPr>
          <w:rFonts w:ascii="Times New Roman" w:eastAsia="Times New Roman" w:hAnsi="Times New Roman" w:cs="Times New Roman"/>
          <w:sz w:val="28"/>
          <w:szCs w:val="28"/>
          <w:lang w:eastAsia="ru-RU"/>
        </w:rPr>
        <w:t xml:space="preserve"> уровень качества сырья;</w:t>
      </w:r>
    </w:p>
    <w:p w:rsidR="00F10D93" w:rsidRDefault="00DB4307" w:rsidP="00DB4307">
      <w:pPr>
        <w:tabs>
          <w:tab w:val="left" w:pos="993"/>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10D93" w:rsidRPr="00F10D93">
        <w:rPr>
          <w:rFonts w:ascii="Times New Roman" w:eastAsia="Times New Roman" w:hAnsi="Times New Roman" w:cs="Times New Roman"/>
          <w:sz w:val="28"/>
          <w:szCs w:val="28"/>
          <w:lang w:eastAsia="ru-RU"/>
        </w:rPr>
        <w:t xml:space="preserve"> улучшение качества жизни населения вблизи месторождений </w:t>
      </w:r>
      <w:r w:rsidR="00F10D93">
        <w:rPr>
          <w:rFonts w:ascii="Times New Roman" w:eastAsia="Times New Roman" w:hAnsi="Times New Roman" w:cs="Times New Roman"/>
          <w:sz w:val="28"/>
          <w:szCs w:val="28"/>
          <w:lang w:eastAsia="ru-RU"/>
        </w:rPr>
        <w:t>недровых ресурсов</w:t>
      </w:r>
      <w:r w:rsidR="00F10D93" w:rsidRPr="00F10D93">
        <w:rPr>
          <w:rFonts w:ascii="Times New Roman" w:eastAsia="Times New Roman" w:hAnsi="Times New Roman" w:cs="Times New Roman"/>
          <w:sz w:val="28"/>
          <w:szCs w:val="28"/>
          <w:lang w:eastAsia="ru-RU"/>
        </w:rPr>
        <w:t>.</w:t>
      </w:r>
    </w:p>
    <w:p w:rsidR="00DB4307" w:rsidRDefault="00DB4307" w:rsidP="00DB4307">
      <w:pPr>
        <w:tabs>
          <w:tab w:val="left" w:pos="993"/>
        </w:tabs>
        <w:spacing w:after="0" w:line="240" w:lineRule="auto"/>
        <w:ind w:firstLine="708"/>
        <w:jc w:val="both"/>
        <w:rPr>
          <w:rFonts w:ascii="Times New Roman" w:eastAsia="Times New Roman" w:hAnsi="Times New Roman" w:cs="Times New Roman"/>
          <w:sz w:val="28"/>
          <w:szCs w:val="28"/>
          <w:lang w:eastAsia="ru-RU"/>
        </w:rPr>
      </w:pPr>
    </w:p>
    <w:p w:rsidR="00607A10" w:rsidRPr="005947E1" w:rsidRDefault="00607A10" w:rsidP="00607A10">
      <w:pPr>
        <w:spacing w:after="0" w:line="240" w:lineRule="auto"/>
        <w:jc w:val="center"/>
        <w:rPr>
          <w:rFonts w:ascii="Times New Roman" w:eastAsia="Times New Roman" w:hAnsi="Times New Roman" w:cs="Times New Roman"/>
          <w:i/>
          <w:sz w:val="24"/>
          <w:szCs w:val="24"/>
          <w:lang w:eastAsia="ru-RU"/>
        </w:rPr>
      </w:pPr>
      <w:r w:rsidRPr="005947E1">
        <w:rPr>
          <w:rFonts w:ascii="Times New Roman" w:eastAsia="Times New Roman" w:hAnsi="Times New Roman" w:cs="Times New Roman"/>
          <w:i/>
          <w:sz w:val="24"/>
          <w:szCs w:val="24"/>
          <w:lang w:eastAsia="ru-RU"/>
        </w:rPr>
        <w:t xml:space="preserve">ГОСУДАРСТВЕННОЕ </w:t>
      </w:r>
      <w:r w:rsidR="00C6763E" w:rsidRPr="005947E1">
        <w:rPr>
          <w:rFonts w:ascii="Times New Roman" w:eastAsia="Times New Roman" w:hAnsi="Times New Roman" w:cs="Times New Roman"/>
          <w:i/>
          <w:sz w:val="24"/>
          <w:szCs w:val="24"/>
          <w:lang w:eastAsia="ru-RU"/>
        </w:rPr>
        <w:t>УПРАВЛЕНИЕ</w:t>
      </w:r>
    </w:p>
    <w:p w:rsidR="00607A10" w:rsidRPr="00607A10" w:rsidRDefault="00607A10" w:rsidP="00607A10">
      <w:pPr>
        <w:spacing w:after="0" w:line="240" w:lineRule="auto"/>
        <w:jc w:val="center"/>
        <w:rPr>
          <w:rFonts w:ascii="Times New Roman" w:eastAsia="Times New Roman" w:hAnsi="Times New Roman" w:cs="Times New Roman"/>
          <w:b/>
          <w:sz w:val="28"/>
          <w:szCs w:val="28"/>
          <w:lang w:eastAsia="ru-RU"/>
        </w:rPr>
      </w:pPr>
      <w:r w:rsidRPr="00607A10">
        <w:rPr>
          <w:rFonts w:ascii="Times New Roman" w:eastAsia="Times New Roman" w:hAnsi="Times New Roman" w:cs="Times New Roman"/>
          <w:noProof/>
          <w:sz w:val="28"/>
          <w:szCs w:val="28"/>
          <w:lang w:eastAsia="ru-RU"/>
        </w:rPr>
        <w:drawing>
          <wp:inline distT="0" distB="0" distL="0" distR="0" wp14:anchorId="7458927E" wp14:editId="04F8D760">
            <wp:extent cx="549769" cy="897147"/>
            <wp:effectExtent l="0" t="0" r="317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 cy="895304"/>
                    </a:xfrm>
                    <a:prstGeom prst="rect">
                      <a:avLst/>
                    </a:prstGeom>
                    <a:noFill/>
                  </pic:spPr>
                </pic:pic>
              </a:graphicData>
            </a:graphic>
          </wp:inline>
        </w:drawing>
      </w:r>
    </w:p>
    <w:p w:rsidR="007A13C0" w:rsidRPr="00607A10" w:rsidRDefault="00607A10" w:rsidP="007A13C0">
      <w:pPr>
        <w:spacing w:after="0" w:line="240" w:lineRule="auto"/>
        <w:ind w:firstLine="567"/>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noProof/>
          <w:sz w:val="28"/>
          <w:szCs w:val="28"/>
          <w:lang w:eastAsia="ru-RU"/>
        </w:rPr>
        <w:drawing>
          <wp:inline distT="0" distB="0" distL="0" distR="0" wp14:anchorId="596B2B0E" wp14:editId="7F5FA63A">
            <wp:extent cx="5486400" cy="3200400"/>
            <wp:effectExtent l="19050" t="0" r="19050" b="38100"/>
            <wp:docPr id="300" name="Схема 3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7A13C0" w:rsidRPr="007A13C0">
        <w:rPr>
          <w:rFonts w:ascii="Times New Roman" w:eastAsia="Times New Roman" w:hAnsi="Times New Roman" w:cs="Times New Roman"/>
          <w:sz w:val="28"/>
          <w:szCs w:val="28"/>
          <w:lang w:eastAsia="ru-RU"/>
        </w:rPr>
        <w:t xml:space="preserve"> </w:t>
      </w:r>
    </w:p>
    <w:p w:rsidR="00607A10" w:rsidRPr="00DB4307" w:rsidRDefault="00607A10" w:rsidP="00607A10">
      <w:pPr>
        <w:spacing w:after="0" w:line="240" w:lineRule="auto"/>
        <w:jc w:val="both"/>
        <w:rPr>
          <w:rFonts w:ascii="Times New Roman" w:eastAsia="Times New Roman" w:hAnsi="Times New Roman" w:cs="Times New Roman"/>
          <w:sz w:val="16"/>
          <w:szCs w:val="16"/>
          <w:lang w:eastAsia="ru-RU"/>
        </w:rPr>
      </w:pPr>
    </w:p>
    <w:p w:rsidR="00607A10" w:rsidRPr="00607A10" w:rsidRDefault="00607A10" w:rsidP="00F957B4">
      <w:pPr>
        <w:spacing w:after="0" w:line="240" w:lineRule="auto"/>
        <w:jc w:val="center"/>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Рисунок </w:t>
      </w:r>
      <w:r w:rsidR="00317293">
        <w:rPr>
          <w:rFonts w:ascii="Times New Roman" w:eastAsia="Times New Roman" w:hAnsi="Times New Roman" w:cs="Times New Roman"/>
          <w:sz w:val="28"/>
          <w:szCs w:val="28"/>
          <w:lang w:eastAsia="ru-RU"/>
        </w:rPr>
        <w:t>9</w:t>
      </w:r>
      <w:r w:rsidRPr="00607A10">
        <w:rPr>
          <w:rFonts w:ascii="Times New Roman" w:eastAsia="Times New Roman" w:hAnsi="Times New Roman" w:cs="Times New Roman"/>
          <w:sz w:val="28"/>
          <w:szCs w:val="28"/>
          <w:lang w:eastAsia="ru-RU"/>
        </w:rPr>
        <w:t xml:space="preserve"> </w:t>
      </w:r>
      <w:r w:rsidR="00DB4307">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w:t>
      </w:r>
      <w:r w:rsidR="00EB7879">
        <w:rPr>
          <w:rFonts w:ascii="Times New Roman" w:eastAsia="Times New Roman" w:hAnsi="Times New Roman" w:cs="Times New Roman"/>
          <w:sz w:val="28"/>
          <w:szCs w:val="28"/>
          <w:lang w:eastAsia="ru-RU"/>
        </w:rPr>
        <w:t>Направления</w:t>
      </w:r>
      <w:r w:rsidRPr="00607A10">
        <w:rPr>
          <w:rFonts w:ascii="Times New Roman" w:eastAsia="Times New Roman" w:hAnsi="Times New Roman" w:cs="Times New Roman"/>
          <w:sz w:val="28"/>
          <w:szCs w:val="28"/>
          <w:lang w:eastAsia="ru-RU"/>
        </w:rPr>
        <w:t xml:space="preserve"> </w:t>
      </w:r>
      <w:r w:rsidR="00C6763E" w:rsidRPr="00C6763E">
        <w:rPr>
          <w:rFonts w:ascii="Times New Roman" w:eastAsia="Times New Roman" w:hAnsi="Times New Roman" w:cs="Times New Roman"/>
          <w:sz w:val="28"/>
          <w:szCs w:val="28"/>
          <w:lang w:eastAsia="ru-RU"/>
        </w:rPr>
        <w:t xml:space="preserve">государственного управления </w:t>
      </w:r>
      <w:r w:rsidRPr="00607A10">
        <w:rPr>
          <w:rFonts w:ascii="Times New Roman" w:eastAsia="Times New Roman" w:hAnsi="Times New Roman" w:cs="Times New Roman"/>
          <w:sz w:val="28"/>
          <w:szCs w:val="28"/>
          <w:lang w:eastAsia="ru-RU"/>
        </w:rPr>
        <w:t>недропользования</w:t>
      </w:r>
    </w:p>
    <w:p w:rsidR="008B78E1" w:rsidRPr="00DB4307" w:rsidRDefault="008B78E1" w:rsidP="008B78E1">
      <w:pPr>
        <w:spacing w:after="0" w:line="240" w:lineRule="auto"/>
        <w:ind w:firstLine="708"/>
        <w:jc w:val="both"/>
        <w:rPr>
          <w:rFonts w:ascii="Times New Roman" w:eastAsia="Times New Roman" w:hAnsi="Times New Roman" w:cs="Times New Roman"/>
          <w:bCs/>
          <w:sz w:val="16"/>
          <w:szCs w:val="16"/>
          <w:lang w:eastAsia="ru-RU"/>
        </w:rPr>
      </w:pPr>
    </w:p>
    <w:p w:rsidR="00F957B4" w:rsidRPr="008B78E1" w:rsidRDefault="008B78E1" w:rsidP="008B78E1">
      <w:pPr>
        <w:spacing w:after="0" w:line="240" w:lineRule="auto"/>
        <w:ind w:firstLine="708"/>
        <w:jc w:val="both"/>
        <w:rPr>
          <w:rFonts w:ascii="Times New Roman" w:eastAsia="Times New Roman" w:hAnsi="Times New Roman" w:cs="Times New Roman"/>
          <w:bCs/>
          <w:sz w:val="24"/>
          <w:szCs w:val="28"/>
          <w:lang w:eastAsia="ru-RU"/>
        </w:rPr>
      </w:pPr>
      <w:r w:rsidRPr="008B78E1">
        <w:rPr>
          <w:rFonts w:ascii="Times New Roman" w:eastAsia="Times New Roman" w:hAnsi="Times New Roman" w:cs="Times New Roman"/>
          <w:bCs/>
          <w:sz w:val="24"/>
          <w:szCs w:val="28"/>
          <w:lang w:eastAsia="ru-RU"/>
        </w:rPr>
        <w:t xml:space="preserve">Примечание </w:t>
      </w:r>
      <w:r w:rsidR="00DB4307">
        <w:rPr>
          <w:rFonts w:ascii="Times New Roman" w:eastAsia="Times New Roman" w:hAnsi="Times New Roman" w:cs="Times New Roman"/>
          <w:bCs/>
          <w:sz w:val="24"/>
          <w:szCs w:val="28"/>
          <w:lang w:eastAsia="ru-RU"/>
        </w:rPr>
        <w:t xml:space="preserve">– </w:t>
      </w:r>
      <w:r w:rsidRPr="008B78E1">
        <w:rPr>
          <w:rFonts w:ascii="Times New Roman" w:eastAsia="Times New Roman" w:hAnsi="Times New Roman" w:cs="Times New Roman"/>
          <w:bCs/>
          <w:sz w:val="24"/>
          <w:szCs w:val="28"/>
          <w:lang w:eastAsia="ru-RU"/>
        </w:rPr>
        <w:t>Составлено автором</w:t>
      </w:r>
    </w:p>
    <w:p w:rsidR="0079101D" w:rsidRDefault="0079101D" w:rsidP="00DB4307">
      <w:pPr>
        <w:spacing w:after="0" w:line="240" w:lineRule="auto"/>
        <w:ind w:firstLine="709"/>
        <w:jc w:val="both"/>
        <w:rPr>
          <w:rFonts w:ascii="Times New Roman" w:eastAsia="Times New Roman" w:hAnsi="Times New Roman" w:cs="Times New Roman"/>
          <w:sz w:val="28"/>
          <w:szCs w:val="28"/>
          <w:lang w:eastAsia="ru-RU"/>
        </w:rPr>
      </w:pPr>
    </w:p>
    <w:p w:rsidR="00C61AE1" w:rsidRPr="00C61AE1" w:rsidRDefault="00C61AE1" w:rsidP="00DB4307">
      <w:pPr>
        <w:spacing w:after="0" w:line="240" w:lineRule="auto"/>
        <w:ind w:firstLine="709"/>
        <w:jc w:val="both"/>
        <w:rPr>
          <w:rFonts w:ascii="Times New Roman" w:eastAsia="Times New Roman" w:hAnsi="Times New Roman" w:cs="Times New Roman"/>
          <w:sz w:val="28"/>
          <w:szCs w:val="28"/>
          <w:lang w:eastAsia="ru-RU"/>
        </w:rPr>
      </w:pPr>
      <w:r w:rsidRPr="00C61AE1">
        <w:rPr>
          <w:rFonts w:ascii="Times New Roman" w:eastAsia="Times New Roman" w:hAnsi="Times New Roman" w:cs="Times New Roman"/>
          <w:sz w:val="28"/>
          <w:szCs w:val="28"/>
          <w:lang w:eastAsia="ru-RU"/>
        </w:rPr>
        <w:t xml:space="preserve">Обеспечение устойчивого развития </w:t>
      </w:r>
      <w:r w:rsidR="00191FE2">
        <w:rPr>
          <w:rFonts w:ascii="Times New Roman" w:eastAsia="Times New Roman" w:hAnsi="Times New Roman" w:cs="Times New Roman"/>
          <w:sz w:val="28"/>
          <w:szCs w:val="28"/>
          <w:lang w:eastAsia="ru-RU"/>
        </w:rPr>
        <w:t>недродобывающей отрасли республики</w:t>
      </w:r>
      <w:r w:rsidRPr="00C61AE1">
        <w:rPr>
          <w:rFonts w:ascii="Times New Roman" w:eastAsia="Times New Roman" w:hAnsi="Times New Roman" w:cs="Times New Roman"/>
          <w:sz w:val="28"/>
          <w:szCs w:val="28"/>
          <w:lang w:eastAsia="ru-RU"/>
        </w:rPr>
        <w:t xml:space="preserve"> </w:t>
      </w:r>
      <w:r w:rsidR="00191FE2">
        <w:rPr>
          <w:rFonts w:ascii="Times New Roman" w:eastAsia="Times New Roman" w:hAnsi="Times New Roman" w:cs="Times New Roman"/>
          <w:sz w:val="28"/>
          <w:szCs w:val="28"/>
          <w:lang w:eastAsia="ru-RU"/>
        </w:rPr>
        <w:t>представляет собой одну из</w:t>
      </w:r>
      <w:r w:rsidRPr="00C61AE1">
        <w:rPr>
          <w:rFonts w:ascii="Times New Roman" w:eastAsia="Times New Roman" w:hAnsi="Times New Roman" w:cs="Times New Roman"/>
          <w:sz w:val="28"/>
          <w:szCs w:val="28"/>
          <w:lang w:eastAsia="ru-RU"/>
        </w:rPr>
        <w:t xml:space="preserve"> </w:t>
      </w:r>
      <w:r w:rsidR="00191FE2">
        <w:rPr>
          <w:rFonts w:ascii="Times New Roman" w:eastAsia="Times New Roman" w:hAnsi="Times New Roman" w:cs="Times New Roman"/>
          <w:sz w:val="28"/>
          <w:szCs w:val="28"/>
          <w:lang w:eastAsia="ru-RU"/>
        </w:rPr>
        <w:t>главных</w:t>
      </w:r>
      <w:r w:rsidRPr="00C61AE1">
        <w:rPr>
          <w:rFonts w:ascii="Times New Roman" w:eastAsia="Times New Roman" w:hAnsi="Times New Roman" w:cs="Times New Roman"/>
          <w:sz w:val="28"/>
          <w:szCs w:val="28"/>
          <w:lang w:eastAsia="ru-RU"/>
        </w:rPr>
        <w:t xml:space="preserve"> задач на мировом и национальном уровнях. При переходе к модели устойчивого развития Казахстана необходимо учитывать специфику состояния объектов недропользования, факторы технико-экономического характера.  Для достижения устойчивого развития </w:t>
      </w:r>
      <w:r w:rsidR="000B502E">
        <w:rPr>
          <w:rFonts w:ascii="Times New Roman" w:eastAsia="Times New Roman" w:hAnsi="Times New Roman" w:cs="Times New Roman"/>
          <w:sz w:val="28"/>
          <w:szCs w:val="28"/>
          <w:lang w:eastAsia="ru-RU"/>
        </w:rPr>
        <w:t>недродо</w:t>
      </w:r>
      <w:r w:rsidRPr="00C61AE1">
        <w:rPr>
          <w:rFonts w:ascii="Times New Roman" w:eastAsia="Times New Roman" w:hAnsi="Times New Roman" w:cs="Times New Roman"/>
          <w:sz w:val="28"/>
          <w:szCs w:val="28"/>
          <w:lang w:eastAsia="ru-RU"/>
        </w:rPr>
        <w:t xml:space="preserve">бывающих производств необходимо выполнение эффективного государственного </w:t>
      </w:r>
      <w:r w:rsidR="000B502E">
        <w:rPr>
          <w:rFonts w:ascii="Times New Roman" w:eastAsia="Times New Roman" w:hAnsi="Times New Roman" w:cs="Times New Roman"/>
          <w:sz w:val="28"/>
          <w:szCs w:val="28"/>
          <w:lang w:eastAsia="ru-RU"/>
        </w:rPr>
        <w:t>управления</w:t>
      </w:r>
      <w:r w:rsidRPr="00C61AE1">
        <w:rPr>
          <w:rFonts w:ascii="Times New Roman" w:eastAsia="Times New Roman" w:hAnsi="Times New Roman" w:cs="Times New Roman"/>
          <w:sz w:val="28"/>
          <w:szCs w:val="28"/>
          <w:lang w:eastAsia="ru-RU"/>
        </w:rPr>
        <w:t xml:space="preserve"> в экологической, экономической и социальной сферах. </w:t>
      </w:r>
    </w:p>
    <w:p w:rsidR="00C97965" w:rsidRDefault="00C97965" w:rsidP="00DB4307">
      <w:pPr>
        <w:spacing w:after="0" w:line="240" w:lineRule="auto"/>
        <w:ind w:firstLine="709"/>
        <w:jc w:val="both"/>
        <w:rPr>
          <w:rFonts w:ascii="Times New Roman" w:eastAsia="Times New Roman" w:hAnsi="Times New Roman" w:cs="Times New Roman"/>
          <w:sz w:val="28"/>
          <w:szCs w:val="28"/>
          <w:lang w:eastAsia="ru-RU"/>
        </w:rPr>
      </w:pPr>
    </w:p>
    <w:p w:rsidR="00781177" w:rsidRPr="00A908CE" w:rsidRDefault="00781177" w:rsidP="00DB4307">
      <w:pPr>
        <w:spacing w:after="0" w:line="240" w:lineRule="auto"/>
        <w:ind w:firstLine="709"/>
        <w:jc w:val="both"/>
        <w:rPr>
          <w:rFonts w:ascii="Times New Roman" w:eastAsia="Times New Roman" w:hAnsi="Times New Roman" w:cs="Times New Roman"/>
          <w:b/>
          <w:sz w:val="28"/>
          <w:szCs w:val="28"/>
          <w:lang w:eastAsia="ru-RU"/>
        </w:rPr>
      </w:pPr>
      <w:r w:rsidRPr="00A908CE">
        <w:rPr>
          <w:rFonts w:ascii="Times New Roman" w:eastAsia="Times New Roman" w:hAnsi="Times New Roman" w:cs="Times New Roman"/>
          <w:b/>
          <w:sz w:val="28"/>
          <w:szCs w:val="28"/>
          <w:lang w:eastAsia="ru-RU"/>
        </w:rPr>
        <w:t>2.</w:t>
      </w:r>
      <w:r w:rsidR="0049596A" w:rsidRPr="00A908CE">
        <w:rPr>
          <w:rFonts w:ascii="Times New Roman" w:eastAsia="Times New Roman" w:hAnsi="Times New Roman" w:cs="Times New Roman"/>
          <w:b/>
          <w:sz w:val="28"/>
          <w:szCs w:val="28"/>
          <w:lang w:eastAsia="ru-RU"/>
        </w:rPr>
        <w:t>2</w:t>
      </w:r>
      <w:r w:rsidRPr="00A908CE">
        <w:rPr>
          <w:rFonts w:ascii="Times New Roman" w:eastAsia="Times New Roman" w:hAnsi="Times New Roman" w:cs="Times New Roman"/>
          <w:b/>
          <w:sz w:val="28"/>
          <w:szCs w:val="28"/>
          <w:lang w:eastAsia="ru-RU"/>
        </w:rPr>
        <w:t xml:space="preserve"> </w:t>
      </w:r>
      <w:r w:rsidR="00B27DA0" w:rsidRPr="00A908CE">
        <w:rPr>
          <w:rFonts w:ascii="Times New Roman" w:eastAsia="Times New Roman" w:hAnsi="Times New Roman" w:cs="Times New Roman"/>
          <w:b/>
          <w:sz w:val="28"/>
          <w:szCs w:val="28"/>
          <w:lang w:eastAsia="ru-RU"/>
        </w:rPr>
        <w:t>Национальный Фонд как инструмент государственного управления недропользованием</w:t>
      </w:r>
    </w:p>
    <w:p w:rsidR="004714A8" w:rsidRDefault="004714A8" w:rsidP="00DB4307">
      <w:pPr>
        <w:spacing w:after="0" w:line="240" w:lineRule="auto"/>
        <w:ind w:firstLine="709"/>
        <w:jc w:val="both"/>
        <w:rPr>
          <w:rFonts w:ascii="Times New Roman" w:hAnsi="Times New Roman" w:cs="Times New Roman"/>
          <w:sz w:val="28"/>
          <w:szCs w:val="28"/>
        </w:rPr>
      </w:pPr>
      <w:r w:rsidRPr="00032B54">
        <w:rPr>
          <w:rFonts w:ascii="Times New Roman" w:hAnsi="Times New Roman" w:cs="Times New Roman"/>
          <w:sz w:val="28"/>
          <w:szCs w:val="28"/>
        </w:rPr>
        <w:t>Изучив традиционные и современные концепции государственного управления недропользованием, и проанализировав опыт крупных зарубежных стран-недропользователей, определены аспекты действующих концепций, теорий и методов, а также их потенциальное применение в национальной системе управления недропользованием в Казахстане. Государство  активно участвует в управлении разработкой и использованием недровых ресурсов. Непосредственное управление включает выдачу разрешений, разработку стратегий разведки и разработки месторождений, контроль за соблюдением экологических стандартов и сбор налогов с деятельности по недропользованию. Государство разрабатывает стратегии управления в соответствии с экологическими принципами, чтобы минимизировать негативное воздействие деятельности в области недропользования на окружающую среду. Государство, действуя как регулирующий орган, может и напрямую не вмешивается в производство и производственные процессы, согласно концепции рыночного механизма. Согласно концепции участия заинтересованных сторон, участие общественности, научных экспертов, представителей недродобывающих компаний и других заинтересованных сторон позволяет учитывать широкий спектр интересов и разрабатывать сбалансированные решения. А также, государство поощряет и поддерживает разработку и внедрение новых методов добычи и недропользования для повышения эффективности и снижения негативного воздействия на окружающую среду. В зависимости от экономической и экологической политики, а также степени недропользования рекомендуется использовать тот или иной подход в государственном управлении. Для достижения наилучших результатов в государственном управлении проектами по недропользованию необходимо учитывать конкретные условия и потребности каждого региона.</w:t>
      </w:r>
    </w:p>
    <w:p w:rsidR="00781177" w:rsidRDefault="00781177" w:rsidP="00DB4307">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Рассматривая развитие системы государственного управления недропользованием страны необходимо обязательное рассмотрение анализа государственных доходов страны в зависимости от экономической ситуации в ее недродобывающем секторе, возможностей их роста и выработка путей повышения эффективности их использования.</w:t>
      </w:r>
    </w:p>
    <w:p w:rsidR="00781177" w:rsidRPr="00607A10" w:rsidRDefault="00781177" w:rsidP="00DB4307">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В структуре государственных доходов немаловажное место занимают доходы от недропользования страны, которые аккумулируясь в государственном бюджете страны в виде налогов и платежей, </w:t>
      </w:r>
      <w:r w:rsidR="000B18E4">
        <w:rPr>
          <w:rFonts w:ascii="Times New Roman" w:eastAsia="Times New Roman" w:hAnsi="Times New Roman" w:cs="Times New Roman"/>
          <w:sz w:val="28"/>
          <w:szCs w:val="28"/>
          <w:lang w:eastAsia="ru-RU"/>
        </w:rPr>
        <w:t xml:space="preserve">как показано на рисунке </w:t>
      </w:r>
      <w:r w:rsidR="00317293">
        <w:rPr>
          <w:rFonts w:ascii="Times New Roman" w:eastAsia="Times New Roman" w:hAnsi="Times New Roman" w:cs="Times New Roman"/>
          <w:sz w:val="28"/>
          <w:szCs w:val="28"/>
          <w:lang w:eastAsia="ru-RU"/>
        </w:rPr>
        <w:t>10</w:t>
      </w:r>
      <w:r w:rsidR="000B18E4">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eastAsia="ru-RU"/>
        </w:rPr>
        <w:t xml:space="preserve">направляются в виде части доходов в Национальный Фонд в виде ежегодного трансферта. </w:t>
      </w:r>
    </w:p>
    <w:p w:rsidR="00743BD5" w:rsidRPr="00607A10" w:rsidRDefault="00743BD5" w:rsidP="00AB28F5">
      <w:pPr>
        <w:spacing w:after="0" w:line="240" w:lineRule="auto"/>
        <w:ind w:firstLine="708"/>
        <w:jc w:val="both"/>
        <w:rPr>
          <w:rFonts w:ascii="Times New Roman" w:eastAsia="Times New Roman" w:hAnsi="Times New Roman" w:cs="Times New Roman"/>
          <w:sz w:val="28"/>
          <w:szCs w:val="28"/>
          <w:lang w:eastAsia="ru-RU"/>
        </w:rPr>
      </w:pPr>
    </w:p>
    <w:p w:rsidR="00607A10" w:rsidRPr="00607A10" w:rsidRDefault="00743BD5" w:rsidP="005E4265">
      <w:pPr>
        <w:spacing w:after="0" w:line="240" w:lineRule="auto"/>
        <w:jc w:val="center"/>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1378FFBA" wp14:editId="23F73167">
            <wp:extent cx="5995284" cy="4230094"/>
            <wp:effectExtent l="0" t="0" r="571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7482" cy="4231645"/>
                    </a:xfrm>
                    <a:prstGeom prst="rect">
                      <a:avLst/>
                    </a:prstGeom>
                    <a:noFill/>
                    <a:ln>
                      <a:noFill/>
                    </a:ln>
                  </pic:spPr>
                </pic:pic>
              </a:graphicData>
            </a:graphic>
          </wp:inline>
        </w:drawing>
      </w:r>
    </w:p>
    <w:p w:rsidR="006C1A1B" w:rsidRPr="005E4265" w:rsidRDefault="006C1A1B" w:rsidP="00607A10">
      <w:pPr>
        <w:spacing w:after="0" w:line="240" w:lineRule="auto"/>
        <w:jc w:val="center"/>
        <w:rPr>
          <w:rFonts w:ascii="Times New Roman" w:eastAsia="Times New Roman" w:hAnsi="Times New Roman" w:cs="Times New Roman"/>
          <w:bCs/>
          <w:sz w:val="16"/>
          <w:szCs w:val="16"/>
          <w:lang w:eastAsia="ru-RU"/>
        </w:rPr>
      </w:pPr>
    </w:p>
    <w:p w:rsidR="00607A10" w:rsidRDefault="00607A10" w:rsidP="00607A10">
      <w:pPr>
        <w:spacing w:after="0" w:line="240" w:lineRule="auto"/>
        <w:jc w:val="center"/>
        <w:rPr>
          <w:rFonts w:ascii="Times New Roman" w:eastAsia="Times New Roman" w:hAnsi="Times New Roman" w:cs="Times New Roman"/>
          <w:bCs/>
          <w:sz w:val="28"/>
          <w:szCs w:val="28"/>
          <w:lang w:eastAsia="ru-RU"/>
        </w:rPr>
      </w:pPr>
      <w:r w:rsidRPr="00607A10">
        <w:rPr>
          <w:rFonts w:ascii="Times New Roman" w:eastAsia="Times New Roman" w:hAnsi="Times New Roman" w:cs="Times New Roman"/>
          <w:bCs/>
          <w:sz w:val="28"/>
          <w:szCs w:val="28"/>
          <w:lang w:eastAsia="ru-RU"/>
        </w:rPr>
        <w:t xml:space="preserve">Рисунок </w:t>
      </w:r>
      <w:r w:rsidR="00317293">
        <w:rPr>
          <w:rFonts w:ascii="Times New Roman" w:eastAsia="Times New Roman" w:hAnsi="Times New Roman" w:cs="Times New Roman"/>
          <w:bCs/>
          <w:sz w:val="28"/>
          <w:szCs w:val="28"/>
          <w:lang w:eastAsia="ru-RU"/>
        </w:rPr>
        <w:t>10</w:t>
      </w:r>
      <w:r w:rsidRPr="00607A10">
        <w:rPr>
          <w:rFonts w:ascii="Times New Roman" w:eastAsia="Times New Roman" w:hAnsi="Times New Roman" w:cs="Times New Roman"/>
          <w:bCs/>
          <w:sz w:val="28"/>
          <w:szCs w:val="28"/>
          <w:lang w:eastAsia="ru-RU"/>
        </w:rPr>
        <w:t xml:space="preserve"> </w:t>
      </w:r>
      <w:r w:rsidR="005E4265">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Доходы от недропользования и основные направления их использования</w:t>
      </w:r>
    </w:p>
    <w:p w:rsidR="005E4265" w:rsidRPr="005E4265" w:rsidRDefault="005E4265" w:rsidP="008B78E1">
      <w:pPr>
        <w:spacing w:after="0" w:line="240" w:lineRule="auto"/>
        <w:ind w:firstLine="708"/>
        <w:rPr>
          <w:rFonts w:ascii="Times New Roman" w:eastAsia="Times New Roman" w:hAnsi="Times New Roman" w:cs="Times New Roman"/>
          <w:bCs/>
          <w:sz w:val="16"/>
          <w:szCs w:val="16"/>
          <w:lang w:eastAsia="ru-RU"/>
        </w:rPr>
      </w:pPr>
    </w:p>
    <w:p w:rsidR="006C1A1B" w:rsidRPr="008B78E1" w:rsidRDefault="008B78E1" w:rsidP="008B78E1">
      <w:pPr>
        <w:spacing w:after="0" w:line="240" w:lineRule="auto"/>
        <w:ind w:firstLine="708"/>
        <w:rPr>
          <w:rFonts w:ascii="Times New Roman" w:eastAsia="Times New Roman" w:hAnsi="Times New Roman" w:cs="Times New Roman"/>
          <w:bCs/>
          <w:sz w:val="24"/>
          <w:szCs w:val="28"/>
          <w:lang w:eastAsia="ru-RU"/>
        </w:rPr>
      </w:pPr>
      <w:r w:rsidRPr="008B78E1">
        <w:rPr>
          <w:rFonts w:ascii="Times New Roman" w:eastAsia="Times New Roman" w:hAnsi="Times New Roman" w:cs="Times New Roman"/>
          <w:bCs/>
          <w:sz w:val="24"/>
          <w:szCs w:val="28"/>
          <w:lang w:eastAsia="ru-RU"/>
        </w:rPr>
        <w:t xml:space="preserve">Примечание </w:t>
      </w:r>
      <w:r w:rsidR="005E4265">
        <w:rPr>
          <w:rFonts w:ascii="Times New Roman" w:eastAsia="Times New Roman" w:hAnsi="Times New Roman" w:cs="Times New Roman"/>
          <w:bCs/>
          <w:sz w:val="24"/>
          <w:szCs w:val="28"/>
          <w:lang w:eastAsia="ru-RU"/>
        </w:rPr>
        <w:t xml:space="preserve">– </w:t>
      </w:r>
      <w:r w:rsidRPr="008B78E1">
        <w:rPr>
          <w:rFonts w:ascii="Times New Roman" w:eastAsia="Times New Roman" w:hAnsi="Times New Roman" w:cs="Times New Roman"/>
          <w:bCs/>
          <w:sz w:val="24"/>
          <w:szCs w:val="28"/>
          <w:lang w:eastAsia="ru-RU"/>
        </w:rPr>
        <w:t>Составлено автором</w:t>
      </w:r>
    </w:p>
    <w:p w:rsidR="008B78E1" w:rsidRDefault="008B78E1" w:rsidP="00607A10">
      <w:pPr>
        <w:spacing w:after="0" w:line="240" w:lineRule="auto"/>
        <w:jc w:val="center"/>
        <w:rPr>
          <w:rFonts w:ascii="Times New Roman" w:eastAsia="Times New Roman" w:hAnsi="Times New Roman" w:cs="Times New Roman"/>
          <w:bCs/>
          <w:sz w:val="28"/>
          <w:szCs w:val="28"/>
          <w:lang w:eastAsia="ru-RU"/>
        </w:rPr>
      </w:pPr>
    </w:p>
    <w:p w:rsidR="005E4265" w:rsidRDefault="005E4265" w:rsidP="005E4265">
      <w:pPr>
        <w:spacing w:after="0" w:line="240" w:lineRule="auto"/>
        <w:ind w:firstLine="708"/>
        <w:jc w:val="both"/>
        <w:rPr>
          <w:rFonts w:ascii="Times New Roman" w:eastAsia="Times New Roman" w:hAnsi="Times New Roman" w:cs="Times New Roman"/>
          <w:bCs/>
          <w:sz w:val="28"/>
          <w:szCs w:val="28"/>
          <w:lang w:eastAsia="ru-RU"/>
        </w:rPr>
      </w:pPr>
      <w:r w:rsidRPr="00607A10">
        <w:rPr>
          <w:rFonts w:ascii="Times New Roman" w:eastAsia="Times New Roman" w:hAnsi="Times New Roman" w:cs="Times New Roman"/>
          <w:sz w:val="28"/>
          <w:szCs w:val="28"/>
          <w:lang w:eastAsia="ru-RU"/>
        </w:rPr>
        <w:t>Налогообложение недропользователей включает в себя – общие налоги и платежи, предусмотренные в Республике Казахстан и специальные платежи и налоги недропользователей.</w:t>
      </w:r>
    </w:p>
    <w:p w:rsidR="006C1A1B" w:rsidRPr="006C1A1B" w:rsidRDefault="006C1A1B" w:rsidP="005E4265">
      <w:pPr>
        <w:spacing w:after="0" w:line="240" w:lineRule="auto"/>
        <w:ind w:firstLine="708"/>
        <w:jc w:val="both"/>
        <w:rPr>
          <w:rFonts w:ascii="Times New Roman" w:eastAsia="Times New Roman" w:hAnsi="Times New Roman" w:cs="Times New Roman"/>
          <w:bCs/>
          <w:sz w:val="28"/>
          <w:szCs w:val="28"/>
          <w:lang w:eastAsia="ru-RU"/>
        </w:rPr>
      </w:pPr>
      <w:r w:rsidRPr="006C1A1B">
        <w:rPr>
          <w:rFonts w:ascii="Times New Roman" w:eastAsia="Times New Roman" w:hAnsi="Times New Roman" w:cs="Times New Roman"/>
          <w:bCs/>
          <w:sz w:val="28"/>
          <w:szCs w:val="28"/>
          <w:lang w:eastAsia="ru-RU"/>
        </w:rPr>
        <w:t xml:space="preserve">Изображенная на рисунке </w:t>
      </w:r>
      <w:r w:rsidR="00317293">
        <w:rPr>
          <w:rFonts w:ascii="Times New Roman" w:eastAsia="Times New Roman" w:hAnsi="Times New Roman" w:cs="Times New Roman"/>
          <w:bCs/>
          <w:sz w:val="28"/>
          <w:szCs w:val="28"/>
          <w:lang w:eastAsia="ru-RU"/>
        </w:rPr>
        <w:t>11</w:t>
      </w:r>
      <w:r w:rsidRPr="006C1A1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Pr="006C1A1B">
        <w:rPr>
          <w:rFonts w:ascii="Times New Roman" w:eastAsia="Times New Roman" w:hAnsi="Times New Roman" w:cs="Times New Roman"/>
          <w:bCs/>
          <w:sz w:val="28"/>
          <w:szCs w:val="28"/>
          <w:lang w:eastAsia="ru-RU"/>
        </w:rPr>
        <w:t>истограмма показывает изменение структуры доходов Национального Фонда за 201</w:t>
      </w:r>
      <w:r w:rsidR="00682719">
        <w:rPr>
          <w:rFonts w:ascii="Times New Roman" w:eastAsia="Times New Roman" w:hAnsi="Times New Roman" w:cs="Times New Roman"/>
          <w:bCs/>
          <w:sz w:val="28"/>
          <w:szCs w:val="28"/>
          <w:lang w:eastAsia="ru-RU"/>
        </w:rPr>
        <w:t>8</w:t>
      </w:r>
      <w:r w:rsidRPr="006C1A1B">
        <w:rPr>
          <w:rFonts w:ascii="Times New Roman" w:eastAsia="Times New Roman" w:hAnsi="Times New Roman" w:cs="Times New Roman"/>
          <w:bCs/>
          <w:sz w:val="28"/>
          <w:szCs w:val="28"/>
          <w:lang w:eastAsia="ru-RU"/>
        </w:rPr>
        <w:t>-202</w:t>
      </w:r>
      <w:r w:rsidR="00682719">
        <w:rPr>
          <w:rFonts w:ascii="Times New Roman" w:eastAsia="Times New Roman" w:hAnsi="Times New Roman" w:cs="Times New Roman"/>
          <w:bCs/>
          <w:sz w:val="28"/>
          <w:szCs w:val="28"/>
          <w:lang w:eastAsia="ru-RU"/>
        </w:rPr>
        <w:t>2</w:t>
      </w:r>
      <w:r w:rsidRPr="006C1A1B">
        <w:rPr>
          <w:rFonts w:ascii="Times New Roman" w:eastAsia="Times New Roman" w:hAnsi="Times New Roman" w:cs="Times New Roman"/>
          <w:bCs/>
          <w:sz w:val="28"/>
          <w:szCs w:val="28"/>
          <w:lang w:eastAsia="ru-RU"/>
        </w:rPr>
        <w:t xml:space="preserve"> гг. </w:t>
      </w:r>
    </w:p>
    <w:p w:rsidR="006C1A1B" w:rsidRPr="00607A10" w:rsidRDefault="006C1A1B" w:rsidP="005E4265">
      <w:pPr>
        <w:spacing w:after="0" w:line="240" w:lineRule="auto"/>
        <w:ind w:firstLine="708"/>
        <w:jc w:val="both"/>
        <w:rPr>
          <w:rFonts w:ascii="Times New Roman" w:eastAsia="Times New Roman" w:hAnsi="Times New Roman" w:cs="Times New Roman"/>
          <w:bCs/>
          <w:sz w:val="28"/>
          <w:szCs w:val="28"/>
          <w:lang w:eastAsia="ru-RU"/>
        </w:rPr>
      </w:pPr>
      <w:r w:rsidRPr="006C1A1B">
        <w:rPr>
          <w:rFonts w:ascii="Times New Roman" w:eastAsia="Times New Roman" w:hAnsi="Times New Roman" w:cs="Times New Roman"/>
          <w:bCs/>
          <w:sz w:val="28"/>
          <w:szCs w:val="28"/>
          <w:lang w:eastAsia="ru-RU"/>
        </w:rPr>
        <w:t xml:space="preserve">В таблице </w:t>
      </w:r>
      <w:r w:rsidR="008B78E1">
        <w:rPr>
          <w:rFonts w:ascii="Times New Roman" w:eastAsia="Times New Roman" w:hAnsi="Times New Roman" w:cs="Times New Roman"/>
          <w:bCs/>
          <w:sz w:val="28"/>
          <w:szCs w:val="28"/>
          <w:lang w:eastAsia="ru-RU"/>
        </w:rPr>
        <w:t>8</w:t>
      </w:r>
      <w:r w:rsidRPr="006C1A1B">
        <w:rPr>
          <w:rFonts w:ascii="Times New Roman" w:eastAsia="Times New Roman" w:hAnsi="Times New Roman" w:cs="Times New Roman"/>
          <w:bCs/>
          <w:sz w:val="28"/>
          <w:szCs w:val="28"/>
          <w:lang w:eastAsia="ru-RU"/>
        </w:rPr>
        <w:t xml:space="preserve"> рассмотрены данные по всем основным видам налоговых поступлений за 2012-202</w:t>
      </w:r>
      <w:r w:rsidR="00594704">
        <w:rPr>
          <w:rFonts w:ascii="Times New Roman" w:eastAsia="Times New Roman" w:hAnsi="Times New Roman" w:cs="Times New Roman"/>
          <w:bCs/>
          <w:sz w:val="28"/>
          <w:szCs w:val="28"/>
          <w:lang w:eastAsia="ru-RU"/>
        </w:rPr>
        <w:t>2</w:t>
      </w:r>
      <w:r w:rsidRPr="006C1A1B">
        <w:rPr>
          <w:rFonts w:ascii="Times New Roman" w:eastAsia="Times New Roman" w:hAnsi="Times New Roman" w:cs="Times New Roman"/>
          <w:bCs/>
          <w:sz w:val="28"/>
          <w:szCs w:val="28"/>
          <w:lang w:eastAsia="ru-RU"/>
        </w:rPr>
        <w:t xml:space="preserve"> гг., которые также подтверждают приведенные выше выводы.</w:t>
      </w:r>
    </w:p>
    <w:p w:rsidR="006C1A1B" w:rsidRPr="006C1A1B" w:rsidRDefault="006C1A1B" w:rsidP="005E4265">
      <w:pPr>
        <w:spacing w:after="0" w:line="240" w:lineRule="auto"/>
        <w:ind w:firstLine="708"/>
        <w:jc w:val="both"/>
        <w:rPr>
          <w:rFonts w:ascii="Times New Roman" w:eastAsia="Times New Roman" w:hAnsi="Times New Roman" w:cs="Times New Roman"/>
          <w:bCs/>
          <w:sz w:val="28"/>
          <w:szCs w:val="28"/>
          <w:lang w:eastAsia="ru-RU"/>
        </w:rPr>
      </w:pPr>
      <w:r w:rsidRPr="006C1A1B">
        <w:rPr>
          <w:rFonts w:ascii="Times New Roman" w:eastAsia="Times New Roman" w:hAnsi="Times New Roman" w:cs="Times New Roman"/>
          <w:bCs/>
          <w:sz w:val="28"/>
          <w:szCs w:val="28"/>
          <w:lang w:eastAsia="ru-RU"/>
        </w:rPr>
        <w:t xml:space="preserve">Кривая поступлений, изображенная на рисунке </w:t>
      </w:r>
      <w:r w:rsidR="00317293">
        <w:rPr>
          <w:rFonts w:ascii="Times New Roman" w:eastAsia="Times New Roman" w:hAnsi="Times New Roman" w:cs="Times New Roman"/>
          <w:bCs/>
          <w:sz w:val="28"/>
          <w:szCs w:val="28"/>
          <w:lang w:eastAsia="ru-RU"/>
        </w:rPr>
        <w:t>11</w:t>
      </w:r>
      <w:r>
        <w:rPr>
          <w:rFonts w:ascii="Times New Roman" w:eastAsia="Times New Roman" w:hAnsi="Times New Roman" w:cs="Times New Roman"/>
          <w:bCs/>
          <w:sz w:val="28"/>
          <w:szCs w:val="28"/>
          <w:lang w:eastAsia="ru-RU"/>
        </w:rPr>
        <w:t>,</w:t>
      </w:r>
      <w:r w:rsidRPr="006C1A1B">
        <w:rPr>
          <w:rFonts w:ascii="Times New Roman" w:eastAsia="Times New Roman" w:hAnsi="Times New Roman" w:cs="Times New Roman"/>
          <w:bCs/>
          <w:sz w:val="28"/>
          <w:szCs w:val="28"/>
          <w:lang w:eastAsia="ru-RU"/>
        </w:rPr>
        <w:t xml:space="preserve"> показывает изменения структуры поступлений по основным видам налогов, и их место в объеме доходов Национального Фонда за 201</w:t>
      </w:r>
      <w:r w:rsidR="00594704">
        <w:rPr>
          <w:rFonts w:ascii="Times New Roman" w:eastAsia="Times New Roman" w:hAnsi="Times New Roman" w:cs="Times New Roman"/>
          <w:bCs/>
          <w:sz w:val="28"/>
          <w:szCs w:val="28"/>
          <w:lang w:eastAsia="ru-RU"/>
        </w:rPr>
        <w:t>8</w:t>
      </w:r>
      <w:r w:rsidRPr="006C1A1B">
        <w:rPr>
          <w:rFonts w:ascii="Times New Roman" w:eastAsia="Times New Roman" w:hAnsi="Times New Roman" w:cs="Times New Roman"/>
          <w:bCs/>
          <w:sz w:val="28"/>
          <w:szCs w:val="28"/>
          <w:lang w:eastAsia="ru-RU"/>
        </w:rPr>
        <w:t>-202</w:t>
      </w:r>
      <w:r w:rsidR="00594704">
        <w:rPr>
          <w:rFonts w:ascii="Times New Roman" w:eastAsia="Times New Roman" w:hAnsi="Times New Roman" w:cs="Times New Roman"/>
          <w:bCs/>
          <w:sz w:val="28"/>
          <w:szCs w:val="28"/>
          <w:lang w:eastAsia="ru-RU"/>
        </w:rPr>
        <w:t>2</w:t>
      </w:r>
      <w:r w:rsidRPr="006C1A1B">
        <w:rPr>
          <w:rFonts w:ascii="Times New Roman" w:eastAsia="Times New Roman" w:hAnsi="Times New Roman" w:cs="Times New Roman"/>
          <w:bCs/>
          <w:sz w:val="28"/>
          <w:szCs w:val="28"/>
          <w:lang w:eastAsia="ru-RU"/>
        </w:rPr>
        <w:t xml:space="preserve"> годы. </w:t>
      </w:r>
    </w:p>
    <w:p w:rsidR="006C1A1B" w:rsidRDefault="006C1A1B" w:rsidP="005E4265">
      <w:pPr>
        <w:spacing w:after="0" w:line="240" w:lineRule="auto"/>
        <w:ind w:firstLine="708"/>
        <w:jc w:val="both"/>
        <w:rPr>
          <w:rFonts w:ascii="Times New Roman" w:eastAsia="Times New Roman" w:hAnsi="Times New Roman" w:cs="Times New Roman"/>
          <w:bCs/>
          <w:sz w:val="28"/>
          <w:szCs w:val="28"/>
          <w:lang w:eastAsia="ru-RU"/>
        </w:rPr>
      </w:pPr>
      <w:r w:rsidRPr="006C1A1B">
        <w:rPr>
          <w:rFonts w:ascii="Times New Roman" w:eastAsia="Times New Roman" w:hAnsi="Times New Roman" w:cs="Times New Roman"/>
          <w:bCs/>
          <w:sz w:val="28"/>
          <w:szCs w:val="28"/>
          <w:lang w:eastAsia="ru-RU"/>
        </w:rPr>
        <w:t>Из всех видов налогов – на первом месте по объему поступлений находится корпоративный подоходный налог, который рассчитывается как 20% от валового объема производства и реализации сырой нефти, на втором месте – рентный налог на экспорт сырой нефти и нефтепродуктов, который зависит непосредственно от мировых биржевых цен, и поэтому заметен его значительный прирост, за исключением 2020 года, когда в связи с пандемией коронавируса был заметный спад производства практически во всех видах экономической деятельности.</w:t>
      </w:r>
    </w:p>
    <w:p w:rsidR="00607A10" w:rsidRPr="00607A10" w:rsidRDefault="00607A10" w:rsidP="00607A10">
      <w:pPr>
        <w:spacing w:after="0" w:line="240" w:lineRule="auto"/>
        <w:jc w:val="both"/>
        <w:rPr>
          <w:rFonts w:ascii="Times New Roman" w:eastAsia="Times New Roman" w:hAnsi="Times New Roman" w:cs="Times New Roman"/>
          <w:bCs/>
          <w:sz w:val="28"/>
          <w:szCs w:val="28"/>
          <w:lang w:eastAsia="ru-RU"/>
        </w:rPr>
      </w:pPr>
      <w:r w:rsidRPr="00607A10">
        <w:rPr>
          <w:rFonts w:ascii="Times New Roman" w:eastAsia="Times New Roman" w:hAnsi="Times New Roman" w:cs="Times New Roman"/>
          <w:bCs/>
          <w:noProof/>
          <w:sz w:val="28"/>
          <w:szCs w:val="28"/>
          <w:lang w:eastAsia="ru-RU"/>
        </w:rPr>
        <w:drawing>
          <wp:inline distT="0" distB="0" distL="0" distR="0" wp14:anchorId="487C8B1D" wp14:editId="6CF1B305">
            <wp:extent cx="6241774" cy="7251589"/>
            <wp:effectExtent l="0" t="0" r="6985" b="6985"/>
            <wp:docPr id="306" name="Диаграмма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B78E1" w:rsidRPr="00367FB2" w:rsidRDefault="008B78E1" w:rsidP="008B78E1">
      <w:pPr>
        <w:spacing w:after="0" w:line="240" w:lineRule="auto"/>
        <w:jc w:val="center"/>
        <w:rPr>
          <w:rFonts w:ascii="Times New Roman" w:eastAsia="Times New Roman" w:hAnsi="Times New Roman" w:cs="Times New Roman"/>
          <w:bCs/>
          <w:sz w:val="16"/>
          <w:szCs w:val="16"/>
          <w:lang w:eastAsia="ru-RU"/>
        </w:rPr>
      </w:pPr>
    </w:p>
    <w:p w:rsidR="00607A10" w:rsidRPr="00607A10" w:rsidRDefault="00607A10" w:rsidP="008B78E1">
      <w:pPr>
        <w:spacing w:after="0" w:line="240" w:lineRule="auto"/>
        <w:jc w:val="center"/>
        <w:rPr>
          <w:rFonts w:ascii="Times New Roman" w:eastAsia="Times New Roman" w:hAnsi="Times New Roman" w:cs="Times New Roman"/>
          <w:bCs/>
          <w:sz w:val="28"/>
          <w:szCs w:val="28"/>
          <w:lang w:eastAsia="ru-RU"/>
        </w:rPr>
      </w:pPr>
      <w:r w:rsidRPr="00607A10">
        <w:rPr>
          <w:rFonts w:ascii="Times New Roman" w:eastAsia="Times New Roman" w:hAnsi="Times New Roman" w:cs="Times New Roman"/>
          <w:bCs/>
          <w:sz w:val="28"/>
          <w:szCs w:val="28"/>
          <w:lang w:eastAsia="ru-RU"/>
        </w:rPr>
        <w:t xml:space="preserve">Рисунок </w:t>
      </w:r>
      <w:r w:rsidR="00317293">
        <w:rPr>
          <w:rFonts w:ascii="Times New Roman" w:eastAsia="Times New Roman" w:hAnsi="Times New Roman" w:cs="Times New Roman"/>
          <w:bCs/>
          <w:sz w:val="28"/>
          <w:szCs w:val="28"/>
          <w:lang w:eastAsia="ru-RU"/>
        </w:rPr>
        <w:t>11</w:t>
      </w:r>
      <w:r w:rsidRPr="00607A10">
        <w:rPr>
          <w:rFonts w:ascii="Times New Roman" w:eastAsia="Times New Roman" w:hAnsi="Times New Roman" w:cs="Times New Roman"/>
          <w:bCs/>
          <w:sz w:val="28"/>
          <w:szCs w:val="28"/>
          <w:lang w:eastAsia="ru-RU"/>
        </w:rPr>
        <w:t xml:space="preserve"> – Динамика изменений доходов Национального фонда</w:t>
      </w:r>
    </w:p>
    <w:p w:rsidR="00607A10" w:rsidRPr="00607A10" w:rsidRDefault="00607A10" w:rsidP="008B78E1">
      <w:pPr>
        <w:spacing w:after="0" w:line="240" w:lineRule="auto"/>
        <w:jc w:val="center"/>
        <w:rPr>
          <w:rFonts w:ascii="Times New Roman" w:eastAsia="Times New Roman" w:hAnsi="Times New Roman" w:cs="Times New Roman"/>
          <w:bCs/>
          <w:sz w:val="28"/>
          <w:szCs w:val="28"/>
          <w:lang w:eastAsia="ru-RU"/>
        </w:rPr>
      </w:pPr>
      <w:r w:rsidRPr="00607A10">
        <w:rPr>
          <w:rFonts w:ascii="Times New Roman" w:eastAsia="Times New Roman" w:hAnsi="Times New Roman" w:cs="Times New Roman"/>
          <w:bCs/>
          <w:sz w:val="28"/>
          <w:szCs w:val="28"/>
          <w:lang w:eastAsia="ru-RU"/>
        </w:rPr>
        <w:t>за 201</w:t>
      </w:r>
      <w:r w:rsidR="00682719">
        <w:rPr>
          <w:rFonts w:ascii="Times New Roman" w:eastAsia="Times New Roman" w:hAnsi="Times New Roman" w:cs="Times New Roman"/>
          <w:bCs/>
          <w:sz w:val="28"/>
          <w:szCs w:val="28"/>
          <w:lang w:eastAsia="ru-RU"/>
        </w:rPr>
        <w:t>8</w:t>
      </w:r>
      <w:r w:rsidRPr="00607A10">
        <w:rPr>
          <w:rFonts w:ascii="Times New Roman" w:eastAsia="Times New Roman" w:hAnsi="Times New Roman" w:cs="Times New Roman"/>
          <w:bCs/>
          <w:sz w:val="28"/>
          <w:szCs w:val="28"/>
          <w:lang w:eastAsia="ru-RU"/>
        </w:rPr>
        <w:t>-202</w:t>
      </w:r>
      <w:r w:rsidR="00682719">
        <w:rPr>
          <w:rFonts w:ascii="Times New Roman" w:eastAsia="Times New Roman" w:hAnsi="Times New Roman" w:cs="Times New Roman"/>
          <w:bCs/>
          <w:sz w:val="28"/>
          <w:szCs w:val="28"/>
          <w:lang w:eastAsia="ru-RU"/>
        </w:rPr>
        <w:t>2</w:t>
      </w:r>
      <w:r w:rsidRPr="00607A10">
        <w:rPr>
          <w:rFonts w:ascii="Times New Roman" w:eastAsia="Times New Roman" w:hAnsi="Times New Roman" w:cs="Times New Roman"/>
          <w:bCs/>
          <w:sz w:val="28"/>
          <w:szCs w:val="28"/>
          <w:lang w:eastAsia="ru-RU"/>
        </w:rPr>
        <w:t xml:space="preserve"> гг.</w:t>
      </w:r>
      <w:r w:rsidR="00594704">
        <w:rPr>
          <w:rFonts w:ascii="Times New Roman" w:eastAsia="Times New Roman" w:hAnsi="Times New Roman" w:cs="Times New Roman"/>
          <w:bCs/>
          <w:sz w:val="28"/>
          <w:szCs w:val="28"/>
          <w:lang w:eastAsia="ru-RU"/>
        </w:rPr>
        <w:t>, %</w:t>
      </w:r>
    </w:p>
    <w:p w:rsidR="008B78E1" w:rsidRPr="00367FB2" w:rsidRDefault="008B78E1" w:rsidP="008B78E1">
      <w:pPr>
        <w:spacing w:after="0" w:line="240" w:lineRule="auto"/>
        <w:ind w:firstLine="708"/>
        <w:jc w:val="both"/>
        <w:rPr>
          <w:rFonts w:ascii="Times New Roman" w:eastAsia="Times New Roman" w:hAnsi="Times New Roman" w:cs="Times New Roman"/>
          <w:bCs/>
          <w:sz w:val="16"/>
          <w:szCs w:val="16"/>
          <w:lang w:eastAsia="ru-RU"/>
        </w:rPr>
      </w:pPr>
    </w:p>
    <w:p w:rsidR="005E4265" w:rsidRPr="008B78E1" w:rsidRDefault="008B78E1" w:rsidP="008B78E1">
      <w:pPr>
        <w:spacing w:after="0" w:line="240" w:lineRule="auto"/>
        <w:ind w:firstLine="708"/>
        <w:jc w:val="both"/>
        <w:rPr>
          <w:rFonts w:ascii="Times New Roman" w:eastAsia="Times New Roman" w:hAnsi="Times New Roman" w:cs="Times New Roman"/>
          <w:bCs/>
          <w:sz w:val="24"/>
          <w:szCs w:val="28"/>
          <w:lang w:eastAsia="ru-RU"/>
        </w:rPr>
      </w:pPr>
      <w:r w:rsidRPr="008B78E1">
        <w:rPr>
          <w:rFonts w:ascii="Times New Roman" w:eastAsia="Times New Roman" w:hAnsi="Times New Roman" w:cs="Times New Roman"/>
          <w:bCs/>
          <w:sz w:val="24"/>
          <w:szCs w:val="28"/>
          <w:lang w:eastAsia="ru-RU"/>
        </w:rPr>
        <w:t xml:space="preserve">Примечание </w:t>
      </w:r>
      <w:r w:rsidR="005E4265">
        <w:rPr>
          <w:rFonts w:ascii="Times New Roman" w:eastAsia="Times New Roman" w:hAnsi="Times New Roman" w:cs="Times New Roman"/>
          <w:bCs/>
          <w:sz w:val="24"/>
          <w:szCs w:val="28"/>
          <w:lang w:eastAsia="ru-RU"/>
        </w:rPr>
        <w:t xml:space="preserve">– </w:t>
      </w:r>
      <w:r w:rsidRPr="008B78E1">
        <w:rPr>
          <w:rFonts w:ascii="Times New Roman" w:eastAsia="Times New Roman" w:hAnsi="Times New Roman" w:cs="Times New Roman"/>
          <w:bCs/>
          <w:sz w:val="24"/>
          <w:szCs w:val="28"/>
          <w:lang w:eastAsia="ru-RU"/>
        </w:rPr>
        <w:t>Составлено автором на базе [</w:t>
      </w:r>
      <w:r w:rsidR="00AF13C2">
        <w:rPr>
          <w:rFonts w:ascii="Times New Roman" w:eastAsia="Times New Roman" w:hAnsi="Times New Roman" w:cs="Times New Roman"/>
          <w:bCs/>
          <w:sz w:val="24"/>
          <w:szCs w:val="28"/>
          <w:lang w:eastAsia="ru-RU"/>
        </w:rPr>
        <w:t>8</w:t>
      </w:r>
      <w:r w:rsidR="00A40514">
        <w:rPr>
          <w:rFonts w:ascii="Times New Roman" w:eastAsia="Times New Roman" w:hAnsi="Times New Roman" w:cs="Times New Roman"/>
          <w:bCs/>
          <w:sz w:val="24"/>
          <w:szCs w:val="28"/>
          <w:lang w:eastAsia="ru-RU"/>
        </w:rPr>
        <w:t>8</w:t>
      </w:r>
      <w:r w:rsidRPr="008B78E1">
        <w:rPr>
          <w:rFonts w:ascii="Times New Roman" w:eastAsia="Times New Roman" w:hAnsi="Times New Roman" w:cs="Times New Roman"/>
          <w:bCs/>
          <w:sz w:val="24"/>
          <w:szCs w:val="28"/>
          <w:lang w:eastAsia="ru-RU"/>
        </w:rPr>
        <w:t>]</w:t>
      </w:r>
    </w:p>
    <w:p w:rsidR="00607A10" w:rsidRPr="008B78E1" w:rsidRDefault="00607A10" w:rsidP="007746C7">
      <w:pPr>
        <w:spacing w:after="0" w:line="240" w:lineRule="auto"/>
        <w:ind w:firstLine="567"/>
        <w:jc w:val="both"/>
        <w:rPr>
          <w:rFonts w:ascii="Times New Roman" w:eastAsia="Times New Roman" w:hAnsi="Times New Roman" w:cs="Times New Roman"/>
          <w:bCs/>
          <w:sz w:val="24"/>
          <w:szCs w:val="28"/>
          <w:lang w:eastAsia="ru-RU"/>
        </w:rPr>
        <w:sectPr w:rsidR="00607A10" w:rsidRPr="008B78E1" w:rsidSect="005947E1">
          <w:footerReference w:type="default" r:id="rId23"/>
          <w:pgSz w:w="11906" w:h="16838" w:code="9"/>
          <w:pgMar w:top="1134" w:right="567" w:bottom="1134" w:left="1701" w:header="709" w:footer="709" w:gutter="0"/>
          <w:pgNumType w:start="27"/>
          <w:cols w:space="708"/>
          <w:docGrid w:linePitch="360"/>
        </w:sectPr>
      </w:pPr>
    </w:p>
    <w:p w:rsidR="00607A10" w:rsidRDefault="00607A10" w:rsidP="00607A10">
      <w:pPr>
        <w:spacing w:after="0" w:line="240" w:lineRule="auto"/>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Таблица </w:t>
      </w:r>
      <w:r w:rsidR="008B78E1">
        <w:rPr>
          <w:rFonts w:ascii="Times New Roman" w:eastAsia="Times New Roman" w:hAnsi="Times New Roman" w:cs="Times New Roman"/>
          <w:sz w:val="28"/>
          <w:szCs w:val="28"/>
          <w:lang w:eastAsia="ru-RU"/>
        </w:rPr>
        <w:t>8</w:t>
      </w:r>
      <w:r w:rsidRPr="00607A10">
        <w:rPr>
          <w:rFonts w:ascii="Times New Roman" w:eastAsia="Times New Roman" w:hAnsi="Times New Roman" w:cs="Times New Roman"/>
          <w:sz w:val="28"/>
          <w:szCs w:val="28"/>
          <w:lang w:eastAsia="ru-RU"/>
        </w:rPr>
        <w:t xml:space="preserve"> </w:t>
      </w:r>
      <w:r w:rsidR="005E4265">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Динамика поступлений в Национальный Фонд РК по основным видам налогов за 201</w:t>
      </w:r>
      <w:r w:rsidR="00594704">
        <w:rPr>
          <w:rFonts w:ascii="Times New Roman" w:eastAsia="Times New Roman" w:hAnsi="Times New Roman" w:cs="Times New Roman"/>
          <w:sz w:val="28"/>
          <w:szCs w:val="28"/>
          <w:lang w:eastAsia="ru-RU"/>
        </w:rPr>
        <w:t>2</w:t>
      </w:r>
      <w:r w:rsidRPr="00607A10">
        <w:rPr>
          <w:rFonts w:ascii="Times New Roman" w:eastAsia="Times New Roman" w:hAnsi="Times New Roman" w:cs="Times New Roman"/>
          <w:sz w:val="28"/>
          <w:szCs w:val="28"/>
          <w:lang w:eastAsia="ru-RU"/>
        </w:rPr>
        <w:t>-202</w:t>
      </w:r>
      <w:r w:rsidR="00682719">
        <w:rPr>
          <w:rFonts w:ascii="Times New Roman" w:eastAsia="Times New Roman" w:hAnsi="Times New Roman" w:cs="Times New Roman"/>
          <w:sz w:val="28"/>
          <w:szCs w:val="28"/>
          <w:lang w:eastAsia="ru-RU"/>
        </w:rPr>
        <w:t>2</w:t>
      </w:r>
      <w:r w:rsidRPr="00607A10">
        <w:rPr>
          <w:rFonts w:ascii="Times New Roman" w:eastAsia="Times New Roman" w:hAnsi="Times New Roman" w:cs="Times New Roman"/>
          <w:sz w:val="28"/>
          <w:szCs w:val="28"/>
          <w:lang w:eastAsia="ru-RU"/>
        </w:rPr>
        <w:t xml:space="preserve"> гг., трлн</w:t>
      </w:r>
      <w:r w:rsidR="004C68D9">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тенге</w:t>
      </w:r>
    </w:p>
    <w:p w:rsidR="008B78E1" w:rsidRPr="004C68D9" w:rsidRDefault="008B78E1" w:rsidP="004C68D9">
      <w:pPr>
        <w:spacing w:after="0" w:line="240" w:lineRule="auto"/>
        <w:jc w:val="right"/>
        <w:rPr>
          <w:rFonts w:ascii="Times New Roman" w:eastAsia="Times New Roman" w:hAnsi="Times New Roman" w:cs="Times New Roman"/>
          <w:sz w:val="16"/>
          <w:szCs w:val="16"/>
          <w:lang w:eastAsia="ru-RU"/>
        </w:rPr>
      </w:pPr>
    </w:p>
    <w:tbl>
      <w:tblPr>
        <w:tblStyle w:val="a5"/>
        <w:tblW w:w="14488" w:type="dxa"/>
        <w:tblInd w:w="136" w:type="dxa"/>
        <w:tblLayout w:type="fixed"/>
        <w:tblLook w:val="04A0" w:firstRow="1" w:lastRow="0" w:firstColumn="1" w:lastColumn="0" w:noHBand="0" w:noVBand="1"/>
      </w:tblPr>
      <w:tblGrid>
        <w:gridCol w:w="2663"/>
        <w:gridCol w:w="855"/>
        <w:gridCol w:w="994"/>
        <w:gridCol w:w="854"/>
        <w:gridCol w:w="947"/>
        <w:gridCol w:w="994"/>
        <w:gridCol w:w="1036"/>
        <w:gridCol w:w="770"/>
        <w:gridCol w:w="854"/>
        <w:gridCol w:w="966"/>
        <w:gridCol w:w="1189"/>
        <w:gridCol w:w="1036"/>
        <w:gridCol w:w="1330"/>
      </w:tblGrid>
      <w:tr w:rsidR="004C68D9" w:rsidRPr="004C68D9" w:rsidTr="005947E1">
        <w:trPr>
          <w:trHeight w:val="1037"/>
        </w:trPr>
        <w:tc>
          <w:tcPr>
            <w:tcW w:w="2663" w:type="dxa"/>
            <w:vMerge w:val="restart"/>
            <w:vAlign w:val="center"/>
          </w:tcPr>
          <w:p w:rsidR="004C68D9" w:rsidRPr="004C68D9" w:rsidRDefault="004C68D9" w:rsidP="004C68D9">
            <w:pPr>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Показатели</w:t>
            </w:r>
          </w:p>
        </w:tc>
        <w:tc>
          <w:tcPr>
            <w:tcW w:w="10495" w:type="dxa"/>
            <w:gridSpan w:val="11"/>
            <w:vAlign w:val="center"/>
          </w:tcPr>
          <w:p w:rsidR="004C68D9" w:rsidRPr="004C68D9" w:rsidRDefault="004C68D9" w:rsidP="004C68D9">
            <w:pPr>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Годы</w:t>
            </w:r>
          </w:p>
        </w:tc>
        <w:tc>
          <w:tcPr>
            <w:tcW w:w="1330" w:type="dxa"/>
            <w:vMerge w:val="restart"/>
            <w:vAlign w:val="center"/>
          </w:tcPr>
          <w:p w:rsidR="004C68D9" w:rsidRPr="004C68D9" w:rsidRDefault="004C68D9" w:rsidP="004C68D9">
            <w:pPr>
              <w:ind w:left="-66"/>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Индекс роста (снижения)2022/2012</w:t>
            </w:r>
          </w:p>
        </w:tc>
      </w:tr>
      <w:tr w:rsidR="004C68D9" w:rsidRPr="004C68D9" w:rsidTr="00C841CC">
        <w:trPr>
          <w:trHeight w:val="834"/>
        </w:trPr>
        <w:tc>
          <w:tcPr>
            <w:tcW w:w="2663" w:type="dxa"/>
            <w:vMerge/>
          </w:tcPr>
          <w:p w:rsidR="004C68D9" w:rsidRPr="004C68D9" w:rsidRDefault="004C68D9" w:rsidP="00ED7023">
            <w:pPr>
              <w:jc w:val="both"/>
              <w:rPr>
                <w:rFonts w:ascii="Times New Roman" w:eastAsia="Times New Roman" w:hAnsi="Times New Roman" w:cs="Times New Roman"/>
                <w:sz w:val="24"/>
                <w:szCs w:val="24"/>
                <w:lang w:eastAsia="ru-RU"/>
              </w:rPr>
            </w:pPr>
          </w:p>
        </w:tc>
        <w:tc>
          <w:tcPr>
            <w:tcW w:w="855" w:type="dxa"/>
            <w:vAlign w:val="center"/>
          </w:tcPr>
          <w:p w:rsidR="004C68D9" w:rsidRPr="004C68D9" w:rsidRDefault="004C68D9" w:rsidP="004C68D9">
            <w:pPr>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2012</w:t>
            </w:r>
          </w:p>
        </w:tc>
        <w:tc>
          <w:tcPr>
            <w:tcW w:w="994" w:type="dxa"/>
            <w:vAlign w:val="center"/>
          </w:tcPr>
          <w:p w:rsidR="004C68D9" w:rsidRPr="004C68D9" w:rsidRDefault="004C68D9" w:rsidP="004C68D9">
            <w:pPr>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2013</w:t>
            </w:r>
          </w:p>
        </w:tc>
        <w:tc>
          <w:tcPr>
            <w:tcW w:w="854" w:type="dxa"/>
            <w:vAlign w:val="center"/>
          </w:tcPr>
          <w:p w:rsidR="004C68D9" w:rsidRPr="004C68D9" w:rsidRDefault="004C68D9" w:rsidP="004C68D9">
            <w:pPr>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2014</w:t>
            </w:r>
          </w:p>
        </w:tc>
        <w:tc>
          <w:tcPr>
            <w:tcW w:w="947" w:type="dxa"/>
            <w:vAlign w:val="center"/>
          </w:tcPr>
          <w:p w:rsidR="004C68D9" w:rsidRPr="004C68D9" w:rsidRDefault="004C68D9" w:rsidP="004C68D9">
            <w:pPr>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2015</w:t>
            </w:r>
          </w:p>
        </w:tc>
        <w:tc>
          <w:tcPr>
            <w:tcW w:w="994" w:type="dxa"/>
            <w:vAlign w:val="center"/>
          </w:tcPr>
          <w:p w:rsidR="004C68D9" w:rsidRPr="004C68D9" w:rsidRDefault="004C68D9" w:rsidP="004C68D9">
            <w:pPr>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2016</w:t>
            </w:r>
          </w:p>
        </w:tc>
        <w:tc>
          <w:tcPr>
            <w:tcW w:w="1036" w:type="dxa"/>
            <w:vAlign w:val="center"/>
          </w:tcPr>
          <w:p w:rsidR="004C68D9" w:rsidRPr="004C68D9" w:rsidRDefault="004C68D9" w:rsidP="004C68D9">
            <w:pPr>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2017</w:t>
            </w:r>
          </w:p>
        </w:tc>
        <w:tc>
          <w:tcPr>
            <w:tcW w:w="770" w:type="dxa"/>
            <w:vAlign w:val="center"/>
          </w:tcPr>
          <w:p w:rsidR="004C68D9" w:rsidRPr="004C68D9" w:rsidRDefault="004C68D9" w:rsidP="004C68D9">
            <w:pPr>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2018</w:t>
            </w:r>
          </w:p>
        </w:tc>
        <w:tc>
          <w:tcPr>
            <w:tcW w:w="854" w:type="dxa"/>
            <w:vAlign w:val="center"/>
          </w:tcPr>
          <w:p w:rsidR="004C68D9" w:rsidRPr="004C68D9" w:rsidRDefault="004C68D9" w:rsidP="004C68D9">
            <w:pPr>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2019</w:t>
            </w:r>
          </w:p>
        </w:tc>
        <w:tc>
          <w:tcPr>
            <w:tcW w:w="966" w:type="dxa"/>
            <w:vAlign w:val="center"/>
          </w:tcPr>
          <w:p w:rsidR="004C68D9" w:rsidRPr="004C68D9" w:rsidRDefault="004C68D9" w:rsidP="004C68D9">
            <w:pPr>
              <w:ind w:left="-9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2020</w:t>
            </w:r>
            <w:r>
              <w:rPr>
                <w:rFonts w:ascii="Times New Roman" w:eastAsia="Times New Roman" w:hAnsi="Times New Roman" w:cs="Times New Roman"/>
                <w:sz w:val="24"/>
                <w:szCs w:val="24"/>
                <w:lang w:eastAsia="ru-RU"/>
              </w:rPr>
              <w:t xml:space="preserve"> </w:t>
            </w:r>
            <w:r w:rsidRPr="004C68D9">
              <w:rPr>
                <w:rFonts w:ascii="Times New Roman" w:eastAsia="Times New Roman" w:hAnsi="Times New Roman" w:cs="Times New Roman"/>
                <w:sz w:val="24"/>
                <w:szCs w:val="24"/>
                <w:lang w:eastAsia="ru-RU"/>
              </w:rPr>
              <w:t>на 01.01 21</w:t>
            </w:r>
          </w:p>
        </w:tc>
        <w:tc>
          <w:tcPr>
            <w:tcW w:w="1189" w:type="dxa"/>
            <w:vAlign w:val="center"/>
          </w:tcPr>
          <w:p w:rsidR="004C68D9" w:rsidRPr="004C68D9" w:rsidRDefault="004C68D9" w:rsidP="004C68D9">
            <w:pPr>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2021</w:t>
            </w:r>
            <w:r>
              <w:rPr>
                <w:rFonts w:ascii="Times New Roman" w:eastAsia="Times New Roman" w:hAnsi="Times New Roman" w:cs="Times New Roman"/>
                <w:sz w:val="24"/>
                <w:szCs w:val="24"/>
                <w:lang w:eastAsia="ru-RU"/>
              </w:rPr>
              <w:t xml:space="preserve"> </w:t>
            </w:r>
            <w:r w:rsidRPr="004C68D9">
              <w:rPr>
                <w:rFonts w:ascii="Times New Roman" w:eastAsia="Times New Roman" w:hAnsi="Times New Roman" w:cs="Times New Roman"/>
                <w:sz w:val="24"/>
                <w:szCs w:val="24"/>
                <w:lang w:eastAsia="ru-RU"/>
              </w:rPr>
              <w:t>на 01.01 22</w:t>
            </w:r>
          </w:p>
        </w:tc>
        <w:tc>
          <w:tcPr>
            <w:tcW w:w="1036" w:type="dxa"/>
            <w:vAlign w:val="center"/>
          </w:tcPr>
          <w:p w:rsidR="004C68D9" w:rsidRPr="004C68D9" w:rsidRDefault="004C68D9" w:rsidP="004C68D9">
            <w:pPr>
              <w:ind w:left="-94" w:right="-150"/>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2022</w:t>
            </w:r>
            <w:r>
              <w:rPr>
                <w:rFonts w:ascii="Times New Roman" w:eastAsia="Times New Roman" w:hAnsi="Times New Roman" w:cs="Times New Roman"/>
                <w:sz w:val="24"/>
                <w:szCs w:val="24"/>
                <w:lang w:eastAsia="ru-RU"/>
              </w:rPr>
              <w:t xml:space="preserve"> </w:t>
            </w:r>
            <w:r w:rsidRPr="004C68D9">
              <w:rPr>
                <w:rFonts w:ascii="Times New Roman" w:eastAsia="Times New Roman" w:hAnsi="Times New Roman" w:cs="Times New Roman"/>
                <w:sz w:val="24"/>
                <w:szCs w:val="24"/>
                <w:lang w:eastAsia="ru-RU"/>
              </w:rPr>
              <w:t>на 01.01 23</w:t>
            </w:r>
          </w:p>
        </w:tc>
        <w:tc>
          <w:tcPr>
            <w:tcW w:w="1330" w:type="dxa"/>
            <w:vMerge/>
          </w:tcPr>
          <w:p w:rsidR="004C68D9" w:rsidRPr="004C68D9" w:rsidRDefault="004C68D9" w:rsidP="00ED7023">
            <w:pPr>
              <w:jc w:val="both"/>
              <w:rPr>
                <w:rFonts w:ascii="Times New Roman" w:eastAsia="Times New Roman" w:hAnsi="Times New Roman" w:cs="Times New Roman"/>
                <w:sz w:val="24"/>
                <w:szCs w:val="24"/>
                <w:lang w:eastAsia="ru-RU"/>
              </w:rPr>
            </w:pPr>
          </w:p>
        </w:tc>
      </w:tr>
      <w:tr w:rsidR="00C841CC" w:rsidRPr="004C68D9" w:rsidTr="004C68D9">
        <w:trPr>
          <w:trHeight w:val="307"/>
        </w:trPr>
        <w:tc>
          <w:tcPr>
            <w:tcW w:w="2663" w:type="dxa"/>
          </w:tcPr>
          <w:p w:rsidR="00C841CC" w:rsidRPr="004C68D9" w:rsidRDefault="00C841CC" w:rsidP="00C841C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5" w:type="dxa"/>
            <w:vAlign w:val="center"/>
          </w:tcPr>
          <w:p w:rsidR="00C841CC" w:rsidRPr="004C68D9" w:rsidRDefault="00C841CC" w:rsidP="00C841C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4" w:type="dxa"/>
            <w:vAlign w:val="center"/>
          </w:tcPr>
          <w:p w:rsidR="00C841CC" w:rsidRPr="004C68D9" w:rsidRDefault="00C841CC" w:rsidP="00C841C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4" w:type="dxa"/>
            <w:vAlign w:val="center"/>
          </w:tcPr>
          <w:p w:rsidR="00C841CC" w:rsidRPr="004C68D9" w:rsidRDefault="00C841CC" w:rsidP="00C841C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47" w:type="dxa"/>
            <w:vAlign w:val="center"/>
          </w:tcPr>
          <w:p w:rsidR="00C841CC" w:rsidRPr="004C68D9" w:rsidRDefault="00C841CC" w:rsidP="00C841C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94" w:type="dxa"/>
            <w:vAlign w:val="center"/>
          </w:tcPr>
          <w:p w:rsidR="00C841CC" w:rsidRPr="004C68D9" w:rsidRDefault="00C841CC" w:rsidP="00C841C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036" w:type="dxa"/>
            <w:vAlign w:val="center"/>
          </w:tcPr>
          <w:p w:rsidR="00C841CC" w:rsidRPr="004C68D9" w:rsidRDefault="00C841CC" w:rsidP="00C841C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70" w:type="dxa"/>
            <w:vAlign w:val="center"/>
          </w:tcPr>
          <w:p w:rsidR="00C841CC" w:rsidRPr="004C68D9" w:rsidRDefault="00C841CC" w:rsidP="00C841C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54" w:type="dxa"/>
            <w:vAlign w:val="center"/>
          </w:tcPr>
          <w:p w:rsidR="00C841CC" w:rsidRPr="004C68D9" w:rsidRDefault="00C841CC" w:rsidP="00C841C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966" w:type="dxa"/>
            <w:vAlign w:val="center"/>
          </w:tcPr>
          <w:p w:rsidR="00C841CC" w:rsidRPr="004C68D9" w:rsidRDefault="00C841CC" w:rsidP="00C841CC">
            <w:pPr>
              <w:ind w:left="-9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189" w:type="dxa"/>
            <w:vAlign w:val="center"/>
          </w:tcPr>
          <w:p w:rsidR="00C841CC" w:rsidRPr="004C68D9" w:rsidRDefault="00C841CC" w:rsidP="00C841C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036" w:type="dxa"/>
            <w:vAlign w:val="center"/>
          </w:tcPr>
          <w:p w:rsidR="00C841CC" w:rsidRPr="004C68D9" w:rsidRDefault="00C841CC" w:rsidP="00C841CC">
            <w:pPr>
              <w:ind w:left="-94" w:right="-15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330" w:type="dxa"/>
          </w:tcPr>
          <w:p w:rsidR="00C841CC" w:rsidRPr="004C68D9" w:rsidRDefault="00C841CC" w:rsidP="00C841C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4C68D9" w:rsidRPr="004C68D9" w:rsidTr="004C68D9">
        <w:trPr>
          <w:trHeight w:val="307"/>
        </w:trPr>
        <w:tc>
          <w:tcPr>
            <w:tcW w:w="2663" w:type="dxa"/>
          </w:tcPr>
          <w:p w:rsidR="004C68D9" w:rsidRPr="004C68D9" w:rsidRDefault="004C68D9" w:rsidP="00ED7023">
            <w:pPr>
              <w:jc w:val="both"/>
              <w:rPr>
                <w:rFonts w:ascii="Times New Roman" w:eastAsia="Times New Roman" w:hAnsi="Times New Roman" w:cs="Times New Roman"/>
                <w:sz w:val="24"/>
                <w:szCs w:val="24"/>
                <w:vertAlign w:val="subscript"/>
                <w:lang w:eastAsia="ru-RU"/>
              </w:rPr>
            </w:pPr>
            <w:r w:rsidRPr="004C68D9">
              <w:rPr>
                <w:rFonts w:ascii="Times New Roman" w:eastAsia="Times New Roman" w:hAnsi="Times New Roman" w:cs="Times New Roman"/>
                <w:sz w:val="24"/>
                <w:szCs w:val="24"/>
                <w:lang w:eastAsia="ru-RU"/>
              </w:rPr>
              <w:t xml:space="preserve">Цена на нефть. </w:t>
            </w:r>
            <w:r w:rsidR="00C841CC" w:rsidRPr="004C68D9">
              <w:rPr>
                <w:rFonts w:ascii="Times New Roman" w:eastAsia="Times New Roman" w:hAnsi="Times New Roman" w:cs="Times New Roman"/>
                <w:sz w:val="24"/>
                <w:szCs w:val="24"/>
                <w:lang w:eastAsia="ru-RU"/>
              </w:rPr>
              <w:t>Д</w:t>
            </w:r>
            <w:r w:rsidRPr="004C68D9">
              <w:rPr>
                <w:rFonts w:ascii="Times New Roman" w:eastAsia="Times New Roman" w:hAnsi="Times New Roman" w:cs="Times New Roman"/>
                <w:sz w:val="24"/>
                <w:szCs w:val="24"/>
                <w:lang w:eastAsia="ru-RU"/>
              </w:rPr>
              <w:t>ол</w:t>
            </w:r>
            <w:r w:rsidR="00C841CC">
              <w:rPr>
                <w:rFonts w:ascii="Times New Roman" w:eastAsia="Times New Roman" w:hAnsi="Times New Roman" w:cs="Times New Roman"/>
                <w:sz w:val="24"/>
                <w:szCs w:val="24"/>
                <w:lang w:eastAsia="ru-RU"/>
              </w:rPr>
              <w:t xml:space="preserve"> </w:t>
            </w:r>
            <w:r w:rsidRPr="004C68D9">
              <w:rPr>
                <w:rFonts w:ascii="Times New Roman" w:eastAsia="Times New Roman" w:hAnsi="Times New Roman" w:cs="Times New Roman"/>
                <w:sz w:val="24"/>
                <w:szCs w:val="24"/>
                <w:lang w:eastAsia="ru-RU"/>
              </w:rPr>
              <w:t xml:space="preserve">ларов за баррель – </w:t>
            </w:r>
            <w:r w:rsidRPr="004C68D9">
              <w:rPr>
                <w:rFonts w:ascii="Times New Roman" w:eastAsia="Times New Roman" w:hAnsi="Times New Roman" w:cs="Times New Roman"/>
                <w:sz w:val="24"/>
                <w:szCs w:val="24"/>
                <w:lang w:val="en-US" w:eastAsia="ru-RU"/>
              </w:rPr>
              <w:t>x</w:t>
            </w:r>
            <w:r w:rsidRPr="004C68D9">
              <w:rPr>
                <w:rFonts w:ascii="Times New Roman" w:eastAsia="Times New Roman" w:hAnsi="Times New Roman" w:cs="Times New Roman"/>
                <w:sz w:val="24"/>
                <w:szCs w:val="24"/>
                <w:vertAlign w:val="subscript"/>
                <w:lang w:eastAsia="ru-RU"/>
              </w:rPr>
              <w:t>1</w:t>
            </w:r>
          </w:p>
        </w:tc>
        <w:tc>
          <w:tcPr>
            <w:tcW w:w="855"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111.4</w:t>
            </w:r>
          </w:p>
        </w:tc>
        <w:tc>
          <w:tcPr>
            <w:tcW w:w="99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108.8</w:t>
            </w:r>
          </w:p>
        </w:tc>
        <w:tc>
          <w:tcPr>
            <w:tcW w:w="85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98.9</w:t>
            </w:r>
          </w:p>
        </w:tc>
        <w:tc>
          <w:tcPr>
            <w:tcW w:w="947"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52.4</w:t>
            </w:r>
          </w:p>
        </w:tc>
        <w:tc>
          <w:tcPr>
            <w:tcW w:w="99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44</w:t>
            </w:r>
          </w:p>
        </w:tc>
        <w:tc>
          <w:tcPr>
            <w:tcW w:w="103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54.53</w:t>
            </w:r>
          </w:p>
        </w:tc>
        <w:tc>
          <w:tcPr>
            <w:tcW w:w="770"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72.93</w:t>
            </w:r>
          </w:p>
        </w:tc>
        <w:tc>
          <w:tcPr>
            <w:tcW w:w="85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63.33</w:t>
            </w:r>
          </w:p>
        </w:tc>
        <w:tc>
          <w:tcPr>
            <w:tcW w:w="96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51.49</w:t>
            </w:r>
          </w:p>
        </w:tc>
        <w:tc>
          <w:tcPr>
            <w:tcW w:w="1189"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79.2</w:t>
            </w:r>
          </w:p>
        </w:tc>
        <w:tc>
          <w:tcPr>
            <w:tcW w:w="103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82.32</w:t>
            </w:r>
          </w:p>
        </w:tc>
        <w:tc>
          <w:tcPr>
            <w:tcW w:w="1330"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0.76</w:t>
            </w:r>
          </w:p>
        </w:tc>
      </w:tr>
      <w:tr w:rsidR="004C68D9" w:rsidRPr="004C68D9" w:rsidTr="004C68D9">
        <w:trPr>
          <w:trHeight w:val="307"/>
        </w:trPr>
        <w:tc>
          <w:tcPr>
            <w:tcW w:w="2663" w:type="dxa"/>
          </w:tcPr>
          <w:p w:rsidR="004C68D9" w:rsidRPr="004C68D9" w:rsidRDefault="004C68D9" w:rsidP="00ED7023">
            <w:pPr>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Курс доллара к тенге. на конец года</w:t>
            </w:r>
          </w:p>
        </w:tc>
        <w:tc>
          <w:tcPr>
            <w:tcW w:w="855"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148.40</w:t>
            </w:r>
          </w:p>
        </w:tc>
        <w:tc>
          <w:tcPr>
            <w:tcW w:w="99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153.61</w:t>
            </w:r>
          </w:p>
        </w:tc>
        <w:tc>
          <w:tcPr>
            <w:tcW w:w="85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182.35</w:t>
            </w:r>
          </w:p>
        </w:tc>
        <w:tc>
          <w:tcPr>
            <w:tcW w:w="947"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339.47</w:t>
            </w:r>
          </w:p>
        </w:tc>
        <w:tc>
          <w:tcPr>
            <w:tcW w:w="99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333.28</w:t>
            </w:r>
          </w:p>
        </w:tc>
        <w:tc>
          <w:tcPr>
            <w:tcW w:w="103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331.31</w:t>
            </w:r>
          </w:p>
        </w:tc>
        <w:tc>
          <w:tcPr>
            <w:tcW w:w="770"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380.44</w:t>
            </w:r>
          </w:p>
        </w:tc>
        <w:tc>
          <w:tcPr>
            <w:tcW w:w="85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381.18</w:t>
            </w:r>
          </w:p>
        </w:tc>
        <w:tc>
          <w:tcPr>
            <w:tcW w:w="96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420.71</w:t>
            </w:r>
          </w:p>
        </w:tc>
        <w:tc>
          <w:tcPr>
            <w:tcW w:w="1189"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431.67</w:t>
            </w:r>
          </w:p>
        </w:tc>
        <w:tc>
          <w:tcPr>
            <w:tcW w:w="103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462.65</w:t>
            </w:r>
          </w:p>
        </w:tc>
        <w:tc>
          <w:tcPr>
            <w:tcW w:w="1330"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3.12</w:t>
            </w:r>
          </w:p>
        </w:tc>
      </w:tr>
      <w:tr w:rsidR="004C68D9" w:rsidRPr="004C68D9" w:rsidTr="004C68D9">
        <w:trPr>
          <w:trHeight w:val="307"/>
        </w:trPr>
        <w:tc>
          <w:tcPr>
            <w:tcW w:w="2663" w:type="dxa"/>
          </w:tcPr>
          <w:p w:rsidR="004C68D9" w:rsidRPr="004C68D9" w:rsidRDefault="004C68D9" w:rsidP="00C841CC">
            <w:pPr>
              <w:jc w:val="both"/>
              <w:rPr>
                <w:rFonts w:ascii="Times New Roman" w:eastAsia="Times New Roman" w:hAnsi="Times New Roman" w:cs="Times New Roman"/>
                <w:sz w:val="24"/>
                <w:szCs w:val="24"/>
                <w:vertAlign w:val="subscript"/>
                <w:lang w:eastAsia="ru-RU"/>
              </w:rPr>
            </w:pPr>
            <w:r w:rsidRPr="004C68D9">
              <w:rPr>
                <w:rFonts w:ascii="Times New Roman" w:eastAsia="Times New Roman" w:hAnsi="Times New Roman" w:cs="Times New Roman"/>
                <w:sz w:val="24"/>
                <w:szCs w:val="24"/>
                <w:lang w:eastAsia="ru-RU"/>
              </w:rPr>
              <w:t>Валовой внутренний продукт в горнодобы</w:t>
            </w:r>
            <w:r w:rsidR="00C841CC">
              <w:rPr>
                <w:rFonts w:ascii="Times New Roman" w:eastAsia="Times New Roman" w:hAnsi="Times New Roman" w:cs="Times New Roman"/>
                <w:sz w:val="24"/>
                <w:szCs w:val="24"/>
                <w:lang w:eastAsia="ru-RU"/>
              </w:rPr>
              <w:t xml:space="preserve"> вающей промышлен ности, </w:t>
            </w:r>
            <w:r w:rsidRPr="004C68D9">
              <w:rPr>
                <w:rFonts w:ascii="Times New Roman" w:eastAsia="Times New Roman" w:hAnsi="Times New Roman" w:cs="Times New Roman"/>
                <w:sz w:val="24"/>
                <w:szCs w:val="24"/>
                <w:lang w:eastAsia="ru-RU"/>
              </w:rPr>
              <w:t xml:space="preserve">млн. тенге- </w:t>
            </w:r>
            <w:r w:rsidRPr="004C68D9">
              <w:rPr>
                <w:rFonts w:ascii="Times New Roman" w:eastAsia="Times New Roman" w:hAnsi="Times New Roman" w:cs="Times New Roman"/>
                <w:sz w:val="24"/>
                <w:szCs w:val="24"/>
                <w:lang w:val="en-US" w:eastAsia="ru-RU"/>
              </w:rPr>
              <w:t>x</w:t>
            </w:r>
            <w:r w:rsidRPr="004C68D9">
              <w:rPr>
                <w:rFonts w:ascii="Times New Roman" w:eastAsia="Times New Roman" w:hAnsi="Times New Roman" w:cs="Times New Roman"/>
                <w:sz w:val="24"/>
                <w:szCs w:val="24"/>
                <w:vertAlign w:val="subscript"/>
                <w:lang w:eastAsia="ru-RU"/>
              </w:rPr>
              <w:t>2</w:t>
            </w:r>
          </w:p>
        </w:tc>
        <w:tc>
          <w:tcPr>
            <w:tcW w:w="855"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bCs/>
                <w:iCs/>
                <w:sz w:val="24"/>
                <w:szCs w:val="24"/>
                <w:lang w:eastAsia="ru-RU"/>
              </w:rPr>
              <w:t>5</w:t>
            </w:r>
            <w:r w:rsidRPr="004C68D9">
              <w:rPr>
                <w:rFonts w:ascii="Times New Roman" w:eastAsia="Times New Roman" w:hAnsi="Times New Roman" w:cs="Times New Roman"/>
                <w:bCs/>
                <w:iCs/>
                <w:sz w:val="24"/>
                <w:szCs w:val="24"/>
                <w:lang w:val="en-US" w:eastAsia="ru-RU"/>
              </w:rPr>
              <w:t>.</w:t>
            </w:r>
            <w:r w:rsidRPr="004C68D9">
              <w:rPr>
                <w:rFonts w:ascii="Times New Roman" w:eastAsia="Times New Roman" w:hAnsi="Times New Roman" w:cs="Times New Roman"/>
                <w:bCs/>
                <w:iCs/>
                <w:sz w:val="24"/>
                <w:szCs w:val="24"/>
                <w:lang w:eastAsia="ru-RU"/>
              </w:rPr>
              <w:t xml:space="preserve"> 288</w:t>
            </w:r>
          </w:p>
        </w:tc>
        <w:tc>
          <w:tcPr>
            <w:tcW w:w="99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5</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477</w:t>
            </w:r>
          </w:p>
        </w:tc>
        <w:tc>
          <w:tcPr>
            <w:tcW w:w="85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5</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982</w:t>
            </w:r>
          </w:p>
        </w:tc>
        <w:tc>
          <w:tcPr>
            <w:tcW w:w="947"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bCs/>
                <w:sz w:val="24"/>
                <w:szCs w:val="24"/>
                <w:lang w:eastAsia="ru-RU"/>
              </w:rPr>
              <w:t>5</w:t>
            </w:r>
            <w:r w:rsidRPr="004C68D9">
              <w:rPr>
                <w:rFonts w:ascii="Times New Roman" w:eastAsia="Times New Roman" w:hAnsi="Times New Roman" w:cs="Times New Roman"/>
                <w:bCs/>
                <w:sz w:val="24"/>
                <w:szCs w:val="24"/>
                <w:lang w:val="en-US" w:eastAsia="ru-RU"/>
              </w:rPr>
              <w:t>.</w:t>
            </w:r>
            <w:r w:rsidRPr="004C68D9">
              <w:rPr>
                <w:rFonts w:ascii="Times New Roman" w:eastAsia="Times New Roman" w:hAnsi="Times New Roman" w:cs="Times New Roman"/>
                <w:bCs/>
                <w:sz w:val="24"/>
                <w:szCs w:val="24"/>
                <w:lang w:eastAsia="ru-RU"/>
              </w:rPr>
              <w:t xml:space="preserve"> 170</w:t>
            </w:r>
          </w:p>
        </w:tc>
        <w:tc>
          <w:tcPr>
            <w:tcW w:w="99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6</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047</w:t>
            </w:r>
          </w:p>
        </w:tc>
        <w:tc>
          <w:tcPr>
            <w:tcW w:w="103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7</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421</w:t>
            </w:r>
          </w:p>
        </w:tc>
        <w:tc>
          <w:tcPr>
            <w:tcW w:w="770"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9</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204</w:t>
            </w:r>
          </w:p>
        </w:tc>
        <w:tc>
          <w:tcPr>
            <w:tcW w:w="85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bCs/>
                <w:sz w:val="24"/>
                <w:szCs w:val="24"/>
                <w:lang w:eastAsia="ru-RU"/>
              </w:rPr>
              <w:t>10. 032</w:t>
            </w:r>
          </w:p>
        </w:tc>
        <w:tc>
          <w:tcPr>
            <w:tcW w:w="96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8</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596</w:t>
            </w:r>
          </w:p>
        </w:tc>
        <w:tc>
          <w:tcPr>
            <w:tcW w:w="1189"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val="en-US" w:eastAsia="ru-RU"/>
              </w:rPr>
            </w:pPr>
            <w:r w:rsidRPr="004C68D9">
              <w:rPr>
                <w:rFonts w:ascii="Times New Roman" w:eastAsia="Times New Roman" w:hAnsi="Times New Roman" w:cs="Times New Roman"/>
                <w:sz w:val="24"/>
                <w:szCs w:val="24"/>
                <w:lang w:eastAsia="ru-RU"/>
              </w:rPr>
              <w:t>11</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419</w:t>
            </w:r>
          </w:p>
        </w:tc>
        <w:tc>
          <w:tcPr>
            <w:tcW w:w="103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14. 968</w:t>
            </w:r>
          </w:p>
        </w:tc>
        <w:tc>
          <w:tcPr>
            <w:tcW w:w="1330"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2.83</w:t>
            </w:r>
          </w:p>
        </w:tc>
      </w:tr>
      <w:tr w:rsidR="004C68D9" w:rsidRPr="004C68D9" w:rsidTr="004C68D9">
        <w:trPr>
          <w:trHeight w:val="307"/>
        </w:trPr>
        <w:tc>
          <w:tcPr>
            <w:tcW w:w="2663" w:type="dxa"/>
            <w:tcBorders>
              <w:bottom w:val="nil"/>
            </w:tcBorders>
          </w:tcPr>
          <w:p w:rsidR="004C68D9" w:rsidRPr="004C68D9" w:rsidRDefault="004C68D9" w:rsidP="00C841CC">
            <w:pPr>
              <w:jc w:val="both"/>
              <w:rPr>
                <w:rFonts w:ascii="Times New Roman" w:eastAsia="Times New Roman" w:hAnsi="Times New Roman" w:cs="Times New Roman"/>
                <w:sz w:val="24"/>
                <w:szCs w:val="24"/>
                <w:vertAlign w:val="subscript"/>
                <w:lang w:eastAsia="ru-RU"/>
              </w:rPr>
            </w:pPr>
            <w:r w:rsidRPr="004C68D9">
              <w:rPr>
                <w:rFonts w:ascii="Times New Roman" w:eastAsia="Times New Roman" w:hAnsi="Times New Roman" w:cs="Times New Roman"/>
                <w:sz w:val="24"/>
                <w:szCs w:val="24"/>
                <w:lang w:eastAsia="ru-RU"/>
              </w:rPr>
              <w:t>Валовая прибыль (сме</w:t>
            </w:r>
            <w:r w:rsidR="00C841CC">
              <w:rPr>
                <w:rFonts w:ascii="Times New Roman" w:eastAsia="Times New Roman" w:hAnsi="Times New Roman" w:cs="Times New Roman"/>
                <w:sz w:val="24"/>
                <w:szCs w:val="24"/>
                <w:lang w:eastAsia="ru-RU"/>
              </w:rPr>
              <w:t xml:space="preserve"> </w:t>
            </w:r>
            <w:r w:rsidRPr="004C68D9">
              <w:rPr>
                <w:rFonts w:ascii="Times New Roman" w:eastAsia="Times New Roman" w:hAnsi="Times New Roman" w:cs="Times New Roman"/>
                <w:sz w:val="24"/>
                <w:szCs w:val="24"/>
                <w:lang w:eastAsia="ru-RU"/>
              </w:rPr>
              <w:t>шанный доход) от гор</w:t>
            </w:r>
            <w:r w:rsidR="00C841CC">
              <w:rPr>
                <w:rFonts w:ascii="Times New Roman" w:eastAsia="Times New Roman" w:hAnsi="Times New Roman" w:cs="Times New Roman"/>
                <w:sz w:val="24"/>
                <w:szCs w:val="24"/>
                <w:lang w:eastAsia="ru-RU"/>
              </w:rPr>
              <w:t xml:space="preserve"> </w:t>
            </w:r>
            <w:r w:rsidRPr="004C68D9">
              <w:rPr>
                <w:rFonts w:ascii="Times New Roman" w:eastAsia="Times New Roman" w:hAnsi="Times New Roman" w:cs="Times New Roman"/>
                <w:sz w:val="24"/>
                <w:szCs w:val="24"/>
                <w:lang w:eastAsia="ru-RU"/>
              </w:rPr>
              <w:t>нодобывающей промы</w:t>
            </w:r>
            <w:r w:rsidR="00C841CC">
              <w:rPr>
                <w:rFonts w:ascii="Times New Roman" w:eastAsia="Times New Roman" w:hAnsi="Times New Roman" w:cs="Times New Roman"/>
                <w:sz w:val="24"/>
                <w:szCs w:val="24"/>
                <w:lang w:eastAsia="ru-RU"/>
              </w:rPr>
              <w:t xml:space="preserve"> </w:t>
            </w:r>
            <w:r w:rsidRPr="004C68D9">
              <w:rPr>
                <w:rFonts w:ascii="Times New Roman" w:eastAsia="Times New Roman" w:hAnsi="Times New Roman" w:cs="Times New Roman"/>
                <w:sz w:val="24"/>
                <w:szCs w:val="24"/>
                <w:lang w:eastAsia="ru-RU"/>
              </w:rPr>
              <w:t>шленности</w:t>
            </w:r>
            <w:r w:rsidR="00C841CC">
              <w:rPr>
                <w:rFonts w:ascii="Times New Roman" w:eastAsia="Times New Roman" w:hAnsi="Times New Roman" w:cs="Times New Roman"/>
                <w:sz w:val="24"/>
                <w:szCs w:val="24"/>
                <w:lang w:eastAsia="ru-RU"/>
              </w:rPr>
              <w:t xml:space="preserve">, </w:t>
            </w:r>
            <w:r w:rsidRPr="004C68D9">
              <w:rPr>
                <w:rFonts w:ascii="Times New Roman" w:eastAsia="Times New Roman" w:hAnsi="Times New Roman" w:cs="Times New Roman"/>
                <w:sz w:val="24"/>
                <w:szCs w:val="24"/>
                <w:lang w:eastAsia="ru-RU"/>
              </w:rPr>
              <w:t xml:space="preserve">млн. тенге- </w:t>
            </w:r>
            <w:r w:rsidRPr="004C68D9">
              <w:rPr>
                <w:rFonts w:ascii="Times New Roman" w:eastAsia="Times New Roman" w:hAnsi="Times New Roman" w:cs="Times New Roman"/>
                <w:sz w:val="24"/>
                <w:szCs w:val="24"/>
                <w:lang w:val="en-US" w:eastAsia="ru-RU"/>
              </w:rPr>
              <w:t>x</w:t>
            </w:r>
            <w:r w:rsidRPr="004C68D9">
              <w:rPr>
                <w:rFonts w:ascii="Times New Roman" w:eastAsia="Times New Roman" w:hAnsi="Times New Roman" w:cs="Times New Roman"/>
                <w:sz w:val="24"/>
                <w:szCs w:val="24"/>
                <w:vertAlign w:val="subscript"/>
                <w:lang w:eastAsia="ru-RU"/>
              </w:rPr>
              <w:t>3</w:t>
            </w:r>
          </w:p>
        </w:tc>
        <w:tc>
          <w:tcPr>
            <w:tcW w:w="855"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4</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099</w:t>
            </w:r>
          </w:p>
        </w:tc>
        <w:tc>
          <w:tcPr>
            <w:tcW w:w="994"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4</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186</w:t>
            </w:r>
          </w:p>
        </w:tc>
        <w:tc>
          <w:tcPr>
            <w:tcW w:w="854"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4</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546</w:t>
            </w:r>
          </w:p>
        </w:tc>
        <w:tc>
          <w:tcPr>
            <w:tcW w:w="947"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bCs/>
                <w:sz w:val="24"/>
                <w:szCs w:val="24"/>
                <w:lang w:eastAsia="ru-RU"/>
              </w:rPr>
              <w:t>3</w:t>
            </w:r>
            <w:r w:rsidRPr="004C68D9">
              <w:rPr>
                <w:rFonts w:ascii="Times New Roman" w:eastAsia="Times New Roman" w:hAnsi="Times New Roman" w:cs="Times New Roman"/>
                <w:bCs/>
                <w:sz w:val="24"/>
                <w:szCs w:val="24"/>
                <w:lang w:val="en-US" w:eastAsia="ru-RU"/>
              </w:rPr>
              <w:t>.</w:t>
            </w:r>
            <w:r w:rsidRPr="004C68D9">
              <w:rPr>
                <w:rFonts w:ascii="Times New Roman" w:eastAsia="Times New Roman" w:hAnsi="Times New Roman" w:cs="Times New Roman"/>
                <w:bCs/>
                <w:sz w:val="24"/>
                <w:szCs w:val="24"/>
                <w:lang w:eastAsia="ru-RU"/>
              </w:rPr>
              <w:t xml:space="preserve"> 737</w:t>
            </w:r>
          </w:p>
        </w:tc>
        <w:tc>
          <w:tcPr>
            <w:tcW w:w="994"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4</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380</w:t>
            </w:r>
          </w:p>
        </w:tc>
        <w:tc>
          <w:tcPr>
            <w:tcW w:w="1036"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5</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472</w:t>
            </w:r>
          </w:p>
        </w:tc>
        <w:tc>
          <w:tcPr>
            <w:tcW w:w="770"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6</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889</w:t>
            </w:r>
          </w:p>
        </w:tc>
        <w:tc>
          <w:tcPr>
            <w:tcW w:w="854"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bCs/>
                <w:sz w:val="24"/>
                <w:szCs w:val="24"/>
                <w:lang w:eastAsia="ru-RU"/>
              </w:rPr>
              <w:t>7</w:t>
            </w:r>
            <w:r w:rsidRPr="004C68D9">
              <w:rPr>
                <w:rFonts w:ascii="Times New Roman" w:eastAsia="Times New Roman" w:hAnsi="Times New Roman" w:cs="Times New Roman"/>
                <w:bCs/>
                <w:sz w:val="24"/>
                <w:szCs w:val="24"/>
                <w:lang w:val="en-US" w:eastAsia="ru-RU"/>
              </w:rPr>
              <w:t>.</w:t>
            </w:r>
            <w:r w:rsidRPr="004C68D9">
              <w:rPr>
                <w:rFonts w:ascii="Times New Roman" w:eastAsia="Times New Roman" w:hAnsi="Times New Roman" w:cs="Times New Roman"/>
                <w:bCs/>
                <w:sz w:val="24"/>
                <w:szCs w:val="24"/>
                <w:lang w:eastAsia="ru-RU"/>
              </w:rPr>
              <w:t xml:space="preserve"> 448</w:t>
            </w:r>
          </w:p>
        </w:tc>
        <w:tc>
          <w:tcPr>
            <w:tcW w:w="966"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5</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996</w:t>
            </w:r>
          </w:p>
        </w:tc>
        <w:tc>
          <w:tcPr>
            <w:tcW w:w="1189"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8</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349</w:t>
            </w:r>
          </w:p>
        </w:tc>
        <w:tc>
          <w:tcPr>
            <w:tcW w:w="1036"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11. 586</w:t>
            </w:r>
          </w:p>
        </w:tc>
        <w:tc>
          <w:tcPr>
            <w:tcW w:w="1330"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2.81</w:t>
            </w:r>
          </w:p>
        </w:tc>
      </w:tr>
      <w:tr w:rsidR="004C68D9" w:rsidRPr="004C68D9" w:rsidTr="00C841CC">
        <w:trPr>
          <w:trHeight w:val="435"/>
        </w:trPr>
        <w:tc>
          <w:tcPr>
            <w:tcW w:w="2663" w:type="dxa"/>
            <w:tcBorders>
              <w:top w:val="single" w:sz="4" w:space="0" w:color="auto"/>
              <w:right w:val="single" w:sz="4" w:space="0" w:color="auto"/>
            </w:tcBorders>
          </w:tcPr>
          <w:p w:rsidR="004C68D9" w:rsidRPr="004C68D9" w:rsidRDefault="004C68D9" w:rsidP="00C841CC">
            <w:pPr>
              <w:jc w:val="both"/>
              <w:rPr>
                <w:rFonts w:ascii="Times New Roman" w:eastAsia="Times New Roman" w:hAnsi="Times New Roman" w:cs="Times New Roman"/>
                <w:sz w:val="24"/>
                <w:szCs w:val="24"/>
                <w:vertAlign w:val="subscript"/>
                <w:lang w:eastAsia="ru-RU"/>
              </w:rPr>
            </w:pPr>
            <w:r w:rsidRPr="004C68D9">
              <w:rPr>
                <w:rFonts w:ascii="Times New Roman" w:eastAsia="Times New Roman" w:hAnsi="Times New Roman" w:cs="Times New Roman"/>
                <w:sz w:val="24"/>
                <w:szCs w:val="24"/>
                <w:lang w:eastAsia="ru-RU"/>
              </w:rPr>
              <w:t xml:space="preserve">КПН. тыс. тенге- </w:t>
            </w:r>
            <w:r w:rsidRPr="004C68D9">
              <w:rPr>
                <w:rFonts w:ascii="Times New Roman" w:eastAsia="Times New Roman" w:hAnsi="Times New Roman" w:cs="Times New Roman"/>
                <w:sz w:val="24"/>
                <w:szCs w:val="24"/>
                <w:lang w:val="en-US" w:eastAsia="ru-RU"/>
              </w:rPr>
              <w:t>x</w:t>
            </w:r>
            <w:r w:rsidRPr="004C68D9">
              <w:rPr>
                <w:rFonts w:ascii="Times New Roman" w:eastAsia="Times New Roman" w:hAnsi="Times New Roman" w:cs="Times New Roman"/>
                <w:sz w:val="24"/>
                <w:szCs w:val="24"/>
                <w:vertAlign w:val="subscript"/>
                <w:lang w:eastAsia="ru-RU"/>
              </w:rPr>
              <w:t>4</w:t>
            </w:r>
          </w:p>
        </w:tc>
        <w:tc>
          <w:tcPr>
            <w:tcW w:w="855" w:type="dxa"/>
            <w:tcBorders>
              <w:top w:val="single" w:sz="4" w:space="0" w:color="auto"/>
              <w:left w:val="single" w:sz="4" w:space="0" w:color="auto"/>
              <w:right w:val="single" w:sz="4" w:space="0" w:color="auto"/>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188</w:t>
            </w:r>
          </w:p>
        </w:tc>
        <w:tc>
          <w:tcPr>
            <w:tcW w:w="994" w:type="dxa"/>
            <w:tcBorders>
              <w:top w:val="single" w:sz="4" w:space="0" w:color="auto"/>
              <w:left w:val="single" w:sz="4" w:space="0" w:color="auto"/>
              <w:right w:val="single" w:sz="4" w:space="0" w:color="auto"/>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237</w:t>
            </w:r>
          </w:p>
        </w:tc>
        <w:tc>
          <w:tcPr>
            <w:tcW w:w="854" w:type="dxa"/>
            <w:tcBorders>
              <w:top w:val="single" w:sz="4" w:space="0" w:color="auto"/>
              <w:left w:val="single" w:sz="4" w:space="0" w:color="auto"/>
              <w:right w:val="single" w:sz="4" w:space="0" w:color="auto"/>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307</w:t>
            </w:r>
          </w:p>
        </w:tc>
        <w:tc>
          <w:tcPr>
            <w:tcW w:w="947" w:type="dxa"/>
            <w:tcBorders>
              <w:top w:val="single" w:sz="4" w:space="0" w:color="auto"/>
              <w:left w:val="single" w:sz="4" w:space="0" w:color="auto"/>
              <w:right w:val="single" w:sz="4" w:space="0" w:color="auto"/>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5</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670</w:t>
            </w:r>
          </w:p>
        </w:tc>
        <w:tc>
          <w:tcPr>
            <w:tcW w:w="994" w:type="dxa"/>
            <w:tcBorders>
              <w:top w:val="single" w:sz="4" w:space="0" w:color="auto"/>
              <w:left w:val="single" w:sz="4" w:space="0" w:color="auto"/>
              <w:right w:val="single" w:sz="4" w:space="0" w:color="auto"/>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4</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380</w:t>
            </w:r>
          </w:p>
        </w:tc>
        <w:tc>
          <w:tcPr>
            <w:tcW w:w="1036" w:type="dxa"/>
            <w:tcBorders>
              <w:top w:val="single" w:sz="4" w:space="0" w:color="auto"/>
              <w:left w:val="single" w:sz="4" w:space="0" w:color="auto"/>
              <w:right w:val="single" w:sz="4" w:space="0" w:color="auto"/>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001</w:t>
            </w:r>
          </w:p>
        </w:tc>
        <w:tc>
          <w:tcPr>
            <w:tcW w:w="770" w:type="dxa"/>
            <w:tcBorders>
              <w:top w:val="single" w:sz="4" w:space="0" w:color="auto"/>
              <w:left w:val="single" w:sz="4" w:space="0" w:color="auto"/>
              <w:right w:val="single" w:sz="4" w:space="0" w:color="auto"/>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374</w:t>
            </w:r>
          </w:p>
        </w:tc>
        <w:tc>
          <w:tcPr>
            <w:tcW w:w="854" w:type="dxa"/>
            <w:tcBorders>
              <w:top w:val="single" w:sz="4" w:space="0" w:color="auto"/>
              <w:left w:val="single" w:sz="4" w:space="0" w:color="auto"/>
              <w:right w:val="single" w:sz="4" w:space="0" w:color="auto"/>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243</w:t>
            </w:r>
          </w:p>
        </w:tc>
        <w:tc>
          <w:tcPr>
            <w:tcW w:w="966" w:type="dxa"/>
            <w:tcBorders>
              <w:top w:val="single" w:sz="4" w:space="0" w:color="auto"/>
              <w:left w:val="single" w:sz="4" w:space="0" w:color="auto"/>
              <w:right w:val="single" w:sz="4" w:space="0" w:color="auto"/>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429</w:t>
            </w:r>
          </w:p>
        </w:tc>
        <w:tc>
          <w:tcPr>
            <w:tcW w:w="1189" w:type="dxa"/>
            <w:tcBorders>
              <w:top w:val="single" w:sz="4" w:space="0" w:color="auto"/>
              <w:left w:val="single" w:sz="4" w:space="0" w:color="auto"/>
              <w:right w:val="single" w:sz="4" w:space="0" w:color="auto"/>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969</w:t>
            </w:r>
          </w:p>
        </w:tc>
        <w:tc>
          <w:tcPr>
            <w:tcW w:w="1036" w:type="dxa"/>
            <w:tcBorders>
              <w:top w:val="single" w:sz="4" w:space="0" w:color="auto"/>
              <w:left w:val="single" w:sz="4" w:space="0" w:color="auto"/>
              <w:right w:val="single" w:sz="4" w:space="0" w:color="auto"/>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2.266</w:t>
            </w:r>
          </w:p>
        </w:tc>
        <w:tc>
          <w:tcPr>
            <w:tcW w:w="1330" w:type="dxa"/>
            <w:tcBorders>
              <w:top w:val="single" w:sz="4" w:space="0" w:color="auto"/>
              <w:left w:val="single" w:sz="4" w:space="0" w:color="auto"/>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1.91</w:t>
            </w:r>
          </w:p>
        </w:tc>
      </w:tr>
      <w:tr w:rsidR="004C68D9" w:rsidRPr="004C68D9" w:rsidTr="004C68D9">
        <w:tc>
          <w:tcPr>
            <w:tcW w:w="2663" w:type="dxa"/>
          </w:tcPr>
          <w:p w:rsidR="004C68D9" w:rsidRPr="004C68D9" w:rsidRDefault="004C68D9" w:rsidP="00ED7023">
            <w:pPr>
              <w:jc w:val="both"/>
              <w:rPr>
                <w:rFonts w:ascii="Times New Roman" w:eastAsia="Times New Roman" w:hAnsi="Times New Roman" w:cs="Times New Roman"/>
                <w:sz w:val="24"/>
                <w:szCs w:val="24"/>
                <w:vertAlign w:val="subscript"/>
                <w:lang w:eastAsia="ru-RU"/>
              </w:rPr>
            </w:pPr>
            <w:r w:rsidRPr="004C68D9">
              <w:rPr>
                <w:rFonts w:ascii="Times New Roman" w:eastAsia="Times New Roman" w:hAnsi="Times New Roman" w:cs="Times New Roman"/>
                <w:sz w:val="24"/>
                <w:szCs w:val="24"/>
                <w:lang w:eastAsia="ru-RU"/>
              </w:rPr>
              <w:t>Налог на Сверх</w:t>
            </w:r>
            <w:r w:rsidR="00C841CC">
              <w:rPr>
                <w:rFonts w:ascii="Times New Roman" w:eastAsia="Times New Roman" w:hAnsi="Times New Roman" w:cs="Times New Roman"/>
                <w:sz w:val="24"/>
                <w:szCs w:val="24"/>
                <w:lang w:eastAsia="ru-RU"/>
              </w:rPr>
              <w:t xml:space="preserve"> </w:t>
            </w:r>
            <w:r w:rsidRPr="004C68D9">
              <w:rPr>
                <w:rFonts w:ascii="Times New Roman" w:eastAsia="Times New Roman" w:hAnsi="Times New Roman" w:cs="Times New Roman"/>
                <w:sz w:val="24"/>
                <w:szCs w:val="24"/>
                <w:lang w:eastAsia="ru-RU"/>
              </w:rPr>
              <w:t xml:space="preserve">прибыль – </w:t>
            </w:r>
            <w:r w:rsidRPr="004C68D9">
              <w:rPr>
                <w:rFonts w:ascii="Times New Roman" w:eastAsia="Times New Roman" w:hAnsi="Times New Roman" w:cs="Times New Roman"/>
                <w:sz w:val="24"/>
                <w:szCs w:val="24"/>
                <w:lang w:val="en-US" w:eastAsia="ru-RU"/>
              </w:rPr>
              <w:t>x</w:t>
            </w:r>
            <w:r w:rsidRPr="004C68D9">
              <w:rPr>
                <w:rFonts w:ascii="Times New Roman" w:eastAsia="Times New Roman" w:hAnsi="Times New Roman" w:cs="Times New Roman"/>
                <w:sz w:val="24"/>
                <w:szCs w:val="24"/>
                <w:vertAlign w:val="subscript"/>
                <w:lang w:eastAsia="ru-RU"/>
              </w:rPr>
              <w:t>5</w:t>
            </w:r>
          </w:p>
        </w:tc>
        <w:tc>
          <w:tcPr>
            <w:tcW w:w="855"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146</w:t>
            </w:r>
          </w:p>
        </w:tc>
        <w:tc>
          <w:tcPr>
            <w:tcW w:w="99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158</w:t>
            </w:r>
          </w:p>
        </w:tc>
        <w:tc>
          <w:tcPr>
            <w:tcW w:w="85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814</w:t>
            </w:r>
          </w:p>
        </w:tc>
        <w:tc>
          <w:tcPr>
            <w:tcW w:w="947"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655</w:t>
            </w:r>
          </w:p>
        </w:tc>
        <w:tc>
          <w:tcPr>
            <w:tcW w:w="99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355</w:t>
            </w:r>
          </w:p>
        </w:tc>
        <w:tc>
          <w:tcPr>
            <w:tcW w:w="103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782</w:t>
            </w:r>
          </w:p>
        </w:tc>
        <w:tc>
          <w:tcPr>
            <w:tcW w:w="770"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0.056</w:t>
            </w:r>
          </w:p>
        </w:tc>
        <w:tc>
          <w:tcPr>
            <w:tcW w:w="85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109</w:t>
            </w:r>
          </w:p>
        </w:tc>
        <w:tc>
          <w:tcPr>
            <w:tcW w:w="96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0.0</w:t>
            </w:r>
            <w:r w:rsidRPr="004C68D9">
              <w:rPr>
                <w:rFonts w:ascii="Times New Roman" w:eastAsia="Times New Roman" w:hAnsi="Times New Roman" w:cs="Times New Roman"/>
                <w:sz w:val="24"/>
                <w:szCs w:val="24"/>
                <w:lang w:eastAsia="ru-RU"/>
              </w:rPr>
              <w:t>95</w:t>
            </w:r>
          </w:p>
        </w:tc>
        <w:tc>
          <w:tcPr>
            <w:tcW w:w="1189"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0.0</w:t>
            </w:r>
            <w:r w:rsidRPr="004C68D9">
              <w:rPr>
                <w:rFonts w:ascii="Times New Roman" w:eastAsia="Times New Roman" w:hAnsi="Times New Roman" w:cs="Times New Roman"/>
                <w:sz w:val="24"/>
                <w:szCs w:val="24"/>
                <w:lang w:eastAsia="ru-RU"/>
              </w:rPr>
              <w:t>32</w:t>
            </w:r>
          </w:p>
        </w:tc>
        <w:tc>
          <w:tcPr>
            <w:tcW w:w="103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0.099</w:t>
            </w:r>
          </w:p>
        </w:tc>
        <w:tc>
          <w:tcPr>
            <w:tcW w:w="1330"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0.68</w:t>
            </w:r>
          </w:p>
        </w:tc>
      </w:tr>
      <w:tr w:rsidR="004C68D9" w:rsidRPr="004C68D9" w:rsidTr="004C68D9">
        <w:tc>
          <w:tcPr>
            <w:tcW w:w="2663" w:type="dxa"/>
          </w:tcPr>
          <w:p w:rsidR="004C68D9" w:rsidRPr="004C68D9" w:rsidRDefault="004C68D9" w:rsidP="00ED7023">
            <w:pPr>
              <w:jc w:val="both"/>
              <w:rPr>
                <w:rFonts w:ascii="Times New Roman" w:eastAsia="Times New Roman" w:hAnsi="Times New Roman" w:cs="Times New Roman"/>
                <w:sz w:val="24"/>
                <w:szCs w:val="24"/>
                <w:vertAlign w:val="subscript"/>
                <w:lang w:eastAsia="ru-RU"/>
              </w:rPr>
            </w:pPr>
            <w:r w:rsidRPr="004C68D9">
              <w:rPr>
                <w:rFonts w:ascii="Times New Roman" w:eastAsia="Times New Roman" w:hAnsi="Times New Roman" w:cs="Times New Roman"/>
                <w:sz w:val="24"/>
                <w:szCs w:val="24"/>
                <w:lang w:eastAsia="ru-RU"/>
              </w:rPr>
              <w:t xml:space="preserve">НДПИ – </w:t>
            </w:r>
            <w:r w:rsidRPr="004C68D9">
              <w:rPr>
                <w:rFonts w:ascii="Times New Roman" w:eastAsia="Times New Roman" w:hAnsi="Times New Roman" w:cs="Times New Roman"/>
                <w:sz w:val="24"/>
                <w:szCs w:val="24"/>
                <w:lang w:val="en-US" w:eastAsia="ru-RU"/>
              </w:rPr>
              <w:t>x</w:t>
            </w:r>
            <w:r w:rsidRPr="004C68D9">
              <w:rPr>
                <w:rFonts w:ascii="Times New Roman" w:eastAsia="Times New Roman" w:hAnsi="Times New Roman" w:cs="Times New Roman"/>
                <w:sz w:val="24"/>
                <w:szCs w:val="24"/>
                <w:vertAlign w:val="subscript"/>
                <w:lang w:eastAsia="ru-RU"/>
              </w:rPr>
              <w:t>6</w:t>
            </w:r>
          </w:p>
        </w:tc>
        <w:tc>
          <w:tcPr>
            <w:tcW w:w="855"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019</w:t>
            </w:r>
          </w:p>
        </w:tc>
        <w:tc>
          <w:tcPr>
            <w:tcW w:w="99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918</w:t>
            </w:r>
          </w:p>
        </w:tc>
        <w:tc>
          <w:tcPr>
            <w:tcW w:w="85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956</w:t>
            </w:r>
          </w:p>
        </w:tc>
        <w:tc>
          <w:tcPr>
            <w:tcW w:w="947"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459</w:t>
            </w:r>
          </w:p>
        </w:tc>
        <w:tc>
          <w:tcPr>
            <w:tcW w:w="99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278</w:t>
            </w:r>
          </w:p>
        </w:tc>
        <w:tc>
          <w:tcPr>
            <w:tcW w:w="103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0.00</w:t>
            </w:r>
            <w:r w:rsidRPr="004C68D9">
              <w:rPr>
                <w:rFonts w:ascii="Times New Roman" w:eastAsia="Times New Roman" w:hAnsi="Times New Roman" w:cs="Times New Roman"/>
                <w:sz w:val="24"/>
                <w:szCs w:val="24"/>
                <w:lang w:eastAsia="ru-RU"/>
              </w:rPr>
              <w:t>5</w:t>
            </w:r>
          </w:p>
        </w:tc>
        <w:tc>
          <w:tcPr>
            <w:tcW w:w="770"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464</w:t>
            </w:r>
          </w:p>
        </w:tc>
        <w:tc>
          <w:tcPr>
            <w:tcW w:w="85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339</w:t>
            </w:r>
          </w:p>
        </w:tc>
        <w:tc>
          <w:tcPr>
            <w:tcW w:w="96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w:t>
            </w: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651</w:t>
            </w:r>
          </w:p>
        </w:tc>
        <w:tc>
          <w:tcPr>
            <w:tcW w:w="1189"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351</w:t>
            </w:r>
          </w:p>
        </w:tc>
        <w:tc>
          <w:tcPr>
            <w:tcW w:w="103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1.582</w:t>
            </w:r>
          </w:p>
        </w:tc>
        <w:tc>
          <w:tcPr>
            <w:tcW w:w="1330"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1.55</w:t>
            </w:r>
          </w:p>
        </w:tc>
      </w:tr>
      <w:tr w:rsidR="004C68D9" w:rsidRPr="004C68D9" w:rsidTr="004C68D9">
        <w:tc>
          <w:tcPr>
            <w:tcW w:w="2663" w:type="dxa"/>
          </w:tcPr>
          <w:p w:rsidR="004C68D9" w:rsidRPr="004C68D9" w:rsidRDefault="004C68D9" w:rsidP="004D15E1">
            <w:pPr>
              <w:jc w:val="both"/>
              <w:rPr>
                <w:rFonts w:ascii="Times New Roman" w:eastAsia="Times New Roman" w:hAnsi="Times New Roman" w:cs="Times New Roman"/>
                <w:sz w:val="24"/>
                <w:szCs w:val="24"/>
                <w:vertAlign w:val="subscript"/>
                <w:lang w:eastAsia="ru-RU"/>
              </w:rPr>
            </w:pPr>
            <w:r w:rsidRPr="004C68D9">
              <w:rPr>
                <w:rFonts w:ascii="Times New Roman" w:eastAsia="Times New Roman" w:hAnsi="Times New Roman" w:cs="Times New Roman"/>
                <w:sz w:val="24"/>
                <w:szCs w:val="24"/>
                <w:lang w:eastAsia="ru-RU"/>
              </w:rPr>
              <w:t xml:space="preserve">Рентный налог на Экспорт- </w:t>
            </w:r>
            <w:r w:rsidRPr="004C68D9">
              <w:rPr>
                <w:rFonts w:ascii="Times New Roman" w:eastAsia="Times New Roman" w:hAnsi="Times New Roman" w:cs="Times New Roman"/>
                <w:sz w:val="24"/>
                <w:szCs w:val="24"/>
                <w:lang w:val="en-US" w:eastAsia="ru-RU"/>
              </w:rPr>
              <w:t>x</w:t>
            </w:r>
            <w:r w:rsidRPr="004C68D9">
              <w:rPr>
                <w:rFonts w:ascii="Times New Roman" w:eastAsia="Times New Roman" w:hAnsi="Times New Roman" w:cs="Times New Roman"/>
                <w:sz w:val="24"/>
                <w:szCs w:val="24"/>
                <w:vertAlign w:val="subscript"/>
                <w:lang w:eastAsia="ru-RU"/>
              </w:rPr>
              <w:t>7</w:t>
            </w:r>
          </w:p>
        </w:tc>
        <w:tc>
          <w:tcPr>
            <w:tcW w:w="855"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807</w:t>
            </w:r>
          </w:p>
        </w:tc>
        <w:tc>
          <w:tcPr>
            <w:tcW w:w="99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880</w:t>
            </w:r>
          </w:p>
        </w:tc>
        <w:tc>
          <w:tcPr>
            <w:tcW w:w="85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734</w:t>
            </w:r>
          </w:p>
        </w:tc>
        <w:tc>
          <w:tcPr>
            <w:tcW w:w="947"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227</w:t>
            </w:r>
          </w:p>
        </w:tc>
        <w:tc>
          <w:tcPr>
            <w:tcW w:w="99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11888</w:t>
            </w:r>
          </w:p>
        </w:tc>
        <w:tc>
          <w:tcPr>
            <w:tcW w:w="103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0.</w:t>
            </w:r>
            <w:r w:rsidRPr="004C68D9">
              <w:rPr>
                <w:rFonts w:ascii="Times New Roman" w:eastAsia="Times New Roman" w:hAnsi="Times New Roman" w:cs="Times New Roman"/>
                <w:sz w:val="24"/>
                <w:szCs w:val="24"/>
                <w:lang w:val="en-US" w:eastAsia="ru-RU"/>
              </w:rPr>
              <w:t>626</w:t>
            </w:r>
          </w:p>
        </w:tc>
        <w:tc>
          <w:tcPr>
            <w:tcW w:w="770"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487</w:t>
            </w:r>
          </w:p>
        </w:tc>
        <w:tc>
          <w:tcPr>
            <w:tcW w:w="85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431</w:t>
            </w:r>
          </w:p>
        </w:tc>
        <w:tc>
          <w:tcPr>
            <w:tcW w:w="96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160</w:t>
            </w:r>
          </w:p>
        </w:tc>
        <w:tc>
          <w:tcPr>
            <w:tcW w:w="1189"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399</w:t>
            </w:r>
          </w:p>
        </w:tc>
        <w:tc>
          <w:tcPr>
            <w:tcW w:w="103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0.751</w:t>
            </w:r>
          </w:p>
        </w:tc>
        <w:tc>
          <w:tcPr>
            <w:tcW w:w="1330"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0.93</w:t>
            </w:r>
          </w:p>
        </w:tc>
      </w:tr>
      <w:tr w:rsidR="004C68D9" w:rsidRPr="004C68D9" w:rsidTr="00C841CC">
        <w:tc>
          <w:tcPr>
            <w:tcW w:w="2663" w:type="dxa"/>
            <w:tcBorders>
              <w:bottom w:val="nil"/>
            </w:tcBorders>
          </w:tcPr>
          <w:p w:rsidR="004C68D9" w:rsidRPr="004C68D9" w:rsidRDefault="004C68D9" w:rsidP="00ED7023">
            <w:pPr>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Доля РК</w:t>
            </w:r>
          </w:p>
          <w:p w:rsidR="004C68D9" w:rsidRPr="004C68D9" w:rsidRDefault="004C68D9" w:rsidP="004C68D9">
            <w:pPr>
              <w:jc w:val="both"/>
              <w:rPr>
                <w:rFonts w:ascii="Times New Roman" w:eastAsia="Times New Roman" w:hAnsi="Times New Roman" w:cs="Times New Roman"/>
                <w:sz w:val="24"/>
                <w:szCs w:val="24"/>
                <w:vertAlign w:val="subscript"/>
                <w:lang w:eastAsia="ru-RU"/>
              </w:rPr>
            </w:pPr>
            <w:r w:rsidRPr="004C68D9">
              <w:rPr>
                <w:rFonts w:ascii="Times New Roman" w:eastAsia="Times New Roman" w:hAnsi="Times New Roman" w:cs="Times New Roman"/>
                <w:sz w:val="24"/>
                <w:szCs w:val="24"/>
                <w:lang w:eastAsia="ru-RU"/>
              </w:rPr>
              <w:t xml:space="preserve">по разделу продукции – </w:t>
            </w:r>
            <w:r w:rsidRPr="004C68D9">
              <w:rPr>
                <w:rFonts w:ascii="Times New Roman" w:eastAsia="Times New Roman" w:hAnsi="Times New Roman" w:cs="Times New Roman"/>
                <w:sz w:val="24"/>
                <w:szCs w:val="24"/>
                <w:lang w:val="en-US" w:eastAsia="ru-RU"/>
              </w:rPr>
              <w:t>x</w:t>
            </w:r>
            <w:r w:rsidRPr="004C68D9">
              <w:rPr>
                <w:rFonts w:ascii="Times New Roman" w:eastAsia="Times New Roman" w:hAnsi="Times New Roman" w:cs="Times New Roman"/>
                <w:sz w:val="24"/>
                <w:szCs w:val="24"/>
                <w:vertAlign w:val="subscript"/>
                <w:lang w:eastAsia="ru-RU"/>
              </w:rPr>
              <w:t>8</w:t>
            </w:r>
          </w:p>
        </w:tc>
        <w:tc>
          <w:tcPr>
            <w:tcW w:w="855"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219</w:t>
            </w:r>
          </w:p>
        </w:tc>
        <w:tc>
          <w:tcPr>
            <w:tcW w:w="994"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180</w:t>
            </w:r>
          </w:p>
        </w:tc>
        <w:tc>
          <w:tcPr>
            <w:tcW w:w="854"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357</w:t>
            </w:r>
          </w:p>
        </w:tc>
        <w:tc>
          <w:tcPr>
            <w:tcW w:w="947"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261</w:t>
            </w:r>
          </w:p>
        </w:tc>
        <w:tc>
          <w:tcPr>
            <w:tcW w:w="994"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122</w:t>
            </w:r>
          </w:p>
        </w:tc>
        <w:tc>
          <w:tcPr>
            <w:tcW w:w="1036"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250</w:t>
            </w:r>
          </w:p>
        </w:tc>
        <w:tc>
          <w:tcPr>
            <w:tcW w:w="770"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725</w:t>
            </w:r>
          </w:p>
        </w:tc>
        <w:tc>
          <w:tcPr>
            <w:tcW w:w="854"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644</w:t>
            </w:r>
          </w:p>
        </w:tc>
        <w:tc>
          <w:tcPr>
            <w:tcW w:w="966"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422</w:t>
            </w:r>
          </w:p>
        </w:tc>
        <w:tc>
          <w:tcPr>
            <w:tcW w:w="1189"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791</w:t>
            </w:r>
          </w:p>
        </w:tc>
        <w:tc>
          <w:tcPr>
            <w:tcW w:w="1036"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1.477</w:t>
            </w:r>
          </w:p>
        </w:tc>
        <w:tc>
          <w:tcPr>
            <w:tcW w:w="1330"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6.74</w:t>
            </w:r>
          </w:p>
        </w:tc>
      </w:tr>
      <w:tr w:rsidR="00C841CC" w:rsidRPr="004C68D9" w:rsidTr="00C841CC">
        <w:tc>
          <w:tcPr>
            <w:tcW w:w="14488" w:type="dxa"/>
            <w:gridSpan w:val="13"/>
            <w:tcBorders>
              <w:top w:val="nil"/>
              <w:left w:val="nil"/>
              <w:right w:val="nil"/>
            </w:tcBorders>
          </w:tcPr>
          <w:p w:rsidR="00C841CC" w:rsidRPr="00C841CC" w:rsidRDefault="00C841CC" w:rsidP="00C841CC">
            <w:pPr>
              <w:ind w:left="-83" w:right="-104"/>
              <w:jc w:val="both"/>
              <w:rPr>
                <w:rFonts w:ascii="Times New Roman" w:eastAsia="Times New Roman" w:hAnsi="Times New Roman" w:cs="Times New Roman"/>
                <w:sz w:val="28"/>
                <w:szCs w:val="28"/>
                <w:lang w:eastAsia="ru-RU"/>
              </w:rPr>
            </w:pPr>
            <w:r w:rsidRPr="00C841CC">
              <w:rPr>
                <w:rFonts w:ascii="Times New Roman" w:eastAsia="Times New Roman" w:hAnsi="Times New Roman" w:cs="Times New Roman"/>
                <w:sz w:val="28"/>
                <w:szCs w:val="28"/>
                <w:lang w:eastAsia="ru-RU"/>
              </w:rPr>
              <w:t>Продолжение таблицы 8</w:t>
            </w:r>
          </w:p>
          <w:p w:rsidR="00C841CC" w:rsidRPr="00C841CC" w:rsidRDefault="00C841CC" w:rsidP="00C841CC">
            <w:pPr>
              <w:ind w:left="-83" w:right="-104"/>
              <w:jc w:val="both"/>
              <w:rPr>
                <w:rFonts w:ascii="Times New Roman" w:eastAsia="Times New Roman" w:hAnsi="Times New Roman" w:cs="Times New Roman"/>
                <w:sz w:val="16"/>
                <w:szCs w:val="16"/>
                <w:lang w:eastAsia="ru-RU"/>
              </w:rPr>
            </w:pPr>
          </w:p>
        </w:tc>
      </w:tr>
      <w:tr w:rsidR="00C841CC" w:rsidRPr="004C68D9" w:rsidTr="004C68D9">
        <w:tc>
          <w:tcPr>
            <w:tcW w:w="2663" w:type="dxa"/>
          </w:tcPr>
          <w:p w:rsidR="00C841CC" w:rsidRPr="004C68D9" w:rsidRDefault="00C841CC" w:rsidP="00C841C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5" w:type="dxa"/>
            <w:vAlign w:val="center"/>
          </w:tcPr>
          <w:p w:rsidR="00C841CC" w:rsidRPr="004C68D9" w:rsidRDefault="00C841CC" w:rsidP="00C841CC">
            <w:pPr>
              <w:ind w:left="-83" w:right="-10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4" w:type="dxa"/>
            <w:vAlign w:val="center"/>
          </w:tcPr>
          <w:p w:rsidR="00C841CC" w:rsidRPr="004C68D9" w:rsidRDefault="00C841CC" w:rsidP="00C841CC">
            <w:pPr>
              <w:ind w:left="-83" w:right="-10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4" w:type="dxa"/>
            <w:vAlign w:val="center"/>
          </w:tcPr>
          <w:p w:rsidR="00C841CC" w:rsidRPr="004C68D9" w:rsidRDefault="00C841CC" w:rsidP="00C841CC">
            <w:pPr>
              <w:ind w:left="-83" w:right="-10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47" w:type="dxa"/>
            <w:vAlign w:val="center"/>
          </w:tcPr>
          <w:p w:rsidR="00C841CC" w:rsidRPr="004C68D9" w:rsidRDefault="00C841CC" w:rsidP="00C841CC">
            <w:pPr>
              <w:ind w:left="-83" w:right="-10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94" w:type="dxa"/>
            <w:vAlign w:val="center"/>
          </w:tcPr>
          <w:p w:rsidR="00C841CC" w:rsidRPr="004C68D9" w:rsidRDefault="00C841CC" w:rsidP="00C841CC">
            <w:pPr>
              <w:ind w:left="-83" w:right="-10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036" w:type="dxa"/>
            <w:vAlign w:val="center"/>
          </w:tcPr>
          <w:p w:rsidR="00C841CC" w:rsidRPr="00C841CC" w:rsidRDefault="00C841CC" w:rsidP="00C841CC">
            <w:pPr>
              <w:ind w:left="-83" w:right="-10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70" w:type="dxa"/>
            <w:vAlign w:val="center"/>
          </w:tcPr>
          <w:p w:rsidR="00C841CC" w:rsidRPr="00C841CC" w:rsidRDefault="00C841CC" w:rsidP="00C841CC">
            <w:pPr>
              <w:ind w:left="-83" w:right="-10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54" w:type="dxa"/>
            <w:vAlign w:val="center"/>
          </w:tcPr>
          <w:p w:rsidR="00C841CC" w:rsidRPr="00C841CC" w:rsidRDefault="00C841CC" w:rsidP="00C841CC">
            <w:pPr>
              <w:ind w:left="-83" w:right="-10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966" w:type="dxa"/>
            <w:vAlign w:val="center"/>
          </w:tcPr>
          <w:p w:rsidR="00C841CC" w:rsidRPr="00C841CC" w:rsidRDefault="00C841CC" w:rsidP="00C841CC">
            <w:pPr>
              <w:ind w:left="-83" w:right="-10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189" w:type="dxa"/>
            <w:vAlign w:val="center"/>
          </w:tcPr>
          <w:p w:rsidR="00C841CC" w:rsidRPr="00C841CC" w:rsidRDefault="00C841CC" w:rsidP="00C841CC">
            <w:pPr>
              <w:ind w:left="-83" w:right="-10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036" w:type="dxa"/>
            <w:vAlign w:val="center"/>
          </w:tcPr>
          <w:p w:rsidR="00C841CC" w:rsidRPr="004C68D9" w:rsidRDefault="00C841CC" w:rsidP="00C841CC">
            <w:pPr>
              <w:ind w:left="-83" w:right="-10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330" w:type="dxa"/>
            <w:vAlign w:val="center"/>
          </w:tcPr>
          <w:p w:rsidR="00C841CC" w:rsidRPr="004C68D9" w:rsidRDefault="00C841CC" w:rsidP="00C841CC">
            <w:pPr>
              <w:ind w:left="-83" w:right="-10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4C68D9" w:rsidRPr="004C68D9" w:rsidTr="004C68D9">
        <w:tc>
          <w:tcPr>
            <w:tcW w:w="2663" w:type="dxa"/>
          </w:tcPr>
          <w:p w:rsidR="004C68D9" w:rsidRPr="004C68D9" w:rsidRDefault="004C68D9" w:rsidP="008B78E1">
            <w:pPr>
              <w:jc w:val="both"/>
              <w:rPr>
                <w:rFonts w:ascii="Times New Roman" w:eastAsia="Times New Roman" w:hAnsi="Times New Roman" w:cs="Times New Roman"/>
                <w:sz w:val="24"/>
                <w:szCs w:val="24"/>
                <w:vertAlign w:val="subscript"/>
                <w:lang w:eastAsia="ru-RU"/>
              </w:rPr>
            </w:pPr>
            <w:r w:rsidRPr="004C68D9">
              <w:rPr>
                <w:rFonts w:ascii="Times New Roman" w:eastAsia="Times New Roman" w:hAnsi="Times New Roman" w:cs="Times New Roman"/>
                <w:sz w:val="24"/>
                <w:szCs w:val="24"/>
                <w:lang w:eastAsia="ru-RU"/>
              </w:rPr>
              <w:t>Дополнительный пла</w:t>
            </w:r>
            <w:r w:rsidR="00C841CC">
              <w:rPr>
                <w:rFonts w:ascii="Times New Roman" w:eastAsia="Times New Roman" w:hAnsi="Times New Roman" w:cs="Times New Roman"/>
                <w:sz w:val="24"/>
                <w:szCs w:val="24"/>
                <w:lang w:eastAsia="ru-RU"/>
              </w:rPr>
              <w:t xml:space="preserve"> </w:t>
            </w:r>
            <w:r w:rsidRPr="004C68D9">
              <w:rPr>
                <w:rFonts w:ascii="Times New Roman" w:eastAsia="Times New Roman" w:hAnsi="Times New Roman" w:cs="Times New Roman"/>
                <w:sz w:val="24"/>
                <w:szCs w:val="24"/>
                <w:lang w:eastAsia="ru-RU"/>
              </w:rPr>
              <w:t>теж недропользова</w:t>
            </w:r>
            <w:r w:rsidR="00C841CC">
              <w:rPr>
                <w:rFonts w:ascii="Times New Roman" w:eastAsia="Times New Roman" w:hAnsi="Times New Roman" w:cs="Times New Roman"/>
                <w:sz w:val="24"/>
                <w:szCs w:val="24"/>
                <w:lang w:eastAsia="ru-RU"/>
              </w:rPr>
              <w:t xml:space="preserve">те ля, </w:t>
            </w:r>
            <w:r w:rsidRPr="004C68D9">
              <w:rPr>
                <w:rFonts w:ascii="Times New Roman" w:eastAsia="Times New Roman" w:hAnsi="Times New Roman" w:cs="Times New Roman"/>
                <w:sz w:val="24"/>
                <w:szCs w:val="24"/>
                <w:lang w:eastAsia="ru-RU"/>
              </w:rPr>
              <w:t xml:space="preserve">по контракту о разделе продукции. и альтернативный налог на недропользование  (введен с 2019 г.) – </w:t>
            </w:r>
            <w:r w:rsidRPr="004C68D9">
              <w:rPr>
                <w:rFonts w:ascii="Times New Roman" w:eastAsia="Times New Roman" w:hAnsi="Times New Roman" w:cs="Times New Roman"/>
                <w:sz w:val="24"/>
                <w:szCs w:val="24"/>
                <w:lang w:val="en-US" w:eastAsia="ru-RU"/>
              </w:rPr>
              <w:t>x</w:t>
            </w:r>
            <w:r w:rsidRPr="004C68D9">
              <w:rPr>
                <w:rFonts w:ascii="Times New Roman" w:eastAsia="Times New Roman" w:hAnsi="Times New Roman" w:cs="Times New Roman"/>
                <w:sz w:val="24"/>
                <w:szCs w:val="24"/>
                <w:vertAlign w:val="subscript"/>
                <w:lang w:eastAsia="ru-RU"/>
              </w:rPr>
              <w:t>9</w:t>
            </w:r>
          </w:p>
        </w:tc>
        <w:tc>
          <w:tcPr>
            <w:tcW w:w="855"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0</w:t>
            </w:r>
          </w:p>
        </w:tc>
        <w:tc>
          <w:tcPr>
            <w:tcW w:w="99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0</w:t>
            </w:r>
          </w:p>
        </w:tc>
        <w:tc>
          <w:tcPr>
            <w:tcW w:w="85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0</w:t>
            </w:r>
          </w:p>
        </w:tc>
        <w:tc>
          <w:tcPr>
            <w:tcW w:w="947"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0</w:t>
            </w:r>
          </w:p>
        </w:tc>
        <w:tc>
          <w:tcPr>
            <w:tcW w:w="99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0</w:t>
            </w:r>
          </w:p>
        </w:tc>
        <w:tc>
          <w:tcPr>
            <w:tcW w:w="103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w:t>
            </w:r>
            <w:r w:rsidRPr="004C68D9">
              <w:rPr>
                <w:rFonts w:ascii="Times New Roman" w:eastAsia="Times New Roman" w:hAnsi="Times New Roman" w:cs="Times New Roman"/>
                <w:sz w:val="24"/>
                <w:szCs w:val="24"/>
                <w:lang w:eastAsia="ru-RU"/>
              </w:rPr>
              <w:t>285</w:t>
            </w:r>
          </w:p>
        </w:tc>
        <w:tc>
          <w:tcPr>
            <w:tcW w:w="770"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0.0</w:t>
            </w:r>
            <w:r w:rsidRPr="004C68D9">
              <w:rPr>
                <w:rFonts w:ascii="Times New Roman" w:eastAsia="Times New Roman" w:hAnsi="Times New Roman" w:cs="Times New Roman"/>
                <w:sz w:val="24"/>
                <w:szCs w:val="24"/>
                <w:lang w:eastAsia="ru-RU"/>
              </w:rPr>
              <w:t>84</w:t>
            </w:r>
          </w:p>
        </w:tc>
        <w:tc>
          <w:tcPr>
            <w:tcW w:w="854"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0.0</w:t>
            </w:r>
            <w:r w:rsidRPr="004C68D9">
              <w:rPr>
                <w:rFonts w:ascii="Times New Roman" w:eastAsia="Times New Roman" w:hAnsi="Times New Roman" w:cs="Times New Roman"/>
                <w:sz w:val="24"/>
                <w:szCs w:val="24"/>
                <w:lang w:eastAsia="ru-RU"/>
              </w:rPr>
              <w:t>62</w:t>
            </w:r>
          </w:p>
        </w:tc>
        <w:tc>
          <w:tcPr>
            <w:tcW w:w="96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0.0</w:t>
            </w:r>
            <w:r w:rsidRPr="004C68D9">
              <w:rPr>
                <w:rFonts w:ascii="Times New Roman" w:eastAsia="Times New Roman" w:hAnsi="Times New Roman" w:cs="Times New Roman"/>
                <w:sz w:val="24"/>
                <w:szCs w:val="24"/>
                <w:lang w:eastAsia="ru-RU"/>
              </w:rPr>
              <w:t>25</w:t>
            </w:r>
          </w:p>
        </w:tc>
        <w:tc>
          <w:tcPr>
            <w:tcW w:w="1189"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val="en-US" w:eastAsia="ru-RU"/>
              </w:rPr>
              <w:t>0.0</w:t>
            </w:r>
            <w:r w:rsidRPr="004C68D9">
              <w:rPr>
                <w:rFonts w:ascii="Times New Roman" w:eastAsia="Times New Roman" w:hAnsi="Times New Roman" w:cs="Times New Roman"/>
                <w:sz w:val="24"/>
                <w:szCs w:val="24"/>
                <w:lang w:eastAsia="ru-RU"/>
              </w:rPr>
              <w:t>58</w:t>
            </w:r>
          </w:p>
        </w:tc>
        <w:tc>
          <w:tcPr>
            <w:tcW w:w="1036"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0.214</w:t>
            </w:r>
          </w:p>
        </w:tc>
        <w:tc>
          <w:tcPr>
            <w:tcW w:w="1330" w:type="dxa"/>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w:t>
            </w:r>
          </w:p>
        </w:tc>
      </w:tr>
      <w:tr w:rsidR="004C68D9" w:rsidRPr="004C68D9" w:rsidTr="004C68D9">
        <w:tc>
          <w:tcPr>
            <w:tcW w:w="2663" w:type="dxa"/>
            <w:tcBorders>
              <w:bottom w:val="nil"/>
            </w:tcBorders>
          </w:tcPr>
          <w:p w:rsidR="004C68D9" w:rsidRPr="004C68D9" w:rsidRDefault="004C68D9" w:rsidP="00ED7023">
            <w:pPr>
              <w:jc w:val="both"/>
              <w:rPr>
                <w:rFonts w:ascii="Times New Roman" w:eastAsia="Times New Roman" w:hAnsi="Times New Roman" w:cs="Times New Roman"/>
                <w:sz w:val="24"/>
                <w:szCs w:val="24"/>
                <w:vertAlign w:val="subscript"/>
                <w:lang w:eastAsia="ru-RU"/>
              </w:rPr>
            </w:pPr>
            <w:r w:rsidRPr="004C68D9">
              <w:rPr>
                <w:rFonts w:ascii="Times New Roman" w:eastAsia="Times New Roman" w:hAnsi="Times New Roman" w:cs="Times New Roman"/>
                <w:sz w:val="24"/>
                <w:szCs w:val="24"/>
                <w:lang w:eastAsia="ru-RU"/>
              </w:rPr>
              <w:t xml:space="preserve">Всего доходы от недропользования- </w:t>
            </w:r>
            <w:r w:rsidRPr="004C68D9">
              <w:rPr>
                <w:rFonts w:ascii="Times New Roman" w:eastAsia="Times New Roman" w:hAnsi="Times New Roman" w:cs="Times New Roman"/>
                <w:sz w:val="24"/>
                <w:szCs w:val="24"/>
                <w:lang w:val="en-US" w:eastAsia="ru-RU"/>
              </w:rPr>
              <w:t>x</w:t>
            </w:r>
            <w:r w:rsidRPr="004C68D9">
              <w:rPr>
                <w:rFonts w:ascii="Times New Roman" w:eastAsia="Times New Roman" w:hAnsi="Times New Roman" w:cs="Times New Roman"/>
                <w:sz w:val="24"/>
                <w:szCs w:val="24"/>
                <w:vertAlign w:val="subscript"/>
                <w:lang w:eastAsia="ru-RU"/>
              </w:rPr>
              <w:t>10</w:t>
            </w:r>
          </w:p>
        </w:tc>
        <w:tc>
          <w:tcPr>
            <w:tcW w:w="855"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3</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843</w:t>
            </w:r>
          </w:p>
        </w:tc>
        <w:tc>
          <w:tcPr>
            <w:tcW w:w="994"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3</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991</w:t>
            </w:r>
          </w:p>
        </w:tc>
        <w:tc>
          <w:tcPr>
            <w:tcW w:w="854"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5</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366</w:t>
            </w:r>
          </w:p>
        </w:tc>
        <w:tc>
          <w:tcPr>
            <w:tcW w:w="947"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11</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793</w:t>
            </w:r>
          </w:p>
        </w:tc>
        <w:tc>
          <w:tcPr>
            <w:tcW w:w="994"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9</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856</w:t>
            </w:r>
          </w:p>
        </w:tc>
        <w:tc>
          <w:tcPr>
            <w:tcW w:w="1036"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3</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479</w:t>
            </w:r>
          </w:p>
        </w:tc>
        <w:tc>
          <w:tcPr>
            <w:tcW w:w="770"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5</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755</w:t>
            </w:r>
          </w:p>
        </w:tc>
        <w:tc>
          <w:tcPr>
            <w:tcW w:w="854"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4</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062</w:t>
            </w:r>
          </w:p>
        </w:tc>
        <w:tc>
          <w:tcPr>
            <w:tcW w:w="966"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5</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528</w:t>
            </w:r>
          </w:p>
        </w:tc>
        <w:tc>
          <w:tcPr>
            <w:tcW w:w="1189"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val="en-US" w:eastAsia="ru-RU"/>
              </w:rPr>
            </w:pPr>
            <w:r w:rsidRPr="004C68D9">
              <w:rPr>
                <w:rFonts w:ascii="Times New Roman" w:eastAsia="Times New Roman" w:hAnsi="Times New Roman" w:cs="Times New Roman"/>
                <w:sz w:val="24"/>
                <w:szCs w:val="24"/>
                <w:lang w:eastAsia="ru-RU"/>
              </w:rPr>
              <w:t>2</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613</w:t>
            </w:r>
          </w:p>
        </w:tc>
        <w:tc>
          <w:tcPr>
            <w:tcW w:w="1036"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6.589</w:t>
            </w:r>
          </w:p>
        </w:tc>
        <w:tc>
          <w:tcPr>
            <w:tcW w:w="1330" w:type="dxa"/>
            <w:tcBorders>
              <w:bottom w:val="nil"/>
            </w:tcBorders>
            <w:vAlign w:val="center"/>
          </w:tcPr>
          <w:p w:rsidR="004C68D9" w:rsidRPr="004C68D9" w:rsidRDefault="004C68D9"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1.71</w:t>
            </w:r>
          </w:p>
        </w:tc>
      </w:tr>
      <w:tr w:rsidR="004C68D9" w:rsidRPr="004C68D9" w:rsidTr="004C68D9">
        <w:tc>
          <w:tcPr>
            <w:tcW w:w="2663" w:type="dxa"/>
            <w:tcBorders>
              <w:top w:val="single" w:sz="4" w:space="0" w:color="auto"/>
              <w:bottom w:val="single" w:sz="4" w:space="0" w:color="auto"/>
              <w:right w:val="single" w:sz="4" w:space="0" w:color="auto"/>
            </w:tcBorders>
          </w:tcPr>
          <w:p w:rsidR="007163AF" w:rsidRPr="004C68D9" w:rsidRDefault="007163AF" w:rsidP="00ED7023">
            <w:pPr>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Средства Национально</w:t>
            </w:r>
            <w:r w:rsidR="00C841CC">
              <w:rPr>
                <w:rFonts w:ascii="Times New Roman" w:eastAsia="Times New Roman" w:hAnsi="Times New Roman" w:cs="Times New Roman"/>
                <w:sz w:val="24"/>
                <w:szCs w:val="24"/>
                <w:lang w:eastAsia="ru-RU"/>
              </w:rPr>
              <w:t xml:space="preserve"> </w:t>
            </w:r>
            <w:r w:rsidRPr="004C68D9">
              <w:rPr>
                <w:rFonts w:ascii="Times New Roman" w:eastAsia="Times New Roman" w:hAnsi="Times New Roman" w:cs="Times New Roman"/>
                <w:sz w:val="24"/>
                <w:szCs w:val="24"/>
                <w:lang w:eastAsia="ru-RU"/>
              </w:rPr>
              <w:t>го фонда РК на конец отчетного периода.</w:t>
            </w:r>
          </w:p>
          <w:p w:rsidR="007163AF" w:rsidRPr="004C68D9" w:rsidRDefault="007163AF" w:rsidP="00ED7023">
            <w:pPr>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 xml:space="preserve">тыс. тенге – </w:t>
            </w:r>
            <w:r w:rsidRPr="004C68D9">
              <w:rPr>
                <w:rFonts w:ascii="Times New Roman" w:eastAsia="Times New Roman" w:hAnsi="Times New Roman" w:cs="Times New Roman"/>
                <w:sz w:val="24"/>
                <w:szCs w:val="24"/>
                <w:lang w:val="en-US" w:eastAsia="ru-RU"/>
              </w:rPr>
              <w:t>Y</w:t>
            </w:r>
          </w:p>
          <w:p w:rsidR="007163AF" w:rsidRPr="004C68D9" w:rsidRDefault="007163AF" w:rsidP="00ED7023">
            <w:pPr>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трлн тенге</w:t>
            </w:r>
          </w:p>
        </w:tc>
        <w:tc>
          <w:tcPr>
            <w:tcW w:w="855" w:type="dxa"/>
            <w:tcBorders>
              <w:top w:val="single" w:sz="4" w:space="0" w:color="auto"/>
              <w:left w:val="single" w:sz="4" w:space="0" w:color="auto"/>
              <w:bottom w:val="single" w:sz="4" w:space="0" w:color="auto"/>
              <w:right w:val="single" w:sz="4" w:space="0" w:color="auto"/>
            </w:tcBorders>
            <w:vAlign w:val="center"/>
          </w:tcPr>
          <w:p w:rsidR="007163AF" w:rsidRPr="004C68D9" w:rsidRDefault="007163AF"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10</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446</w:t>
            </w:r>
          </w:p>
        </w:tc>
        <w:tc>
          <w:tcPr>
            <w:tcW w:w="994" w:type="dxa"/>
            <w:tcBorders>
              <w:top w:val="single" w:sz="4" w:space="0" w:color="auto"/>
              <w:left w:val="single" w:sz="4" w:space="0" w:color="auto"/>
              <w:bottom w:val="single" w:sz="4" w:space="0" w:color="auto"/>
              <w:right w:val="single" w:sz="4" w:space="0" w:color="auto"/>
            </w:tcBorders>
            <w:vAlign w:val="center"/>
          </w:tcPr>
          <w:p w:rsidR="007163AF" w:rsidRPr="004C68D9" w:rsidRDefault="007163AF"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13</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xml:space="preserve"> 026</w:t>
            </w:r>
          </w:p>
        </w:tc>
        <w:tc>
          <w:tcPr>
            <w:tcW w:w="854" w:type="dxa"/>
            <w:tcBorders>
              <w:top w:val="single" w:sz="4" w:space="0" w:color="auto"/>
              <w:left w:val="single" w:sz="4" w:space="0" w:color="auto"/>
              <w:bottom w:val="single" w:sz="4" w:space="0" w:color="auto"/>
              <w:right w:val="single" w:sz="4" w:space="0" w:color="auto"/>
            </w:tcBorders>
            <w:vAlign w:val="center"/>
          </w:tcPr>
          <w:p w:rsidR="007163AF" w:rsidRPr="004C68D9" w:rsidRDefault="007163AF"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16</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429</w:t>
            </w:r>
          </w:p>
        </w:tc>
        <w:tc>
          <w:tcPr>
            <w:tcW w:w="947" w:type="dxa"/>
            <w:tcBorders>
              <w:top w:val="single" w:sz="4" w:space="0" w:color="auto"/>
              <w:left w:val="single" w:sz="4" w:space="0" w:color="auto"/>
              <w:bottom w:val="single" w:sz="4" w:space="0" w:color="auto"/>
              <w:right w:val="single" w:sz="4" w:space="0" w:color="auto"/>
            </w:tcBorders>
            <w:vAlign w:val="center"/>
          </w:tcPr>
          <w:p w:rsidR="007163AF" w:rsidRPr="004C68D9" w:rsidRDefault="007163AF"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25</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754</w:t>
            </w:r>
          </w:p>
        </w:tc>
        <w:tc>
          <w:tcPr>
            <w:tcW w:w="994" w:type="dxa"/>
            <w:tcBorders>
              <w:top w:val="single" w:sz="4" w:space="0" w:color="auto"/>
              <w:left w:val="single" w:sz="4" w:space="0" w:color="auto"/>
              <w:bottom w:val="single" w:sz="4" w:space="0" w:color="auto"/>
              <w:right w:val="single" w:sz="4" w:space="0" w:color="auto"/>
            </w:tcBorders>
            <w:vAlign w:val="center"/>
          </w:tcPr>
          <w:p w:rsidR="007163AF" w:rsidRPr="004C68D9" w:rsidRDefault="007163AF"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23</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865623843</w:t>
            </w:r>
          </w:p>
        </w:tc>
        <w:tc>
          <w:tcPr>
            <w:tcW w:w="1036" w:type="dxa"/>
            <w:tcBorders>
              <w:top w:val="single" w:sz="4" w:space="0" w:color="auto"/>
              <w:left w:val="single" w:sz="4" w:space="0" w:color="auto"/>
              <w:bottom w:val="single" w:sz="4" w:space="0" w:color="auto"/>
              <w:right w:val="single" w:sz="4" w:space="0" w:color="auto"/>
            </w:tcBorders>
            <w:vAlign w:val="center"/>
          </w:tcPr>
          <w:p w:rsidR="007163AF" w:rsidRPr="004C68D9" w:rsidRDefault="007163AF"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22</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924</w:t>
            </w:r>
          </w:p>
        </w:tc>
        <w:tc>
          <w:tcPr>
            <w:tcW w:w="770" w:type="dxa"/>
            <w:tcBorders>
              <w:top w:val="single" w:sz="4" w:space="0" w:color="auto"/>
              <w:left w:val="single" w:sz="4" w:space="0" w:color="auto"/>
              <w:bottom w:val="single" w:sz="4" w:space="0" w:color="auto"/>
              <w:right w:val="single" w:sz="4" w:space="0" w:color="auto"/>
            </w:tcBorders>
            <w:vAlign w:val="center"/>
          </w:tcPr>
          <w:p w:rsidR="007163AF" w:rsidRPr="004C68D9" w:rsidRDefault="007163AF"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26</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062</w:t>
            </w:r>
          </w:p>
        </w:tc>
        <w:tc>
          <w:tcPr>
            <w:tcW w:w="854" w:type="dxa"/>
            <w:tcBorders>
              <w:top w:val="single" w:sz="4" w:space="0" w:color="auto"/>
              <w:left w:val="single" w:sz="4" w:space="0" w:color="auto"/>
              <w:bottom w:val="single" w:sz="4" w:space="0" w:color="auto"/>
              <w:right w:val="single" w:sz="4" w:space="0" w:color="auto"/>
            </w:tcBorders>
            <w:vAlign w:val="center"/>
          </w:tcPr>
          <w:p w:rsidR="007163AF" w:rsidRPr="004C68D9" w:rsidRDefault="007163AF"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27</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469</w:t>
            </w:r>
          </w:p>
        </w:tc>
        <w:tc>
          <w:tcPr>
            <w:tcW w:w="966" w:type="dxa"/>
            <w:tcBorders>
              <w:top w:val="single" w:sz="4" w:space="0" w:color="auto"/>
              <w:left w:val="single" w:sz="4" w:space="0" w:color="auto"/>
              <w:bottom w:val="single" w:sz="4" w:space="0" w:color="auto"/>
              <w:right w:val="single" w:sz="4" w:space="0" w:color="auto"/>
            </w:tcBorders>
            <w:vAlign w:val="center"/>
          </w:tcPr>
          <w:p w:rsidR="007163AF" w:rsidRPr="004C68D9" w:rsidRDefault="007163AF"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28</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213</w:t>
            </w:r>
          </w:p>
        </w:tc>
        <w:tc>
          <w:tcPr>
            <w:tcW w:w="1189" w:type="dxa"/>
            <w:tcBorders>
              <w:top w:val="single" w:sz="4" w:space="0" w:color="auto"/>
              <w:left w:val="single" w:sz="4" w:space="0" w:color="auto"/>
              <w:bottom w:val="single" w:sz="4" w:space="0" w:color="auto"/>
              <w:right w:val="single" w:sz="4" w:space="0" w:color="auto"/>
            </w:tcBorders>
            <w:vAlign w:val="center"/>
          </w:tcPr>
          <w:p w:rsidR="007163AF" w:rsidRPr="004C68D9" w:rsidRDefault="007163AF"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24</w:t>
            </w:r>
            <w:r w:rsidRPr="004C68D9">
              <w:rPr>
                <w:rFonts w:ascii="Times New Roman" w:eastAsia="Times New Roman" w:hAnsi="Times New Roman" w:cs="Times New Roman"/>
                <w:sz w:val="24"/>
                <w:szCs w:val="24"/>
                <w:lang w:val="en-US" w:eastAsia="ru-RU"/>
              </w:rPr>
              <w:t>.</w:t>
            </w:r>
            <w:r w:rsidRPr="004C68D9">
              <w:rPr>
                <w:rFonts w:ascii="Times New Roman" w:eastAsia="Times New Roman" w:hAnsi="Times New Roman" w:cs="Times New Roman"/>
                <w:sz w:val="24"/>
                <w:szCs w:val="24"/>
                <w:lang w:eastAsia="ru-RU"/>
              </w:rPr>
              <w:t> 654</w:t>
            </w:r>
          </w:p>
        </w:tc>
        <w:tc>
          <w:tcPr>
            <w:tcW w:w="1036" w:type="dxa"/>
            <w:tcBorders>
              <w:top w:val="single" w:sz="4" w:space="0" w:color="auto"/>
              <w:left w:val="single" w:sz="4" w:space="0" w:color="auto"/>
              <w:bottom w:val="single" w:sz="4" w:space="0" w:color="auto"/>
              <w:right w:val="single" w:sz="4" w:space="0" w:color="auto"/>
            </w:tcBorders>
            <w:vAlign w:val="center"/>
          </w:tcPr>
          <w:p w:rsidR="007163AF" w:rsidRPr="004C68D9" w:rsidRDefault="00AE201B"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26.775</w:t>
            </w:r>
          </w:p>
        </w:tc>
        <w:tc>
          <w:tcPr>
            <w:tcW w:w="1330" w:type="dxa"/>
            <w:tcBorders>
              <w:top w:val="single" w:sz="4" w:space="0" w:color="auto"/>
              <w:left w:val="single" w:sz="4" w:space="0" w:color="auto"/>
              <w:bottom w:val="single" w:sz="4" w:space="0" w:color="auto"/>
            </w:tcBorders>
            <w:vAlign w:val="center"/>
          </w:tcPr>
          <w:p w:rsidR="007163AF" w:rsidRPr="004C68D9" w:rsidRDefault="007163AF" w:rsidP="00C841CC">
            <w:pPr>
              <w:ind w:left="-83" w:right="-104"/>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2.</w:t>
            </w:r>
            <w:r w:rsidR="00594704" w:rsidRPr="004C68D9">
              <w:rPr>
                <w:rFonts w:ascii="Times New Roman" w:eastAsia="Times New Roman" w:hAnsi="Times New Roman" w:cs="Times New Roman"/>
                <w:sz w:val="24"/>
                <w:szCs w:val="24"/>
                <w:lang w:eastAsia="ru-RU"/>
              </w:rPr>
              <w:t>56</w:t>
            </w:r>
          </w:p>
        </w:tc>
      </w:tr>
      <w:tr w:rsidR="00AF13C2" w:rsidRPr="004C68D9" w:rsidTr="004C68D9">
        <w:tc>
          <w:tcPr>
            <w:tcW w:w="14488" w:type="dxa"/>
            <w:gridSpan w:val="13"/>
            <w:tcBorders>
              <w:top w:val="single" w:sz="4" w:space="0" w:color="auto"/>
            </w:tcBorders>
          </w:tcPr>
          <w:p w:rsidR="00AF13C2" w:rsidRPr="004C68D9" w:rsidRDefault="00AF13C2" w:rsidP="00C841CC">
            <w:pPr>
              <w:ind w:firstLine="715"/>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 xml:space="preserve">Примечание </w:t>
            </w:r>
            <w:r w:rsidR="00C841CC">
              <w:rPr>
                <w:rFonts w:ascii="Times New Roman" w:eastAsia="Times New Roman" w:hAnsi="Times New Roman" w:cs="Times New Roman"/>
                <w:sz w:val="24"/>
                <w:szCs w:val="24"/>
                <w:lang w:eastAsia="ru-RU"/>
              </w:rPr>
              <w:t xml:space="preserve">– </w:t>
            </w:r>
            <w:r w:rsidRPr="004C68D9">
              <w:rPr>
                <w:rFonts w:ascii="Times New Roman" w:eastAsia="Times New Roman" w:hAnsi="Times New Roman" w:cs="Times New Roman"/>
                <w:sz w:val="24"/>
                <w:szCs w:val="24"/>
                <w:lang w:eastAsia="ru-RU"/>
              </w:rPr>
              <w:t>Составлено автором по источнику [</w:t>
            </w:r>
            <w:r w:rsidR="00757148" w:rsidRPr="004C68D9">
              <w:rPr>
                <w:rFonts w:ascii="Times New Roman" w:eastAsia="Times New Roman" w:hAnsi="Times New Roman" w:cs="Times New Roman"/>
                <w:sz w:val="24"/>
                <w:szCs w:val="24"/>
                <w:lang w:eastAsia="ru-RU"/>
              </w:rPr>
              <w:t>87</w:t>
            </w:r>
            <w:r w:rsidRPr="004C68D9">
              <w:rPr>
                <w:rFonts w:ascii="Times New Roman" w:eastAsia="Times New Roman" w:hAnsi="Times New Roman" w:cs="Times New Roman"/>
                <w:sz w:val="24"/>
                <w:szCs w:val="24"/>
                <w:lang w:eastAsia="ru-RU"/>
              </w:rPr>
              <w:t>]</w:t>
            </w:r>
          </w:p>
        </w:tc>
      </w:tr>
    </w:tbl>
    <w:p w:rsidR="00607A10" w:rsidRPr="00607A10" w:rsidRDefault="00607A10" w:rsidP="00607A10">
      <w:pPr>
        <w:spacing w:after="0" w:line="240" w:lineRule="auto"/>
        <w:jc w:val="both"/>
        <w:rPr>
          <w:rFonts w:ascii="Times New Roman" w:eastAsia="Times New Roman" w:hAnsi="Times New Roman" w:cs="Times New Roman"/>
          <w:sz w:val="28"/>
          <w:szCs w:val="28"/>
          <w:lang w:eastAsia="ru-RU"/>
        </w:rPr>
      </w:pPr>
    </w:p>
    <w:p w:rsidR="00607A10" w:rsidRPr="00607A10" w:rsidRDefault="00682719" w:rsidP="00607A10">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6944" behindDoc="0" locked="0" layoutInCell="1" allowOverlap="1" wp14:anchorId="25E0AA1D" wp14:editId="36EAEC0F">
                <wp:simplePos x="0" y="0"/>
                <wp:positionH relativeFrom="column">
                  <wp:posOffset>4590040</wp:posOffset>
                </wp:positionH>
                <wp:positionV relativeFrom="paragraph">
                  <wp:posOffset>3855490</wp:posOffset>
                </wp:positionV>
                <wp:extent cx="457200" cy="473726"/>
                <wp:effectExtent l="0" t="0" r="0" b="2540"/>
                <wp:wrapNone/>
                <wp:docPr id="11" name="Прямоугольник 11"/>
                <wp:cNvGraphicFramePr/>
                <a:graphic xmlns:a="http://schemas.openxmlformats.org/drawingml/2006/main">
                  <a:graphicData uri="http://schemas.microsoft.com/office/word/2010/wordprocessingShape">
                    <wps:wsp>
                      <wps:cNvSpPr/>
                      <wps:spPr>
                        <a:xfrm>
                          <a:off x="0" y="0"/>
                          <a:ext cx="457200" cy="4737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3B3A0" id="Прямоугольник 11" o:spid="_x0000_s1026" style="position:absolute;margin-left:361.4pt;margin-top:303.6pt;width:36pt;height:37.3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" fillcolor="white [3212]" stroked="f" strokeweight="2pt"/>
            </w:pict>
          </mc:Fallback>
        </mc:AlternateContent>
      </w:r>
      <w:r w:rsidR="007E75AA">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932672" behindDoc="0" locked="0" layoutInCell="1" allowOverlap="1" wp14:anchorId="74B83B1D" wp14:editId="5AC0CEDB">
                <wp:simplePos x="0" y="0"/>
                <wp:positionH relativeFrom="column">
                  <wp:posOffset>4585557</wp:posOffset>
                </wp:positionH>
                <wp:positionV relativeFrom="paragraph">
                  <wp:posOffset>1549961</wp:posOffset>
                </wp:positionV>
                <wp:extent cx="457200" cy="404037"/>
                <wp:effectExtent l="0" t="0" r="0" b="0"/>
                <wp:wrapNone/>
                <wp:docPr id="112" name="Прямоугольник 112"/>
                <wp:cNvGraphicFramePr/>
                <a:graphic xmlns:a="http://schemas.openxmlformats.org/drawingml/2006/main">
                  <a:graphicData uri="http://schemas.microsoft.com/office/word/2010/wordprocessingShape">
                    <wps:wsp>
                      <wps:cNvSpPr/>
                      <wps:spPr>
                        <a:xfrm>
                          <a:off x="0" y="0"/>
                          <a:ext cx="457200" cy="4040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FF4D2" id="Прямоугольник 112" o:spid="_x0000_s1026" style="position:absolute;margin-left:361.05pt;margin-top:122.05pt;width:36pt;height:31.8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" fillcolor="white [3212]" stroked="f" strokeweight="2pt"/>
            </w:pict>
          </mc:Fallback>
        </mc:AlternateContent>
      </w:r>
    </w:p>
    <w:p w:rsidR="00607A10" w:rsidRPr="00607A10" w:rsidRDefault="00607A10" w:rsidP="00FD0582">
      <w:pPr>
        <w:spacing w:after="0" w:line="240" w:lineRule="auto"/>
        <w:rPr>
          <w:rFonts w:ascii="Times New Roman" w:eastAsia="Times New Roman" w:hAnsi="Times New Roman" w:cs="Times New Roman"/>
          <w:bCs/>
          <w:sz w:val="28"/>
          <w:szCs w:val="28"/>
          <w:lang w:eastAsia="ru-RU"/>
        </w:rPr>
        <w:sectPr w:rsidR="00607A10" w:rsidRPr="00607A10" w:rsidSect="004C68D9">
          <w:pgSz w:w="16838" w:h="11906" w:orient="landscape" w:code="9"/>
          <w:pgMar w:top="1701" w:right="1134" w:bottom="567" w:left="1134" w:header="709" w:footer="709" w:gutter="0"/>
          <w:cols w:space="708"/>
          <w:docGrid w:linePitch="360"/>
        </w:sectPr>
      </w:pPr>
    </w:p>
    <w:p w:rsidR="00862692" w:rsidRDefault="000B18E4" w:rsidP="00C841CC">
      <w:pPr>
        <w:spacing w:after="0" w:line="240" w:lineRule="auto"/>
        <w:ind w:firstLine="709"/>
        <w:jc w:val="both"/>
        <w:rPr>
          <w:rFonts w:ascii="Times New Roman" w:eastAsia="Times New Roman" w:hAnsi="Times New Roman" w:cs="Times New Roman"/>
          <w:bCs/>
          <w:sz w:val="28"/>
          <w:szCs w:val="28"/>
          <w:lang w:eastAsia="ru-RU"/>
        </w:rPr>
      </w:pPr>
      <w:r w:rsidRPr="000B18E4">
        <w:rPr>
          <w:rFonts w:ascii="Times New Roman" w:eastAsia="Times New Roman" w:hAnsi="Times New Roman" w:cs="Times New Roman"/>
          <w:bCs/>
          <w:sz w:val="28"/>
          <w:szCs w:val="28"/>
          <w:lang w:eastAsia="ru-RU"/>
        </w:rPr>
        <w:t xml:space="preserve">Основные изменения гистограммы вызваны в первую очередь изменениями цен на нефть, которые за последние десятилетия претерпели значительные серьезные взлеты и падения, связанные с чередой глобальных экономических, политических и социальных кризисов, которые повлияли на значительные падения стоимости нефти, начиная с 2014 года. </w:t>
      </w:r>
    </w:p>
    <w:p w:rsidR="000B18E4" w:rsidRDefault="000B18E4" w:rsidP="00C841CC">
      <w:pPr>
        <w:spacing w:after="0" w:line="240" w:lineRule="auto"/>
        <w:ind w:firstLine="709"/>
        <w:jc w:val="both"/>
        <w:rPr>
          <w:rFonts w:ascii="Times New Roman" w:eastAsia="Times New Roman" w:hAnsi="Times New Roman" w:cs="Times New Roman"/>
          <w:bCs/>
          <w:sz w:val="28"/>
          <w:szCs w:val="28"/>
          <w:lang w:eastAsia="ru-RU"/>
        </w:rPr>
      </w:pPr>
      <w:r w:rsidRPr="000B18E4">
        <w:rPr>
          <w:rFonts w:ascii="Times New Roman" w:eastAsia="Times New Roman" w:hAnsi="Times New Roman" w:cs="Times New Roman"/>
          <w:bCs/>
          <w:sz w:val="28"/>
          <w:szCs w:val="28"/>
          <w:lang w:eastAsia="ru-RU"/>
        </w:rPr>
        <w:t>Также такие налоги, как КПН, НСП и другие платежи, зависящие от объема производства нефти, сдерживались решениями ОПЕК об ограничении добычи нефти для стран-членов ОПЕК, что было вызвано значительным падением цен на нефть за 2014-2017 гг. и в 2020 году.</w:t>
      </w: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bCs/>
          <w:sz w:val="28"/>
          <w:szCs w:val="28"/>
          <w:lang w:eastAsia="ru-RU"/>
        </w:rPr>
        <w:t>Рентный налог на экспорт</w:t>
      </w:r>
      <w:r w:rsidR="001F5F41">
        <w:rPr>
          <w:rFonts w:ascii="Times New Roman" w:eastAsia="Times New Roman" w:hAnsi="Times New Roman" w:cs="Times New Roman"/>
          <w:bCs/>
          <w:sz w:val="28"/>
          <w:szCs w:val="28"/>
          <w:lang w:eastAsia="ru-RU"/>
        </w:rPr>
        <w:t xml:space="preserve"> недровых ресурсов</w:t>
      </w:r>
      <w:r w:rsidRPr="00607A10">
        <w:rPr>
          <w:rFonts w:ascii="Times New Roman" w:eastAsia="Times New Roman" w:hAnsi="Times New Roman" w:cs="Times New Roman"/>
          <w:bCs/>
          <w:sz w:val="28"/>
          <w:szCs w:val="28"/>
          <w:lang w:eastAsia="ru-RU"/>
        </w:rPr>
        <w:t>.</w:t>
      </w:r>
    </w:p>
    <w:p w:rsidR="00607A10" w:rsidRPr="00607A10" w:rsidRDefault="001F5F41" w:rsidP="00C841C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Недродобывающие компании, экспортируя сырую нефть и нефтепродукты выплачивают </w:t>
      </w:r>
      <w:r w:rsidR="00607A10" w:rsidRPr="00607A10">
        <w:rPr>
          <w:rFonts w:ascii="Times New Roman" w:eastAsia="Times New Roman" w:hAnsi="Times New Roman" w:cs="Times New Roman"/>
          <w:sz w:val="28"/>
          <w:szCs w:val="28"/>
          <w:lang w:eastAsia="ru-RU"/>
        </w:rPr>
        <w:t>рентный налог на экспорт</w:t>
      </w:r>
      <w:r>
        <w:rPr>
          <w:rFonts w:ascii="Times New Roman" w:eastAsia="Times New Roman" w:hAnsi="Times New Roman" w:cs="Times New Roman"/>
          <w:sz w:val="28"/>
          <w:szCs w:val="28"/>
          <w:lang w:eastAsia="ru-RU"/>
        </w:rPr>
        <w:t>,</w:t>
      </w:r>
      <w:r w:rsidR="00607A10" w:rsidRPr="00607A10">
        <w:rPr>
          <w:rFonts w:ascii="Times New Roman" w:eastAsia="Times New Roman" w:hAnsi="Times New Roman" w:cs="Times New Roman"/>
          <w:sz w:val="28"/>
          <w:szCs w:val="28"/>
          <w:lang w:eastAsia="ru-RU"/>
        </w:rPr>
        <w:t xml:space="preserve"> исчисляе</w:t>
      </w:r>
      <w:r>
        <w:rPr>
          <w:rFonts w:ascii="Times New Roman" w:eastAsia="Times New Roman" w:hAnsi="Times New Roman" w:cs="Times New Roman"/>
          <w:sz w:val="28"/>
          <w:szCs w:val="28"/>
          <w:lang w:eastAsia="ru-RU"/>
        </w:rPr>
        <w:t xml:space="preserve">мым </w:t>
      </w:r>
      <w:r w:rsidR="00607A10" w:rsidRPr="00607A10">
        <w:rPr>
          <w:rFonts w:ascii="Times New Roman" w:eastAsia="Times New Roman" w:hAnsi="Times New Roman" w:cs="Times New Roman"/>
          <w:sz w:val="28"/>
          <w:szCs w:val="28"/>
          <w:lang w:eastAsia="ru-RU"/>
        </w:rPr>
        <w:t xml:space="preserve">по следующим ставкам, </w:t>
      </w:r>
      <w:r w:rsidR="00F752AC">
        <w:rPr>
          <w:rFonts w:ascii="Times New Roman" w:eastAsia="Times New Roman" w:hAnsi="Times New Roman" w:cs="Times New Roman"/>
          <w:sz w:val="28"/>
          <w:szCs w:val="28"/>
          <w:lang w:eastAsia="ru-RU"/>
        </w:rPr>
        <w:t xml:space="preserve">отображенным в </w:t>
      </w:r>
      <w:r w:rsidR="00607A10" w:rsidRPr="00607A10">
        <w:rPr>
          <w:rFonts w:ascii="Times New Roman" w:eastAsia="Times New Roman" w:hAnsi="Times New Roman" w:cs="Times New Roman"/>
          <w:sz w:val="28"/>
          <w:szCs w:val="28"/>
          <w:lang w:eastAsia="ru-RU"/>
        </w:rPr>
        <w:t>таблиц</w:t>
      </w:r>
      <w:r w:rsidR="00F752AC">
        <w:rPr>
          <w:rFonts w:ascii="Times New Roman" w:eastAsia="Times New Roman" w:hAnsi="Times New Roman" w:cs="Times New Roman"/>
          <w:sz w:val="28"/>
          <w:szCs w:val="28"/>
          <w:lang w:eastAsia="ru-RU"/>
        </w:rPr>
        <w:t>е</w:t>
      </w:r>
      <w:r w:rsidR="00607A10" w:rsidRPr="00607A10">
        <w:rPr>
          <w:rFonts w:ascii="Times New Roman" w:eastAsia="Times New Roman" w:hAnsi="Times New Roman" w:cs="Times New Roman"/>
          <w:sz w:val="28"/>
          <w:szCs w:val="28"/>
          <w:lang w:eastAsia="ru-RU"/>
        </w:rPr>
        <w:t xml:space="preserve"> </w:t>
      </w:r>
      <w:r w:rsidR="00F752AC">
        <w:rPr>
          <w:rFonts w:ascii="Times New Roman" w:eastAsia="Times New Roman" w:hAnsi="Times New Roman" w:cs="Times New Roman"/>
          <w:sz w:val="28"/>
          <w:szCs w:val="28"/>
          <w:lang w:eastAsia="ru-RU"/>
        </w:rPr>
        <w:t>9</w:t>
      </w:r>
      <w:r w:rsidR="00607A10" w:rsidRPr="00607A10">
        <w:rPr>
          <w:rFonts w:ascii="Times New Roman" w:eastAsia="Times New Roman" w:hAnsi="Times New Roman" w:cs="Times New Roman"/>
          <w:sz w:val="28"/>
          <w:szCs w:val="28"/>
          <w:lang w:eastAsia="ru-RU"/>
        </w:rPr>
        <w:t>.</w:t>
      </w: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p>
    <w:p w:rsidR="00607A10" w:rsidRDefault="00607A10" w:rsidP="00607A10">
      <w:pPr>
        <w:spacing w:after="0" w:line="240" w:lineRule="auto"/>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Таблица </w:t>
      </w:r>
      <w:r w:rsidR="00F752AC">
        <w:rPr>
          <w:rFonts w:ascii="Times New Roman" w:eastAsia="Times New Roman" w:hAnsi="Times New Roman" w:cs="Times New Roman"/>
          <w:sz w:val="28"/>
          <w:szCs w:val="28"/>
          <w:lang w:eastAsia="ru-RU"/>
        </w:rPr>
        <w:t>9</w:t>
      </w:r>
      <w:r w:rsidRPr="00607A10">
        <w:rPr>
          <w:rFonts w:ascii="Times New Roman" w:eastAsia="Times New Roman" w:hAnsi="Times New Roman" w:cs="Times New Roman"/>
          <w:sz w:val="28"/>
          <w:szCs w:val="28"/>
          <w:lang w:eastAsia="ru-RU"/>
        </w:rPr>
        <w:t xml:space="preserve"> </w:t>
      </w:r>
      <w:r w:rsidR="00C841CC">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Шкала рентных налогов на экспо</w:t>
      </w:r>
      <w:r w:rsidR="00891368">
        <w:rPr>
          <w:rFonts w:ascii="Times New Roman" w:eastAsia="Times New Roman" w:hAnsi="Times New Roman" w:cs="Times New Roman"/>
          <w:sz w:val="28"/>
          <w:szCs w:val="28"/>
          <w:lang w:eastAsia="ru-RU"/>
        </w:rPr>
        <w:t>рт сырых нефти и нефтепродуктов</w:t>
      </w:r>
    </w:p>
    <w:p w:rsidR="00F752AC" w:rsidRPr="00C841CC" w:rsidRDefault="00F752AC" w:rsidP="00C841CC">
      <w:pPr>
        <w:spacing w:after="0" w:line="240" w:lineRule="auto"/>
        <w:jc w:val="right"/>
        <w:rPr>
          <w:rFonts w:ascii="Times New Roman" w:eastAsia="Times New Roman" w:hAnsi="Times New Roman" w:cs="Times New Roman"/>
          <w:sz w:val="16"/>
          <w:szCs w:val="16"/>
          <w:lang w:eastAsia="ru-RU"/>
        </w:rPr>
      </w:pP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663"/>
        <w:gridCol w:w="1897"/>
      </w:tblGrid>
      <w:tr w:rsidR="00C841CC" w:rsidRPr="00C841CC" w:rsidTr="00C841CC">
        <w:trPr>
          <w:jc w:val="center"/>
        </w:trPr>
        <w:tc>
          <w:tcPr>
            <w:tcW w:w="4008" w:type="pct"/>
            <w:shd w:val="clear" w:color="auto" w:fill="FFFFFF"/>
            <w:tcMar>
              <w:top w:w="0" w:type="dxa"/>
              <w:left w:w="108" w:type="dxa"/>
              <w:bottom w:w="0" w:type="dxa"/>
              <w:right w:w="108" w:type="dxa"/>
            </w:tcMar>
          </w:tcPr>
          <w:p w:rsidR="00C841CC" w:rsidRPr="00C841CC" w:rsidRDefault="00C841CC" w:rsidP="007E75AA">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Мировая цена,</w:t>
            </w:r>
            <w:r w:rsidRPr="00C841CC">
              <w:rPr>
                <w:rFonts w:ascii="Times New Roman" w:eastAsia="Times New Roman" w:hAnsi="Times New Roman" w:cs="Times New Roman"/>
                <w:i/>
                <w:sz w:val="24"/>
                <w:szCs w:val="24"/>
                <w:lang w:eastAsia="ru-RU"/>
              </w:rPr>
              <w:t xml:space="preserve"> </w:t>
            </w:r>
            <w:r w:rsidRPr="00C841CC">
              <w:rPr>
                <w:rFonts w:ascii="Times New Roman" w:eastAsia="Times New Roman" w:hAnsi="Times New Roman" w:cs="Times New Roman"/>
                <w:sz w:val="24"/>
                <w:szCs w:val="24"/>
                <w:lang w:eastAsia="ru-RU"/>
              </w:rPr>
              <w:t>долларов США за баррель</w:t>
            </w:r>
          </w:p>
        </w:tc>
        <w:tc>
          <w:tcPr>
            <w:tcW w:w="992" w:type="pct"/>
            <w:shd w:val="clear" w:color="auto" w:fill="FFFFFF"/>
            <w:tcMar>
              <w:top w:w="0" w:type="dxa"/>
              <w:left w:w="108" w:type="dxa"/>
              <w:bottom w:w="0" w:type="dxa"/>
              <w:right w:w="108" w:type="dxa"/>
            </w:tcMar>
            <w:hideMark/>
          </w:tcPr>
          <w:p w:rsidR="00C841CC" w:rsidRPr="00C841CC" w:rsidRDefault="00C841CC" w:rsidP="007E75AA">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Ставка, в %</w:t>
            </w:r>
          </w:p>
        </w:tc>
      </w:tr>
      <w:tr w:rsidR="00C841CC" w:rsidRPr="00C841CC" w:rsidTr="00C841CC">
        <w:trPr>
          <w:jc w:val="center"/>
        </w:trPr>
        <w:tc>
          <w:tcPr>
            <w:tcW w:w="4008" w:type="pct"/>
            <w:shd w:val="clear" w:color="auto" w:fill="FFFFFF"/>
            <w:tcMar>
              <w:top w:w="0" w:type="dxa"/>
              <w:left w:w="108" w:type="dxa"/>
              <w:bottom w:w="0" w:type="dxa"/>
              <w:right w:w="108" w:type="dxa"/>
            </w:tcMar>
          </w:tcPr>
          <w:p w:rsidR="00C841CC" w:rsidRPr="00C841CC" w:rsidRDefault="00C841CC" w:rsidP="00891368">
            <w:pPr>
              <w:spacing w:after="0" w:line="240" w:lineRule="auto"/>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40 до 100</w:t>
            </w:r>
          </w:p>
        </w:tc>
        <w:tc>
          <w:tcPr>
            <w:tcW w:w="992" w:type="pct"/>
            <w:shd w:val="clear" w:color="auto" w:fill="FFFFFF"/>
            <w:tcMar>
              <w:top w:w="0" w:type="dxa"/>
              <w:left w:w="108" w:type="dxa"/>
              <w:bottom w:w="0" w:type="dxa"/>
              <w:right w:w="108" w:type="dxa"/>
            </w:tcMar>
            <w:hideMark/>
          </w:tcPr>
          <w:p w:rsidR="00C841CC" w:rsidRPr="00C841CC" w:rsidRDefault="00C841CC" w:rsidP="007E75AA">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7-19</w:t>
            </w:r>
          </w:p>
        </w:tc>
      </w:tr>
      <w:tr w:rsidR="00C841CC" w:rsidRPr="00C841CC" w:rsidTr="00C841CC">
        <w:trPr>
          <w:jc w:val="center"/>
        </w:trPr>
        <w:tc>
          <w:tcPr>
            <w:tcW w:w="4008" w:type="pct"/>
            <w:shd w:val="clear" w:color="auto" w:fill="FFFFFF"/>
            <w:tcMar>
              <w:top w:w="0" w:type="dxa"/>
              <w:left w:w="108" w:type="dxa"/>
              <w:bottom w:w="0" w:type="dxa"/>
              <w:right w:w="108" w:type="dxa"/>
            </w:tcMar>
          </w:tcPr>
          <w:p w:rsidR="00C841CC" w:rsidRPr="00C841CC" w:rsidRDefault="00C841CC" w:rsidP="00891368">
            <w:pPr>
              <w:spacing w:after="0" w:line="240" w:lineRule="auto"/>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100 до 150</w:t>
            </w:r>
          </w:p>
        </w:tc>
        <w:tc>
          <w:tcPr>
            <w:tcW w:w="992" w:type="pct"/>
            <w:shd w:val="clear" w:color="auto" w:fill="FFFFFF"/>
            <w:tcMar>
              <w:top w:w="0" w:type="dxa"/>
              <w:left w:w="108" w:type="dxa"/>
              <w:bottom w:w="0" w:type="dxa"/>
              <w:right w:w="108" w:type="dxa"/>
            </w:tcMar>
            <w:hideMark/>
          </w:tcPr>
          <w:p w:rsidR="00C841CC" w:rsidRPr="00C841CC" w:rsidRDefault="00C841CC" w:rsidP="007E75AA">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21-26</w:t>
            </w:r>
          </w:p>
        </w:tc>
      </w:tr>
      <w:tr w:rsidR="00C841CC" w:rsidRPr="00C841CC" w:rsidTr="00C841CC">
        <w:trPr>
          <w:jc w:val="center"/>
        </w:trPr>
        <w:tc>
          <w:tcPr>
            <w:tcW w:w="4008" w:type="pct"/>
            <w:shd w:val="clear" w:color="auto" w:fill="FFFFFF"/>
            <w:tcMar>
              <w:top w:w="0" w:type="dxa"/>
              <w:left w:w="108" w:type="dxa"/>
              <w:bottom w:w="0" w:type="dxa"/>
              <w:right w:w="108" w:type="dxa"/>
            </w:tcMar>
          </w:tcPr>
          <w:p w:rsidR="00C841CC" w:rsidRPr="00C841CC" w:rsidRDefault="00C841CC" w:rsidP="00891368">
            <w:pPr>
              <w:spacing w:after="0" w:line="240" w:lineRule="auto"/>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150 до 190</w:t>
            </w:r>
          </w:p>
        </w:tc>
        <w:tc>
          <w:tcPr>
            <w:tcW w:w="992" w:type="pct"/>
            <w:shd w:val="clear" w:color="auto" w:fill="FFFFFF"/>
            <w:tcMar>
              <w:top w:w="0" w:type="dxa"/>
              <w:left w:w="108" w:type="dxa"/>
              <w:bottom w:w="0" w:type="dxa"/>
              <w:right w:w="108" w:type="dxa"/>
            </w:tcMar>
            <w:hideMark/>
          </w:tcPr>
          <w:p w:rsidR="00C841CC" w:rsidRPr="00C841CC" w:rsidRDefault="00C841CC" w:rsidP="007E75AA">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27-32</w:t>
            </w:r>
          </w:p>
        </w:tc>
      </w:tr>
      <w:tr w:rsidR="00C841CC" w:rsidRPr="00C841CC" w:rsidTr="00C841CC">
        <w:trPr>
          <w:jc w:val="center"/>
        </w:trPr>
        <w:tc>
          <w:tcPr>
            <w:tcW w:w="4008" w:type="pct"/>
            <w:shd w:val="clear" w:color="auto" w:fill="FFFFFF"/>
            <w:tcMar>
              <w:top w:w="0" w:type="dxa"/>
              <w:left w:w="108" w:type="dxa"/>
              <w:bottom w:w="0" w:type="dxa"/>
              <w:right w:w="108" w:type="dxa"/>
            </w:tcMar>
          </w:tcPr>
          <w:p w:rsidR="00C841CC" w:rsidRPr="00C841CC" w:rsidRDefault="00C841CC" w:rsidP="00891368">
            <w:pPr>
              <w:spacing w:after="0" w:line="240" w:lineRule="auto"/>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200 и выше</w:t>
            </w:r>
          </w:p>
        </w:tc>
        <w:tc>
          <w:tcPr>
            <w:tcW w:w="992" w:type="pct"/>
            <w:shd w:val="clear" w:color="auto" w:fill="FFFFFF"/>
            <w:tcMar>
              <w:top w:w="0" w:type="dxa"/>
              <w:left w:w="108" w:type="dxa"/>
              <w:bottom w:w="0" w:type="dxa"/>
              <w:right w:w="108" w:type="dxa"/>
            </w:tcMar>
            <w:hideMark/>
          </w:tcPr>
          <w:p w:rsidR="00C841CC" w:rsidRPr="00C841CC" w:rsidRDefault="00C841CC" w:rsidP="007E75AA">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32</w:t>
            </w:r>
          </w:p>
        </w:tc>
      </w:tr>
      <w:tr w:rsidR="00C841CC" w:rsidRPr="00C841CC" w:rsidTr="00C841CC">
        <w:trPr>
          <w:jc w:val="center"/>
        </w:trPr>
        <w:tc>
          <w:tcPr>
            <w:tcW w:w="4008" w:type="pct"/>
            <w:shd w:val="clear" w:color="auto" w:fill="FFFFFF"/>
            <w:tcMar>
              <w:top w:w="0" w:type="dxa"/>
              <w:left w:w="108" w:type="dxa"/>
              <w:bottom w:w="0" w:type="dxa"/>
              <w:right w:w="108" w:type="dxa"/>
            </w:tcMar>
          </w:tcPr>
          <w:p w:rsidR="00C841CC" w:rsidRPr="00C841CC" w:rsidRDefault="00C841CC" w:rsidP="00924710">
            <w:pPr>
              <w:spacing w:after="0" w:line="240" w:lineRule="auto"/>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190 до 200 и выше</w:t>
            </w:r>
          </w:p>
        </w:tc>
        <w:tc>
          <w:tcPr>
            <w:tcW w:w="992" w:type="pct"/>
            <w:shd w:val="clear" w:color="auto" w:fill="FFFFFF"/>
            <w:tcMar>
              <w:top w:w="0" w:type="dxa"/>
              <w:left w:w="108" w:type="dxa"/>
              <w:bottom w:w="0" w:type="dxa"/>
              <w:right w:w="108" w:type="dxa"/>
            </w:tcMar>
          </w:tcPr>
          <w:p w:rsidR="00C841CC" w:rsidRPr="00C841CC" w:rsidRDefault="00C841CC" w:rsidP="007E75AA">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32</w:t>
            </w:r>
          </w:p>
        </w:tc>
      </w:tr>
      <w:tr w:rsidR="00F752AC" w:rsidRPr="00C841CC" w:rsidTr="00C841CC">
        <w:trPr>
          <w:jc w:val="center"/>
        </w:trPr>
        <w:tc>
          <w:tcPr>
            <w:tcW w:w="5000" w:type="pct"/>
            <w:gridSpan w:val="2"/>
            <w:shd w:val="clear" w:color="auto" w:fill="FFFFFF"/>
            <w:tcMar>
              <w:top w:w="0" w:type="dxa"/>
              <w:left w:w="108" w:type="dxa"/>
              <w:bottom w:w="0" w:type="dxa"/>
              <w:right w:w="108" w:type="dxa"/>
            </w:tcMar>
          </w:tcPr>
          <w:p w:rsidR="00F752AC" w:rsidRPr="00C841CC" w:rsidRDefault="00F752AC" w:rsidP="00C841CC">
            <w:pPr>
              <w:spacing w:after="0" w:line="240" w:lineRule="auto"/>
              <w:ind w:firstLine="651"/>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 xml:space="preserve">Примечание </w:t>
            </w:r>
            <w:r w:rsidR="000020DE" w:rsidRPr="00C841CC">
              <w:rPr>
                <w:rFonts w:ascii="Times New Roman" w:eastAsia="Times New Roman" w:hAnsi="Times New Roman" w:cs="Times New Roman"/>
                <w:sz w:val="24"/>
                <w:szCs w:val="24"/>
                <w:lang w:eastAsia="ru-RU"/>
              </w:rPr>
              <w:t>Составлено автором по источнику [7</w:t>
            </w:r>
            <w:r w:rsidR="00757148" w:rsidRPr="00C841CC">
              <w:rPr>
                <w:rFonts w:ascii="Times New Roman" w:eastAsia="Times New Roman" w:hAnsi="Times New Roman" w:cs="Times New Roman"/>
                <w:sz w:val="24"/>
                <w:szCs w:val="24"/>
                <w:lang w:eastAsia="ru-RU"/>
              </w:rPr>
              <w:t>1</w:t>
            </w:r>
            <w:r w:rsidR="000020DE" w:rsidRPr="00C841CC">
              <w:rPr>
                <w:rFonts w:ascii="Times New Roman" w:eastAsia="Times New Roman" w:hAnsi="Times New Roman" w:cs="Times New Roman"/>
                <w:sz w:val="24"/>
                <w:szCs w:val="24"/>
                <w:lang w:eastAsia="ru-RU"/>
              </w:rPr>
              <w:t>]</w:t>
            </w:r>
          </w:p>
        </w:tc>
      </w:tr>
    </w:tbl>
    <w:p w:rsidR="00C841CC" w:rsidRDefault="00C841CC" w:rsidP="00862692">
      <w:pPr>
        <w:spacing w:after="0" w:line="240" w:lineRule="auto"/>
        <w:ind w:firstLine="567"/>
        <w:jc w:val="both"/>
        <w:rPr>
          <w:rFonts w:ascii="Times New Roman" w:eastAsia="Times New Roman" w:hAnsi="Times New Roman" w:cs="Times New Roman"/>
          <w:bCs/>
          <w:sz w:val="28"/>
          <w:szCs w:val="28"/>
          <w:lang w:eastAsia="ru-RU"/>
        </w:rPr>
      </w:pPr>
    </w:p>
    <w:p w:rsidR="00607A10" w:rsidRDefault="00891368" w:rsidP="00C841C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Из таблицы </w:t>
      </w:r>
      <w:r w:rsidR="00F752AC">
        <w:rPr>
          <w:rFonts w:ascii="Times New Roman" w:eastAsia="Times New Roman" w:hAnsi="Times New Roman" w:cs="Times New Roman"/>
          <w:bCs/>
          <w:sz w:val="28"/>
          <w:szCs w:val="28"/>
          <w:lang w:eastAsia="ru-RU"/>
        </w:rPr>
        <w:t>9</w:t>
      </w:r>
      <w:r>
        <w:rPr>
          <w:rFonts w:ascii="Times New Roman" w:eastAsia="Times New Roman" w:hAnsi="Times New Roman" w:cs="Times New Roman"/>
          <w:bCs/>
          <w:sz w:val="28"/>
          <w:szCs w:val="28"/>
          <w:lang w:eastAsia="ru-RU"/>
        </w:rPr>
        <w:t xml:space="preserve"> видно, что </w:t>
      </w:r>
      <w:r w:rsidR="00181F49">
        <w:rPr>
          <w:rFonts w:ascii="Times New Roman" w:eastAsia="Times New Roman" w:hAnsi="Times New Roman" w:cs="Times New Roman"/>
          <w:bCs/>
          <w:sz w:val="28"/>
          <w:szCs w:val="28"/>
          <w:lang w:eastAsia="ru-RU"/>
        </w:rPr>
        <w:t>шкала</w:t>
      </w:r>
      <w:r>
        <w:rPr>
          <w:rFonts w:ascii="Times New Roman" w:eastAsia="Times New Roman" w:hAnsi="Times New Roman" w:cs="Times New Roman"/>
          <w:bCs/>
          <w:sz w:val="28"/>
          <w:szCs w:val="28"/>
          <w:lang w:eastAsia="ru-RU"/>
        </w:rPr>
        <w:t xml:space="preserve"> рентного налога требует </w:t>
      </w:r>
      <w:r w:rsidR="00181F49">
        <w:rPr>
          <w:rFonts w:ascii="Times New Roman" w:eastAsia="Times New Roman" w:hAnsi="Times New Roman" w:cs="Times New Roman"/>
          <w:bCs/>
          <w:sz w:val="28"/>
          <w:szCs w:val="28"/>
          <w:lang w:eastAsia="ru-RU"/>
        </w:rPr>
        <w:t>более гибкого характера в отношении роста цен на нефть, поскольку одинаковая шкала, как видно из данных, не взимает полноценный налог при высоких ценах на нефть, что особенно актуально в сегодняшней ситуации, когда в связи с событиями в мире, цены на энергоносители имеют тенденции к росту.</w:t>
      </w:r>
      <w:r w:rsidR="00862692">
        <w:rPr>
          <w:rFonts w:ascii="Times New Roman" w:eastAsia="Times New Roman" w:hAnsi="Times New Roman" w:cs="Times New Roman"/>
          <w:bCs/>
          <w:sz w:val="28"/>
          <w:szCs w:val="28"/>
          <w:lang w:eastAsia="ru-RU"/>
        </w:rPr>
        <w:t xml:space="preserve"> </w:t>
      </w:r>
      <w:r w:rsidR="004D15E1">
        <w:rPr>
          <w:rFonts w:ascii="Times New Roman" w:eastAsia="Times New Roman" w:hAnsi="Times New Roman" w:cs="Times New Roman"/>
          <w:bCs/>
          <w:sz w:val="28"/>
          <w:szCs w:val="28"/>
          <w:lang w:eastAsia="ru-RU"/>
        </w:rPr>
        <w:t>Налог на Добычу Полезных Ископаемых</w:t>
      </w:r>
      <w:r w:rsidR="00FA5CD4">
        <w:rPr>
          <w:rFonts w:ascii="Times New Roman" w:eastAsia="Times New Roman" w:hAnsi="Times New Roman" w:cs="Times New Roman"/>
          <w:bCs/>
          <w:sz w:val="28"/>
          <w:szCs w:val="28"/>
          <w:lang w:eastAsia="ru-RU"/>
        </w:rPr>
        <w:t xml:space="preserve"> показан в таблице </w:t>
      </w:r>
      <w:r w:rsidR="00F752AC">
        <w:rPr>
          <w:rFonts w:ascii="Times New Roman" w:eastAsia="Times New Roman" w:hAnsi="Times New Roman" w:cs="Times New Roman"/>
          <w:bCs/>
          <w:sz w:val="28"/>
          <w:szCs w:val="28"/>
          <w:lang w:eastAsia="ru-RU"/>
        </w:rPr>
        <w:t>10</w:t>
      </w:r>
      <w:r w:rsidR="00FA5CD4">
        <w:rPr>
          <w:rFonts w:ascii="Times New Roman" w:eastAsia="Times New Roman" w:hAnsi="Times New Roman" w:cs="Times New Roman"/>
          <w:bCs/>
          <w:sz w:val="28"/>
          <w:szCs w:val="28"/>
          <w:lang w:eastAsia="ru-RU"/>
        </w:rPr>
        <w:t>.</w:t>
      </w:r>
    </w:p>
    <w:p w:rsidR="00FA5CD4" w:rsidRPr="00607A10" w:rsidRDefault="00FA5CD4" w:rsidP="00607A10">
      <w:pPr>
        <w:spacing w:after="0" w:line="240" w:lineRule="auto"/>
        <w:ind w:firstLine="708"/>
        <w:jc w:val="both"/>
        <w:rPr>
          <w:rFonts w:ascii="Times New Roman" w:eastAsia="Times New Roman" w:hAnsi="Times New Roman" w:cs="Times New Roman"/>
          <w:bCs/>
          <w:sz w:val="28"/>
          <w:szCs w:val="28"/>
          <w:lang w:eastAsia="ru-RU"/>
        </w:rPr>
      </w:pPr>
    </w:p>
    <w:p w:rsidR="00607A10" w:rsidRDefault="00607A10" w:rsidP="00607A10">
      <w:pPr>
        <w:spacing w:after="0" w:line="240" w:lineRule="auto"/>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Таблица </w:t>
      </w:r>
      <w:r w:rsidR="00F752AC">
        <w:rPr>
          <w:rFonts w:ascii="Times New Roman" w:eastAsia="Times New Roman" w:hAnsi="Times New Roman" w:cs="Times New Roman"/>
          <w:sz w:val="28"/>
          <w:szCs w:val="28"/>
          <w:lang w:eastAsia="ru-RU"/>
        </w:rPr>
        <w:t>10</w:t>
      </w:r>
      <w:r w:rsidRPr="00607A10">
        <w:rPr>
          <w:rFonts w:ascii="Times New Roman" w:eastAsia="Times New Roman" w:hAnsi="Times New Roman" w:cs="Times New Roman"/>
          <w:sz w:val="28"/>
          <w:szCs w:val="28"/>
          <w:lang w:eastAsia="ru-RU"/>
        </w:rPr>
        <w:t xml:space="preserve"> </w:t>
      </w:r>
      <w:r w:rsidR="00C841CC">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Ставки </w:t>
      </w:r>
      <w:r w:rsidR="001F5F41">
        <w:rPr>
          <w:rFonts w:ascii="Times New Roman" w:eastAsia="Times New Roman" w:hAnsi="Times New Roman" w:cs="Times New Roman"/>
          <w:sz w:val="28"/>
          <w:szCs w:val="28"/>
          <w:lang w:eastAsia="ru-RU"/>
        </w:rPr>
        <w:t>НДПИ</w:t>
      </w:r>
    </w:p>
    <w:p w:rsidR="00F752AC" w:rsidRPr="00C841CC" w:rsidRDefault="00F752AC" w:rsidP="00607A10">
      <w:pPr>
        <w:spacing w:after="0" w:line="240" w:lineRule="auto"/>
        <w:jc w:val="both"/>
        <w:rPr>
          <w:rFonts w:ascii="Times New Roman" w:eastAsia="Times New Roman" w:hAnsi="Times New Roman" w:cs="Times New Roman"/>
          <w:sz w:val="16"/>
          <w:szCs w:val="16"/>
          <w:lang w:eastAsia="ru-RU"/>
        </w:rPr>
      </w:pP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991"/>
        <w:gridCol w:w="1658"/>
      </w:tblGrid>
      <w:tr w:rsidR="00C841CC" w:rsidRPr="00C841CC" w:rsidTr="009E2EEB">
        <w:trPr>
          <w:jc w:val="center"/>
        </w:trPr>
        <w:tc>
          <w:tcPr>
            <w:tcW w:w="4141" w:type="pct"/>
            <w:shd w:val="clear" w:color="auto" w:fill="FFFFFF"/>
            <w:tcMar>
              <w:top w:w="0" w:type="dxa"/>
              <w:left w:w="108" w:type="dxa"/>
              <w:bottom w:w="0" w:type="dxa"/>
              <w:right w:w="108" w:type="dxa"/>
            </w:tcMar>
            <w:vAlign w:val="center"/>
          </w:tcPr>
          <w:p w:rsidR="00C841CC" w:rsidRPr="00C841CC" w:rsidRDefault="00C841CC"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Объем производства и реализации нефти в год, млн</w:t>
            </w:r>
            <w:r>
              <w:rPr>
                <w:rFonts w:ascii="Times New Roman" w:eastAsia="Times New Roman" w:hAnsi="Times New Roman" w:cs="Times New Roman"/>
                <w:sz w:val="24"/>
                <w:szCs w:val="24"/>
                <w:lang w:eastAsia="ru-RU"/>
              </w:rPr>
              <w:t>.</w:t>
            </w:r>
            <w:r w:rsidRPr="00C841CC">
              <w:rPr>
                <w:rFonts w:ascii="Times New Roman" w:eastAsia="Times New Roman" w:hAnsi="Times New Roman" w:cs="Times New Roman"/>
                <w:sz w:val="24"/>
                <w:szCs w:val="24"/>
                <w:lang w:eastAsia="ru-RU"/>
              </w:rPr>
              <w:t xml:space="preserve"> тонн</w:t>
            </w:r>
          </w:p>
        </w:tc>
        <w:tc>
          <w:tcPr>
            <w:tcW w:w="859"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Налоговые ставки, в %</w:t>
            </w:r>
          </w:p>
        </w:tc>
      </w:tr>
      <w:tr w:rsidR="00C841CC" w:rsidRPr="00C841CC" w:rsidTr="009E2EEB">
        <w:trPr>
          <w:jc w:val="center"/>
        </w:trPr>
        <w:tc>
          <w:tcPr>
            <w:tcW w:w="4141" w:type="pct"/>
            <w:shd w:val="clear" w:color="auto" w:fill="FFFFFF"/>
            <w:tcMar>
              <w:top w:w="0" w:type="dxa"/>
              <w:left w:w="108" w:type="dxa"/>
              <w:bottom w:w="0" w:type="dxa"/>
              <w:right w:w="108" w:type="dxa"/>
            </w:tcMar>
          </w:tcPr>
          <w:p w:rsidR="00C841CC" w:rsidRPr="00C841CC" w:rsidRDefault="00C841CC" w:rsidP="00607A10">
            <w:pPr>
              <w:spacing w:after="0" w:line="240" w:lineRule="auto"/>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0 до 0,25</w:t>
            </w:r>
          </w:p>
        </w:tc>
        <w:tc>
          <w:tcPr>
            <w:tcW w:w="859"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5</w:t>
            </w:r>
          </w:p>
        </w:tc>
      </w:tr>
      <w:tr w:rsidR="00C841CC" w:rsidRPr="00C841CC" w:rsidTr="009E2EEB">
        <w:trPr>
          <w:jc w:val="center"/>
        </w:trPr>
        <w:tc>
          <w:tcPr>
            <w:tcW w:w="4141" w:type="pct"/>
            <w:shd w:val="clear" w:color="auto" w:fill="FFFFFF"/>
            <w:tcMar>
              <w:top w:w="0" w:type="dxa"/>
              <w:left w:w="108" w:type="dxa"/>
              <w:bottom w:w="0" w:type="dxa"/>
              <w:right w:w="108" w:type="dxa"/>
            </w:tcMar>
          </w:tcPr>
          <w:p w:rsidR="00C841CC" w:rsidRPr="00C841CC" w:rsidRDefault="00C841CC" w:rsidP="00C841CC">
            <w:pPr>
              <w:spacing w:after="0" w:line="240" w:lineRule="auto"/>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0,25-0,5</w:t>
            </w:r>
          </w:p>
        </w:tc>
        <w:tc>
          <w:tcPr>
            <w:tcW w:w="859"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7</w:t>
            </w:r>
          </w:p>
        </w:tc>
      </w:tr>
      <w:tr w:rsidR="00C841CC" w:rsidRPr="00C841CC" w:rsidTr="009E2EEB">
        <w:trPr>
          <w:jc w:val="center"/>
        </w:trPr>
        <w:tc>
          <w:tcPr>
            <w:tcW w:w="4141" w:type="pct"/>
            <w:shd w:val="clear" w:color="auto" w:fill="FFFFFF"/>
            <w:tcMar>
              <w:top w:w="0" w:type="dxa"/>
              <w:left w:w="108" w:type="dxa"/>
              <w:bottom w:w="0" w:type="dxa"/>
              <w:right w:w="108" w:type="dxa"/>
            </w:tcMar>
          </w:tcPr>
          <w:p w:rsidR="00C841CC" w:rsidRPr="00C841CC" w:rsidRDefault="00C841CC" w:rsidP="00C841CC">
            <w:pPr>
              <w:spacing w:after="0" w:line="240" w:lineRule="auto"/>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0,5-1</w:t>
            </w:r>
          </w:p>
        </w:tc>
        <w:tc>
          <w:tcPr>
            <w:tcW w:w="859"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8</w:t>
            </w:r>
          </w:p>
        </w:tc>
      </w:tr>
      <w:tr w:rsidR="00C841CC" w:rsidRPr="00C841CC" w:rsidTr="009E2EEB">
        <w:trPr>
          <w:jc w:val="center"/>
        </w:trPr>
        <w:tc>
          <w:tcPr>
            <w:tcW w:w="4141" w:type="pct"/>
            <w:shd w:val="clear" w:color="auto" w:fill="FFFFFF"/>
            <w:tcMar>
              <w:top w:w="0" w:type="dxa"/>
              <w:left w:w="108" w:type="dxa"/>
              <w:bottom w:w="0" w:type="dxa"/>
              <w:right w:w="108" w:type="dxa"/>
            </w:tcMar>
          </w:tcPr>
          <w:p w:rsidR="00C841CC" w:rsidRPr="00C841CC" w:rsidRDefault="00C841CC" w:rsidP="00C841CC">
            <w:pPr>
              <w:spacing w:after="0" w:line="240" w:lineRule="auto"/>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1-2</w:t>
            </w:r>
          </w:p>
        </w:tc>
        <w:tc>
          <w:tcPr>
            <w:tcW w:w="859"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9</w:t>
            </w:r>
          </w:p>
        </w:tc>
      </w:tr>
      <w:tr w:rsidR="00C841CC" w:rsidRPr="00C841CC" w:rsidTr="009E2EEB">
        <w:trPr>
          <w:jc w:val="center"/>
        </w:trPr>
        <w:tc>
          <w:tcPr>
            <w:tcW w:w="4141" w:type="pct"/>
            <w:shd w:val="clear" w:color="auto" w:fill="FFFFFF"/>
            <w:tcMar>
              <w:top w:w="0" w:type="dxa"/>
              <w:left w:w="108" w:type="dxa"/>
              <w:bottom w:w="0" w:type="dxa"/>
              <w:right w:w="108" w:type="dxa"/>
            </w:tcMar>
          </w:tcPr>
          <w:p w:rsidR="00C841CC" w:rsidRPr="00C841CC" w:rsidRDefault="00C841CC" w:rsidP="00C841CC">
            <w:pPr>
              <w:spacing w:after="0" w:line="240" w:lineRule="auto"/>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2-3</w:t>
            </w:r>
          </w:p>
        </w:tc>
        <w:tc>
          <w:tcPr>
            <w:tcW w:w="859"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10</w:t>
            </w:r>
          </w:p>
        </w:tc>
      </w:tr>
      <w:tr w:rsidR="00C841CC" w:rsidRPr="00C841CC" w:rsidTr="009E2EEB">
        <w:trPr>
          <w:jc w:val="center"/>
        </w:trPr>
        <w:tc>
          <w:tcPr>
            <w:tcW w:w="4141" w:type="pct"/>
            <w:shd w:val="clear" w:color="auto" w:fill="FFFFFF"/>
            <w:tcMar>
              <w:top w:w="0" w:type="dxa"/>
              <w:left w:w="108" w:type="dxa"/>
              <w:bottom w:w="0" w:type="dxa"/>
              <w:right w:w="108" w:type="dxa"/>
            </w:tcMar>
          </w:tcPr>
          <w:p w:rsidR="00C841CC" w:rsidRPr="00C841CC" w:rsidRDefault="00C841CC" w:rsidP="00C841CC">
            <w:pPr>
              <w:spacing w:after="0" w:line="240" w:lineRule="auto"/>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3-4</w:t>
            </w:r>
          </w:p>
        </w:tc>
        <w:tc>
          <w:tcPr>
            <w:tcW w:w="859"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11</w:t>
            </w:r>
          </w:p>
        </w:tc>
      </w:tr>
      <w:tr w:rsidR="00C841CC" w:rsidRPr="00C841CC" w:rsidTr="009E2EEB">
        <w:trPr>
          <w:jc w:val="center"/>
        </w:trPr>
        <w:tc>
          <w:tcPr>
            <w:tcW w:w="4141" w:type="pct"/>
            <w:shd w:val="clear" w:color="auto" w:fill="FFFFFF"/>
            <w:tcMar>
              <w:top w:w="0" w:type="dxa"/>
              <w:left w:w="108" w:type="dxa"/>
              <w:bottom w:w="0" w:type="dxa"/>
              <w:right w:w="108" w:type="dxa"/>
            </w:tcMar>
          </w:tcPr>
          <w:p w:rsidR="00C841CC" w:rsidRPr="00C841CC" w:rsidRDefault="00C841CC" w:rsidP="00C841CC">
            <w:pPr>
              <w:spacing w:after="0" w:line="240" w:lineRule="auto"/>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4-5</w:t>
            </w:r>
          </w:p>
        </w:tc>
        <w:tc>
          <w:tcPr>
            <w:tcW w:w="859"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12</w:t>
            </w:r>
          </w:p>
        </w:tc>
      </w:tr>
      <w:tr w:rsidR="00C841CC" w:rsidRPr="00C841CC" w:rsidTr="009E2EEB">
        <w:trPr>
          <w:jc w:val="center"/>
        </w:trPr>
        <w:tc>
          <w:tcPr>
            <w:tcW w:w="4141" w:type="pct"/>
            <w:shd w:val="clear" w:color="auto" w:fill="FFFFFF"/>
            <w:tcMar>
              <w:top w:w="0" w:type="dxa"/>
              <w:left w:w="108" w:type="dxa"/>
              <w:bottom w:w="0" w:type="dxa"/>
              <w:right w:w="108" w:type="dxa"/>
            </w:tcMar>
          </w:tcPr>
          <w:p w:rsidR="00C841CC" w:rsidRPr="00C841CC" w:rsidRDefault="00C841CC" w:rsidP="00C841CC">
            <w:pPr>
              <w:spacing w:after="0" w:line="240" w:lineRule="auto"/>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5-7</w:t>
            </w:r>
          </w:p>
        </w:tc>
        <w:tc>
          <w:tcPr>
            <w:tcW w:w="859"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13</w:t>
            </w:r>
          </w:p>
        </w:tc>
      </w:tr>
      <w:tr w:rsidR="00C841CC" w:rsidRPr="00C841CC" w:rsidTr="009E2EEB">
        <w:trPr>
          <w:jc w:val="center"/>
        </w:trPr>
        <w:tc>
          <w:tcPr>
            <w:tcW w:w="4141" w:type="pct"/>
            <w:shd w:val="clear" w:color="auto" w:fill="FFFFFF"/>
            <w:tcMar>
              <w:top w:w="0" w:type="dxa"/>
              <w:left w:w="108" w:type="dxa"/>
              <w:bottom w:w="0" w:type="dxa"/>
              <w:right w:w="108" w:type="dxa"/>
            </w:tcMar>
          </w:tcPr>
          <w:p w:rsidR="00C841CC" w:rsidRPr="00C841CC" w:rsidRDefault="00C841CC" w:rsidP="00C841CC">
            <w:pPr>
              <w:spacing w:after="0" w:line="240" w:lineRule="auto"/>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7-10</w:t>
            </w:r>
          </w:p>
        </w:tc>
        <w:tc>
          <w:tcPr>
            <w:tcW w:w="859"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15</w:t>
            </w:r>
          </w:p>
        </w:tc>
      </w:tr>
      <w:tr w:rsidR="00C841CC" w:rsidRPr="00C841CC" w:rsidTr="009E2EEB">
        <w:trPr>
          <w:jc w:val="center"/>
        </w:trPr>
        <w:tc>
          <w:tcPr>
            <w:tcW w:w="4141" w:type="pct"/>
            <w:shd w:val="clear" w:color="auto" w:fill="FFFFFF"/>
            <w:tcMar>
              <w:top w:w="0" w:type="dxa"/>
              <w:left w:w="108" w:type="dxa"/>
              <w:bottom w:w="0" w:type="dxa"/>
              <w:right w:w="108" w:type="dxa"/>
            </w:tcMar>
          </w:tcPr>
          <w:p w:rsidR="00C841CC" w:rsidRPr="00C841CC" w:rsidRDefault="00C841CC" w:rsidP="00607A10">
            <w:pPr>
              <w:spacing w:after="0" w:line="240" w:lineRule="auto"/>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10 и выше</w:t>
            </w:r>
          </w:p>
        </w:tc>
        <w:tc>
          <w:tcPr>
            <w:tcW w:w="859" w:type="pct"/>
            <w:shd w:val="clear" w:color="auto" w:fill="FFFFFF"/>
            <w:tcMar>
              <w:top w:w="0" w:type="dxa"/>
              <w:left w:w="108" w:type="dxa"/>
              <w:bottom w:w="0" w:type="dxa"/>
              <w:right w:w="108" w:type="dxa"/>
            </w:tcMar>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18</w:t>
            </w:r>
          </w:p>
        </w:tc>
      </w:tr>
      <w:tr w:rsidR="00F752AC" w:rsidRPr="00C841CC" w:rsidTr="009E2EEB">
        <w:trPr>
          <w:jc w:val="center"/>
        </w:trPr>
        <w:tc>
          <w:tcPr>
            <w:tcW w:w="5000" w:type="pct"/>
            <w:gridSpan w:val="2"/>
            <w:shd w:val="clear" w:color="auto" w:fill="FFFFFF"/>
            <w:tcMar>
              <w:top w:w="0" w:type="dxa"/>
              <w:left w:w="108" w:type="dxa"/>
              <w:bottom w:w="0" w:type="dxa"/>
              <w:right w:w="108" w:type="dxa"/>
            </w:tcMar>
          </w:tcPr>
          <w:p w:rsidR="00F752AC" w:rsidRPr="00C841CC" w:rsidRDefault="000020DE" w:rsidP="00C841CC">
            <w:pPr>
              <w:spacing w:after="0" w:line="240" w:lineRule="auto"/>
              <w:ind w:firstLine="651"/>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 xml:space="preserve">Примечание </w:t>
            </w:r>
            <w:r w:rsidR="00C841CC">
              <w:rPr>
                <w:rFonts w:ascii="Times New Roman" w:eastAsia="Times New Roman" w:hAnsi="Times New Roman" w:cs="Times New Roman"/>
                <w:sz w:val="24"/>
                <w:szCs w:val="24"/>
                <w:lang w:eastAsia="ru-RU"/>
              </w:rPr>
              <w:t xml:space="preserve">– </w:t>
            </w:r>
            <w:r w:rsidRPr="00C841CC">
              <w:rPr>
                <w:rFonts w:ascii="Times New Roman" w:eastAsia="Times New Roman" w:hAnsi="Times New Roman" w:cs="Times New Roman"/>
                <w:sz w:val="24"/>
                <w:szCs w:val="24"/>
                <w:lang w:eastAsia="ru-RU"/>
              </w:rPr>
              <w:t>Составлено автором по источнику [7</w:t>
            </w:r>
            <w:r w:rsidR="00757148" w:rsidRPr="00C841CC">
              <w:rPr>
                <w:rFonts w:ascii="Times New Roman" w:eastAsia="Times New Roman" w:hAnsi="Times New Roman" w:cs="Times New Roman"/>
                <w:sz w:val="24"/>
                <w:szCs w:val="24"/>
                <w:lang w:eastAsia="ru-RU"/>
              </w:rPr>
              <w:t>1</w:t>
            </w:r>
            <w:r w:rsidRPr="00C841CC">
              <w:rPr>
                <w:rFonts w:ascii="Times New Roman" w:eastAsia="Times New Roman" w:hAnsi="Times New Roman" w:cs="Times New Roman"/>
                <w:sz w:val="24"/>
                <w:szCs w:val="24"/>
                <w:lang w:eastAsia="ru-RU"/>
              </w:rPr>
              <w:t>]</w:t>
            </w:r>
          </w:p>
        </w:tc>
      </w:tr>
    </w:tbl>
    <w:p w:rsidR="00F752AC" w:rsidRDefault="00F752AC" w:rsidP="00607A10">
      <w:pPr>
        <w:spacing w:after="0" w:line="240" w:lineRule="auto"/>
        <w:ind w:firstLine="708"/>
        <w:jc w:val="both"/>
        <w:rPr>
          <w:rFonts w:ascii="Times New Roman" w:eastAsia="Times New Roman" w:hAnsi="Times New Roman" w:cs="Times New Roman"/>
          <w:sz w:val="28"/>
          <w:szCs w:val="28"/>
          <w:lang w:eastAsia="ru-RU"/>
        </w:rPr>
      </w:pPr>
    </w:p>
    <w:p w:rsidR="00607A10" w:rsidRPr="00607A10" w:rsidRDefault="00660715" w:rsidP="00607A1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Недродобывающие компании выплачивают </w:t>
      </w:r>
      <w:r w:rsidRPr="00607A10">
        <w:rPr>
          <w:rFonts w:ascii="Times New Roman" w:eastAsia="Times New Roman" w:hAnsi="Times New Roman" w:cs="Times New Roman"/>
          <w:sz w:val="28"/>
          <w:szCs w:val="28"/>
          <w:lang w:eastAsia="ru-RU"/>
        </w:rPr>
        <w:t xml:space="preserve">по скользящей шкале ставок </w:t>
      </w:r>
      <w:r>
        <w:rPr>
          <w:rFonts w:ascii="Times New Roman" w:eastAsia="Times New Roman" w:hAnsi="Times New Roman" w:cs="Times New Roman"/>
          <w:sz w:val="28"/>
          <w:szCs w:val="28"/>
          <w:lang w:eastAsia="ru-RU"/>
        </w:rPr>
        <w:t xml:space="preserve">налог на сверхприбыль, </w:t>
      </w:r>
      <w:r w:rsidRPr="00660715">
        <w:rPr>
          <w:rFonts w:ascii="Times New Roman" w:eastAsia="Times New Roman" w:hAnsi="Times New Roman" w:cs="Times New Roman"/>
          <w:sz w:val="28"/>
          <w:szCs w:val="28"/>
          <w:lang w:eastAsia="ru-RU"/>
        </w:rPr>
        <w:t xml:space="preserve">исчисляемым по следующим ставкам, </w:t>
      </w:r>
      <w:r w:rsidR="006A4676">
        <w:rPr>
          <w:rFonts w:ascii="Times New Roman" w:eastAsia="Times New Roman" w:hAnsi="Times New Roman" w:cs="Times New Roman"/>
          <w:sz w:val="28"/>
          <w:szCs w:val="28"/>
          <w:lang w:eastAsia="ru-RU"/>
        </w:rPr>
        <w:t xml:space="preserve">указанным в </w:t>
      </w:r>
      <w:r w:rsidR="00607A10" w:rsidRPr="00607A10">
        <w:rPr>
          <w:rFonts w:ascii="Times New Roman" w:eastAsia="Times New Roman" w:hAnsi="Times New Roman" w:cs="Times New Roman"/>
          <w:sz w:val="28"/>
          <w:szCs w:val="28"/>
          <w:lang w:eastAsia="ru-RU"/>
        </w:rPr>
        <w:t>таблиц</w:t>
      </w:r>
      <w:r w:rsidR="006A4676">
        <w:rPr>
          <w:rFonts w:ascii="Times New Roman" w:eastAsia="Times New Roman" w:hAnsi="Times New Roman" w:cs="Times New Roman"/>
          <w:sz w:val="28"/>
          <w:szCs w:val="28"/>
          <w:lang w:eastAsia="ru-RU"/>
        </w:rPr>
        <w:t>е</w:t>
      </w:r>
      <w:r w:rsidR="00607A10" w:rsidRPr="00607A10">
        <w:rPr>
          <w:rFonts w:ascii="Times New Roman" w:eastAsia="Times New Roman" w:hAnsi="Times New Roman" w:cs="Times New Roman"/>
          <w:sz w:val="28"/>
          <w:szCs w:val="28"/>
          <w:lang w:eastAsia="ru-RU"/>
        </w:rPr>
        <w:t xml:space="preserve"> </w:t>
      </w:r>
      <w:r w:rsidR="006A4676">
        <w:rPr>
          <w:rFonts w:ascii="Times New Roman" w:eastAsia="Times New Roman" w:hAnsi="Times New Roman" w:cs="Times New Roman"/>
          <w:sz w:val="28"/>
          <w:szCs w:val="28"/>
          <w:lang w:eastAsia="ru-RU"/>
        </w:rPr>
        <w:t>11</w:t>
      </w:r>
      <w:r w:rsidR="006C1A1B">
        <w:rPr>
          <w:rFonts w:ascii="Times New Roman" w:eastAsia="Times New Roman" w:hAnsi="Times New Roman" w:cs="Times New Roman"/>
          <w:sz w:val="28"/>
          <w:szCs w:val="28"/>
          <w:lang w:eastAsia="ru-RU"/>
        </w:rPr>
        <w:t>.</w:t>
      </w:r>
    </w:p>
    <w:p w:rsidR="00607A10" w:rsidRPr="00607A10" w:rsidRDefault="00607A10" w:rsidP="00607A10">
      <w:pPr>
        <w:spacing w:after="0" w:line="240" w:lineRule="auto"/>
        <w:jc w:val="both"/>
        <w:rPr>
          <w:rFonts w:ascii="Times New Roman" w:eastAsia="Times New Roman" w:hAnsi="Times New Roman" w:cs="Times New Roman"/>
          <w:sz w:val="28"/>
          <w:szCs w:val="28"/>
          <w:lang w:eastAsia="ru-RU"/>
        </w:rPr>
      </w:pPr>
    </w:p>
    <w:p w:rsidR="00607A10" w:rsidRPr="00607A10" w:rsidRDefault="00607A10" w:rsidP="00607A10">
      <w:pPr>
        <w:spacing w:after="0" w:line="240" w:lineRule="auto"/>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Таблица </w:t>
      </w:r>
      <w:r w:rsidR="006A4676">
        <w:rPr>
          <w:rFonts w:ascii="Times New Roman" w:eastAsia="Times New Roman" w:hAnsi="Times New Roman" w:cs="Times New Roman"/>
          <w:sz w:val="28"/>
          <w:szCs w:val="28"/>
          <w:lang w:eastAsia="ru-RU"/>
        </w:rPr>
        <w:t>11</w:t>
      </w:r>
      <w:r w:rsidRPr="00607A10">
        <w:rPr>
          <w:rFonts w:ascii="Times New Roman" w:eastAsia="Times New Roman" w:hAnsi="Times New Roman" w:cs="Times New Roman"/>
          <w:sz w:val="28"/>
          <w:szCs w:val="28"/>
          <w:lang w:eastAsia="ru-RU"/>
        </w:rPr>
        <w:t xml:space="preserve"> </w:t>
      </w:r>
      <w:r w:rsidR="00C841CC">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Шкала налогов на сверхприбыль в недропользовании</w:t>
      </w:r>
    </w:p>
    <w:p w:rsidR="00607A10" w:rsidRPr="00C841CC" w:rsidRDefault="00607A10" w:rsidP="00C841CC">
      <w:pPr>
        <w:spacing w:after="0" w:line="240" w:lineRule="auto"/>
        <w:jc w:val="right"/>
        <w:rPr>
          <w:rFonts w:ascii="Times New Roman" w:eastAsia="Times New Roman" w:hAnsi="Times New Roman" w:cs="Times New Roman"/>
          <w:sz w:val="16"/>
          <w:szCs w:val="16"/>
          <w:lang w:eastAsia="ru-RU"/>
        </w:rPr>
      </w:pPr>
    </w:p>
    <w:tbl>
      <w:tblPr>
        <w:tblW w:w="4869"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29"/>
        <w:gridCol w:w="3361"/>
        <w:gridCol w:w="4375"/>
        <w:gridCol w:w="931"/>
      </w:tblGrid>
      <w:tr w:rsidR="00607A10" w:rsidRPr="00C841CC" w:rsidTr="00C841CC">
        <w:tc>
          <w:tcPr>
            <w:tcW w:w="473"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 уровня</w:t>
            </w:r>
          </w:p>
        </w:tc>
        <w:tc>
          <w:tcPr>
            <w:tcW w:w="1755"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Шкала распределения чистого дохода по уровням для целей исчисления налога на сверхприбыль, процент от суммы вычетов</w:t>
            </w:r>
          </w:p>
        </w:tc>
        <w:tc>
          <w:tcPr>
            <w:tcW w:w="2283"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Процент для расчета предельной суммы распределения чистого дохода для целей исчисления налога на сверхприбыль</w:t>
            </w:r>
          </w:p>
        </w:tc>
        <w:tc>
          <w:tcPr>
            <w:tcW w:w="489"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Ставка (в %)</w:t>
            </w:r>
          </w:p>
        </w:tc>
      </w:tr>
      <w:tr w:rsidR="00607A10" w:rsidRPr="00C841CC" w:rsidTr="00C841CC">
        <w:tc>
          <w:tcPr>
            <w:tcW w:w="473" w:type="pct"/>
            <w:shd w:val="clear" w:color="auto" w:fill="FFFFFF"/>
            <w:tcMar>
              <w:top w:w="0" w:type="dxa"/>
              <w:left w:w="108" w:type="dxa"/>
              <w:bottom w:w="0" w:type="dxa"/>
              <w:right w:w="108" w:type="dxa"/>
            </w:tcMar>
            <w:vAlign w:val="center"/>
            <w:hideMark/>
          </w:tcPr>
          <w:p w:rsidR="00607A10" w:rsidRPr="00C841CC" w:rsidRDefault="00862692"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1</w:t>
            </w:r>
          </w:p>
        </w:tc>
        <w:tc>
          <w:tcPr>
            <w:tcW w:w="1755" w:type="pct"/>
            <w:shd w:val="clear" w:color="auto" w:fill="FFFFFF"/>
            <w:tcMar>
              <w:top w:w="0" w:type="dxa"/>
              <w:left w:w="108" w:type="dxa"/>
              <w:bottom w:w="0" w:type="dxa"/>
              <w:right w:w="108" w:type="dxa"/>
            </w:tcMar>
            <w:vAlign w:val="center"/>
            <w:hideMark/>
          </w:tcPr>
          <w:p w:rsidR="00607A10" w:rsidRPr="00C841CC" w:rsidRDefault="00F176F8"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До</w:t>
            </w:r>
            <w:r w:rsidR="00607A10" w:rsidRPr="00C841CC">
              <w:rPr>
                <w:rFonts w:ascii="Times New Roman" w:eastAsia="Times New Roman" w:hAnsi="Times New Roman" w:cs="Times New Roman"/>
                <w:sz w:val="24"/>
                <w:szCs w:val="24"/>
                <w:lang w:eastAsia="ru-RU"/>
              </w:rPr>
              <w:t xml:space="preserve"> 25</w:t>
            </w:r>
            <w:r w:rsidRPr="00C841CC">
              <w:rPr>
                <w:rFonts w:ascii="Times New Roman" w:eastAsia="Times New Roman" w:hAnsi="Times New Roman" w:cs="Times New Roman"/>
                <w:sz w:val="24"/>
                <w:szCs w:val="24"/>
                <w:lang w:eastAsia="ru-RU"/>
              </w:rPr>
              <w:t>%</w:t>
            </w:r>
            <w:r w:rsidR="001F5F41" w:rsidRPr="00C841CC">
              <w:rPr>
                <w:sz w:val="24"/>
                <w:szCs w:val="24"/>
              </w:rPr>
              <w:t xml:space="preserve"> </w:t>
            </w:r>
            <w:r w:rsidR="001F5F41" w:rsidRPr="00C841CC">
              <w:rPr>
                <w:rFonts w:ascii="Times New Roman" w:eastAsia="Times New Roman" w:hAnsi="Times New Roman" w:cs="Times New Roman"/>
                <w:sz w:val="24"/>
                <w:szCs w:val="24"/>
                <w:lang w:eastAsia="ru-RU"/>
              </w:rPr>
              <w:t>включительно</w:t>
            </w:r>
          </w:p>
        </w:tc>
        <w:tc>
          <w:tcPr>
            <w:tcW w:w="2283"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25</w:t>
            </w:r>
          </w:p>
        </w:tc>
        <w:tc>
          <w:tcPr>
            <w:tcW w:w="489" w:type="pct"/>
            <w:shd w:val="clear" w:color="auto" w:fill="FFFFFF"/>
            <w:tcMar>
              <w:top w:w="0" w:type="dxa"/>
              <w:left w:w="108" w:type="dxa"/>
              <w:bottom w:w="0" w:type="dxa"/>
              <w:right w:w="108" w:type="dxa"/>
            </w:tcMar>
            <w:vAlign w:val="center"/>
            <w:hideMark/>
          </w:tcPr>
          <w:p w:rsidR="00607A10" w:rsidRPr="00C841CC" w:rsidRDefault="001F5F41"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0</w:t>
            </w:r>
          </w:p>
        </w:tc>
      </w:tr>
      <w:tr w:rsidR="00607A10" w:rsidRPr="00C841CC" w:rsidTr="00C841CC">
        <w:tc>
          <w:tcPr>
            <w:tcW w:w="473" w:type="pct"/>
            <w:shd w:val="clear" w:color="auto" w:fill="FFFFFF"/>
            <w:tcMar>
              <w:top w:w="0" w:type="dxa"/>
              <w:left w:w="108" w:type="dxa"/>
              <w:bottom w:w="0" w:type="dxa"/>
              <w:right w:w="108" w:type="dxa"/>
            </w:tcMar>
            <w:vAlign w:val="center"/>
            <w:hideMark/>
          </w:tcPr>
          <w:p w:rsidR="00607A10" w:rsidRPr="00C841CC" w:rsidRDefault="00862692"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2</w:t>
            </w:r>
          </w:p>
        </w:tc>
        <w:tc>
          <w:tcPr>
            <w:tcW w:w="1755"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25</w:t>
            </w:r>
            <w:r w:rsidR="00F176F8" w:rsidRPr="00C841CC">
              <w:rPr>
                <w:rFonts w:ascii="Times New Roman" w:eastAsia="Times New Roman" w:hAnsi="Times New Roman" w:cs="Times New Roman"/>
                <w:sz w:val="24"/>
                <w:szCs w:val="24"/>
                <w:lang w:eastAsia="ru-RU"/>
              </w:rPr>
              <w:t>-</w:t>
            </w:r>
            <w:r w:rsidRPr="00C841CC">
              <w:rPr>
                <w:rFonts w:ascii="Times New Roman" w:eastAsia="Times New Roman" w:hAnsi="Times New Roman" w:cs="Times New Roman"/>
                <w:sz w:val="24"/>
                <w:szCs w:val="24"/>
                <w:lang w:eastAsia="ru-RU"/>
              </w:rPr>
              <w:t>30</w:t>
            </w:r>
            <w:r w:rsidR="00F176F8" w:rsidRPr="00C841CC">
              <w:rPr>
                <w:rFonts w:ascii="Times New Roman" w:eastAsia="Times New Roman" w:hAnsi="Times New Roman" w:cs="Times New Roman"/>
                <w:sz w:val="24"/>
                <w:szCs w:val="24"/>
                <w:lang w:eastAsia="ru-RU"/>
              </w:rPr>
              <w:t>%</w:t>
            </w:r>
            <w:r w:rsidRPr="00C841CC">
              <w:rPr>
                <w:rFonts w:ascii="Times New Roman" w:eastAsia="Times New Roman" w:hAnsi="Times New Roman" w:cs="Times New Roman"/>
                <w:sz w:val="24"/>
                <w:szCs w:val="24"/>
                <w:lang w:eastAsia="ru-RU"/>
              </w:rPr>
              <w:t xml:space="preserve"> включительно</w:t>
            </w:r>
          </w:p>
        </w:tc>
        <w:tc>
          <w:tcPr>
            <w:tcW w:w="2283"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5</w:t>
            </w:r>
          </w:p>
        </w:tc>
        <w:tc>
          <w:tcPr>
            <w:tcW w:w="489"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10</w:t>
            </w:r>
          </w:p>
        </w:tc>
      </w:tr>
      <w:tr w:rsidR="00607A10" w:rsidRPr="00C841CC" w:rsidTr="00C841CC">
        <w:tc>
          <w:tcPr>
            <w:tcW w:w="473" w:type="pct"/>
            <w:shd w:val="clear" w:color="auto" w:fill="FFFFFF"/>
            <w:tcMar>
              <w:top w:w="0" w:type="dxa"/>
              <w:left w:w="108" w:type="dxa"/>
              <w:bottom w:w="0" w:type="dxa"/>
              <w:right w:w="108" w:type="dxa"/>
            </w:tcMar>
            <w:vAlign w:val="center"/>
            <w:hideMark/>
          </w:tcPr>
          <w:p w:rsidR="00607A10" w:rsidRPr="00C841CC" w:rsidRDefault="00862692"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w:t>
            </w:r>
          </w:p>
        </w:tc>
        <w:tc>
          <w:tcPr>
            <w:tcW w:w="1755"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30</w:t>
            </w:r>
            <w:r w:rsidR="00F176F8" w:rsidRPr="00C841CC">
              <w:rPr>
                <w:rFonts w:ascii="Times New Roman" w:eastAsia="Times New Roman" w:hAnsi="Times New Roman" w:cs="Times New Roman"/>
                <w:sz w:val="24"/>
                <w:szCs w:val="24"/>
                <w:lang w:eastAsia="ru-RU"/>
              </w:rPr>
              <w:t>-</w:t>
            </w:r>
            <w:r w:rsidRPr="00C841CC">
              <w:rPr>
                <w:rFonts w:ascii="Times New Roman" w:eastAsia="Times New Roman" w:hAnsi="Times New Roman" w:cs="Times New Roman"/>
                <w:sz w:val="24"/>
                <w:szCs w:val="24"/>
                <w:lang w:eastAsia="ru-RU"/>
              </w:rPr>
              <w:t>40</w:t>
            </w:r>
            <w:r w:rsidR="00F176F8" w:rsidRPr="00C841CC">
              <w:rPr>
                <w:rFonts w:ascii="Times New Roman" w:eastAsia="Times New Roman" w:hAnsi="Times New Roman" w:cs="Times New Roman"/>
                <w:sz w:val="24"/>
                <w:szCs w:val="24"/>
                <w:lang w:eastAsia="ru-RU"/>
              </w:rPr>
              <w:t>%</w:t>
            </w:r>
            <w:r w:rsidRPr="00C841CC">
              <w:rPr>
                <w:rFonts w:ascii="Times New Roman" w:eastAsia="Times New Roman" w:hAnsi="Times New Roman" w:cs="Times New Roman"/>
                <w:sz w:val="24"/>
                <w:szCs w:val="24"/>
                <w:lang w:eastAsia="ru-RU"/>
              </w:rPr>
              <w:t xml:space="preserve"> включительно</w:t>
            </w:r>
          </w:p>
        </w:tc>
        <w:tc>
          <w:tcPr>
            <w:tcW w:w="2283"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10</w:t>
            </w:r>
          </w:p>
        </w:tc>
        <w:tc>
          <w:tcPr>
            <w:tcW w:w="489"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20</w:t>
            </w:r>
          </w:p>
        </w:tc>
      </w:tr>
      <w:tr w:rsidR="00607A10" w:rsidRPr="00C841CC" w:rsidTr="00C841CC">
        <w:tc>
          <w:tcPr>
            <w:tcW w:w="473" w:type="pct"/>
            <w:shd w:val="clear" w:color="auto" w:fill="FFFFFF"/>
            <w:tcMar>
              <w:top w:w="0" w:type="dxa"/>
              <w:left w:w="108" w:type="dxa"/>
              <w:bottom w:w="0" w:type="dxa"/>
              <w:right w:w="108" w:type="dxa"/>
            </w:tcMar>
            <w:vAlign w:val="center"/>
            <w:hideMark/>
          </w:tcPr>
          <w:p w:rsidR="00607A10" w:rsidRPr="00C841CC" w:rsidRDefault="00862692"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4</w:t>
            </w:r>
          </w:p>
        </w:tc>
        <w:tc>
          <w:tcPr>
            <w:tcW w:w="1755"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40</w:t>
            </w:r>
            <w:r w:rsidR="00F176F8" w:rsidRPr="00C841CC">
              <w:rPr>
                <w:rFonts w:ascii="Times New Roman" w:eastAsia="Times New Roman" w:hAnsi="Times New Roman" w:cs="Times New Roman"/>
                <w:sz w:val="24"/>
                <w:szCs w:val="24"/>
                <w:lang w:eastAsia="ru-RU"/>
              </w:rPr>
              <w:t>-</w:t>
            </w:r>
            <w:r w:rsidRPr="00C841CC">
              <w:rPr>
                <w:rFonts w:ascii="Times New Roman" w:eastAsia="Times New Roman" w:hAnsi="Times New Roman" w:cs="Times New Roman"/>
                <w:sz w:val="24"/>
                <w:szCs w:val="24"/>
                <w:lang w:eastAsia="ru-RU"/>
              </w:rPr>
              <w:t>50</w:t>
            </w:r>
            <w:r w:rsidR="00F176F8" w:rsidRPr="00C841CC">
              <w:rPr>
                <w:rFonts w:ascii="Times New Roman" w:eastAsia="Times New Roman" w:hAnsi="Times New Roman" w:cs="Times New Roman"/>
                <w:sz w:val="24"/>
                <w:szCs w:val="24"/>
                <w:lang w:eastAsia="ru-RU"/>
              </w:rPr>
              <w:t>%</w:t>
            </w:r>
            <w:r w:rsidRPr="00C841CC">
              <w:rPr>
                <w:rFonts w:ascii="Times New Roman" w:eastAsia="Times New Roman" w:hAnsi="Times New Roman" w:cs="Times New Roman"/>
                <w:sz w:val="24"/>
                <w:szCs w:val="24"/>
                <w:lang w:eastAsia="ru-RU"/>
              </w:rPr>
              <w:t xml:space="preserve"> включительно</w:t>
            </w:r>
          </w:p>
        </w:tc>
        <w:tc>
          <w:tcPr>
            <w:tcW w:w="2283"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10</w:t>
            </w:r>
          </w:p>
        </w:tc>
        <w:tc>
          <w:tcPr>
            <w:tcW w:w="489"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30</w:t>
            </w:r>
          </w:p>
        </w:tc>
      </w:tr>
      <w:tr w:rsidR="00607A10" w:rsidRPr="00C841CC" w:rsidTr="00C841CC">
        <w:tc>
          <w:tcPr>
            <w:tcW w:w="473" w:type="pct"/>
            <w:shd w:val="clear" w:color="auto" w:fill="FFFFFF"/>
            <w:tcMar>
              <w:top w:w="0" w:type="dxa"/>
              <w:left w:w="108" w:type="dxa"/>
              <w:bottom w:w="0" w:type="dxa"/>
              <w:right w:w="108" w:type="dxa"/>
            </w:tcMar>
            <w:vAlign w:val="center"/>
            <w:hideMark/>
          </w:tcPr>
          <w:p w:rsidR="00607A10" w:rsidRPr="00C841CC" w:rsidRDefault="00862692"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5</w:t>
            </w:r>
          </w:p>
        </w:tc>
        <w:tc>
          <w:tcPr>
            <w:tcW w:w="1755"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50</w:t>
            </w:r>
            <w:r w:rsidR="00F176F8" w:rsidRPr="00C841CC">
              <w:rPr>
                <w:rFonts w:ascii="Times New Roman" w:eastAsia="Times New Roman" w:hAnsi="Times New Roman" w:cs="Times New Roman"/>
                <w:sz w:val="24"/>
                <w:szCs w:val="24"/>
                <w:lang w:eastAsia="ru-RU"/>
              </w:rPr>
              <w:t>-</w:t>
            </w:r>
            <w:r w:rsidRPr="00C841CC">
              <w:rPr>
                <w:rFonts w:ascii="Times New Roman" w:eastAsia="Times New Roman" w:hAnsi="Times New Roman" w:cs="Times New Roman"/>
                <w:sz w:val="24"/>
                <w:szCs w:val="24"/>
                <w:lang w:eastAsia="ru-RU"/>
              </w:rPr>
              <w:t>60</w:t>
            </w:r>
            <w:r w:rsidR="00F176F8" w:rsidRPr="00C841CC">
              <w:rPr>
                <w:rFonts w:ascii="Times New Roman" w:eastAsia="Times New Roman" w:hAnsi="Times New Roman" w:cs="Times New Roman"/>
                <w:sz w:val="24"/>
                <w:szCs w:val="24"/>
                <w:lang w:eastAsia="ru-RU"/>
              </w:rPr>
              <w:t>%</w:t>
            </w:r>
            <w:r w:rsidRPr="00C841CC">
              <w:rPr>
                <w:rFonts w:ascii="Times New Roman" w:eastAsia="Times New Roman" w:hAnsi="Times New Roman" w:cs="Times New Roman"/>
                <w:sz w:val="24"/>
                <w:szCs w:val="24"/>
                <w:lang w:eastAsia="ru-RU"/>
              </w:rPr>
              <w:t xml:space="preserve"> включительно</w:t>
            </w:r>
          </w:p>
        </w:tc>
        <w:tc>
          <w:tcPr>
            <w:tcW w:w="2283"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10</w:t>
            </w:r>
          </w:p>
        </w:tc>
        <w:tc>
          <w:tcPr>
            <w:tcW w:w="489"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40</w:t>
            </w:r>
          </w:p>
        </w:tc>
      </w:tr>
      <w:tr w:rsidR="00607A10" w:rsidRPr="00C841CC" w:rsidTr="00C841CC">
        <w:tc>
          <w:tcPr>
            <w:tcW w:w="473" w:type="pct"/>
            <w:shd w:val="clear" w:color="auto" w:fill="FFFFFF"/>
            <w:tcMar>
              <w:top w:w="0" w:type="dxa"/>
              <w:left w:w="108" w:type="dxa"/>
              <w:bottom w:w="0" w:type="dxa"/>
              <w:right w:w="108" w:type="dxa"/>
            </w:tcMar>
            <w:vAlign w:val="center"/>
            <w:hideMark/>
          </w:tcPr>
          <w:p w:rsidR="00607A10" w:rsidRPr="00C841CC" w:rsidRDefault="00862692"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6</w:t>
            </w:r>
          </w:p>
        </w:tc>
        <w:tc>
          <w:tcPr>
            <w:tcW w:w="1755"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60</w:t>
            </w:r>
            <w:r w:rsidR="00F176F8" w:rsidRPr="00C841CC">
              <w:rPr>
                <w:rFonts w:ascii="Times New Roman" w:eastAsia="Times New Roman" w:hAnsi="Times New Roman" w:cs="Times New Roman"/>
                <w:sz w:val="24"/>
                <w:szCs w:val="24"/>
                <w:lang w:eastAsia="ru-RU"/>
              </w:rPr>
              <w:t>-</w:t>
            </w:r>
            <w:r w:rsidRPr="00C841CC">
              <w:rPr>
                <w:rFonts w:ascii="Times New Roman" w:eastAsia="Times New Roman" w:hAnsi="Times New Roman" w:cs="Times New Roman"/>
                <w:sz w:val="24"/>
                <w:szCs w:val="24"/>
                <w:lang w:eastAsia="ru-RU"/>
              </w:rPr>
              <w:t>70</w:t>
            </w:r>
            <w:r w:rsidR="00F176F8" w:rsidRPr="00C841CC">
              <w:rPr>
                <w:rFonts w:ascii="Times New Roman" w:eastAsia="Times New Roman" w:hAnsi="Times New Roman" w:cs="Times New Roman"/>
                <w:sz w:val="24"/>
                <w:szCs w:val="24"/>
                <w:lang w:eastAsia="ru-RU"/>
              </w:rPr>
              <w:t>%</w:t>
            </w:r>
            <w:r w:rsidRPr="00C841CC">
              <w:rPr>
                <w:rFonts w:ascii="Times New Roman" w:eastAsia="Times New Roman" w:hAnsi="Times New Roman" w:cs="Times New Roman"/>
                <w:sz w:val="24"/>
                <w:szCs w:val="24"/>
                <w:lang w:eastAsia="ru-RU"/>
              </w:rPr>
              <w:t xml:space="preserve"> включительно</w:t>
            </w:r>
          </w:p>
        </w:tc>
        <w:tc>
          <w:tcPr>
            <w:tcW w:w="2283"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10</w:t>
            </w:r>
          </w:p>
        </w:tc>
        <w:tc>
          <w:tcPr>
            <w:tcW w:w="489" w:type="pct"/>
            <w:shd w:val="clear" w:color="auto" w:fill="FFFFFF"/>
            <w:tcMar>
              <w:top w:w="0" w:type="dxa"/>
              <w:left w:w="108" w:type="dxa"/>
              <w:bottom w:w="0" w:type="dxa"/>
              <w:right w:w="108" w:type="dxa"/>
            </w:tcMar>
            <w:vAlign w:val="center"/>
            <w:hideMark/>
          </w:tcPr>
          <w:p w:rsidR="00607A10" w:rsidRPr="00C841CC" w:rsidRDefault="00607A10"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50</w:t>
            </w:r>
          </w:p>
        </w:tc>
      </w:tr>
      <w:tr w:rsidR="006A4676" w:rsidRPr="00C841CC" w:rsidTr="00C841CC">
        <w:tc>
          <w:tcPr>
            <w:tcW w:w="473" w:type="pct"/>
            <w:shd w:val="clear" w:color="auto" w:fill="FFFFFF"/>
            <w:tcMar>
              <w:top w:w="0" w:type="dxa"/>
              <w:left w:w="108" w:type="dxa"/>
              <w:bottom w:w="0" w:type="dxa"/>
              <w:right w:w="108" w:type="dxa"/>
            </w:tcMar>
            <w:vAlign w:val="center"/>
          </w:tcPr>
          <w:p w:rsidR="006A4676" w:rsidRPr="00C841CC" w:rsidRDefault="006A4676"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7</w:t>
            </w:r>
          </w:p>
        </w:tc>
        <w:tc>
          <w:tcPr>
            <w:tcW w:w="1755" w:type="pct"/>
            <w:shd w:val="clear" w:color="auto" w:fill="FFFFFF"/>
            <w:tcMar>
              <w:top w:w="0" w:type="dxa"/>
              <w:left w:w="108" w:type="dxa"/>
              <w:bottom w:w="0" w:type="dxa"/>
              <w:right w:w="108" w:type="dxa"/>
            </w:tcMar>
            <w:vAlign w:val="center"/>
          </w:tcPr>
          <w:p w:rsidR="006A4676" w:rsidRPr="00C841CC" w:rsidRDefault="006A4676"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свыше 70%</w:t>
            </w:r>
          </w:p>
        </w:tc>
        <w:tc>
          <w:tcPr>
            <w:tcW w:w="2283" w:type="pct"/>
            <w:shd w:val="clear" w:color="auto" w:fill="FFFFFF"/>
            <w:tcMar>
              <w:top w:w="0" w:type="dxa"/>
              <w:left w:w="108" w:type="dxa"/>
              <w:bottom w:w="0" w:type="dxa"/>
              <w:right w:w="108" w:type="dxa"/>
            </w:tcMar>
            <w:vAlign w:val="center"/>
          </w:tcPr>
          <w:p w:rsidR="006A4676" w:rsidRPr="00C841CC" w:rsidRDefault="006A4676"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в соответствии с подпунктом 2) пункта 2 статьи 761 настоящего Кодекса</w:t>
            </w:r>
          </w:p>
        </w:tc>
        <w:tc>
          <w:tcPr>
            <w:tcW w:w="489" w:type="pct"/>
            <w:shd w:val="clear" w:color="auto" w:fill="FFFFFF"/>
            <w:tcMar>
              <w:top w:w="0" w:type="dxa"/>
              <w:left w:w="108" w:type="dxa"/>
              <w:bottom w:w="0" w:type="dxa"/>
              <w:right w:w="108" w:type="dxa"/>
            </w:tcMar>
            <w:vAlign w:val="center"/>
          </w:tcPr>
          <w:p w:rsidR="006A4676" w:rsidRPr="00C841CC" w:rsidRDefault="006A4676" w:rsidP="00C841CC">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60</w:t>
            </w:r>
          </w:p>
        </w:tc>
      </w:tr>
      <w:tr w:rsidR="006A4676" w:rsidRPr="00C841CC" w:rsidTr="00C841CC">
        <w:tc>
          <w:tcPr>
            <w:tcW w:w="5000" w:type="pct"/>
            <w:gridSpan w:val="4"/>
            <w:shd w:val="clear" w:color="auto" w:fill="FFFFFF"/>
            <w:tcMar>
              <w:top w:w="0" w:type="dxa"/>
              <w:left w:w="108" w:type="dxa"/>
              <w:bottom w:w="0" w:type="dxa"/>
              <w:right w:w="108" w:type="dxa"/>
            </w:tcMar>
            <w:vAlign w:val="center"/>
          </w:tcPr>
          <w:p w:rsidR="006A4676" w:rsidRPr="00C841CC" w:rsidRDefault="000020DE" w:rsidP="00C841CC">
            <w:pPr>
              <w:spacing w:after="0" w:line="240" w:lineRule="auto"/>
              <w:ind w:firstLine="559"/>
              <w:jc w:val="both"/>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 xml:space="preserve">Примечание </w:t>
            </w:r>
            <w:r w:rsidR="00C841CC">
              <w:rPr>
                <w:rFonts w:ascii="Times New Roman" w:eastAsia="Times New Roman" w:hAnsi="Times New Roman" w:cs="Times New Roman"/>
                <w:sz w:val="24"/>
                <w:szCs w:val="24"/>
                <w:lang w:eastAsia="ru-RU"/>
              </w:rPr>
              <w:t xml:space="preserve">– </w:t>
            </w:r>
            <w:r w:rsidRPr="00C841CC">
              <w:rPr>
                <w:rFonts w:ascii="Times New Roman" w:eastAsia="Times New Roman" w:hAnsi="Times New Roman" w:cs="Times New Roman"/>
                <w:sz w:val="24"/>
                <w:szCs w:val="24"/>
                <w:lang w:eastAsia="ru-RU"/>
              </w:rPr>
              <w:t>Составлено автором по источнику [7</w:t>
            </w:r>
            <w:r w:rsidR="00757148" w:rsidRPr="00C841CC">
              <w:rPr>
                <w:rFonts w:ascii="Times New Roman" w:eastAsia="Times New Roman" w:hAnsi="Times New Roman" w:cs="Times New Roman"/>
                <w:sz w:val="24"/>
                <w:szCs w:val="24"/>
                <w:lang w:eastAsia="ru-RU"/>
              </w:rPr>
              <w:t>1</w:t>
            </w:r>
            <w:r w:rsidRPr="00C841CC">
              <w:rPr>
                <w:rFonts w:ascii="Times New Roman" w:eastAsia="Times New Roman" w:hAnsi="Times New Roman" w:cs="Times New Roman"/>
                <w:sz w:val="24"/>
                <w:szCs w:val="24"/>
                <w:lang w:eastAsia="ru-RU"/>
              </w:rPr>
              <w:t>]</w:t>
            </w:r>
          </w:p>
        </w:tc>
      </w:tr>
    </w:tbl>
    <w:p w:rsidR="00607A10" w:rsidRPr="00607A10" w:rsidRDefault="00607A10" w:rsidP="00607A10">
      <w:pPr>
        <w:spacing w:after="0" w:line="240" w:lineRule="auto"/>
        <w:jc w:val="both"/>
        <w:rPr>
          <w:rFonts w:ascii="Times New Roman" w:eastAsia="Times New Roman" w:hAnsi="Times New Roman" w:cs="Times New Roman"/>
          <w:sz w:val="28"/>
          <w:szCs w:val="28"/>
          <w:lang w:eastAsia="ru-RU"/>
        </w:rPr>
      </w:pP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За последнее время в Казахстане происходят значительные изменения в социально-экономической политике и процессах, углубление кризисных явлений в социальной сфере требует кардинального пересмотра налоговой политик</w:t>
      </w:r>
      <w:r w:rsidR="004C78A7">
        <w:rPr>
          <w:rFonts w:ascii="Times New Roman" w:eastAsia="Times New Roman" w:hAnsi="Times New Roman" w:cs="Times New Roman"/>
          <w:sz w:val="28"/>
          <w:szCs w:val="28"/>
          <w:lang w:eastAsia="ru-RU"/>
        </w:rPr>
        <w:t>и,</w:t>
      </w:r>
      <w:r w:rsidRPr="00607A10">
        <w:rPr>
          <w:rFonts w:ascii="Times New Roman" w:eastAsia="Times New Roman" w:hAnsi="Times New Roman" w:cs="Times New Roman"/>
          <w:sz w:val="28"/>
          <w:szCs w:val="28"/>
          <w:lang w:eastAsia="ru-RU"/>
        </w:rPr>
        <w:t xml:space="preserve"> в недропользовании в том числе.</w:t>
      </w: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Иностранные недропользователи</w:t>
      </w:r>
      <w:r w:rsidR="00EC45FA" w:rsidRPr="00EC45FA">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в большей мере обогащаясь за счет недровых ресурсов республики, не вносят адекватный вклад в воспроизводство минерально-сырьевой базы страны, напротив наращивают нарушение экологии окружающей среды, истощение месторождений недровых ресурсов, разрушение почв и нарушение исторических земель.</w:t>
      </w: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Выплачиваемые ими суммы налогов и платежей не соответствуют наносимому ими ущербу недровым запасам и территориям республики, и тем более не восполняют и не пополняют в полной мере Фонд будущих поколений.</w:t>
      </w: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В то время как зарубежный опыт показывает, что одной из основных задач ведущих недродобывающих стран мира является пополнение Фондов будущих поколений, кроме того решение многих социальных проблем общества, поддержка перерабатывающих и несырьевых отраслей экономики страны и даже выплаты дивидендов всему населению.</w:t>
      </w:r>
    </w:p>
    <w:p w:rsidR="00607A10" w:rsidRPr="00607A10" w:rsidRDefault="009D5ED5"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Изменения,</w:t>
      </w:r>
      <w:r w:rsidR="00607A10" w:rsidRPr="00607A10">
        <w:rPr>
          <w:rFonts w:ascii="Times New Roman" w:eastAsia="Times New Roman" w:hAnsi="Times New Roman" w:cs="Times New Roman"/>
          <w:sz w:val="28"/>
          <w:szCs w:val="28"/>
          <w:lang w:eastAsia="ru-RU"/>
        </w:rPr>
        <w:t xml:space="preserve"> связанные с январскими событиями 2022 года показали необходимость социальных преобразований, часть средств на которые планируется решить за счет недродобывающей сферы.</w:t>
      </w: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В Выступлени</w:t>
      </w:r>
      <w:r w:rsidR="00AF7BB0">
        <w:rPr>
          <w:rFonts w:ascii="Times New Roman" w:eastAsia="Times New Roman" w:hAnsi="Times New Roman" w:cs="Times New Roman"/>
          <w:sz w:val="28"/>
          <w:szCs w:val="28"/>
          <w:lang w:eastAsia="ru-RU"/>
        </w:rPr>
        <w:t>ях</w:t>
      </w:r>
      <w:r w:rsidRPr="00607A10">
        <w:rPr>
          <w:rFonts w:ascii="Times New Roman" w:eastAsia="Times New Roman" w:hAnsi="Times New Roman" w:cs="Times New Roman"/>
          <w:sz w:val="28"/>
          <w:szCs w:val="28"/>
          <w:lang w:eastAsia="ru-RU"/>
        </w:rPr>
        <w:t xml:space="preserve"> Президента страны К.-Ж. Токаева, в последующих выступлениях депутатов республики в январе-феврале 2022 года, было заявлено о необходимости увеличения налоговой нагрузки в недродобывающе</w:t>
      </w:r>
      <w:r w:rsidR="00325645">
        <w:rPr>
          <w:rFonts w:ascii="Times New Roman" w:eastAsia="Times New Roman" w:hAnsi="Times New Roman" w:cs="Times New Roman"/>
          <w:sz w:val="28"/>
          <w:szCs w:val="28"/>
          <w:lang w:eastAsia="ru-RU"/>
        </w:rPr>
        <w:t>м</w:t>
      </w:r>
      <w:r w:rsidRPr="00607A10">
        <w:rPr>
          <w:rFonts w:ascii="Times New Roman" w:eastAsia="Times New Roman" w:hAnsi="Times New Roman" w:cs="Times New Roman"/>
          <w:sz w:val="28"/>
          <w:szCs w:val="28"/>
          <w:lang w:eastAsia="ru-RU"/>
        </w:rPr>
        <w:t xml:space="preserve"> сектор</w:t>
      </w:r>
      <w:r w:rsidR="00325645">
        <w:rPr>
          <w:rFonts w:ascii="Times New Roman" w:eastAsia="Times New Roman" w:hAnsi="Times New Roman" w:cs="Times New Roman"/>
          <w:sz w:val="28"/>
          <w:szCs w:val="28"/>
          <w:lang w:eastAsia="ru-RU"/>
        </w:rPr>
        <w:t>е</w:t>
      </w:r>
      <w:r w:rsidRPr="00607A10">
        <w:rPr>
          <w:rFonts w:ascii="Times New Roman" w:eastAsia="Times New Roman" w:hAnsi="Times New Roman" w:cs="Times New Roman"/>
          <w:sz w:val="28"/>
          <w:szCs w:val="28"/>
          <w:lang w:eastAsia="ru-RU"/>
        </w:rPr>
        <w:t>, и в большей части в нефтегазовом секторе, как наиболее доходной отрасли, особенно в период роста цен на нефть. В частности заявлялось о необходимости роста налоговой нагрузки до 30 % при соответствующем росте цен и наращивании добычи сырья.</w:t>
      </w: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Исходя из предложений по увеличению налогообложения недропользования примерно на одну треть от существующих ставок налогов, предпринята попытка спрогнозированных расчетов по увеличению имеющихся ставок.</w:t>
      </w: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Сумма налогов </w:t>
      </w:r>
      <w:r w:rsidRPr="00607A10">
        <w:rPr>
          <w:rFonts w:ascii="Times New Roman" w:eastAsia="Times New Roman" w:hAnsi="Times New Roman" w:cs="Times New Roman"/>
          <w:sz w:val="28"/>
          <w:szCs w:val="28"/>
          <w:vertAlign w:val="subscript"/>
          <w:lang w:eastAsia="ru-RU"/>
        </w:rPr>
        <w:t xml:space="preserve">НАСТ </w:t>
      </w:r>
      <w:r w:rsidRPr="00607A10">
        <w:rPr>
          <w:rFonts w:ascii="Times New Roman" w:eastAsia="Times New Roman" w:hAnsi="Times New Roman" w:cs="Times New Roman"/>
          <w:sz w:val="28"/>
          <w:szCs w:val="28"/>
          <w:lang w:eastAsia="ru-RU"/>
        </w:rPr>
        <w:t>= КПН + НДПИ+ РН.</w:t>
      </w: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Сумма налогов </w:t>
      </w:r>
      <w:r w:rsidRPr="00607A10">
        <w:rPr>
          <w:rFonts w:ascii="Times New Roman" w:eastAsia="Times New Roman" w:hAnsi="Times New Roman" w:cs="Times New Roman"/>
          <w:sz w:val="28"/>
          <w:szCs w:val="28"/>
          <w:vertAlign w:val="subscript"/>
          <w:lang w:eastAsia="ru-RU"/>
        </w:rPr>
        <w:t xml:space="preserve">ПРОГНОЗ </w:t>
      </w:r>
      <w:r w:rsidRPr="00607A10">
        <w:rPr>
          <w:rFonts w:ascii="Times New Roman" w:eastAsia="Times New Roman" w:hAnsi="Times New Roman" w:cs="Times New Roman"/>
          <w:sz w:val="28"/>
          <w:szCs w:val="28"/>
          <w:lang w:eastAsia="ru-RU"/>
        </w:rPr>
        <w:t>= КПН + (НДПИ+ РН) * 1,33.</w:t>
      </w: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Таким образом, для увеличения общей суммы доходов от недропользования страны на тридцать процентов, необходима корректировка шкалы </w:t>
      </w:r>
      <w:r w:rsidR="004D15E1">
        <w:rPr>
          <w:rFonts w:ascii="Times New Roman" w:eastAsia="Times New Roman" w:hAnsi="Times New Roman" w:cs="Times New Roman"/>
          <w:sz w:val="28"/>
          <w:szCs w:val="28"/>
          <w:lang w:eastAsia="ru-RU"/>
        </w:rPr>
        <w:t>налоговых ставок на налог</w:t>
      </w:r>
      <w:r w:rsidRPr="00607A10">
        <w:rPr>
          <w:rFonts w:ascii="Times New Roman" w:eastAsia="Times New Roman" w:hAnsi="Times New Roman" w:cs="Times New Roman"/>
          <w:sz w:val="28"/>
          <w:szCs w:val="28"/>
          <w:lang w:eastAsia="ru-RU"/>
        </w:rPr>
        <w:t xml:space="preserve"> на добычу полезных ископаемых (НДПИ), зависящим от объемов добычи ископаемого сырья и рентного налога (РН), которые непосредственно зависят от мировых цен на нефть.</w:t>
      </w: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Причем основной упор необходимо делать именно на рентный налог, непосредственно зависящего от динамики мировых цен на энергоносители.</w:t>
      </w: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Корпоративный подоходный налог для недропользователей, по нашему мнению, изменению подлежать не может, так как изменение этого налога будет противоречить принципу справедливости и всеобщности налогообложения в целом.</w:t>
      </w: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Что касается НДПИ, то в настоящее время, объемы добычи нефти для стран, входящих в картель </w:t>
      </w:r>
      <w:r w:rsidRPr="00607A10">
        <w:rPr>
          <w:rFonts w:ascii="Times New Roman" w:eastAsia="Times New Roman" w:hAnsi="Times New Roman" w:cs="Times New Roman"/>
          <w:sz w:val="28"/>
          <w:szCs w:val="28"/>
          <w:lang w:val="en-US" w:eastAsia="ru-RU"/>
        </w:rPr>
        <w:t>OPEC</w:t>
      </w:r>
      <w:r w:rsidRPr="00607A10">
        <w:rPr>
          <w:rFonts w:ascii="Times New Roman" w:eastAsia="Times New Roman" w:hAnsi="Times New Roman" w:cs="Times New Roman"/>
          <w:sz w:val="28"/>
          <w:szCs w:val="28"/>
          <w:lang w:eastAsia="ru-RU"/>
        </w:rPr>
        <w:t xml:space="preserve"> </w:t>
      </w:r>
      <w:r w:rsidR="00740D2A">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val="en-US" w:eastAsia="ru-RU"/>
        </w:rPr>
        <w:t>the</w:t>
      </w:r>
      <w:r w:rsidRPr="00607A10">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val="en-US" w:eastAsia="ru-RU"/>
        </w:rPr>
        <w:t>Organization</w:t>
      </w:r>
      <w:r w:rsidRPr="00607A10">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val="en-US" w:eastAsia="ru-RU"/>
        </w:rPr>
        <w:t>of</w:t>
      </w:r>
      <w:r w:rsidRPr="00607A10">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val="en-US" w:eastAsia="ru-RU"/>
        </w:rPr>
        <w:t>the</w:t>
      </w:r>
      <w:r w:rsidRPr="00607A10">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val="en-US" w:eastAsia="ru-RU"/>
        </w:rPr>
        <w:t>Petroleum</w:t>
      </w:r>
      <w:r w:rsidRPr="00607A10">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val="en-US" w:eastAsia="ru-RU"/>
        </w:rPr>
        <w:t>Exporting</w:t>
      </w:r>
      <w:r w:rsidRPr="00607A10">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val="en-US" w:eastAsia="ru-RU"/>
        </w:rPr>
        <w:t>Countries</w:t>
      </w:r>
      <w:r w:rsidRPr="00607A10">
        <w:rPr>
          <w:rFonts w:ascii="Times New Roman" w:eastAsia="Times New Roman" w:hAnsi="Times New Roman" w:cs="Times New Roman"/>
          <w:sz w:val="28"/>
          <w:szCs w:val="28"/>
          <w:lang w:eastAsia="ru-RU"/>
        </w:rPr>
        <w:t xml:space="preserve">, Организацию стран экспортеров нефти, зависят большей частью от ее решений по ограничению квот на экспорт, устанавливаемых для сдерживания демпинговых выбросов нефти на рынок и стабилизации и недопущения снижения цен на нефть. </w:t>
      </w: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Таким образом, Казахстан, соблюдая меры установленных квот, не имеет возможности для наращивания объемов реализации для экспорта сырой нефти.</w:t>
      </w:r>
    </w:p>
    <w:p w:rsidR="00607A10" w:rsidRPr="00607A10" w:rsidRDefault="00607A10" w:rsidP="00C841CC">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На основе преобразования имеющихся данных и на базе проведенного анализа предложены следующие </w:t>
      </w:r>
      <w:r w:rsidR="004D15E1">
        <w:rPr>
          <w:rFonts w:ascii="Times New Roman" w:eastAsia="Times New Roman" w:hAnsi="Times New Roman" w:cs="Times New Roman"/>
          <w:sz w:val="28"/>
          <w:szCs w:val="28"/>
          <w:lang w:eastAsia="ru-RU"/>
        </w:rPr>
        <w:t xml:space="preserve">налоговые ставки </w:t>
      </w:r>
      <w:r w:rsidRPr="00607A10">
        <w:rPr>
          <w:rFonts w:ascii="Times New Roman" w:eastAsia="Times New Roman" w:hAnsi="Times New Roman" w:cs="Times New Roman"/>
          <w:sz w:val="28"/>
          <w:szCs w:val="28"/>
          <w:lang w:eastAsia="ru-RU"/>
        </w:rPr>
        <w:t>на экспорт</w:t>
      </w:r>
      <w:r w:rsidR="004D15E1">
        <w:rPr>
          <w:rFonts w:ascii="Times New Roman" w:eastAsia="Times New Roman" w:hAnsi="Times New Roman" w:cs="Times New Roman"/>
          <w:sz w:val="28"/>
          <w:szCs w:val="28"/>
          <w:lang w:eastAsia="ru-RU"/>
        </w:rPr>
        <w:t>ируемую</w:t>
      </w:r>
      <w:r w:rsidRPr="00607A10">
        <w:rPr>
          <w:rFonts w:ascii="Times New Roman" w:eastAsia="Times New Roman" w:hAnsi="Times New Roman" w:cs="Times New Roman"/>
          <w:sz w:val="28"/>
          <w:szCs w:val="28"/>
          <w:lang w:eastAsia="ru-RU"/>
        </w:rPr>
        <w:t xml:space="preserve"> нефт</w:t>
      </w:r>
      <w:r w:rsidR="004D15E1">
        <w:rPr>
          <w:rFonts w:ascii="Times New Roman" w:eastAsia="Times New Roman" w:hAnsi="Times New Roman" w:cs="Times New Roman"/>
          <w:sz w:val="28"/>
          <w:szCs w:val="28"/>
          <w:lang w:eastAsia="ru-RU"/>
        </w:rPr>
        <w:t>ь</w:t>
      </w:r>
      <w:r w:rsidR="004D15E1" w:rsidRPr="004D15E1">
        <w:rPr>
          <w:rFonts w:ascii="Times New Roman" w:eastAsia="Times New Roman" w:hAnsi="Times New Roman" w:cs="Times New Roman"/>
          <w:sz w:val="28"/>
          <w:szCs w:val="28"/>
          <w:lang w:eastAsia="ru-RU"/>
        </w:rPr>
        <w:t xml:space="preserve"> </w:t>
      </w:r>
      <w:r w:rsidR="004D15E1" w:rsidRPr="00607A10">
        <w:rPr>
          <w:rFonts w:ascii="Times New Roman" w:eastAsia="Times New Roman" w:hAnsi="Times New Roman" w:cs="Times New Roman"/>
          <w:sz w:val="28"/>
          <w:szCs w:val="28"/>
          <w:lang w:eastAsia="ru-RU"/>
        </w:rPr>
        <w:t>рентного налога</w:t>
      </w:r>
      <w:r w:rsidRPr="00607A10">
        <w:rPr>
          <w:rFonts w:ascii="Times New Roman" w:eastAsia="Times New Roman" w:hAnsi="Times New Roman" w:cs="Times New Roman"/>
          <w:sz w:val="28"/>
          <w:szCs w:val="28"/>
          <w:lang w:eastAsia="ru-RU"/>
        </w:rPr>
        <w:t xml:space="preserve">, НДПИ и налога на сверхприбыль, таблицы </w:t>
      </w:r>
      <w:r w:rsidR="000020DE">
        <w:rPr>
          <w:rFonts w:ascii="Times New Roman" w:eastAsia="Times New Roman" w:hAnsi="Times New Roman" w:cs="Times New Roman"/>
          <w:sz w:val="28"/>
          <w:szCs w:val="28"/>
          <w:lang w:eastAsia="ru-RU"/>
        </w:rPr>
        <w:t>12</w:t>
      </w:r>
      <w:r w:rsidR="00C841CC">
        <w:rPr>
          <w:rFonts w:ascii="Times New Roman" w:eastAsia="Times New Roman" w:hAnsi="Times New Roman" w:cs="Times New Roman"/>
          <w:sz w:val="28"/>
          <w:szCs w:val="28"/>
          <w:lang w:eastAsia="ru-RU"/>
        </w:rPr>
        <w:t xml:space="preserve">, 13, </w:t>
      </w:r>
      <w:r w:rsidR="000020DE">
        <w:rPr>
          <w:rFonts w:ascii="Times New Roman" w:eastAsia="Times New Roman" w:hAnsi="Times New Roman" w:cs="Times New Roman"/>
          <w:sz w:val="28"/>
          <w:szCs w:val="28"/>
          <w:lang w:eastAsia="ru-RU"/>
        </w:rPr>
        <w:t>14</w:t>
      </w:r>
      <w:r w:rsidRPr="00607A10">
        <w:rPr>
          <w:rFonts w:ascii="Times New Roman" w:eastAsia="Times New Roman" w:hAnsi="Times New Roman" w:cs="Times New Roman"/>
          <w:sz w:val="28"/>
          <w:szCs w:val="28"/>
          <w:lang w:eastAsia="ru-RU"/>
        </w:rPr>
        <w:t>.</w:t>
      </w:r>
    </w:p>
    <w:p w:rsidR="00607A10" w:rsidRPr="00607A10" w:rsidRDefault="00607A10" w:rsidP="00607A10">
      <w:pPr>
        <w:spacing w:after="0" w:line="240" w:lineRule="auto"/>
        <w:jc w:val="both"/>
        <w:rPr>
          <w:rFonts w:ascii="Times New Roman" w:eastAsia="Times New Roman" w:hAnsi="Times New Roman" w:cs="Times New Roman"/>
          <w:sz w:val="28"/>
          <w:szCs w:val="28"/>
          <w:lang w:eastAsia="ru-RU"/>
        </w:rPr>
      </w:pPr>
    </w:p>
    <w:p w:rsidR="00607A10" w:rsidRDefault="00607A10" w:rsidP="00607A10">
      <w:pPr>
        <w:spacing w:after="0" w:line="240" w:lineRule="auto"/>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Таблица </w:t>
      </w:r>
      <w:r w:rsidR="000020DE">
        <w:rPr>
          <w:rFonts w:ascii="Times New Roman" w:eastAsia="Times New Roman" w:hAnsi="Times New Roman" w:cs="Times New Roman"/>
          <w:sz w:val="28"/>
          <w:szCs w:val="28"/>
          <w:lang w:eastAsia="ru-RU"/>
        </w:rPr>
        <w:t>12</w:t>
      </w:r>
      <w:r w:rsidRPr="00607A10">
        <w:rPr>
          <w:rFonts w:ascii="Times New Roman" w:eastAsia="Times New Roman" w:hAnsi="Times New Roman" w:cs="Times New Roman"/>
          <w:sz w:val="28"/>
          <w:szCs w:val="28"/>
          <w:lang w:eastAsia="ru-RU"/>
        </w:rPr>
        <w:t xml:space="preserve"> – Предлагаемые </w:t>
      </w:r>
      <w:r w:rsidR="00924710" w:rsidRPr="00924710">
        <w:rPr>
          <w:rFonts w:ascii="Times New Roman" w:eastAsia="Times New Roman" w:hAnsi="Times New Roman" w:cs="Times New Roman"/>
          <w:sz w:val="28"/>
          <w:szCs w:val="28"/>
          <w:lang w:eastAsia="ru-RU"/>
        </w:rPr>
        <w:t>нормативы</w:t>
      </w:r>
      <w:r w:rsidRPr="00924710">
        <w:rPr>
          <w:rFonts w:ascii="Times New Roman" w:eastAsia="Times New Roman" w:hAnsi="Times New Roman" w:cs="Times New Roman"/>
          <w:sz w:val="28"/>
          <w:szCs w:val="28"/>
          <w:lang w:eastAsia="ru-RU"/>
        </w:rPr>
        <w:t xml:space="preserve"> рентного налога на экспорт </w:t>
      </w:r>
      <w:r w:rsidRPr="00607A10">
        <w:rPr>
          <w:rFonts w:ascii="Times New Roman" w:eastAsia="Times New Roman" w:hAnsi="Times New Roman" w:cs="Times New Roman"/>
          <w:sz w:val="28"/>
          <w:szCs w:val="28"/>
          <w:lang w:eastAsia="ru-RU"/>
        </w:rPr>
        <w:t xml:space="preserve">сырых нефти и нефтепродуктов </w:t>
      </w:r>
    </w:p>
    <w:p w:rsidR="000020DE" w:rsidRPr="00C841CC" w:rsidRDefault="000020DE" w:rsidP="00607A10">
      <w:pPr>
        <w:spacing w:after="0" w:line="240" w:lineRule="auto"/>
        <w:jc w:val="both"/>
        <w:rPr>
          <w:rFonts w:ascii="Times New Roman" w:eastAsia="Times New Roman" w:hAnsi="Times New Roman" w:cs="Times New Roman"/>
          <w:sz w:val="16"/>
          <w:szCs w:val="16"/>
          <w:lang w:eastAsia="ru-RU"/>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04"/>
        <w:gridCol w:w="4652"/>
      </w:tblGrid>
      <w:tr w:rsidR="00C841CC" w:rsidRPr="00C841CC" w:rsidTr="00C13B24">
        <w:trPr>
          <w:jc w:val="center"/>
        </w:trPr>
        <w:tc>
          <w:tcPr>
            <w:tcW w:w="2566"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i/>
                <w:sz w:val="24"/>
                <w:szCs w:val="24"/>
                <w:lang w:eastAsia="ru-RU"/>
              </w:rPr>
            </w:pPr>
            <w:r w:rsidRPr="00C841CC">
              <w:rPr>
                <w:rFonts w:ascii="Times New Roman" w:eastAsia="Times New Roman" w:hAnsi="Times New Roman" w:cs="Times New Roman"/>
                <w:sz w:val="24"/>
                <w:szCs w:val="24"/>
                <w:lang w:eastAsia="ru-RU"/>
              </w:rPr>
              <w:t>Биржевая цена,</w:t>
            </w:r>
          </w:p>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долларов США за баррель</w:t>
            </w:r>
          </w:p>
        </w:tc>
        <w:tc>
          <w:tcPr>
            <w:tcW w:w="2434"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Ставки</w:t>
            </w:r>
          </w:p>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налогообложения, %</w:t>
            </w:r>
          </w:p>
        </w:tc>
      </w:tr>
      <w:tr w:rsidR="00C13B24" w:rsidRPr="00C841CC" w:rsidTr="00C13B24">
        <w:trPr>
          <w:jc w:val="center"/>
        </w:trPr>
        <w:tc>
          <w:tcPr>
            <w:tcW w:w="2566" w:type="pct"/>
            <w:shd w:val="clear" w:color="auto" w:fill="FFFFFF"/>
            <w:tcMar>
              <w:top w:w="0" w:type="dxa"/>
              <w:left w:w="108" w:type="dxa"/>
              <w:bottom w:w="0" w:type="dxa"/>
              <w:right w:w="108" w:type="dxa"/>
            </w:tcMar>
          </w:tcPr>
          <w:p w:rsidR="00C13B24" w:rsidRPr="00C841CC" w:rsidRDefault="00C13B24" w:rsidP="0086269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434" w:type="pct"/>
            <w:shd w:val="clear" w:color="auto" w:fill="FFFFFF"/>
            <w:tcMar>
              <w:top w:w="0" w:type="dxa"/>
              <w:left w:w="108" w:type="dxa"/>
              <w:bottom w:w="0" w:type="dxa"/>
              <w:right w:w="108" w:type="dxa"/>
            </w:tcMar>
          </w:tcPr>
          <w:p w:rsidR="00C13B24" w:rsidRPr="00C841CC" w:rsidRDefault="00C13B24" w:rsidP="0086269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C841CC" w:rsidRPr="00C841CC" w:rsidTr="00C13B24">
        <w:trPr>
          <w:jc w:val="center"/>
        </w:trPr>
        <w:tc>
          <w:tcPr>
            <w:tcW w:w="2566" w:type="pct"/>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0 до 39</w:t>
            </w:r>
          </w:p>
        </w:tc>
        <w:tc>
          <w:tcPr>
            <w:tcW w:w="2434"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i/>
                <w:sz w:val="24"/>
                <w:szCs w:val="24"/>
                <w:lang w:eastAsia="ru-RU"/>
              </w:rPr>
            </w:pPr>
            <w:r w:rsidRPr="00C841CC">
              <w:rPr>
                <w:rFonts w:ascii="Times New Roman" w:eastAsia="Times New Roman" w:hAnsi="Times New Roman" w:cs="Times New Roman"/>
                <w:i/>
                <w:sz w:val="24"/>
                <w:szCs w:val="24"/>
                <w:lang w:eastAsia="ru-RU"/>
              </w:rPr>
              <w:t>-</w:t>
            </w:r>
          </w:p>
        </w:tc>
      </w:tr>
      <w:tr w:rsidR="00C841CC" w:rsidRPr="00C841CC" w:rsidTr="00C13B24">
        <w:trPr>
          <w:jc w:val="center"/>
        </w:trPr>
        <w:tc>
          <w:tcPr>
            <w:tcW w:w="2566" w:type="pct"/>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39 до 49</w:t>
            </w:r>
          </w:p>
        </w:tc>
        <w:tc>
          <w:tcPr>
            <w:tcW w:w="2434"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9</w:t>
            </w:r>
          </w:p>
        </w:tc>
      </w:tr>
      <w:tr w:rsidR="00C841CC" w:rsidRPr="00C841CC" w:rsidTr="00C13B24">
        <w:trPr>
          <w:jc w:val="center"/>
        </w:trPr>
        <w:tc>
          <w:tcPr>
            <w:tcW w:w="2566" w:type="pct"/>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49 до 59</w:t>
            </w:r>
          </w:p>
        </w:tc>
        <w:tc>
          <w:tcPr>
            <w:tcW w:w="2434"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14</w:t>
            </w:r>
          </w:p>
        </w:tc>
      </w:tr>
      <w:tr w:rsidR="00C841CC" w:rsidRPr="00C841CC" w:rsidTr="00C13B24">
        <w:trPr>
          <w:jc w:val="center"/>
        </w:trPr>
        <w:tc>
          <w:tcPr>
            <w:tcW w:w="2566" w:type="pct"/>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59 до 69</w:t>
            </w:r>
          </w:p>
        </w:tc>
        <w:tc>
          <w:tcPr>
            <w:tcW w:w="2434"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16</w:t>
            </w:r>
          </w:p>
        </w:tc>
      </w:tr>
      <w:tr w:rsidR="00C841CC" w:rsidRPr="00C841CC" w:rsidTr="00C13B24">
        <w:trPr>
          <w:jc w:val="center"/>
        </w:trPr>
        <w:tc>
          <w:tcPr>
            <w:tcW w:w="2566" w:type="pct"/>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69 до 79</w:t>
            </w:r>
          </w:p>
        </w:tc>
        <w:tc>
          <w:tcPr>
            <w:tcW w:w="2434"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20</w:t>
            </w:r>
          </w:p>
        </w:tc>
      </w:tr>
      <w:tr w:rsidR="00C841CC" w:rsidRPr="00C841CC" w:rsidTr="00C13B24">
        <w:trPr>
          <w:jc w:val="center"/>
        </w:trPr>
        <w:tc>
          <w:tcPr>
            <w:tcW w:w="2566" w:type="pct"/>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79 до 89</w:t>
            </w:r>
          </w:p>
        </w:tc>
        <w:tc>
          <w:tcPr>
            <w:tcW w:w="2434"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23</w:t>
            </w:r>
          </w:p>
        </w:tc>
      </w:tr>
      <w:tr w:rsidR="00C841CC" w:rsidRPr="00C841CC" w:rsidTr="00C13B24">
        <w:trPr>
          <w:jc w:val="center"/>
        </w:trPr>
        <w:tc>
          <w:tcPr>
            <w:tcW w:w="2566" w:type="pct"/>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89 до 99</w:t>
            </w:r>
          </w:p>
        </w:tc>
        <w:tc>
          <w:tcPr>
            <w:tcW w:w="2434"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27</w:t>
            </w:r>
          </w:p>
        </w:tc>
      </w:tr>
      <w:tr w:rsidR="00C841CC" w:rsidRPr="00C841CC" w:rsidTr="00C13B24">
        <w:trPr>
          <w:jc w:val="center"/>
        </w:trPr>
        <w:tc>
          <w:tcPr>
            <w:tcW w:w="2566" w:type="pct"/>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99 до 109</w:t>
            </w:r>
          </w:p>
        </w:tc>
        <w:tc>
          <w:tcPr>
            <w:tcW w:w="2434"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33</w:t>
            </w:r>
          </w:p>
        </w:tc>
      </w:tr>
      <w:tr w:rsidR="00C841CC" w:rsidRPr="00C841CC" w:rsidTr="005947E1">
        <w:trPr>
          <w:trHeight w:val="252"/>
          <w:jc w:val="center"/>
        </w:trPr>
        <w:tc>
          <w:tcPr>
            <w:tcW w:w="2566" w:type="pct"/>
            <w:tcBorders>
              <w:bottom w:val="single" w:sz="4" w:space="0" w:color="auto"/>
            </w:tcBorders>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109 до 119</w:t>
            </w:r>
          </w:p>
        </w:tc>
        <w:tc>
          <w:tcPr>
            <w:tcW w:w="2434" w:type="pct"/>
            <w:tcBorders>
              <w:bottom w:val="single" w:sz="4" w:space="0" w:color="auto"/>
            </w:tcBorders>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33</w:t>
            </w:r>
          </w:p>
        </w:tc>
      </w:tr>
      <w:tr w:rsidR="00C841CC" w:rsidRPr="00C841CC" w:rsidTr="005947E1">
        <w:trPr>
          <w:jc w:val="center"/>
        </w:trPr>
        <w:tc>
          <w:tcPr>
            <w:tcW w:w="2566" w:type="pct"/>
            <w:tcBorders>
              <w:bottom w:val="nil"/>
            </w:tcBorders>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119 до 129</w:t>
            </w:r>
          </w:p>
        </w:tc>
        <w:tc>
          <w:tcPr>
            <w:tcW w:w="2434" w:type="pct"/>
            <w:tcBorders>
              <w:bottom w:val="nil"/>
            </w:tcBorders>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33</w:t>
            </w:r>
          </w:p>
        </w:tc>
      </w:tr>
      <w:tr w:rsidR="005947E1" w:rsidRPr="00C841CC" w:rsidTr="005947E1">
        <w:trPr>
          <w:jc w:val="center"/>
        </w:trPr>
        <w:tc>
          <w:tcPr>
            <w:tcW w:w="5000" w:type="pct"/>
            <w:gridSpan w:val="2"/>
            <w:tcBorders>
              <w:top w:val="nil"/>
              <w:left w:val="nil"/>
              <w:right w:val="nil"/>
            </w:tcBorders>
            <w:shd w:val="clear" w:color="auto" w:fill="FFFFFF"/>
            <w:tcMar>
              <w:top w:w="0" w:type="dxa"/>
              <w:left w:w="108" w:type="dxa"/>
              <w:bottom w:w="0" w:type="dxa"/>
              <w:right w:w="108" w:type="dxa"/>
            </w:tcMar>
          </w:tcPr>
          <w:p w:rsidR="005947E1" w:rsidRPr="00C13B24" w:rsidRDefault="005947E1" w:rsidP="001C1D98">
            <w:pPr>
              <w:spacing w:after="0" w:line="240" w:lineRule="auto"/>
              <w:ind w:hanging="101"/>
              <w:jc w:val="both"/>
              <w:rPr>
                <w:rFonts w:ascii="Times New Roman" w:eastAsia="Times New Roman" w:hAnsi="Times New Roman" w:cs="Times New Roman"/>
                <w:sz w:val="28"/>
                <w:szCs w:val="28"/>
                <w:lang w:eastAsia="ru-RU"/>
              </w:rPr>
            </w:pPr>
            <w:r w:rsidRPr="00C13B24">
              <w:rPr>
                <w:rFonts w:ascii="Times New Roman" w:eastAsia="Times New Roman" w:hAnsi="Times New Roman" w:cs="Times New Roman"/>
                <w:sz w:val="28"/>
                <w:szCs w:val="28"/>
                <w:lang w:eastAsia="ru-RU"/>
              </w:rPr>
              <w:t>Продолжение таблицы 12</w:t>
            </w:r>
          </w:p>
          <w:p w:rsidR="005947E1" w:rsidRPr="00C13B24" w:rsidRDefault="005947E1" w:rsidP="001C1D98">
            <w:pPr>
              <w:spacing w:after="0" w:line="240" w:lineRule="auto"/>
              <w:ind w:hanging="101"/>
              <w:jc w:val="both"/>
              <w:rPr>
                <w:rFonts w:ascii="Times New Roman" w:eastAsia="Times New Roman" w:hAnsi="Times New Roman" w:cs="Times New Roman"/>
                <w:sz w:val="16"/>
                <w:szCs w:val="16"/>
                <w:lang w:eastAsia="ru-RU"/>
              </w:rPr>
            </w:pPr>
          </w:p>
        </w:tc>
      </w:tr>
      <w:tr w:rsidR="005947E1" w:rsidRPr="00C841CC" w:rsidTr="001C1D98">
        <w:trPr>
          <w:jc w:val="center"/>
        </w:trPr>
        <w:tc>
          <w:tcPr>
            <w:tcW w:w="2566" w:type="pct"/>
            <w:shd w:val="clear" w:color="auto" w:fill="FFFFFF"/>
            <w:tcMar>
              <w:top w:w="0" w:type="dxa"/>
              <w:left w:w="108" w:type="dxa"/>
              <w:bottom w:w="0" w:type="dxa"/>
              <w:right w:w="108" w:type="dxa"/>
            </w:tcMar>
          </w:tcPr>
          <w:p w:rsidR="005947E1" w:rsidRPr="00C841CC" w:rsidRDefault="005947E1" w:rsidP="001C1D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434" w:type="pct"/>
            <w:shd w:val="clear" w:color="auto" w:fill="FFFFFF"/>
            <w:tcMar>
              <w:top w:w="0" w:type="dxa"/>
              <w:left w:w="108" w:type="dxa"/>
              <w:bottom w:w="0" w:type="dxa"/>
              <w:right w:w="108" w:type="dxa"/>
            </w:tcMar>
          </w:tcPr>
          <w:p w:rsidR="005947E1" w:rsidRPr="00C841CC" w:rsidRDefault="005947E1" w:rsidP="001C1D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C841CC" w:rsidRPr="00C841CC" w:rsidTr="00C13B24">
        <w:trPr>
          <w:jc w:val="center"/>
        </w:trPr>
        <w:tc>
          <w:tcPr>
            <w:tcW w:w="2566" w:type="pct"/>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129 до 139</w:t>
            </w:r>
          </w:p>
        </w:tc>
        <w:tc>
          <w:tcPr>
            <w:tcW w:w="2434"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34</w:t>
            </w:r>
          </w:p>
        </w:tc>
      </w:tr>
      <w:tr w:rsidR="00C841CC" w:rsidRPr="00C841CC" w:rsidTr="00C13B24">
        <w:trPr>
          <w:jc w:val="center"/>
        </w:trPr>
        <w:tc>
          <w:tcPr>
            <w:tcW w:w="2566" w:type="pct"/>
            <w:tcBorders>
              <w:bottom w:val="nil"/>
            </w:tcBorders>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139 до 149</w:t>
            </w:r>
          </w:p>
        </w:tc>
        <w:tc>
          <w:tcPr>
            <w:tcW w:w="2434" w:type="pct"/>
            <w:tcBorders>
              <w:bottom w:val="nil"/>
            </w:tcBorders>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34</w:t>
            </w:r>
          </w:p>
        </w:tc>
      </w:tr>
      <w:tr w:rsidR="00C841CC" w:rsidRPr="00C841CC" w:rsidTr="00C13B24">
        <w:trPr>
          <w:jc w:val="center"/>
        </w:trPr>
        <w:tc>
          <w:tcPr>
            <w:tcW w:w="2566" w:type="pct"/>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149 до 159</w:t>
            </w:r>
          </w:p>
        </w:tc>
        <w:tc>
          <w:tcPr>
            <w:tcW w:w="2434"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34</w:t>
            </w:r>
          </w:p>
        </w:tc>
      </w:tr>
      <w:tr w:rsidR="00C841CC" w:rsidRPr="00C841CC" w:rsidTr="00C13B24">
        <w:trPr>
          <w:jc w:val="center"/>
        </w:trPr>
        <w:tc>
          <w:tcPr>
            <w:tcW w:w="2566" w:type="pct"/>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159 до 169</w:t>
            </w:r>
          </w:p>
        </w:tc>
        <w:tc>
          <w:tcPr>
            <w:tcW w:w="2434"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35</w:t>
            </w:r>
          </w:p>
        </w:tc>
      </w:tr>
      <w:tr w:rsidR="00C841CC" w:rsidRPr="00C841CC" w:rsidTr="00C13B24">
        <w:trPr>
          <w:jc w:val="center"/>
        </w:trPr>
        <w:tc>
          <w:tcPr>
            <w:tcW w:w="2566" w:type="pct"/>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169 до 179</w:t>
            </w:r>
          </w:p>
        </w:tc>
        <w:tc>
          <w:tcPr>
            <w:tcW w:w="2434"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35</w:t>
            </w:r>
          </w:p>
        </w:tc>
      </w:tr>
      <w:tr w:rsidR="00C841CC" w:rsidRPr="00C841CC" w:rsidTr="00C13B24">
        <w:trPr>
          <w:jc w:val="center"/>
        </w:trPr>
        <w:tc>
          <w:tcPr>
            <w:tcW w:w="2566" w:type="pct"/>
            <w:shd w:val="clear" w:color="auto" w:fill="FFFFFF"/>
            <w:tcMar>
              <w:top w:w="0" w:type="dxa"/>
              <w:left w:w="108" w:type="dxa"/>
              <w:bottom w:w="0" w:type="dxa"/>
              <w:right w:w="108" w:type="dxa"/>
            </w:tcMar>
            <w:hideMark/>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179 до 189</w:t>
            </w:r>
          </w:p>
        </w:tc>
        <w:tc>
          <w:tcPr>
            <w:tcW w:w="2434" w:type="pct"/>
            <w:shd w:val="clear" w:color="auto" w:fill="FFFFFF"/>
            <w:tcMar>
              <w:top w:w="0" w:type="dxa"/>
              <w:left w:w="108" w:type="dxa"/>
              <w:bottom w:w="0" w:type="dxa"/>
              <w:right w:w="108" w:type="dxa"/>
            </w:tcMar>
            <w:hideMark/>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35</w:t>
            </w:r>
          </w:p>
        </w:tc>
      </w:tr>
      <w:tr w:rsidR="00C841CC" w:rsidRPr="00C841CC" w:rsidTr="00C13B24">
        <w:trPr>
          <w:jc w:val="center"/>
        </w:trPr>
        <w:tc>
          <w:tcPr>
            <w:tcW w:w="2566" w:type="pct"/>
            <w:shd w:val="clear" w:color="auto" w:fill="FFFFFF"/>
            <w:tcMar>
              <w:top w:w="0" w:type="dxa"/>
              <w:left w:w="108" w:type="dxa"/>
              <w:bottom w:w="0" w:type="dxa"/>
              <w:right w:w="108" w:type="dxa"/>
            </w:tcMar>
          </w:tcPr>
          <w:p w:rsidR="00C841CC" w:rsidRPr="00C841CC" w:rsidRDefault="00C841CC" w:rsidP="00C841CC">
            <w:pPr>
              <w:spacing w:after="0" w:line="240" w:lineRule="auto"/>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От 189 до 199</w:t>
            </w:r>
          </w:p>
        </w:tc>
        <w:tc>
          <w:tcPr>
            <w:tcW w:w="2434" w:type="pct"/>
            <w:shd w:val="clear" w:color="auto" w:fill="FFFFFF"/>
            <w:tcMar>
              <w:top w:w="0" w:type="dxa"/>
              <w:left w:w="108" w:type="dxa"/>
              <w:bottom w:w="0" w:type="dxa"/>
              <w:right w:w="108" w:type="dxa"/>
            </w:tcMar>
          </w:tcPr>
          <w:p w:rsidR="00C841CC" w:rsidRPr="00C841CC" w:rsidRDefault="00C841CC" w:rsidP="00862692">
            <w:pPr>
              <w:spacing w:after="0" w:line="240" w:lineRule="auto"/>
              <w:jc w:val="center"/>
              <w:rPr>
                <w:rFonts w:ascii="Times New Roman" w:eastAsia="Times New Roman" w:hAnsi="Times New Roman" w:cs="Times New Roman"/>
                <w:sz w:val="24"/>
                <w:szCs w:val="24"/>
                <w:lang w:eastAsia="ru-RU"/>
              </w:rPr>
            </w:pPr>
            <w:r w:rsidRPr="00C841CC">
              <w:rPr>
                <w:rFonts w:ascii="Times New Roman" w:eastAsia="Times New Roman" w:hAnsi="Times New Roman" w:cs="Times New Roman"/>
                <w:sz w:val="24"/>
                <w:szCs w:val="24"/>
                <w:lang w:eastAsia="ru-RU"/>
              </w:rPr>
              <w:t>36</w:t>
            </w:r>
          </w:p>
        </w:tc>
      </w:tr>
      <w:tr w:rsidR="00C841CC" w:rsidRPr="00C841CC" w:rsidTr="00C13B24">
        <w:trPr>
          <w:jc w:val="center"/>
        </w:trPr>
        <w:tc>
          <w:tcPr>
            <w:tcW w:w="5000" w:type="pct"/>
            <w:gridSpan w:val="2"/>
            <w:shd w:val="clear" w:color="auto" w:fill="FFFFFF"/>
            <w:tcMar>
              <w:top w:w="0" w:type="dxa"/>
              <w:left w:w="108" w:type="dxa"/>
              <w:bottom w:w="0" w:type="dxa"/>
              <w:right w:w="108" w:type="dxa"/>
            </w:tcMar>
          </w:tcPr>
          <w:p w:rsidR="00C841CC" w:rsidRPr="00C841CC" w:rsidRDefault="00C841CC" w:rsidP="00C841CC">
            <w:pPr>
              <w:spacing w:after="0" w:line="240" w:lineRule="auto"/>
              <w:ind w:firstLine="403"/>
              <w:jc w:val="both"/>
              <w:rPr>
                <w:rFonts w:ascii="Times New Roman" w:eastAsia="Times New Roman" w:hAnsi="Times New Roman" w:cs="Times New Roman"/>
                <w:sz w:val="24"/>
                <w:szCs w:val="24"/>
                <w:lang w:eastAsia="ru-RU"/>
              </w:rPr>
            </w:pPr>
            <w:r w:rsidRPr="000020DE">
              <w:rPr>
                <w:rFonts w:ascii="Times New Roman" w:eastAsia="Times New Roman" w:hAnsi="Times New Roman" w:cs="Times New Roman"/>
                <w:sz w:val="24"/>
                <w:szCs w:val="28"/>
                <w:lang w:eastAsia="ru-RU"/>
              </w:rPr>
              <w:t xml:space="preserve">Примечание </w:t>
            </w:r>
            <w:r>
              <w:rPr>
                <w:rFonts w:ascii="Times New Roman" w:eastAsia="Times New Roman" w:hAnsi="Times New Roman" w:cs="Times New Roman"/>
                <w:sz w:val="24"/>
                <w:szCs w:val="28"/>
                <w:lang w:eastAsia="ru-RU"/>
              </w:rPr>
              <w:t xml:space="preserve">– </w:t>
            </w:r>
            <w:r w:rsidRPr="000020DE">
              <w:rPr>
                <w:rFonts w:ascii="Times New Roman" w:eastAsia="Times New Roman" w:hAnsi="Times New Roman" w:cs="Times New Roman"/>
                <w:sz w:val="24"/>
                <w:szCs w:val="28"/>
                <w:lang w:eastAsia="ru-RU"/>
              </w:rPr>
              <w:t>Составлено автором</w:t>
            </w:r>
          </w:p>
        </w:tc>
      </w:tr>
    </w:tbl>
    <w:p w:rsidR="00607A10" w:rsidRPr="00607A10" w:rsidRDefault="00607A10" w:rsidP="00607A10">
      <w:pPr>
        <w:spacing w:after="0" w:line="240" w:lineRule="auto"/>
        <w:jc w:val="both"/>
        <w:rPr>
          <w:rFonts w:ascii="Times New Roman" w:eastAsia="Times New Roman" w:hAnsi="Times New Roman" w:cs="Times New Roman"/>
          <w:bCs/>
          <w:sz w:val="28"/>
          <w:szCs w:val="28"/>
          <w:lang w:eastAsia="ru-RU"/>
        </w:rPr>
      </w:pPr>
    </w:p>
    <w:p w:rsidR="00607A10" w:rsidRDefault="0013798B" w:rsidP="00C841C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НДПИ (</w:t>
      </w:r>
      <w:r w:rsidR="004D15E1">
        <w:rPr>
          <w:rFonts w:ascii="Times New Roman" w:eastAsia="Times New Roman" w:hAnsi="Times New Roman" w:cs="Times New Roman"/>
          <w:bCs/>
          <w:sz w:val="28"/>
          <w:szCs w:val="28"/>
          <w:lang w:eastAsia="ru-RU"/>
        </w:rPr>
        <w:t>Налог на Добычу Полезных Ископаемых</w:t>
      </w:r>
      <w:r>
        <w:rPr>
          <w:rFonts w:ascii="Times New Roman" w:eastAsia="Times New Roman" w:hAnsi="Times New Roman" w:cs="Times New Roman"/>
          <w:bCs/>
          <w:sz w:val="28"/>
          <w:szCs w:val="28"/>
          <w:lang w:eastAsia="ru-RU"/>
        </w:rPr>
        <w:t>)</w:t>
      </w:r>
      <w:r w:rsidR="00C13B24">
        <w:rPr>
          <w:rFonts w:ascii="Times New Roman" w:eastAsia="Times New Roman" w:hAnsi="Times New Roman" w:cs="Times New Roman"/>
          <w:bCs/>
          <w:sz w:val="28"/>
          <w:szCs w:val="28"/>
          <w:lang w:eastAsia="ru-RU"/>
        </w:rPr>
        <w:t>.</w:t>
      </w:r>
    </w:p>
    <w:p w:rsidR="000020DE" w:rsidRPr="00607A10" w:rsidRDefault="000020DE" w:rsidP="00607A10">
      <w:pPr>
        <w:spacing w:after="0" w:line="240" w:lineRule="auto"/>
        <w:jc w:val="both"/>
        <w:rPr>
          <w:rFonts w:ascii="Times New Roman" w:eastAsia="Times New Roman" w:hAnsi="Times New Roman" w:cs="Times New Roman"/>
          <w:bCs/>
          <w:sz w:val="28"/>
          <w:szCs w:val="28"/>
          <w:lang w:eastAsia="ru-RU"/>
        </w:rPr>
      </w:pPr>
    </w:p>
    <w:p w:rsidR="000020DE" w:rsidRDefault="00607A10" w:rsidP="00607A10">
      <w:pPr>
        <w:spacing w:after="0" w:line="240" w:lineRule="auto"/>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Таблица </w:t>
      </w:r>
      <w:r w:rsidR="000020DE">
        <w:rPr>
          <w:rFonts w:ascii="Times New Roman" w:eastAsia="Times New Roman" w:hAnsi="Times New Roman" w:cs="Times New Roman"/>
          <w:sz w:val="28"/>
          <w:szCs w:val="28"/>
          <w:lang w:eastAsia="ru-RU"/>
        </w:rPr>
        <w:t>13</w:t>
      </w:r>
      <w:r w:rsidRPr="00607A10">
        <w:rPr>
          <w:rFonts w:ascii="Times New Roman" w:eastAsia="Times New Roman" w:hAnsi="Times New Roman" w:cs="Times New Roman"/>
          <w:sz w:val="28"/>
          <w:szCs w:val="28"/>
          <w:lang w:eastAsia="ru-RU"/>
        </w:rPr>
        <w:t xml:space="preserve"> – Предлагаемые ставки </w:t>
      </w:r>
      <w:r w:rsidR="004D15E1">
        <w:rPr>
          <w:rFonts w:ascii="Times New Roman" w:eastAsia="Times New Roman" w:hAnsi="Times New Roman" w:cs="Times New Roman"/>
          <w:sz w:val="28"/>
          <w:szCs w:val="28"/>
          <w:lang w:eastAsia="ru-RU"/>
        </w:rPr>
        <w:t xml:space="preserve">НДПИ </w:t>
      </w:r>
      <w:r w:rsidRPr="00607A10">
        <w:rPr>
          <w:rFonts w:ascii="Times New Roman" w:eastAsia="Times New Roman" w:hAnsi="Times New Roman" w:cs="Times New Roman"/>
          <w:sz w:val="28"/>
          <w:szCs w:val="28"/>
          <w:lang w:eastAsia="ru-RU"/>
        </w:rPr>
        <w:t xml:space="preserve">на </w:t>
      </w:r>
      <w:r w:rsidR="004D15E1">
        <w:rPr>
          <w:rFonts w:ascii="Times New Roman" w:eastAsia="Times New Roman" w:hAnsi="Times New Roman" w:cs="Times New Roman"/>
          <w:sz w:val="28"/>
          <w:szCs w:val="28"/>
          <w:lang w:eastAsia="ru-RU"/>
        </w:rPr>
        <w:t>нефть</w:t>
      </w:r>
    </w:p>
    <w:p w:rsidR="004D15E1" w:rsidRPr="00C13B24" w:rsidRDefault="004D15E1" w:rsidP="00C13B24">
      <w:pPr>
        <w:spacing w:after="0" w:line="240" w:lineRule="auto"/>
        <w:jc w:val="right"/>
        <w:rPr>
          <w:rFonts w:ascii="Times New Roman" w:eastAsia="Times New Roman" w:hAnsi="Times New Roman" w:cs="Times New Roman"/>
          <w:sz w:val="16"/>
          <w:szCs w:val="16"/>
          <w:lang w:eastAsia="ru-RU"/>
        </w:rPr>
      </w:pPr>
    </w:p>
    <w:tbl>
      <w:tblPr>
        <w:tblW w:w="4843" w:type="pct"/>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607"/>
        <w:gridCol w:w="2938"/>
      </w:tblGrid>
      <w:tr w:rsidR="00C13B24" w:rsidRPr="00C13B24" w:rsidTr="005947E1">
        <w:tc>
          <w:tcPr>
            <w:tcW w:w="3461" w:type="pct"/>
            <w:shd w:val="clear" w:color="auto" w:fill="FFFFFF"/>
            <w:tcMar>
              <w:top w:w="0" w:type="dxa"/>
              <w:left w:w="108" w:type="dxa"/>
              <w:bottom w:w="0" w:type="dxa"/>
              <w:right w:w="108" w:type="dxa"/>
            </w:tcMar>
            <w:hideMark/>
          </w:tcPr>
          <w:p w:rsidR="00C13B24" w:rsidRPr="00C13B24" w:rsidRDefault="00C13B24" w:rsidP="00C13B24">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Производство и реализация добычи нефти в год,</w:t>
            </w:r>
            <w:r>
              <w:rPr>
                <w:rFonts w:ascii="Times New Roman" w:eastAsia="Times New Roman" w:hAnsi="Times New Roman" w:cs="Times New Roman"/>
                <w:sz w:val="24"/>
                <w:szCs w:val="24"/>
                <w:lang w:eastAsia="ru-RU"/>
              </w:rPr>
              <w:t xml:space="preserve"> </w:t>
            </w:r>
            <w:r w:rsidRPr="00C13B24">
              <w:rPr>
                <w:rFonts w:ascii="Times New Roman" w:eastAsia="Times New Roman" w:hAnsi="Times New Roman" w:cs="Times New Roman"/>
                <w:sz w:val="24"/>
                <w:szCs w:val="24"/>
                <w:lang w:eastAsia="ru-RU"/>
              </w:rPr>
              <w:t>млн. тонн</w:t>
            </w:r>
          </w:p>
        </w:tc>
        <w:tc>
          <w:tcPr>
            <w:tcW w:w="1539" w:type="pct"/>
            <w:shd w:val="clear" w:color="auto" w:fill="FFFFFF"/>
            <w:tcMar>
              <w:top w:w="0" w:type="dxa"/>
              <w:left w:w="108" w:type="dxa"/>
              <w:bottom w:w="0" w:type="dxa"/>
              <w:right w:w="108" w:type="dxa"/>
            </w:tcMar>
            <w:hideMark/>
          </w:tcPr>
          <w:p w:rsidR="00C13B24" w:rsidRPr="00C13B24" w:rsidRDefault="00C13B24"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Налоговые ставки, в %</w:t>
            </w:r>
          </w:p>
        </w:tc>
      </w:tr>
      <w:tr w:rsidR="00C13B24" w:rsidRPr="00C13B24" w:rsidTr="005947E1">
        <w:tc>
          <w:tcPr>
            <w:tcW w:w="3461" w:type="pct"/>
            <w:shd w:val="clear" w:color="auto" w:fill="FFFFFF"/>
            <w:tcMar>
              <w:top w:w="0" w:type="dxa"/>
              <w:left w:w="108" w:type="dxa"/>
              <w:bottom w:w="0" w:type="dxa"/>
              <w:right w:w="108" w:type="dxa"/>
            </w:tcMar>
            <w:hideMark/>
          </w:tcPr>
          <w:p w:rsidR="00C13B24" w:rsidRPr="00C13B24" w:rsidRDefault="00C13B24" w:rsidP="00607A10">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0 до 0,25</w:t>
            </w:r>
          </w:p>
        </w:tc>
        <w:tc>
          <w:tcPr>
            <w:tcW w:w="1539" w:type="pct"/>
            <w:shd w:val="clear" w:color="auto" w:fill="FFFFFF"/>
            <w:tcMar>
              <w:top w:w="0" w:type="dxa"/>
              <w:left w:w="108" w:type="dxa"/>
              <w:bottom w:w="0" w:type="dxa"/>
              <w:right w:w="108" w:type="dxa"/>
            </w:tcMar>
            <w:hideMark/>
          </w:tcPr>
          <w:p w:rsidR="00C13B24" w:rsidRPr="00C13B24" w:rsidRDefault="00C13B24"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5,5</w:t>
            </w:r>
          </w:p>
        </w:tc>
      </w:tr>
      <w:tr w:rsidR="00C13B24" w:rsidRPr="00C13B24" w:rsidTr="005947E1">
        <w:tc>
          <w:tcPr>
            <w:tcW w:w="3461" w:type="pct"/>
            <w:shd w:val="clear" w:color="auto" w:fill="FFFFFF"/>
            <w:tcMar>
              <w:top w:w="0" w:type="dxa"/>
              <w:left w:w="108" w:type="dxa"/>
              <w:bottom w:w="0" w:type="dxa"/>
              <w:right w:w="108" w:type="dxa"/>
            </w:tcMar>
            <w:hideMark/>
          </w:tcPr>
          <w:p w:rsidR="00C13B24" w:rsidRPr="00C13B24" w:rsidRDefault="00C13B24" w:rsidP="00C13B24">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0,25-0,5</w:t>
            </w:r>
          </w:p>
        </w:tc>
        <w:tc>
          <w:tcPr>
            <w:tcW w:w="1539" w:type="pct"/>
            <w:shd w:val="clear" w:color="auto" w:fill="FFFFFF"/>
            <w:tcMar>
              <w:top w:w="0" w:type="dxa"/>
              <w:left w:w="108" w:type="dxa"/>
              <w:bottom w:w="0" w:type="dxa"/>
              <w:right w:w="108" w:type="dxa"/>
            </w:tcMar>
            <w:hideMark/>
          </w:tcPr>
          <w:p w:rsidR="00C13B24" w:rsidRPr="00C13B24" w:rsidRDefault="00C13B24"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7</w:t>
            </w:r>
          </w:p>
        </w:tc>
      </w:tr>
      <w:tr w:rsidR="00C13B24" w:rsidRPr="00C13B24" w:rsidTr="005947E1">
        <w:tc>
          <w:tcPr>
            <w:tcW w:w="3461" w:type="pct"/>
            <w:shd w:val="clear" w:color="auto" w:fill="FFFFFF"/>
            <w:tcMar>
              <w:top w:w="0" w:type="dxa"/>
              <w:left w:w="108" w:type="dxa"/>
              <w:bottom w:w="0" w:type="dxa"/>
              <w:right w:w="108" w:type="dxa"/>
            </w:tcMar>
            <w:hideMark/>
          </w:tcPr>
          <w:p w:rsidR="00C13B24" w:rsidRPr="00C13B24" w:rsidRDefault="00C13B24" w:rsidP="00C13B24">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0,5-1</w:t>
            </w:r>
          </w:p>
        </w:tc>
        <w:tc>
          <w:tcPr>
            <w:tcW w:w="1539" w:type="pct"/>
            <w:shd w:val="clear" w:color="auto" w:fill="FFFFFF"/>
            <w:tcMar>
              <w:top w:w="0" w:type="dxa"/>
              <w:left w:w="108" w:type="dxa"/>
              <w:bottom w:w="0" w:type="dxa"/>
              <w:right w:w="108" w:type="dxa"/>
            </w:tcMar>
            <w:hideMark/>
          </w:tcPr>
          <w:p w:rsidR="00C13B24" w:rsidRPr="00C13B24" w:rsidRDefault="00C13B24"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9</w:t>
            </w:r>
          </w:p>
        </w:tc>
      </w:tr>
      <w:tr w:rsidR="00C13B24" w:rsidRPr="00C13B24" w:rsidTr="005947E1">
        <w:tc>
          <w:tcPr>
            <w:tcW w:w="3461" w:type="pct"/>
            <w:shd w:val="clear" w:color="auto" w:fill="FFFFFF"/>
            <w:tcMar>
              <w:top w:w="0" w:type="dxa"/>
              <w:left w:w="108" w:type="dxa"/>
              <w:bottom w:w="0" w:type="dxa"/>
              <w:right w:w="108" w:type="dxa"/>
            </w:tcMar>
            <w:hideMark/>
          </w:tcPr>
          <w:p w:rsidR="00C13B24" w:rsidRPr="00C13B24" w:rsidRDefault="00C13B24" w:rsidP="00C13B24">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1-2</w:t>
            </w:r>
          </w:p>
        </w:tc>
        <w:tc>
          <w:tcPr>
            <w:tcW w:w="1539" w:type="pct"/>
            <w:shd w:val="clear" w:color="auto" w:fill="FFFFFF"/>
            <w:tcMar>
              <w:top w:w="0" w:type="dxa"/>
              <w:left w:w="108" w:type="dxa"/>
              <w:bottom w:w="0" w:type="dxa"/>
              <w:right w:w="108" w:type="dxa"/>
            </w:tcMar>
            <w:hideMark/>
          </w:tcPr>
          <w:p w:rsidR="00C13B24" w:rsidRPr="00C13B24" w:rsidRDefault="00C13B24"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10</w:t>
            </w:r>
          </w:p>
        </w:tc>
      </w:tr>
      <w:tr w:rsidR="00C13B24" w:rsidRPr="00C13B24" w:rsidTr="005947E1">
        <w:tc>
          <w:tcPr>
            <w:tcW w:w="3461" w:type="pct"/>
            <w:shd w:val="clear" w:color="auto" w:fill="FFFFFF"/>
            <w:tcMar>
              <w:top w:w="0" w:type="dxa"/>
              <w:left w:w="108" w:type="dxa"/>
              <w:bottom w:w="0" w:type="dxa"/>
              <w:right w:w="108" w:type="dxa"/>
            </w:tcMar>
            <w:hideMark/>
          </w:tcPr>
          <w:p w:rsidR="00C13B24" w:rsidRPr="00C13B24" w:rsidRDefault="00C13B24" w:rsidP="00C13B24">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2-3</w:t>
            </w:r>
          </w:p>
        </w:tc>
        <w:tc>
          <w:tcPr>
            <w:tcW w:w="1539" w:type="pct"/>
            <w:shd w:val="clear" w:color="auto" w:fill="FFFFFF"/>
            <w:tcMar>
              <w:top w:w="0" w:type="dxa"/>
              <w:left w:w="108" w:type="dxa"/>
              <w:bottom w:w="0" w:type="dxa"/>
              <w:right w:w="108" w:type="dxa"/>
            </w:tcMar>
            <w:hideMark/>
          </w:tcPr>
          <w:p w:rsidR="00C13B24" w:rsidRPr="00C13B24" w:rsidRDefault="00C13B24"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11</w:t>
            </w:r>
          </w:p>
        </w:tc>
      </w:tr>
      <w:tr w:rsidR="00C13B24" w:rsidRPr="00C13B24" w:rsidTr="005947E1">
        <w:tc>
          <w:tcPr>
            <w:tcW w:w="3461" w:type="pct"/>
            <w:shd w:val="clear" w:color="auto" w:fill="FFFFFF"/>
            <w:tcMar>
              <w:top w:w="0" w:type="dxa"/>
              <w:left w:w="108" w:type="dxa"/>
              <w:bottom w:w="0" w:type="dxa"/>
              <w:right w:w="108" w:type="dxa"/>
            </w:tcMar>
            <w:hideMark/>
          </w:tcPr>
          <w:p w:rsidR="00C13B24" w:rsidRPr="00C13B24" w:rsidRDefault="00C13B24" w:rsidP="00C13B24">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3-4</w:t>
            </w:r>
          </w:p>
        </w:tc>
        <w:tc>
          <w:tcPr>
            <w:tcW w:w="1539" w:type="pct"/>
            <w:shd w:val="clear" w:color="auto" w:fill="FFFFFF"/>
            <w:tcMar>
              <w:top w:w="0" w:type="dxa"/>
              <w:left w:w="108" w:type="dxa"/>
              <w:bottom w:w="0" w:type="dxa"/>
              <w:right w:w="108" w:type="dxa"/>
            </w:tcMar>
            <w:hideMark/>
          </w:tcPr>
          <w:p w:rsidR="00C13B24" w:rsidRPr="00C13B24" w:rsidRDefault="00C13B24"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12</w:t>
            </w:r>
          </w:p>
        </w:tc>
      </w:tr>
      <w:tr w:rsidR="00C13B24" w:rsidRPr="00C13B24" w:rsidTr="005947E1">
        <w:tc>
          <w:tcPr>
            <w:tcW w:w="3461" w:type="pct"/>
            <w:shd w:val="clear" w:color="auto" w:fill="FFFFFF"/>
            <w:tcMar>
              <w:top w:w="0" w:type="dxa"/>
              <w:left w:w="108" w:type="dxa"/>
              <w:bottom w:w="0" w:type="dxa"/>
              <w:right w:w="108" w:type="dxa"/>
            </w:tcMar>
            <w:hideMark/>
          </w:tcPr>
          <w:p w:rsidR="00C13B24" w:rsidRPr="00C13B24" w:rsidRDefault="00C13B24" w:rsidP="00C13B24">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4-5</w:t>
            </w:r>
          </w:p>
        </w:tc>
        <w:tc>
          <w:tcPr>
            <w:tcW w:w="1539" w:type="pct"/>
            <w:shd w:val="clear" w:color="auto" w:fill="FFFFFF"/>
            <w:tcMar>
              <w:top w:w="0" w:type="dxa"/>
              <w:left w:w="108" w:type="dxa"/>
              <w:bottom w:w="0" w:type="dxa"/>
              <w:right w:w="108" w:type="dxa"/>
            </w:tcMar>
            <w:hideMark/>
          </w:tcPr>
          <w:p w:rsidR="00C13B24" w:rsidRPr="00C13B24" w:rsidRDefault="00C13B24"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15</w:t>
            </w:r>
          </w:p>
        </w:tc>
      </w:tr>
      <w:tr w:rsidR="00C13B24" w:rsidRPr="00C13B24" w:rsidTr="005947E1">
        <w:tc>
          <w:tcPr>
            <w:tcW w:w="3461" w:type="pct"/>
            <w:shd w:val="clear" w:color="auto" w:fill="FFFFFF"/>
            <w:tcMar>
              <w:top w:w="0" w:type="dxa"/>
              <w:left w:w="108" w:type="dxa"/>
              <w:bottom w:w="0" w:type="dxa"/>
              <w:right w:w="108" w:type="dxa"/>
            </w:tcMar>
            <w:hideMark/>
          </w:tcPr>
          <w:p w:rsidR="00C13B24" w:rsidRPr="00C13B24" w:rsidRDefault="00C13B24" w:rsidP="00C13B24">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5-7</w:t>
            </w:r>
          </w:p>
        </w:tc>
        <w:tc>
          <w:tcPr>
            <w:tcW w:w="1539" w:type="pct"/>
            <w:shd w:val="clear" w:color="auto" w:fill="FFFFFF"/>
            <w:tcMar>
              <w:top w:w="0" w:type="dxa"/>
              <w:left w:w="108" w:type="dxa"/>
              <w:bottom w:w="0" w:type="dxa"/>
              <w:right w:w="108" w:type="dxa"/>
            </w:tcMar>
            <w:hideMark/>
          </w:tcPr>
          <w:p w:rsidR="00C13B24" w:rsidRPr="00C13B24" w:rsidRDefault="00C13B24"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19</w:t>
            </w:r>
          </w:p>
        </w:tc>
      </w:tr>
      <w:tr w:rsidR="00C13B24" w:rsidRPr="00C13B24" w:rsidTr="005947E1">
        <w:tc>
          <w:tcPr>
            <w:tcW w:w="3461" w:type="pct"/>
            <w:shd w:val="clear" w:color="auto" w:fill="FFFFFF"/>
            <w:tcMar>
              <w:top w:w="0" w:type="dxa"/>
              <w:left w:w="108" w:type="dxa"/>
              <w:bottom w:w="0" w:type="dxa"/>
              <w:right w:w="108" w:type="dxa"/>
            </w:tcMar>
            <w:hideMark/>
          </w:tcPr>
          <w:p w:rsidR="00C13B24" w:rsidRPr="00C13B24" w:rsidRDefault="00C13B24" w:rsidP="00C13B24">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7-10</w:t>
            </w:r>
          </w:p>
        </w:tc>
        <w:tc>
          <w:tcPr>
            <w:tcW w:w="1539" w:type="pct"/>
            <w:shd w:val="clear" w:color="auto" w:fill="FFFFFF"/>
            <w:tcMar>
              <w:top w:w="0" w:type="dxa"/>
              <w:left w:w="108" w:type="dxa"/>
              <w:bottom w:w="0" w:type="dxa"/>
              <w:right w:w="108" w:type="dxa"/>
            </w:tcMar>
            <w:hideMark/>
          </w:tcPr>
          <w:p w:rsidR="00C13B24" w:rsidRPr="00C13B24" w:rsidRDefault="00C13B24"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22</w:t>
            </w:r>
          </w:p>
        </w:tc>
      </w:tr>
      <w:tr w:rsidR="00C13B24" w:rsidRPr="00C13B24" w:rsidTr="005947E1">
        <w:tc>
          <w:tcPr>
            <w:tcW w:w="3461" w:type="pct"/>
            <w:shd w:val="clear" w:color="auto" w:fill="FFFFFF"/>
            <w:tcMar>
              <w:top w:w="0" w:type="dxa"/>
              <w:left w:w="108" w:type="dxa"/>
              <w:bottom w:w="0" w:type="dxa"/>
              <w:right w:w="108" w:type="dxa"/>
            </w:tcMar>
          </w:tcPr>
          <w:p w:rsidR="00C13B24" w:rsidRPr="00C13B24" w:rsidRDefault="00C13B24" w:rsidP="00607A10">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от 10 и выше</w:t>
            </w:r>
          </w:p>
        </w:tc>
        <w:tc>
          <w:tcPr>
            <w:tcW w:w="1539" w:type="pct"/>
            <w:shd w:val="clear" w:color="auto" w:fill="FFFFFF"/>
            <w:tcMar>
              <w:top w:w="0" w:type="dxa"/>
              <w:left w:w="108" w:type="dxa"/>
              <w:bottom w:w="0" w:type="dxa"/>
              <w:right w:w="108" w:type="dxa"/>
            </w:tcMar>
          </w:tcPr>
          <w:p w:rsidR="00C13B24" w:rsidRPr="00C13B24" w:rsidRDefault="00C13B24"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25</w:t>
            </w:r>
          </w:p>
        </w:tc>
      </w:tr>
      <w:tr w:rsidR="00C13B24" w:rsidRPr="00C13B24" w:rsidTr="00C13B24">
        <w:tc>
          <w:tcPr>
            <w:tcW w:w="5000" w:type="pct"/>
            <w:gridSpan w:val="2"/>
            <w:shd w:val="clear" w:color="auto" w:fill="FFFFFF"/>
          </w:tcPr>
          <w:p w:rsidR="00C13B24" w:rsidRPr="00C13B24" w:rsidRDefault="00C13B24" w:rsidP="00C13B24">
            <w:pPr>
              <w:spacing w:after="0" w:line="240" w:lineRule="auto"/>
              <w:ind w:firstLine="653"/>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 xml:space="preserve">Примечание </w:t>
            </w:r>
            <w:r>
              <w:rPr>
                <w:rFonts w:ascii="Times New Roman" w:eastAsia="Times New Roman" w:hAnsi="Times New Roman" w:cs="Times New Roman"/>
                <w:sz w:val="24"/>
                <w:szCs w:val="24"/>
                <w:lang w:eastAsia="ru-RU"/>
              </w:rPr>
              <w:t xml:space="preserve">– </w:t>
            </w:r>
            <w:r w:rsidRPr="00C13B24">
              <w:rPr>
                <w:rFonts w:ascii="Times New Roman" w:eastAsia="Times New Roman" w:hAnsi="Times New Roman" w:cs="Times New Roman"/>
                <w:sz w:val="24"/>
                <w:szCs w:val="24"/>
                <w:lang w:eastAsia="ru-RU"/>
              </w:rPr>
              <w:t>Составлено автором</w:t>
            </w:r>
          </w:p>
        </w:tc>
      </w:tr>
    </w:tbl>
    <w:p w:rsidR="000020DE" w:rsidRDefault="000020DE" w:rsidP="00607A10">
      <w:pPr>
        <w:spacing w:after="0" w:line="240" w:lineRule="auto"/>
        <w:jc w:val="both"/>
        <w:rPr>
          <w:rFonts w:ascii="Times New Roman" w:eastAsia="Times New Roman" w:hAnsi="Times New Roman" w:cs="Times New Roman"/>
          <w:bCs/>
          <w:sz w:val="28"/>
          <w:szCs w:val="28"/>
          <w:lang w:eastAsia="ru-RU"/>
        </w:rPr>
      </w:pPr>
    </w:p>
    <w:p w:rsidR="00607A10" w:rsidRPr="00607A10" w:rsidRDefault="00607A10" w:rsidP="00C13B24">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bCs/>
          <w:sz w:val="28"/>
          <w:szCs w:val="28"/>
          <w:lang w:eastAsia="ru-RU"/>
        </w:rPr>
        <w:t>Налог на сверхприбыль</w:t>
      </w:r>
      <w:r w:rsidR="00C13B24">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sz w:val="28"/>
          <w:szCs w:val="28"/>
          <w:lang w:eastAsia="ru-RU"/>
        </w:rPr>
        <w:t xml:space="preserve"> </w:t>
      </w:r>
    </w:p>
    <w:p w:rsidR="00607A10" w:rsidRPr="00607A10" w:rsidRDefault="00607A10" w:rsidP="00607A10">
      <w:pPr>
        <w:spacing w:after="0" w:line="240" w:lineRule="auto"/>
        <w:jc w:val="both"/>
        <w:rPr>
          <w:rFonts w:ascii="Times New Roman" w:eastAsia="Times New Roman" w:hAnsi="Times New Roman" w:cs="Times New Roman"/>
          <w:sz w:val="28"/>
          <w:szCs w:val="28"/>
          <w:lang w:eastAsia="ru-RU"/>
        </w:rPr>
      </w:pPr>
    </w:p>
    <w:p w:rsidR="00607A10" w:rsidRPr="00607A10" w:rsidRDefault="00607A10" w:rsidP="00607A10">
      <w:pPr>
        <w:spacing w:after="0" w:line="240" w:lineRule="auto"/>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Таблица </w:t>
      </w:r>
      <w:r w:rsidR="000020DE">
        <w:rPr>
          <w:rFonts w:ascii="Times New Roman" w:eastAsia="Times New Roman" w:hAnsi="Times New Roman" w:cs="Times New Roman"/>
          <w:sz w:val="28"/>
          <w:szCs w:val="28"/>
          <w:lang w:eastAsia="ru-RU"/>
        </w:rPr>
        <w:t>14</w:t>
      </w:r>
      <w:r w:rsidRPr="00607A10">
        <w:rPr>
          <w:rFonts w:ascii="Times New Roman" w:eastAsia="Times New Roman" w:hAnsi="Times New Roman" w:cs="Times New Roman"/>
          <w:sz w:val="28"/>
          <w:szCs w:val="28"/>
          <w:lang w:eastAsia="ru-RU"/>
        </w:rPr>
        <w:t xml:space="preserve"> – Предлагаемые</w:t>
      </w:r>
      <w:r w:rsidRPr="00607A10">
        <w:rPr>
          <w:rFonts w:ascii="Times New Roman" w:eastAsia="Times New Roman" w:hAnsi="Times New Roman" w:cs="Times New Roman"/>
          <w:bCs/>
          <w:sz w:val="28"/>
          <w:szCs w:val="28"/>
          <w:lang w:eastAsia="ru-RU"/>
        </w:rPr>
        <w:t xml:space="preserve"> </w:t>
      </w:r>
      <w:r w:rsidR="004D15E1">
        <w:rPr>
          <w:rFonts w:ascii="Times New Roman" w:eastAsia="Times New Roman" w:hAnsi="Times New Roman" w:cs="Times New Roman"/>
          <w:bCs/>
          <w:sz w:val="28"/>
          <w:szCs w:val="28"/>
          <w:lang w:eastAsia="ru-RU"/>
        </w:rPr>
        <w:t>налоговые ставки</w:t>
      </w:r>
      <w:r w:rsidRPr="00607A10">
        <w:rPr>
          <w:rFonts w:ascii="Times New Roman" w:eastAsia="Times New Roman" w:hAnsi="Times New Roman" w:cs="Times New Roman"/>
          <w:bCs/>
          <w:sz w:val="28"/>
          <w:szCs w:val="28"/>
          <w:lang w:eastAsia="ru-RU"/>
        </w:rPr>
        <w:t xml:space="preserve"> на </w:t>
      </w:r>
      <w:r w:rsidR="00B2693D">
        <w:rPr>
          <w:rFonts w:ascii="Times New Roman" w:eastAsia="Times New Roman" w:hAnsi="Times New Roman" w:cs="Times New Roman"/>
          <w:bCs/>
          <w:sz w:val="28"/>
          <w:szCs w:val="28"/>
          <w:lang w:eastAsia="ru-RU"/>
        </w:rPr>
        <w:t>Налог на С</w:t>
      </w:r>
      <w:r w:rsidRPr="00607A10">
        <w:rPr>
          <w:rFonts w:ascii="Times New Roman" w:eastAsia="Times New Roman" w:hAnsi="Times New Roman" w:cs="Times New Roman"/>
          <w:bCs/>
          <w:sz w:val="28"/>
          <w:szCs w:val="28"/>
          <w:lang w:eastAsia="ru-RU"/>
        </w:rPr>
        <w:t xml:space="preserve">верхприбыль, уровни и </w:t>
      </w:r>
      <w:r w:rsidR="0012004E">
        <w:rPr>
          <w:rFonts w:ascii="Times New Roman" w:eastAsia="Times New Roman" w:hAnsi="Times New Roman" w:cs="Times New Roman"/>
          <w:bCs/>
          <w:sz w:val="28"/>
          <w:szCs w:val="28"/>
          <w:lang w:eastAsia="ru-RU"/>
        </w:rPr>
        <w:t>п</w:t>
      </w:r>
      <w:r w:rsidR="0012004E" w:rsidRPr="0012004E">
        <w:rPr>
          <w:rFonts w:ascii="Times New Roman" w:eastAsia="Times New Roman" w:hAnsi="Times New Roman" w:cs="Times New Roman"/>
          <w:bCs/>
          <w:sz w:val="28"/>
          <w:szCs w:val="28"/>
          <w:lang w:eastAsia="ru-RU"/>
        </w:rPr>
        <w:t xml:space="preserve">роценты с предельной суммы распределения чистой прибыли </w:t>
      </w:r>
      <w:r w:rsidR="00B2693D" w:rsidRPr="00B2693D">
        <w:rPr>
          <w:rFonts w:ascii="Times New Roman" w:eastAsia="Times New Roman" w:hAnsi="Times New Roman" w:cs="Times New Roman"/>
          <w:bCs/>
          <w:sz w:val="28"/>
          <w:szCs w:val="28"/>
          <w:lang w:eastAsia="ru-RU"/>
        </w:rPr>
        <w:t xml:space="preserve">(для расчета </w:t>
      </w:r>
      <w:r w:rsidR="00B2693D">
        <w:rPr>
          <w:rFonts w:ascii="Times New Roman" w:eastAsia="Times New Roman" w:hAnsi="Times New Roman" w:cs="Times New Roman"/>
          <w:bCs/>
          <w:sz w:val="28"/>
          <w:szCs w:val="28"/>
          <w:lang w:eastAsia="ru-RU"/>
        </w:rPr>
        <w:t>Н</w:t>
      </w:r>
      <w:r w:rsidR="00B2693D" w:rsidRPr="00B2693D">
        <w:rPr>
          <w:rFonts w:ascii="Times New Roman" w:eastAsia="Times New Roman" w:hAnsi="Times New Roman" w:cs="Times New Roman"/>
          <w:bCs/>
          <w:sz w:val="28"/>
          <w:szCs w:val="28"/>
          <w:lang w:eastAsia="ru-RU"/>
        </w:rPr>
        <w:t xml:space="preserve">алога на </w:t>
      </w:r>
      <w:r w:rsidR="00B2693D">
        <w:rPr>
          <w:rFonts w:ascii="Times New Roman" w:eastAsia="Times New Roman" w:hAnsi="Times New Roman" w:cs="Times New Roman"/>
          <w:bCs/>
          <w:sz w:val="28"/>
          <w:szCs w:val="28"/>
          <w:lang w:eastAsia="ru-RU"/>
        </w:rPr>
        <w:t>С</w:t>
      </w:r>
      <w:r w:rsidR="00B2693D" w:rsidRPr="00B2693D">
        <w:rPr>
          <w:rFonts w:ascii="Times New Roman" w:eastAsia="Times New Roman" w:hAnsi="Times New Roman" w:cs="Times New Roman"/>
          <w:bCs/>
          <w:sz w:val="28"/>
          <w:szCs w:val="28"/>
          <w:lang w:eastAsia="ru-RU"/>
        </w:rPr>
        <w:t>верхприбыль)</w:t>
      </w:r>
    </w:p>
    <w:p w:rsidR="00607A10" w:rsidRPr="00C13B24" w:rsidRDefault="00607A10" w:rsidP="00607A10">
      <w:pPr>
        <w:spacing w:after="0" w:line="240" w:lineRule="auto"/>
        <w:jc w:val="both"/>
        <w:rPr>
          <w:rFonts w:ascii="Times New Roman" w:eastAsia="Times New Roman" w:hAnsi="Times New Roman" w:cs="Times New Roman"/>
          <w:sz w:val="16"/>
          <w:szCs w:val="16"/>
          <w:lang w:eastAsia="ru-RU"/>
        </w:rPr>
      </w:pPr>
      <w:r w:rsidRPr="00C13B24">
        <w:rPr>
          <w:rFonts w:ascii="Times New Roman" w:eastAsia="Times New Roman" w:hAnsi="Times New Roman" w:cs="Times New Roman"/>
          <w:sz w:val="16"/>
          <w:szCs w:val="16"/>
          <w:lang w:eastAsia="ru-RU"/>
        </w:rPr>
        <w:t> </w:t>
      </w:r>
    </w:p>
    <w:tbl>
      <w:tblPr>
        <w:tblW w:w="4849"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927"/>
        <w:gridCol w:w="3373"/>
        <w:gridCol w:w="3696"/>
        <w:gridCol w:w="1560"/>
      </w:tblGrid>
      <w:tr w:rsidR="00607A10" w:rsidRPr="00C13B24" w:rsidTr="00C13B24">
        <w:tc>
          <w:tcPr>
            <w:tcW w:w="485" w:type="pct"/>
            <w:shd w:val="clear" w:color="auto" w:fill="FFFFFF"/>
            <w:tcMar>
              <w:top w:w="0" w:type="dxa"/>
              <w:left w:w="108" w:type="dxa"/>
              <w:bottom w:w="0" w:type="dxa"/>
              <w:right w:w="108" w:type="dxa"/>
            </w:tcMar>
            <w:vAlign w:val="center"/>
            <w:hideMark/>
          </w:tcPr>
          <w:p w:rsidR="00607A10" w:rsidRPr="00C13B24" w:rsidRDefault="00B2693D" w:rsidP="00C13B24">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Номер уровня</w:t>
            </w:r>
          </w:p>
        </w:tc>
        <w:tc>
          <w:tcPr>
            <w:tcW w:w="1765" w:type="pct"/>
            <w:shd w:val="clear" w:color="auto" w:fill="FFFFFF"/>
            <w:tcMar>
              <w:top w:w="0" w:type="dxa"/>
              <w:left w:w="108" w:type="dxa"/>
              <w:bottom w:w="0" w:type="dxa"/>
              <w:right w:w="108" w:type="dxa"/>
            </w:tcMar>
            <w:vAlign w:val="center"/>
            <w:hideMark/>
          </w:tcPr>
          <w:p w:rsidR="00607A10" w:rsidRPr="00C13B24" w:rsidRDefault="00B2693D" w:rsidP="00C13B24">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Шкалу распределения чистого дохода по уровням, процент отчислений (для расчета налога на сверхприбыль)</w:t>
            </w:r>
          </w:p>
        </w:tc>
        <w:tc>
          <w:tcPr>
            <w:tcW w:w="1934" w:type="pct"/>
            <w:shd w:val="clear" w:color="auto" w:fill="FFFFFF"/>
            <w:tcMar>
              <w:top w:w="0" w:type="dxa"/>
              <w:left w:w="108" w:type="dxa"/>
              <w:bottom w:w="0" w:type="dxa"/>
              <w:right w:w="108" w:type="dxa"/>
            </w:tcMar>
            <w:vAlign w:val="center"/>
            <w:hideMark/>
          </w:tcPr>
          <w:p w:rsidR="00607A10" w:rsidRPr="00C13B24" w:rsidRDefault="00B2693D" w:rsidP="00C13B24">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Проценты с предельной суммы распределения чистой прибыли (для расчета налога на сверхприбыль)</w:t>
            </w:r>
          </w:p>
        </w:tc>
        <w:tc>
          <w:tcPr>
            <w:tcW w:w="816" w:type="pct"/>
            <w:shd w:val="clear" w:color="auto" w:fill="FFFFFF"/>
            <w:tcMar>
              <w:top w:w="0" w:type="dxa"/>
              <w:left w:w="108" w:type="dxa"/>
              <w:bottom w:w="0" w:type="dxa"/>
              <w:right w:w="108" w:type="dxa"/>
            </w:tcMar>
            <w:vAlign w:val="center"/>
            <w:hideMark/>
          </w:tcPr>
          <w:p w:rsidR="00607A10" w:rsidRPr="00C13B24" w:rsidRDefault="00607A10" w:rsidP="00C13B24">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Ставка (в %)</w:t>
            </w:r>
          </w:p>
        </w:tc>
      </w:tr>
      <w:tr w:rsidR="00607A10" w:rsidRPr="00C13B24" w:rsidTr="00C13B24">
        <w:tc>
          <w:tcPr>
            <w:tcW w:w="485" w:type="pct"/>
            <w:shd w:val="clear" w:color="auto" w:fill="FFFFFF"/>
            <w:tcMar>
              <w:top w:w="0" w:type="dxa"/>
              <w:left w:w="108" w:type="dxa"/>
              <w:bottom w:w="0" w:type="dxa"/>
              <w:right w:w="108" w:type="dxa"/>
            </w:tcMar>
            <w:hideMark/>
          </w:tcPr>
          <w:p w:rsidR="00607A10" w:rsidRPr="00C13B24" w:rsidRDefault="00862692"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w:t>
            </w:r>
          </w:p>
        </w:tc>
        <w:tc>
          <w:tcPr>
            <w:tcW w:w="1765" w:type="pct"/>
            <w:shd w:val="clear" w:color="auto" w:fill="FFFFFF"/>
            <w:tcMar>
              <w:top w:w="0" w:type="dxa"/>
              <w:left w:w="108" w:type="dxa"/>
              <w:bottom w:w="0" w:type="dxa"/>
              <w:right w:w="108" w:type="dxa"/>
            </w:tcMar>
            <w:hideMark/>
          </w:tcPr>
          <w:p w:rsidR="00607A10" w:rsidRPr="00C13B24" w:rsidRDefault="004D15E1" w:rsidP="00C13B24">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0-</w:t>
            </w:r>
            <w:r w:rsidR="00607A10" w:rsidRPr="00C13B24">
              <w:rPr>
                <w:rFonts w:ascii="Times New Roman" w:eastAsia="Times New Roman" w:hAnsi="Times New Roman" w:cs="Times New Roman"/>
                <w:sz w:val="24"/>
                <w:szCs w:val="24"/>
                <w:lang w:eastAsia="ru-RU"/>
              </w:rPr>
              <w:t>20</w:t>
            </w:r>
            <w:r w:rsidR="00F176F8" w:rsidRPr="00C13B24">
              <w:rPr>
                <w:rFonts w:ascii="Times New Roman" w:eastAsia="Times New Roman" w:hAnsi="Times New Roman" w:cs="Times New Roman"/>
                <w:sz w:val="24"/>
                <w:szCs w:val="24"/>
                <w:lang w:eastAsia="ru-RU"/>
              </w:rPr>
              <w:t>%</w:t>
            </w:r>
            <w:r w:rsidR="001F5F41" w:rsidRPr="00C13B24">
              <w:rPr>
                <w:sz w:val="24"/>
                <w:szCs w:val="24"/>
              </w:rPr>
              <w:t xml:space="preserve"> </w:t>
            </w:r>
            <w:r w:rsidR="001F5F41" w:rsidRPr="00C13B24">
              <w:rPr>
                <w:rFonts w:ascii="Times New Roman" w:eastAsia="Times New Roman" w:hAnsi="Times New Roman" w:cs="Times New Roman"/>
                <w:sz w:val="24"/>
                <w:szCs w:val="24"/>
                <w:lang w:eastAsia="ru-RU"/>
              </w:rPr>
              <w:t>включительно</w:t>
            </w:r>
          </w:p>
        </w:tc>
        <w:tc>
          <w:tcPr>
            <w:tcW w:w="1934" w:type="pct"/>
            <w:shd w:val="clear" w:color="auto" w:fill="FFFFFF"/>
            <w:tcMar>
              <w:top w:w="0" w:type="dxa"/>
              <w:left w:w="108" w:type="dxa"/>
              <w:bottom w:w="0" w:type="dxa"/>
              <w:right w:w="108" w:type="dxa"/>
            </w:tcMar>
            <w:hideMark/>
          </w:tcPr>
          <w:p w:rsidR="00607A10" w:rsidRPr="00C13B24" w:rsidRDefault="00BD47D1"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20</w:t>
            </w:r>
          </w:p>
        </w:tc>
        <w:tc>
          <w:tcPr>
            <w:tcW w:w="816" w:type="pct"/>
            <w:shd w:val="clear" w:color="auto" w:fill="FFFFFF"/>
            <w:tcMar>
              <w:top w:w="0" w:type="dxa"/>
              <w:left w:w="108" w:type="dxa"/>
              <w:bottom w:w="0" w:type="dxa"/>
              <w:right w:w="108" w:type="dxa"/>
            </w:tcMar>
            <w:hideMark/>
          </w:tcPr>
          <w:p w:rsidR="00607A10" w:rsidRPr="00C13B24" w:rsidRDefault="00607A10"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0</w:t>
            </w:r>
          </w:p>
        </w:tc>
      </w:tr>
      <w:tr w:rsidR="00607A10" w:rsidRPr="00C13B24" w:rsidTr="00C13B24">
        <w:tc>
          <w:tcPr>
            <w:tcW w:w="485" w:type="pct"/>
            <w:shd w:val="clear" w:color="auto" w:fill="FFFFFF"/>
            <w:tcMar>
              <w:top w:w="0" w:type="dxa"/>
              <w:left w:w="108" w:type="dxa"/>
              <w:bottom w:w="0" w:type="dxa"/>
              <w:right w:w="108" w:type="dxa"/>
            </w:tcMar>
            <w:hideMark/>
          </w:tcPr>
          <w:p w:rsidR="00607A10" w:rsidRPr="00C13B24" w:rsidRDefault="00862692"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2</w:t>
            </w:r>
          </w:p>
        </w:tc>
        <w:tc>
          <w:tcPr>
            <w:tcW w:w="1765" w:type="pct"/>
            <w:shd w:val="clear" w:color="auto" w:fill="FFFFFF"/>
            <w:tcMar>
              <w:top w:w="0" w:type="dxa"/>
              <w:left w:w="108" w:type="dxa"/>
              <w:bottom w:w="0" w:type="dxa"/>
              <w:right w:w="108" w:type="dxa"/>
            </w:tcMar>
            <w:hideMark/>
          </w:tcPr>
          <w:p w:rsidR="00607A10" w:rsidRPr="00C13B24" w:rsidRDefault="00607A10" w:rsidP="00C13B24">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20</w:t>
            </w:r>
            <w:r w:rsidR="00F176F8" w:rsidRPr="00C13B24">
              <w:rPr>
                <w:rFonts w:ascii="Times New Roman" w:eastAsia="Times New Roman" w:hAnsi="Times New Roman" w:cs="Times New Roman"/>
                <w:sz w:val="24"/>
                <w:szCs w:val="24"/>
                <w:lang w:eastAsia="ru-RU"/>
              </w:rPr>
              <w:t>-</w:t>
            </w:r>
            <w:r w:rsidRPr="00C13B24">
              <w:rPr>
                <w:rFonts w:ascii="Times New Roman" w:eastAsia="Times New Roman" w:hAnsi="Times New Roman" w:cs="Times New Roman"/>
                <w:sz w:val="24"/>
                <w:szCs w:val="24"/>
                <w:lang w:eastAsia="ru-RU"/>
              </w:rPr>
              <w:t>30</w:t>
            </w:r>
            <w:r w:rsidR="00F176F8" w:rsidRPr="00C13B24">
              <w:rPr>
                <w:rFonts w:ascii="Times New Roman" w:eastAsia="Times New Roman" w:hAnsi="Times New Roman" w:cs="Times New Roman"/>
                <w:sz w:val="24"/>
                <w:szCs w:val="24"/>
                <w:lang w:eastAsia="ru-RU"/>
              </w:rPr>
              <w:t>%</w:t>
            </w:r>
            <w:r w:rsidRPr="00C13B24">
              <w:rPr>
                <w:rFonts w:ascii="Times New Roman" w:eastAsia="Times New Roman" w:hAnsi="Times New Roman" w:cs="Times New Roman"/>
                <w:sz w:val="24"/>
                <w:szCs w:val="24"/>
                <w:lang w:eastAsia="ru-RU"/>
              </w:rPr>
              <w:t xml:space="preserve"> включительно</w:t>
            </w:r>
          </w:p>
        </w:tc>
        <w:tc>
          <w:tcPr>
            <w:tcW w:w="1934" w:type="pct"/>
            <w:shd w:val="clear" w:color="auto" w:fill="FFFFFF"/>
            <w:tcMar>
              <w:top w:w="0" w:type="dxa"/>
              <w:left w:w="108" w:type="dxa"/>
              <w:bottom w:w="0" w:type="dxa"/>
              <w:right w:w="108" w:type="dxa"/>
            </w:tcMar>
            <w:hideMark/>
          </w:tcPr>
          <w:p w:rsidR="00607A10" w:rsidRPr="00C13B24" w:rsidRDefault="00BD47D1"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10</w:t>
            </w:r>
          </w:p>
        </w:tc>
        <w:tc>
          <w:tcPr>
            <w:tcW w:w="816" w:type="pct"/>
            <w:shd w:val="clear" w:color="auto" w:fill="FFFFFF"/>
            <w:tcMar>
              <w:top w:w="0" w:type="dxa"/>
              <w:left w:w="108" w:type="dxa"/>
              <w:bottom w:w="0" w:type="dxa"/>
              <w:right w:w="108" w:type="dxa"/>
            </w:tcMar>
            <w:hideMark/>
          </w:tcPr>
          <w:p w:rsidR="00607A10" w:rsidRPr="00C13B24" w:rsidRDefault="00607A10"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15</w:t>
            </w:r>
          </w:p>
        </w:tc>
      </w:tr>
      <w:tr w:rsidR="00607A10" w:rsidRPr="00C13B24" w:rsidTr="00C13B24">
        <w:tc>
          <w:tcPr>
            <w:tcW w:w="485" w:type="pct"/>
            <w:shd w:val="clear" w:color="auto" w:fill="FFFFFF"/>
            <w:tcMar>
              <w:top w:w="0" w:type="dxa"/>
              <w:left w:w="108" w:type="dxa"/>
              <w:bottom w:w="0" w:type="dxa"/>
              <w:right w:w="108" w:type="dxa"/>
            </w:tcMar>
            <w:hideMark/>
          </w:tcPr>
          <w:p w:rsidR="00607A10" w:rsidRPr="00C13B24" w:rsidRDefault="00862692"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3</w:t>
            </w:r>
          </w:p>
        </w:tc>
        <w:tc>
          <w:tcPr>
            <w:tcW w:w="1765" w:type="pct"/>
            <w:shd w:val="clear" w:color="auto" w:fill="FFFFFF"/>
            <w:tcMar>
              <w:top w:w="0" w:type="dxa"/>
              <w:left w:w="108" w:type="dxa"/>
              <w:bottom w:w="0" w:type="dxa"/>
              <w:right w:w="108" w:type="dxa"/>
            </w:tcMar>
            <w:hideMark/>
          </w:tcPr>
          <w:p w:rsidR="00607A10" w:rsidRPr="00C13B24" w:rsidRDefault="00607A10" w:rsidP="00C13B24">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30</w:t>
            </w:r>
            <w:r w:rsidR="00F176F8" w:rsidRPr="00C13B24">
              <w:rPr>
                <w:rFonts w:ascii="Times New Roman" w:eastAsia="Times New Roman" w:hAnsi="Times New Roman" w:cs="Times New Roman"/>
                <w:sz w:val="24"/>
                <w:szCs w:val="24"/>
                <w:lang w:eastAsia="ru-RU"/>
              </w:rPr>
              <w:t>-</w:t>
            </w:r>
            <w:r w:rsidRPr="00C13B24">
              <w:rPr>
                <w:rFonts w:ascii="Times New Roman" w:eastAsia="Times New Roman" w:hAnsi="Times New Roman" w:cs="Times New Roman"/>
                <w:sz w:val="24"/>
                <w:szCs w:val="24"/>
                <w:lang w:eastAsia="ru-RU"/>
              </w:rPr>
              <w:t>40</w:t>
            </w:r>
            <w:r w:rsidR="00F176F8" w:rsidRPr="00C13B24">
              <w:rPr>
                <w:rFonts w:ascii="Times New Roman" w:eastAsia="Times New Roman" w:hAnsi="Times New Roman" w:cs="Times New Roman"/>
                <w:sz w:val="24"/>
                <w:szCs w:val="24"/>
                <w:lang w:eastAsia="ru-RU"/>
              </w:rPr>
              <w:t>%</w:t>
            </w:r>
            <w:r w:rsidRPr="00C13B24">
              <w:rPr>
                <w:rFonts w:ascii="Times New Roman" w:eastAsia="Times New Roman" w:hAnsi="Times New Roman" w:cs="Times New Roman"/>
                <w:sz w:val="24"/>
                <w:szCs w:val="24"/>
                <w:lang w:eastAsia="ru-RU"/>
              </w:rPr>
              <w:t xml:space="preserve"> включительно</w:t>
            </w:r>
          </w:p>
        </w:tc>
        <w:tc>
          <w:tcPr>
            <w:tcW w:w="1934" w:type="pct"/>
            <w:shd w:val="clear" w:color="auto" w:fill="FFFFFF"/>
            <w:tcMar>
              <w:top w:w="0" w:type="dxa"/>
              <w:left w:w="108" w:type="dxa"/>
              <w:bottom w:w="0" w:type="dxa"/>
              <w:right w:w="108" w:type="dxa"/>
            </w:tcMar>
            <w:hideMark/>
          </w:tcPr>
          <w:p w:rsidR="00607A10" w:rsidRPr="00C13B24" w:rsidRDefault="00607A10"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10</w:t>
            </w:r>
          </w:p>
        </w:tc>
        <w:tc>
          <w:tcPr>
            <w:tcW w:w="816" w:type="pct"/>
            <w:shd w:val="clear" w:color="auto" w:fill="FFFFFF"/>
            <w:tcMar>
              <w:top w:w="0" w:type="dxa"/>
              <w:left w:w="108" w:type="dxa"/>
              <w:bottom w:w="0" w:type="dxa"/>
              <w:right w:w="108" w:type="dxa"/>
            </w:tcMar>
            <w:hideMark/>
          </w:tcPr>
          <w:p w:rsidR="00607A10" w:rsidRPr="00C13B24" w:rsidRDefault="00607A10"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25</w:t>
            </w:r>
          </w:p>
        </w:tc>
      </w:tr>
      <w:tr w:rsidR="00607A10" w:rsidRPr="00C13B24" w:rsidTr="00C13B24">
        <w:tc>
          <w:tcPr>
            <w:tcW w:w="485" w:type="pct"/>
            <w:shd w:val="clear" w:color="auto" w:fill="FFFFFF"/>
            <w:tcMar>
              <w:top w:w="0" w:type="dxa"/>
              <w:left w:w="108" w:type="dxa"/>
              <w:bottom w:w="0" w:type="dxa"/>
              <w:right w:w="108" w:type="dxa"/>
            </w:tcMar>
            <w:hideMark/>
          </w:tcPr>
          <w:p w:rsidR="00607A10" w:rsidRPr="00C13B24" w:rsidRDefault="00862692"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4</w:t>
            </w:r>
          </w:p>
        </w:tc>
        <w:tc>
          <w:tcPr>
            <w:tcW w:w="1765" w:type="pct"/>
            <w:shd w:val="clear" w:color="auto" w:fill="FFFFFF"/>
            <w:tcMar>
              <w:top w:w="0" w:type="dxa"/>
              <w:left w:w="108" w:type="dxa"/>
              <w:bottom w:w="0" w:type="dxa"/>
              <w:right w:w="108" w:type="dxa"/>
            </w:tcMar>
            <w:hideMark/>
          </w:tcPr>
          <w:p w:rsidR="00607A10" w:rsidRPr="00C13B24" w:rsidRDefault="00607A10" w:rsidP="00C13B24">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40</w:t>
            </w:r>
            <w:r w:rsidR="00F176F8" w:rsidRPr="00C13B24">
              <w:rPr>
                <w:rFonts w:ascii="Times New Roman" w:eastAsia="Times New Roman" w:hAnsi="Times New Roman" w:cs="Times New Roman"/>
                <w:sz w:val="24"/>
                <w:szCs w:val="24"/>
                <w:lang w:eastAsia="ru-RU"/>
              </w:rPr>
              <w:t>-</w:t>
            </w:r>
            <w:r w:rsidRPr="00C13B24">
              <w:rPr>
                <w:rFonts w:ascii="Times New Roman" w:eastAsia="Times New Roman" w:hAnsi="Times New Roman" w:cs="Times New Roman"/>
                <w:sz w:val="24"/>
                <w:szCs w:val="24"/>
                <w:lang w:eastAsia="ru-RU"/>
              </w:rPr>
              <w:t>50</w:t>
            </w:r>
            <w:r w:rsidR="00F176F8" w:rsidRPr="00C13B24">
              <w:rPr>
                <w:rFonts w:ascii="Times New Roman" w:eastAsia="Times New Roman" w:hAnsi="Times New Roman" w:cs="Times New Roman"/>
                <w:sz w:val="24"/>
                <w:szCs w:val="24"/>
                <w:lang w:eastAsia="ru-RU"/>
              </w:rPr>
              <w:t>%</w:t>
            </w:r>
            <w:r w:rsidRPr="00C13B24">
              <w:rPr>
                <w:rFonts w:ascii="Times New Roman" w:eastAsia="Times New Roman" w:hAnsi="Times New Roman" w:cs="Times New Roman"/>
                <w:sz w:val="24"/>
                <w:szCs w:val="24"/>
                <w:lang w:eastAsia="ru-RU"/>
              </w:rPr>
              <w:t xml:space="preserve"> включительно</w:t>
            </w:r>
          </w:p>
        </w:tc>
        <w:tc>
          <w:tcPr>
            <w:tcW w:w="1934" w:type="pct"/>
            <w:shd w:val="clear" w:color="auto" w:fill="FFFFFF"/>
            <w:tcMar>
              <w:top w:w="0" w:type="dxa"/>
              <w:left w:w="108" w:type="dxa"/>
              <w:bottom w:w="0" w:type="dxa"/>
              <w:right w:w="108" w:type="dxa"/>
            </w:tcMar>
            <w:hideMark/>
          </w:tcPr>
          <w:p w:rsidR="00607A10" w:rsidRPr="00C13B24" w:rsidRDefault="00607A10"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10</w:t>
            </w:r>
          </w:p>
        </w:tc>
        <w:tc>
          <w:tcPr>
            <w:tcW w:w="816" w:type="pct"/>
            <w:shd w:val="clear" w:color="auto" w:fill="FFFFFF"/>
            <w:tcMar>
              <w:top w:w="0" w:type="dxa"/>
              <w:left w:w="108" w:type="dxa"/>
              <w:bottom w:w="0" w:type="dxa"/>
              <w:right w:w="108" w:type="dxa"/>
            </w:tcMar>
            <w:hideMark/>
          </w:tcPr>
          <w:p w:rsidR="00607A10" w:rsidRPr="00C13B24" w:rsidRDefault="00607A10"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35</w:t>
            </w:r>
          </w:p>
        </w:tc>
      </w:tr>
      <w:tr w:rsidR="00607A10" w:rsidRPr="00C13B24" w:rsidTr="00C13B24">
        <w:tc>
          <w:tcPr>
            <w:tcW w:w="485" w:type="pct"/>
            <w:shd w:val="clear" w:color="auto" w:fill="FFFFFF"/>
            <w:tcMar>
              <w:top w:w="0" w:type="dxa"/>
              <w:left w:w="108" w:type="dxa"/>
              <w:bottom w:w="0" w:type="dxa"/>
              <w:right w:w="108" w:type="dxa"/>
            </w:tcMar>
            <w:hideMark/>
          </w:tcPr>
          <w:p w:rsidR="00607A10" w:rsidRPr="00C13B24" w:rsidRDefault="00862692"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5</w:t>
            </w:r>
          </w:p>
        </w:tc>
        <w:tc>
          <w:tcPr>
            <w:tcW w:w="1765" w:type="pct"/>
            <w:shd w:val="clear" w:color="auto" w:fill="FFFFFF"/>
            <w:tcMar>
              <w:top w:w="0" w:type="dxa"/>
              <w:left w:w="108" w:type="dxa"/>
              <w:bottom w:w="0" w:type="dxa"/>
              <w:right w:w="108" w:type="dxa"/>
            </w:tcMar>
            <w:hideMark/>
          </w:tcPr>
          <w:p w:rsidR="00607A10" w:rsidRPr="00C13B24" w:rsidRDefault="00607A10" w:rsidP="00C13B24">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50</w:t>
            </w:r>
            <w:r w:rsidR="00F176F8" w:rsidRPr="00C13B24">
              <w:rPr>
                <w:rFonts w:ascii="Times New Roman" w:eastAsia="Times New Roman" w:hAnsi="Times New Roman" w:cs="Times New Roman"/>
                <w:sz w:val="24"/>
                <w:szCs w:val="24"/>
                <w:lang w:eastAsia="ru-RU"/>
              </w:rPr>
              <w:t>-</w:t>
            </w:r>
            <w:r w:rsidRPr="00C13B24">
              <w:rPr>
                <w:rFonts w:ascii="Times New Roman" w:eastAsia="Times New Roman" w:hAnsi="Times New Roman" w:cs="Times New Roman"/>
                <w:sz w:val="24"/>
                <w:szCs w:val="24"/>
                <w:lang w:eastAsia="ru-RU"/>
              </w:rPr>
              <w:t>65</w:t>
            </w:r>
            <w:r w:rsidR="00F176F8" w:rsidRPr="00C13B24">
              <w:rPr>
                <w:rFonts w:ascii="Times New Roman" w:eastAsia="Times New Roman" w:hAnsi="Times New Roman" w:cs="Times New Roman"/>
                <w:sz w:val="24"/>
                <w:szCs w:val="24"/>
                <w:lang w:eastAsia="ru-RU"/>
              </w:rPr>
              <w:t xml:space="preserve">% </w:t>
            </w:r>
            <w:r w:rsidRPr="00C13B24">
              <w:rPr>
                <w:rFonts w:ascii="Times New Roman" w:eastAsia="Times New Roman" w:hAnsi="Times New Roman" w:cs="Times New Roman"/>
                <w:sz w:val="24"/>
                <w:szCs w:val="24"/>
                <w:lang w:eastAsia="ru-RU"/>
              </w:rPr>
              <w:t>включительно</w:t>
            </w:r>
          </w:p>
        </w:tc>
        <w:tc>
          <w:tcPr>
            <w:tcW w:w="1934" w:type="pct"/>
            <w:shd w:val="clear" w:color="auto" w:fill="FFFFFF"/>
            <w:tcMar>
              <w:top w:w="0" w:type="dxa"/>
              <w:left w:w="108" w:type="dxa"/>
              <w:bottom w:w="0" w:type="dxa"/>
              <w:right w:w="108" w:type="dxa"/>
            </w:tcMar>
            <w:hideMark/>
          </w:tcPr>
          <w:p w:rsidR="00607A10" w:rsidRPr="00C13B24" w:rsidRDefault="00607A10"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10</w:t>
            </w:r>
          </w:p>
        </w:tc>
        <w:tc>
          <w:tcPr>
            <w:tcW w:w="816" w:type="pct"/>
            <w:shd w:val="clear" w:color="auto" w:fill="FFFFFF"/>
            <w:tcMar>
              <w:top w:w="0" w:type="dxa"/>
              <w:left w:w="108" w:type="dxa"/>
              <w:bottom w:w="0" w:type="dxa"/>
              <w:right w:w="108" w:type="dxa"/>
            </w:tcMar>
            <w:hideMark/>
          </w:tcPr>
          <w:p w:rsidR="00607A10" w:rsidRPr="00C13B24" w:rsidRDefault="00607A10"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50</w:t>
            </w:r>
          </w:p>
        </w:tc>
      </w:tr>
      <w:tr w:rsidR="000020DE" w:rsidRPr="00C13B24" w:rsidTr="00C13B24">
        <w:tc>
          <w:tcPr>
            <w:tcW w:w="485" w:type="pct"/>
            <w:shd w:val="clear" w:color="auto" w:fill="FFFFFF"/>
            <w:tcMar>
              <w:top w:w="0" w:type="dxa"/>
              <w:left w:w="108" w:type="dxa"/>
              <w:bottom w:w="0" w:type="dxa"/>
              <w:right w:w="108" w:type="dxa"/>
            </w:tcMar>
          </w:tcPr>
          <w:p w:rsidR="000020DE" w:rsidRPr="00C13B24" w:rsidRDefault="000020DE"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6</w:t>
            </w:r>
          </w:p>
        </w:tc>
        <w:tc>
          <w:tcPr>
            <w:tcW w:w="1765" w:type="pct"/>
            <w:shd w:val="clear" w:color="auto" w:fill="FFFFFF"/>
            <w:tcMar>
              <w:top w:w="0" w:type="dxa"/>
              <w:left w:w="108" w:type="dxa"/>
              <w:bottom w:w="0" w:type="dxa"/>
              <w:right w:w="108" w:type="dxa"/>
            </w:tcMar>
          </w:tcPr>
          <w:p w:rsidR="000020DE" w:rsidRPr="00C13B24" w:rsidRDefault="000020DE" w:rsidP="00F176F8">
            <w:pPr>
              <w:spacing w:after="0" w:line="240" w:lineRule="auto"/>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свыше 65%</w:t>
            </w:r>
          </w:p>
        </w:tc>
        <w:tc>
          <w:tcPr>
            <w:tcW w:w="1934" w:type="pct"/>
            <w:shd w:val="clear" w:color="auto" w:fill="FFFFFF"/>
            <w:tcMar>
              <w:top w:w="0" w:type="dxa"/>
              <w:left w:w="108" w:type="dxa"/>
              <w:bottom w:w="0" w:type="dxa"/>
              <w:right w:w="108" w:type="dxa"/>
            </w:tcMar>
          </w:tcPr>
          <w:p w:rsidR="000020DE" w:rsidRPr="00C13B24" w:rsidRDefault="000020DE"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10</w:t>
            </w:r>
          </w:p>
        </w:tc>
        <w:tc>
          <w:tcPr>
            <w:tcW w:w="816" w:type="pct"/>
            <w:shd w:val="clear" w:color="auto" w:fill="FFFFFF"/>
            <w:tcMar>
              <w:top w:w="0" w:type="dxa"/>
              <w:left w:w="108" w:type="dxa"/>
              <w:bottom w:w="0" w:type="dxa"/>
              <w:right w:w="108" w:type="dxa"/>
            </w:tcMar>
          </w:tcPr>
          <w:p w:rsidR="000020DE" w:rsidRPr="00C13B24" w:rsidRDefault="000020DE" w:rsidP="00862692">
            <w:pPr>
              <w:spacing w:after="0" w:line="240" w:lineRule="auto"/>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60</w:t>
            </w:r>
          </w:p>
        </w:tc>
      </w:tr>
      <w:tr w:rsidR="000020DE" w:rsidRPr="00C13B24" w:rsidTr="00C13B24">
        <w:tc>
          <w:tcPr>
            <w:tcW w:w="5000" w:type="pct"/>
            <w:gridSpan w:val="4"/>
            <w:shd w:val="clear" w:color="auto" w:fill="FFFFFF"/>
            <w:tcMar>
              <w:top w:w="0" w:type="dxa"/>
              <w:left w:w="108" w:type="dxa"/>
              <w:bottom w:w="0" w:type="dxa"/>
              <w:right w:w="108" w:type="dxa"/>
            </w:tcMar>
            <w:hideMark/>
          </w:tcPr>
          <w:p w:rsidR="000020DE" w:rsidRPr="00C13B24" w:rsidRDefault="000020DE" w:rsidP="00C13B24">
            <w:pPr>
              <w:spacing w:after="0" w:line="240" w:lineRule="auto"/>
              <w:ind w:firstLine="559"/>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 xml:space="preserve">Примечание </w:t>
            </w:r>
            <w:r w:rsidR="00C13B24">
              <w:rPr>
                <w:rFonts w:ascii="Times New Roman" w:eastAsia="Times New Roman" w:hAnsi="Times New Roman" w:cs="Times New Roman"/>
                <w:sz w:val="24"/>
                <w:szCs w:val="24"/>
                <w:lang w:eastAsia="ru-RU"/>
              </w:rPr>
              <w:t xml:space="preserve">– </w:t>
            </w:r>
            <w:r w:rsidRPr="00C13B24">
              <w:rPr>
                <w:rFonts w:ascii="Times New Roman" w:eastAsia="Times New Roman" w:hAnsi="Times New Roman" w:cs="Times New Roman"/>
                <w:sz w:val="24"/>
                <w:szCs w:val="24"/>
                <w:lang w:eastAsia="ru-RU"/>
              </w:rPr>
              <w:t>Составлено автором</w:t>
            </w:r>
          </w:p>
        </w:tc>
      </w:tr>
    </w:tbl>
    <w:p w:rsidR="00607A10" w:rsidRPr="00607A10" w:rsidRDefault="00607A10" w:rsidP="00607A10">
      <w:pPr>
        <w:spacing w:after="0" w:line="240" w:lineRule="auto"/>
        <w:jc w:val="both"/>
        <w:rPr>
          <w:rFonts w:ascii="Times New Roman" w:eastAsia="Times New Roman" w:hAnsi="Times New Roman" w:cs="Times New Roman"/>
          <w:sz w:val="28"/>
          <w:szCs w:val="28"/>
          <w:lang w:eastAsia="ru-RU"/>
        </w:rPr>
      </w:pPr>
    </w:p>
    <w:p w:rsidR="00607A10" w:rsidRPr="00607A10" w:rsidRDefault="00607A10" w:rsidP="00C13B24">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В результате, при настоящих ценах на нефть, колеблющихся в размахе от 80-до 100 долларов за баррель за последние 3 года, в перспективе можно спрогнозировать значительный рост поступлений в государственный бюджет страны порядка 862,29 млрд</w:t>
      </w:r>
      <w:r w:rsidR="00C13B24">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тенге, которые дадут возможность решить многочисленные социальные и экологические проблемы страны, в том числе недродобывающих регионов.</w:t>
      </w:r>
    </w:p>
    <w:p w:rsidR="00607A10" w:rsidRPr="00607A10" w:rsidRDefault="00607A10" w:rsidP="00C13B24">
      <w:pPr>
        <w:spacing w:after="0" w:line="240" w:lineRule="auto"/>
        <w:ind w:firstLine="709"/>
        <w:jc w:val="both"/>
        <w:rPr>
          <w:rFonts w:ascii="Times New Roman" w:eastAsia="Times New Roman" w:hAnsi="Times New Roman" w:cs="Times New Roman"/>
          <w:sz w:val="28"/>
          <w:szCs w:val="28"/>
          <w:lang w:eastAsia="ru-RU"/>
        </w:rPr>
      </w:pPr>
    </w:p>
    <w:p w:rsidR="00781177" w:rsidRPr="00A908CE" w:rsidRDefault="00781177" w:rsidP="00C13B24">
      <w:pPr>
        <w:spacing w:after="0" w:line="240" w:lineRule="auto"/>
        <w:ind w:firstLine="709"/>
        <w:jc w:val="both"/>
        <w:rPr>
          <w:rFonts w:ascii="Times New Roman" w:eastAsia="Times New Roman" w:hAnsi="Times New Roman" w:cs="Times New Roman"/>
          <w:b/>
          <w:bCs/>
          <w:sz w:val="28"/>
          <w:szCs w:val="28"/>
          <w:lang w:eastAsia="ru-RU"/>
        </w:rPr>
      </w:pPr>
      <w:r w:rsidRPr="00A908CE">
        <w:rPr>
          <w:rFonts w:ascii="Times New Roman" w:eastAsia="Times New Roman" w:hAnsi="Times New Roman" w:cs="Times New Roman"/>
          <w:b/>
          <w:bCs/>
          <w:sz w:val="28"/>
          <w:szCs w:val="28"/>
          <w:lang w:eastAsia="ru-RU"/>
        </w:rPr>
        <w:t>2.3 Направления развития инновационной деятельности в недропользовании Казахстана</w:t>
      </w:r>
    </w:p>
    <w:p w:rsidR="00AC5489" w:rsidRPr="00AC5489" w:rsidRDefault="00AC5489" w:rsidP="00C13B24">
      <w:pPr>
        <w:spacing w:after="0" w:line="240" w:lineRule="auto"/>
        <w:ind w:firstLine="709"/>
        <w:jc w:val="both"/>
        <w:rPr>
          <w:rFonts w:ascii="Times New Roman" w:eastAsia="Times New Roman" w:hAnsi="Times New Roman" w:cs="Times New Roman"/>
          <w:bCs/>
          <w:sz w:val="28"/>
          <w:szCs w:val="28"/>
          <w:lang w:eastAsia="ru-RU"/>
        </w:rPr>
      </w:pPr>
      <w:r w:rsidRPr="00607A10">
        <w:rPr>
          <w:rFonts w:ascii="Times New Roman" w:eastAsia="Times New Roman" w:hAnsi="Times New Roman" w:cs="Times New Roman"/>
          <w:bCs/>
          <w:sz w:val="28"/>
          <w:szCs w:val="28"/>
          <w:lang w:eastAsia="ru-RU"/>
        </w:rPr>
        <w:t>Индустриально-инновационное развитие</w:t>
      </w:r>
      <w:r w:rsidRPr="00AC5489">
        <w:rPr>
          <w:rFonts w:ascii="Times New Roman" w:eastAsia="Times New Roman" w:hAnsi="Times New Roman" w:cs="Times New Roman"/>
          <w:bCs/>
          <w:sz w:val="28"/>
          <w:szCs w:val="28"/>
          <w:lang w:eastAsia="ru-RU"/>
        </w:rPr>
        <w:t xml:space="preserve">, ориентированное </w:t>
      </w:r>
      <w:r>
        <w:rPr>
          <w:rFonts w:ascii="Times New Roman" w:eastAsia="Times New Roman" w:hAnsi="Times New Roman" w:cs="Times New Roman"/>
          <w:bCs/>
          <w:sz w:val="28"/>
          <w:szCs w:val="28"/>
          <w:lang w:eastAsia="ru-RU"/>
        </w:rPr>
        <w:t xml:space="preserve">на </w:t>
      </w:r>
      <w:r w:rsidRPr="00AC5489">
        <w:rPr>
          <w:rFonts w:ascii="Times New Roman" w:eastAsia="Times New Roman" w:hAnsi="Times New Roman" w:cs="Times New Roman"/>
          <w:bCs/>
          <w:sz w:val="28"/>
          <w:szCs w:val="28"/>
          <w:lang w:eastAsia="ru-RU"/>
        </w:rPr>
        <w:t>интегр</w:t>
      </w:r>
      <w:r w:rsidR="0027524E">
        <w:rPr>
          <w:rFonts w:ascii="Times New Roman" w:eastAsia="Times New Roman" w:hAnsi="Times New Roman" w:cs="Times New Roman"/>
          <w:bCs/>
          <w:sz w:val="28"/>
          <w:szCs w:val="28"/>
          <w:lang w:eastAsia="ru-RU"/>
        </w:rPr>
        <w:t>ацию страны в мировую экономику</w:t>
      </w:r>
      <w:r>
        <w:rPr>
          <w:rFonts w:ascii="Times New Roman" w:eastAsia="Times New Roman" w:hAnsi="Times New Roman" w:cs="Times New Roman"/>
          <w:bCs/>
          <w:sz w:val="28"/>
          <w:szCs w:val="28"/>
          <w:lang w:eastAsia="ru-RU"/>
        </w:rPr>
        <w:t xml:space="preserve">, а также на </w:t>
      </w:r>
      <w:r w:rsidRPr="00AC5489">
        <w:rPr>
          <w:rFonts w:ascii="Times New Roman" w:eastAsia="Times New Roman" w:hAnsi="Times New Roman" w:cs="Times New Roman"/>
          <w:bCs/>
          <w:sz w:val="28"/>
          <w:szCs w:val="28"/>
          <w:lang w:eastAsia="ru-RU"/>
        </w:rPr>
        <w:t>разработку и реализацию инновационных проектов</w:t>
      </w:r>
      <w:r>
        <w:rPr>
          <w:rFonts w:ascii="Times New Roman" w:eastAsia="Times New Roman" w:hAnsi="Times New Roman" w:cs="Times New Roman"/>
          <w:bCs/>
          <w:sz w:val="28"/>
          <w:szCs w:val="28"/>
          <w:lang w:eastAsia="ru-RU"/>
        </w:rPr>
        <w:t xml:space="preserve">, представляет собой </w:t>
      </w:r>
      <w:r w:rsidRPr="00AC5489">
        <w:rPr>
          <w:rFonts w:ascii="Times New Roman" w:eastAsia="Times New Roman" w:hAnsi="Times New Roman" w:cs="Times New Roman"/>
          <w:bCs/>
          <w:sz w:val="28"/>
          <w:szCs w:val="28"/>
          <w:lang w:eastAsia="ru-RU"/>
        </w:rPr>
        <w:t>необходим</w:t>
      </w:r>
      <w:r>
        <w:rPr>
          <w:rFonts w:ascii="Times New Roman" w:eastAsia="Times New Roman" w:hAnsi="Times New Roman" w:cs="Times New Roman"/>
          <w:bCs/>
          <w:sz w:val="28"/>
          <w:szCs w:val="28"/>
          <w:lang w:eastAsia="ru-RU"/>
        </w:rPr>
        <w:t>ую</w:t>
      </w:r>
      <w:r w:rsidRPr="00AC5489">
        <w:rPr>
          <w:rFonts w:ascii="Times New Roman" w:eastAsia="Times New Roman" w:hAnsi="Times New Roman" w:cs="Times New Roman"/>
          <w:bCs/>
          <w:sz w:val="28"/>
          <w:szCs w:val="28"/>
          <w:lang w:eastAsia="ru-RU"/>
        </w:rPr>
        <w:t xml:space="preserve"> основ</w:t>
      </w:r>
      <w:r>
        <w:rPr>
          <w:rFonts w:ascii="Times New Roman" w:eastAsia="Times New Roman" w:hAnsi="Times New Roman" w:cs="Times New Roman"/>
          <w:bCs/>
          <w:sz w:val="28"/>
          <w:szCs w:val="28"/>
          <w:lang w:eastAsia="ru-RU"/>
        </w:rPr>
        <w:t>у</w:t>
      </w:r>
      <w:r w:rsidRPr="00AC5489">
        <w:rPr>
          <w:rFonts w:ascii="Times New Roman" w:eastAsia="Times New Roman" w:hAnsi="Times New Roman" w:cs="Times New Roman"/>
          <w:bCs/>
          <w:sz w:val="28"/>
          <w:szCs w:val="28"/>
          <w:lang w:eastAsia="ru-RU"/>
        </w:rPr>
        <w:t xml:space="preserve"> для создания конкурентоспособной экономики в системе мировой экономики, способной быстро адаптироваться к новым экономическим условиям. В стране намечены пути развития и реализации индустриально-инновационного развития страны.</w:t>
      </w:r>
    </w:p>
    <w:p w:rsidR="00AC5489" w:rsidRDefault="00AC5489" w:rsidP="00C13B2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Казахстан, занимая главенствующие позиции </w:t>
      </w:r>
      <w:r w:rsidRPr="00AC5489">
        <w:rPr>
          <w:rFonts w:ascii="Times New Roman" w:eastAsia="Times New Roman" w:hAnsi="Times New Roman" w:cs="Times New Roman"/>
          <w:bCs/>
          <w:sz w:val="28"/>
          <w:szCs w:val="28"/>
          <w:lang w:eastAsia="ru-RU"/>
        </w:rPr>
        <w:t>на мировом рынке урана,</w:t>
      </w:r>
      <w:r>
        <w:rPr>
          <w:rFonts w:ascii="Times New Roman" w:eastAsia="Times New Roman" w:hAnsi="Times New Roman" w:cs="Times New Roman"/>
          <w:bCs/>
          <w:sz w:val="28"/>
          <w:szCs w:val="28"/>
          <w:lang w:eastAsia="ru-RU"/>
        </w:rPr>
        <w:t xml:space="preserve"> </w:t>
      </w:r>
      <w:r w:rsidRPr="00AC5489">
        <w:rPr>
          <w:rFonts w:ascii="Times New Roman" w:eastAsia="Times New Roman" w:hAnsi="Times New Roman" w:cs="Times New Roman"/>
          <w:bCs/>
          <w:sz w:val="28"/>
          <w:szCs w:val="28"/>
          <w:lang w:eastAsia="ru-RU"/>
        </w:rPr>
        <w:t>ферросплавов и железа</w:t>
      </w:r>
      <w:r>
        <w:rPr>
          <w:rFonts w:ascii="Times New Roman" w:eastAsia="Times New Roman" w:hAnsi="Times New Roman" w:cs="Times New Roman"/>
          <w:bCs/>
          <w:sz w:val="28"/>
          <w:szCs w:val="28"/>
          <w:lang w:eastAsia="ru-RU"/>
        </w:rPr>
        <w:t>,</w:t>
      </w:r>
      <w:r w:rsidRPr="00AC5489">
        <w:rPr>
          <w:rFonts w:ascii="Times New Roman" w:eastAsia="Times New Roman" w:hAnsi="Times New Roman" w:cs="Times New Roman"/>
          <w:bCs/>
          <w:sz w:val="28"/>
          <w:szCs w:val="28"/>
          <w:lang w:eastAsia="ru-RU"/>
        </w:rPr>
        <w:t xml:space="preserve"> титана, меди, </w:t>
      </w:r>
      <w:r w:rsidR="009675A2">
        <w:rPr>
          <w:rFonts w:ascii="Times New Roman" w:eastAsia="Times New Roman" w:hAnsi="Times New Roman" w:cs="Times New Roman"/>
          <w:bCs/>
          <w:sz w:val="28"/>
          <w:szCs w:val="28"/>
          <w:lang w:eastAsia="ru-RU"/>
        </w:rPr>
        <w:t xml:space="preserve">и </w:t>
      </w:r>
      <w:r w:rsidRPr="00AC5489">
        <w:rPr>
          <w:rFonts w:ascii="Times New Roman" w:eastAsia="Times New Roman" w:hAnsi="Times New Roman" w:cs="Times New Roman"/>
          <w:bCs/>
          <w:sz w:val="28"/>
          <w:szCs w:val="28"/>
          <w:lang w:eastAsia="ru-RU"/>
        </w:rPr>
        <w:t>явля</w:t>
      </w:r>
      <w:r>
        <w:rPr>
          <w:rFonts w:ascii="Times New Roman" w:eastAsia="Times New Roman" w:hAnsi="Times New Roman" w:cs="Times New Roman"/>
          <w:bCs/>
          <w:sz w:val="28"/>
          <w:szCs w:val="28"/>
          <w:lang w:eastAsia="ru-RU"/>
        </w:rPr>
        <w:t xml:space="preserve">ясь </w:t>
      </w:r>
      <w:r w:rsidRPr="00AC5489">
        <w:rPr>
          <w:rFonts w:ascii="Times New Roman" w:eastAsia="Times New Roman" w:hAnsi="Times New Roman" w:cs="Times New Roman"/>
          <w:bCs/>
          <w:sz w:val="28"/>
          <w:szCs w:val="28"/>
          <w:lang w:eastAsia="ru-RU"/>
        </w:rPr>
        <w:t xml:space="preserve">монополистом по производству хрома на Евроазиатском </w:t>
      </w:r>
      <w:r>
        <w:rPr>
          <w:rFonts w:ascii="Times New Roman" w:eastAsia="Times New Roman" w:hAnsi="Times New Roman" w:cs="Times New Roman"/>
          <w:bCs/>
          <w:sz w:val="28"/>
          <w:szCs w:val="28"/>
          <w:lang w:eastAsia="ru-RU"/>
        </w:rPr>
        <w:t>субконтиненте</w:t>
      </w:r>
      <w:r w:rsidRPr="00AC5489">
        <w:rPr>
          <w:rFonts w:ascii="Times New Roman" w:eastAsia="Times New Roman" w:hAnsi="Times New Roman" w:cs="Times New Roman"/>
          <w:bCs/>
          <w:sz w:val="28"/>
          <w:szCs w:val="28"/>
          <w:lang w:eastAsia="ru-RU"/>
        </w:rPr>
        <w:t>, оказывает значительное влияние на региональные рынки угля</w:t>
      </w:r>
      <w:r>
        <w:rPr>
          <w:rFonts w:ascii="Times New Roman" w:eastAsia="Times New Roman" w:hAnsi="Times New Roman" w:cs="Times New Roman"/>
          <w:bCs/>
          <w:sz w:val="28"/>
          <w:szCs w:val="28"/>
          <w:lang w:eastAsia="ru-RU"/>
        </w:rPr>
        <w:t>,</w:t>
      </w:r>
      <w:r w:rsidRPr="00AC5489">
        <w:rPr>
          <w:rFonts w:ascii="Times New Roman" w:eastAsia="Times New Roman" w:hAnsi="Times New Roman" w:cs="Times New Roman"/>
          <w:bCs/>
          <w:sz w:val="28"/>
          <w:szCs w:val="28"/>
          <w:lang w:eastAsia="ru-RU"/>
        </w:rPr>
        <w:t xml:space="preserve"> железа, марганца и алюминия [</w:t>
      </w:r>
      <w:r w:rsidR="00757148">
        <w:rPr>
          <w:rFonts w:ascii="Times New Roman" w:eastAsia="Times New Roman" w:hAnsi="Times New Roman" w:cs="Times New Roman"/>
          <w:bCs/>
          <w:sz w:val="28"/>
          <w:szCs w:val="28"/>
          <w:lang w:eastAsia="ru-RU"/>
        </w:rPr>
        <w:t>8</w:t>
      </w:r>
      <w:r w:rsidR="00A40514">
        <w:rPr>
          <w:rFonts w:ascii="Times New Roman" w:eastAsia="Times New Roman" w:hAnsi="Times New Roman" w:cs="Times New Roman"/>
          <w:bCs/>
          <w:sz w:val="28"/>
          <w:szCs w:val="28"/>
          <w:lang w:eastAsia="ru-RU"/>
        </w:rPr>
        <w:t>9</w:t>
      </w:r>
      <w:r w:rsidRPr="00AC5489">
        <w:rPr>
          <w:rFonts w:ascii="Times New Roman" w:eastAsia="Times New Roman" w:hAnsi="Times New Roman" w:cs="Times New Roman"/>
          <w:bCs/>
          <w:sz w:val="28"/>
          <w:szCs w:val="28"/>
          <w:lang w:eastAsia="ru-RU"/>
        </w:rPr>
        <w:t>].</w:t>
      </w: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Default="00781177" w:rsidP="00781177">
      <w:pPr>
        <w:spacing w:after="0" w:line="240" w:lineRule="auto"/>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Таблица </w:t>
      </w:r>
      <w:r w:rsidR="00B40CD5">
        <w:rPr>
          <w:rFonts w:ascii="Times New Roman" w:eastAsia="Times New Roman" w:hAnsi="Times New Roman" w:cs="Times New Roman"/>
          <w:sz w:val="28"/>
          <w:szCs w:val="28"/>
          <w:lang w:eastAsia="ru-RU"/>
        </w:rPr>
        <w:t>15</w:t>
      </w:r>
      <w:r w:rsidRPr="00607A10">
        <w:rPr>
          <w:rFonts w:ascii="Times New Roman" w:eastAsia="Times New Roman" w:hAnsi="Times New Roman" w:cs="Times New Roman"/>
          <w:sz w:val="28"/>
          <w:szCs w:val="28"/>
          <w:lang w:eastAsia="ru-RU"/>
        </w:rPr>
        <w:t xml:space="preserve"> – Место Казахстана в общемировых запасах полезных ископаемых</w:t>
      </w:r>
    </w:p>
    <w:p w:rsidR="000020DE" w:rsidRPr="00C13B24" w:rsidRDefault="000020DE" w:rsidP="00C13B24">
      <w:pPr>
        <w:spacing w:after="0" w:line="240" w:lineRule="auto"/>
        <w:jc w:val="right"/>
        <w:rPr>
          <w:rFonts w:ascii="Times New Roman" w:eastAsia="Times New Roman" w:hAnsi="Times New Roman" w:cs="Times New Roman"/>
          <w:bCs/>
          <w:sz w:val="16"/>
          <w:szCs w:val="16"/>
          <w:lang w:eastAsia="ru-RU"/>
        </w:rPr>
      </w:pPr>
    </w:p>
    <w:tbl>
      <w:tblPr>
        <w:tblStyle w:val="a5"/>
        <w:tblW w:w="0" w:type="auto"/>
        <w:jc w:val="center"/>
        <w:tblLook w:val="04A0" w:firstRow="1" w:lastRow="0" w:firstColumn="1" w:lastColumn="0" w:noHBand="0" w:noVBand="1"/>
      </w:tblPr>
      <w:tblGrid>
        <w:gridCol w:w="3157"/>
        <w:gridCol w:w="2072"/>
        <w:gridCol w:w="4905"/>
      </w:tblGrid>
      <w:tr w:rsidR="00781177" w:rsidRPr="00C13B24" w:rsidTr="00C13B24">
        <w:trPr>
          <w:jc w:val="center"/>
        </w:trPr>
        <w:tc>
          <w:tcPr>
            <w:tcW w:w="3157" w:type="dxa"/>
            <w:vAlign w:val="center"/>
          </w:tcPr>
          <w:p w:rsidR="00781177" w:rsidRPr="00C13B24" w:rsidRDefault="00781177" w:rsidP="00C13B24">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Вид сырьевого ресурса</w:t>
            </w:r>
          </w:p>
        </w:tc>
        <w:tc>
          <w:tcPr>
            <w:tcW w:w="2072" w:type="dxa"/>
            <w:vAlign w:val="center"/>
          </w:tcPr>
          <w:p w:rsidR="00781177" w:rsidRPr="00C13B24" w:rsidRDefault="00781177" w:rsidP="00C13B24">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Ресурс</w:t>
            </w:r>
          </w:p>
          <w:p w:rsidR="00781177" w:rsidRPr="00C13B24" w:rsidRDefault="00781177" w:rsidP="00C13B24">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(млн</w:t>
            </w:r>
            <w:r w:rsidR="00C13B24">
              <w:rPr>
                <w:rFonts w:ascii="Times New Roman" w:eastAsia="Times New Roman" w:hAnsi="Times New Roman" w:cs="Times New Roman"/>
                <w:sz w:val="24"/>
                <w:szCs w:val="24"/>
                <w:lang w:eastAsia="ru-RU"/>
              </w:rPr>
              <w:t>.</w:t>
            </w:r>
            <w:r w:rsidRPr="00C13B24">
              <w:rPr>
                <w:rFonts w:ascii="Times New Roman" w:eastAsia="Times New Roman" w:hAnsi="Times New Roman" w:cs="Times New Roman"/>
                <w:sz w:val="24"/>
                <w:szCs w:val="24"/>
                <w:lang w:eastAsia="ru-RU"/>
              </w:rPr>
              <w:t xml:space="preserve"> </w:t>
            </w:r>
            <w:r w:rsidR="00C13B24" w:rsidRPr="00C13B24">
              <w:rPr>
                <w:rFonts w:ascii="Times New Roman" w:eastAsia="Times New Roman" w:hAnsi="Times New Roman" w:cs="Times New Roman"/>
                <w:sz w:val="24"/>
                <w:szCs w:val="24"/>
                <w:lang w:eastAsia="ru-RU"/>
              </w:rPr>
              <w:t>т</w:t>
            </w:r>
            <w:r w:rsidRPr="00C13B24">
              <w:rPr>
                <w:rFonts w:ascii="Times New Roman" w:eastAsia="Times New Roman" w:hAnsi="Times New Roman" w:cs="Times New Roman"/>
                <w:sz w:val="24"/>
                <w:szCs w:val="24"/>
                <w:lang w:eastAsia="ru-RU"/>
              </w:rPr>
              <w:t>онн)</w:t>
            </w:r>
          </w:p>
        </w:tc>
        <w:tc>
          <w:tcPr>
            <w:tcW w:w="4905" w:type="dxa"/>
            <w:vAlign w:val="center"/>
          </w:tcPr>
          <w:p w:rsidR="00781177" w:rsidRPr="00C13B24" w:rsidRDefault="00781177" w:rsidP="00C13B24">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Рейтинг Казахстана по количеству сырья и его месту в мировом содержании</w:t>
            </w:r>
          </w:p>
        </w:tc>
      </w:tr>
      <w:tr w:rsidR="00781177" w:rsidRPr="00C13B24" w:rsidTr="00C13B24">
        <w:trPr>
          <w:jc w:val="center"/>
        </w:trPr>
        <w:tc>
          <w:tcPr>
            <w:tcW w:w="3157" w:type="dxa"/>
          </w:tcPr>
          <w:p w:rsidR="00781177" w:rsidRPr="00C13B24" w:rsidRDefault="00781177" w:rsidP="00924710">
            <w:pPr>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Железные руды</w:t>
            </w:r>
          </w:p>
        </w:tc>
        <w:tc>
          <w:tcPr>
            <w:tcW w:w="2072"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18600</w:t>
            </w:r>
          </w:p>
        </w:tc>
        <w:tc>
          <w:tcPr>
            <w:tcW w:w="4905"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6</w:t>
            </w:r>
          </w:p>
        </w:tc>
      </w:tr>
      <w:tr w:rsidR="00781177" w:rsidRPr="00C13B24" w:rsidTr="00C13B24">
        <w:trPr>
          <w:jc w:val="center"/>
        </w:trPr>
        <w:tc>
          <w:tcPr>
            <w:tcW w:w="3157" w:type="dxa"/>
          </w:tcPr>
          <w:p w:rsidR="00781177" w:rsidRPr="00C13B24" w:rsidRDefault="00781177" w:rsidP="00924710">
            <w:pPr>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Марганцевые руды</w:t>
            </w:r>
          </w:p>
        </w:tc>
        <w:tc>
          <w:tcPr>
            <w:tcW w:w="2072"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635, 2</w:t>
            </w:r>
          </w:p>
        </w:tc>
        <w:tc>
          <w:tcPr>
            <w:tcW w:w="4905"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4</w:t>
            </w:r>
          </w:p>
        </w:tc>
      </w:tr>
      <w:tr w:rsidR="00781177" w:rsidRPr="00C13B24" w:rsidTr="00C13B24">
        <w:trPr>
          <w:jc w:val="center"/>
        </w:trPr>
        <w:tc>
          <w:tcPr>
            <w:tcW w:w="3157" w:type="dxa"/>
          </w:tcPr>
          <w:p w:rsidR="00781177" w:rsidRPr="00C13B24" w:rsidRDefault="00781177" w:rsidP="00924710">
            <w:pPr>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Хромитовые</w:t>
            </w:r>
          </w:p>
        </w:tc>
        <w:tc>
          <w:tcPr>
            <w:tcW w:w="2072"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382, 7</w:t>
            </w:r>
          </w:p>
        </w:tc>
        <w:tc>
          <w:tcPr>
            <w:tcW w:w="4905"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2</w:t>
            </w:r>
          </w:p>
        </w:tc>
      </w:tr>
      <w:tr w:rsidR="00781177" w:rsidRPr="00C13B24" w:rsidTr="00C13B24">
        <w:trPr>
          <w:jc w:val="center"/>
        </w:trPr>
        <w:tc>
          <w:tcPr>
            <w:tcW w:w="3157" w:type="dxa"/>
          </w:tcPr>
          <w:p w:rsidR="00781177" w:rsidRPr="00C13B24" w:rsidRDefault="00781177" w:rsidP="00924710">
            <w:pPr>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Бокситовые</w:t>
            </w:r>
          </w:p>
        </w:tc>
        <w:tc>
          <w:tcPr>
            <w:tcW w:w="2072"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365, 4</w:t>
            </w:r>
          </w:p>
        </w:tc>
        <w:tc>
          <w:tcPr>
            <w:tcW w:w="4905"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12</w:t>
            </w:r>
          </w:p>
        </w:tc>
      </w:tr>
      <w:tr w:rsidR="00781177" w:rsidRPr="00C13B24" w:rsidTr="00C13B24">
        <w:trPr>
          <w:jc w:val="center"/>
        </w:trPr>
        <w:tc>
          <w:tcPr>
            <w:tcW w:w="3157" w:type="dxa"/>
          </w:tcPr>
          <w:p w:rsidR="00781177" w:rsidRPr="00C13B24" w:rsidRDefault="00781177" w:rsidP="00924710">
            <w:pPr>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Свинцовые</w:t>
            </w:r>
          </w:p>
        </w:tc>
        <w:tc>
          <w:tcPr>
            <w:tcW w:w="2072"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17, 2</w:t>
            </w:r>
          </w:p>
        </w:tc>
        <w:tc>
          <w:tcPr>
            <w:tcW w:w="4905"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5</w:t>
            </w:r>
          </w:p>
        </w:tc>
      </w:tr>
      <w:tr w:rsidR="00781177" w:rsidRPr="00C13B24" w:rsidTr="00C13B24">
        <w:trPr>
          <w:jc w:val="center"/>
        </w:trPr>
        <w:tc>
          <w:tcPr>
            <w:tcW w:w="3157" w:type="dxa"/>
          </w:tcPr>
          <w:p w:rsidR="00781177" w:rsidRPr="00C13B24" w:rsidRDefault="00781177" w:rsidP="00924710">
            <w:pPr>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Цинк</w:t>
            </w:r>
          </w:p>
        </w:tc>
        <w:tc>
          <w:tcPr>
            <w:tcW w:w="2072"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39, 8</w:t>
            </w:r>
          </w:p>
        </w:tc>
        <w:tc>
          <w:tcPr>
            <w:tcW w:w="4905"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5</w:t>
            </w:r>
          </w:p>
        </w:tc>
      </w:tr>
      <w:tr w:rsidR="00781177" w:rsidRPr="00C13B24" w:rsidTr="00C13B24">
        <w:trPr>
          <w:jc w:val="center"/>
        </w:trPr>
        <w:tc>
          <w:tcPr>
            <w:tcW w:w="3157" w:type="dxa"/>
          </w:tcPr>
          <w:p w:rsidR="00781177" w:rsidRPr="00C13B24" w:rsidRDefault="00781177" w:rsidP="00924710">
            <w:pPr>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Медные руды</w:t>
            </w:r>
          </w:p>
        </w:tc>
        <w:tc>
          <w:tcPr>
            <w:tcW w:w="2072"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39, 3</w:t>
            </w:r>
          </w:p>
        </w:tc>
        <w:tc>
          <w:tcPr>
            <w:tcW w:w="4905"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12</w:t>
            </w:r>
          </w:p>
        </w:tc>
      </w:tr>
      <w:tr w:rsidR="00781177" w:rsidRPr="00C13B24" w:rsidTr="00C13B24">
        <w:trPr>
          <w:jc w:val="center"/>
        </w:trPr>
        <w:tc>
          <w:tcPr>
            <w:tcW w:w="3157" w:type="dxa"/>
          </w:tcPr>
          <w:p w:rsidR="00781177" w:rsidRPr="00C13B24" w:rsidRDefault="00781177" w:rsidP="00924710">
            <w:pPr>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Титановые</w:t>
            </w:r>
          </w:p>
        </w:tc>
        <w:tc>
          <w:tcPr>
            <w:tcW w:w="2072"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24, 1</w:t>
            </w:r>
          </w:p>
        </w:tc>
        <w:tc>
          <w:tcPr>
            <w:tcW w:w="4905"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10</w:t>
            </w:r>
          </w:p>
        </w:tc>
      </w:tr>
      <w:tr w:rsidR="00781177" w:rsidRPr="00C13B24" w:rsidTr="00C13B24">
        <w:trPr>
          <w:jc w:val="center"/>
        </w:trPr>
        <w:tc>
          <w:tcPr>
            <w:tcW w:w="3157" w:type="dxa"/>
          </w:tcPr>
          <w:p w:rsidR="00781177" w:rsidRPr="00C13B24" w:rsidRDefault="00781177" w:rsidP="00924710">
            <w:pPr>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Вольфрамовые</w:t>
            </w:r>
          </w:p>
        </w:tc>
        <w:tc>
          <w:tcPr>
            <w:tcW w:w="2072"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2, 1</w:t>
            </w:r>
          </w:p>
        </w:tc>
        <w:tc>
          <w:tcPr>
            <w:tcW w:w="4905"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w:t>
            </w:r>
          </w:p>
        </w:tc>
      </w:tr>
      <w:tr w:rsidR="00781177" w:rsidRPr="00C13B24" w:rsidTr="00C13B24">
        <w:trPr>
          <w:jc w:val="center"/>
        </w:trPr>
        <w:tc>
          <w:tcPr>
            <w:tcW w:w="3157" w:type="dxa"/>
          </w:tcPr>
          <w:p w:rsidR="00781177" w:rsidRPr="00C13B24" w:rsidRDefault="00781177" w:rsidP="00924710">
            <w:pPr>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Золотосодержащие руды</w:t>
            </w:r>
          </w:p>
        </w:tc>
        <w:tc>
          <w:tcPr>
            <w:tcW w:w="2072"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0,002</w:t>
            </w:r>
          </w:p>
        </w:tc>
        <w:tc>
          <w:tcPr>
            <w:tcW w:w="4905"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15</w:t>
            </w:r>
          </w:p>
        </w:tc>
      </w:tr>
      <w:tr w:rsidR="00781177" w:rsidRPr="00C13B24" w:rsidTr="00C13B24">
        <w:trPr>
          <w:jc w:val="center"/>
        </w:trPr>
        <w:tc>
          <w:tcPr>
            <w:tcW w:w="3157" w:type="dxa"/>
          </w:tcPr>
          <w:p w:rsidR="00781177" w:rsidRPr="00C13B24" w:rsidRDefault="00781177" w:rsidP="00924710">
            <w:pPr>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Серебро</w:t>
            </w:r>
          </w:p>
        </w:tc>
        <w:tc>
          <w:tcPr>
            <w:tcW w:w="2072"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0,053</w:t>
            </w:r>
          </w:p>
        </w:tc>
        <w:tc>
          <w:tcPr>
            <w:tcW w:w="4905"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4</w:t>
            </w:r>
          </w:p>
        </w:tc>
      </w:tr>
      <w:tr w:rsidR="00781177" w:rsidRPr="00C13B24" w:rsidTr="00C13B24">
        <w:trPr>
          <w:jc w:val="center"/>
        </w:trPr>
        <w:tc>
          <w:tcPr>
            <w:tcW w:w="3157" w:type="dxa"/>
          </w:tcPr>
          <w:p w:rsidR="00781177" w:rsidRPr="00C13B24" w:rsidRDefault="00781177" w:rsidP="00924710">
            <w:pPr>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Олово</w:t>
            </w:r>
          </w:p>
        </w:tc>
        <w:tc>
          <w:tcPr>
            <w:tcW w:w="2072"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0,069</w:t>
            </w:r>
          </w:p>
        </w:tc>
        <w:tc>
          <w:tcPr>
            <w:tcW w:w="4905"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10</w:t>
            </w:r>
          </w:p>
        </w:tc>
      </w:tr>
      <w:tr w:rsidR="00781177" w:rsidRPr="00C13B24" w:rsidTr="00C13B24">
        <w:trPr>
          <w:jc w:val="center"/>
        </w:trPr>
        <w:tc>
          <w:tcPr>
            <w:tcW w:w="3157" w:type="dxa"/>
          </w:tcPr>
          <w:p w:rsidR="00781177" w:rsidRPr="00C13B24" w:rsidRDefault="00781177" w:rsidP="00924710">
            <w:pPr>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Урановые руды</w:t>
            </w:r>
          </w:p>
        </w:tc>
        <w:tc>
          <w:tcPr>
            <w:tcW w:w="2072"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1,6</w:t>
            </w:r>
          </w:p>
        </w:tc>
        <w:tc>
          <w:tcPr>
            <w:tcW w:w="4905" w:type="dxa"/>
          </w:tcPr>
          <w:p w:rsidR="00781177" w:rsidRPr="00C13B24" w:rsidRDefault="00781177" w:rsidP="00924710">
            <w:pPr>
              <w:jc w:val="center"/>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2</w:t>
            </w:r>
          </w:p>
        </w:tc>
      </w:tr>
      <w:tr w:rsidR="00781177" w:rsidRPr="00C13B24" w:rsidTr="00C13B24">
        <w:trPr>
          <w:jc w:val="center"/>
        </w:trPr>
        <w:tc>
          <w:tcPr>
            <w:tcW w:w="10134" w:type="dxa"/>
            <w:gridSpan w:val="3"/>
          </w:tcPr>
          <w:p w:rsidR="00781177" w:rsidRPr="00C13B24" w:rsidRDefault="000020DE" w:rsidP="00C13B24">
            <w:pPr>
              <w:ind w:firstLine="599"/>
              <w:jc w:val="both"/>
              <w:rPr>
                <w:rFonts w:ascii="Times New Roman" w:eastAsia="Times New Roman" w:hAnsi="Times New Roman" w:cs="Times New Roman"/>
                <w:sz w:val="24"/>
                <w:szCs w:val="24"/>
                <w:lang w:eastAsia="ru-RU"/>
              </w:rPr>
            </w:pPr>
            <w:r w:rsidRPr="00C13B24">
              <w:rPr>
                <w:rFonts w:ascii="Times New Roman" w:eastAsia="Times New Roman" w:hAnsi="Times New Roman" w:cs="Times New Roman"/>
                <w:sz w:val="24"/>
                <w:szCs w:val="24"/>
                <w:lang w:eastAsia="ru-RU"/>
              </w:rPr>
              <w:t xml:space="preserve">Примечание </w:t>
            </w:r>
            <w:r w:rsidR="00C13B24">
              <w:rPr>
                <w:rFonts w:ascii="Times New Roman" w:eastAsia="Times New Roman" w:hAnsi="Times New Roman" w:cs="Times New Roman"/>
                <w:sz w:val="24"/>
                <w:szCs w:val="24"/>
                <w:lang w:eastAsia="ru-RU"/>
              </w:rPr>
              <w:t xml:space="preserve">– </w:t>
            </w:r>
            <w:r w:rsidRPr="00C13B24">
              <w:rPr>
                <w:rFonts w:ascii="Times New Roman" w:eastAsia="Times New Roman" w:hAnsi="Times New Roman" w:cs="Times New Roman"/>
                <w:sz w:val="24"/>
                <w:szCs w:val="24"/>
                <w:lang w:eastAsia="ru-RU"/>
              </w:rPr>
              <w:t>Составлено автором по источнику [</w:t>
            </w:r>
            <w:r w:rsidR="00757148" w:rsidRPr="00C13B24">
              <w:rPr>
                <w:rFonts w:ascii="Times New Roman" w:eastAsia="Times New Roman" w:hAnsi="Times New Roman" w:cs="Times New Roman"/>
                <w:sz w:val="24"/>
                <w:szCs w:val="24"/>
                <w:lang w:eastAsia="ru-RU"/>
              </w:rPr>
              <w:t>88</w:t>
            </w:r>
            <w:r w:rsidRPr="00C13B24">
              <w:rPr>
                <w:rFonts w:ascii="Times New Roman" w:eastAsia="Times New Roman" w:hAnsi="Times New Roman" w:cs="Times New Roman"/>
                <w:sz w:val="24"/>
                <w:szCs w:val="24"/>
                <w:lang w:eastAsia="ru-RU"/>
              </w:rPr>
              <w:t>]</w:t>
            </w:r>
          </w:p>
        </w:tc>
      </w:tr>
    </w:tbl>
    <w:p w:rsidR="00781177" w:rsidRPr="00607A10" w:rsidRDefault="00781177" w:rsidP="00781177">
      <w:pPr>
        <w:spacing w:after="0" w:line="240" w:lineRule="auto"/>
        <w:jc w:val="both"/>
        <w:rPr>
          <w:rFonts w:ascii="Times New Roman" w:eastAsia="Times New Roman" w:hAnsi="Times New Roman" w:cs="Times New Roman"/>
          <w:bCs/>
          <w:sz w:val="28"/>
          <w:szCs w:val="28"/>
          <w:lang w:eastAsia="ru-RU"/>
        </w:rPr>
      </w:pPr>
    </w:p>
    <w:p w:rsidR="00C13B24" w:rsidRPr="00607A10" w:rsidRDefault="00C13B24" w:rsidP="00C13B24">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В таблице </w:t>
      </w:r>
      <w:r>
        <w:rPr>
          <w:rFonts w:ascii="Times New Roman" w:eastAsia="Times New Roman" w:hAnsi="Times New Roman" w:cs="Times New Roman"/>
          <w:sz w:val="28"/>
          <w:szCs w:val="28"/>
          <w:lang w:eastAsia="ru-RU"/>
        </w:rPr>
        <w:t>15</w:t>
      </w:r>
      <w:r w:rsidRPr="00607A10">
        <w:rPr>
          <w:rFonts w:ascii="Times New Roman" w:eastAsia="Times New Roman" w:hAnsi="Times New Roman" w:cs="Times New Roman"/>
          <w:sz w:val="28"/>
          <w:szCs w:val="28"/>
          <w:lang w:eastAsia="ru-RU"/>
        </w:rPr>
        <w:t xml:space="preserve"> показан рейтинг республики в общемировом масштабе по следующим видам полезных ископаемых.</w:t>
      </w:r>
    </w:p>
    <w:p w:rsidR="00C13B24" w:rsidRPr="00607A10" w:rsidRDefault="00C13B24" w:rsidP="00C13B2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соответствии с данными </w:t>
      </w:r>
      <w:r w:rsidRPr="00607A10">
        <w:rPr>
          <w:rFonts w:ascii="Times New Roman" w:eastAsia="Times New Roman" w:hAnsi="Times New Roman" w:cs="Times New Roman"/>
          <w:bCs/>
          <w:sz w:val="28"/>
          <w:szCs w:val="28"/>
          <w:lang w:eastAsia="ru-RU"/>
        </w:rPr>
        <w:t>Комитета по статистике Республики Казахстан</w:t>
      </w:r>
      <w:r>
        <w:rPr>
          <w:rFonts w:ascii="Times New Roman" w:eastAsia="Times New Roman" w:hAnsi="Times New Roman" w:cs="Times New Roman"/>
          <w:bCs/>
          <w:sz w:val="28"/>
          <w:szCs w:val="28"/>
          <w:lang w:eastAsia="ru-RU"/>
        </w:rPr>
        <w:t xml:space="preserve"> </w:t>
      </w:r>
      <w:r w:rsidRPr="00310B9F">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87</w:t>
      </w:r>
      <w:r w:rsidRPr="00310B9F">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в горнодобывающей отрасл</w:t>
      </w:r>
      <w:r>
        <w:rPr>
          <w:rFonts w:ascii="Times New Roman" w:eastAsia="Times New Roman" w:hAnsi="Times New Roman" w:cs="Times New Roman"/>
          <w:bCs/>
          <w:sz w:val="28"/>
          <w:szCs w:val="28"/>
          <w:lang w:eastAsia="ru-RU"/>
        </w:rPr>
        <w:t>и в натуральном выражении за 2020</w:t>
      </w:r>
      <w:r w:rsidRPr="00607A10">
        <w:rPr>
          <w:rFonts w:ascii="Times New Roman" w:eastAsia="Times New Roman" w:hAnsi="Times New Roman" w:cs="Times New Roman"/>
          <w:bCs/>
          <w:sz w:val="28"/>
          <w:szCs w:val="28"/>
          <w:lang w:eastAsia="ru-RU"/>
        </w:rPr>
        <w:t xml:space="preserve"> год было произведено следующее количество основной промышленной продукции:</w:t>
      </w:r>
    </w:p>
    <w:p w:rsidR="00C13B24" w:rsidRPr="00607A10" w:rsidRDefault="00C13B24" w:rsidP="00C13B2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уголь каменный, включая лигнит и концентрат угольный – 117,8 млн</w:t>
      </w: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тонн;</w:t>
      </w:r>
    </w:p>
    <w:p w:rsidR="00C13B24" w:rsidRPr="00607A10" w:rsidRDefault="00C13B24" w:rsidP="00C13B2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нефть, включая газовый конденсат – 90,4 млн</w:t>
      </w: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тонн;</w:t>
      </w:r>
    </w:p>
    <w:p w:rsidR="00C13B24" w:rsidRPr="00607A10" w:rsidRDefault="00C13B24" w:rsidP="00C13B2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природный газ – 55,5 млрд</w:t>
      </w: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куб. м.;</w:t>
      </w:r>
    </w:p>
    <w:p w:rsidR="00C13B24" w:rsidRPr="00607A10" w:rsidRDefault="00C13B24" w:rsidP="00C13B2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руды железные – 41,7 млн</w:t>
      </w: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тонн;</w:t>
      </w:r>
    </w:p>
    <w:p w:rsidR="00C13B24" w:rsidRPr="00607A10" w:rsidRDefault="00C13B24" w:rsidP="00C13B2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руды медные – 103,2 млн</w:t>
      </w: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тонн;</w:t>
      </w:r>
    </w:p>
    <w:p w:rsidR="00C13B24" w:rsidRPr="00607A10" w:rsidRDefault="00C13B24" w:rsidP="00C13B2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руды алюминиевые – 6,1 млн</w:t>
      </w: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тонн;</w:t>
      </w:r>
    </w:p>
    <w:p w:rsidR="00C13B24" w:rsidRPr="00607A10" w:rsidRDefault="00C13B24" w:rsidP="00C13B2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руды золотосодержащие – 20,8 млн</w:t>
      </w: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тонн;</w:t>
      </w:r>
    </w:p>
    <w:p w:rsidR="00C13B24" w:rsidRPr="00607A10" w:rsidRDefault="00C13B24" w:rsidP="00C13B2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свинец в свинцовом концентрате – 86,0 тыс. тонн;</w:t>
      </w:r>
    </w:p>
    <w:p w:rsidR="00C13B24" w:rsidRPr="00607A10" w:rsidRDefault="00C13B24" w:rsidP="00C13B2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руды марганцевые – 1,4 млн</w:t>
      </w: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тонн;</w:t>
      </w:r>
    </w:p>
    <w:p w:rsidR="00C13B24" w:rsidRPr="00607A10" w:rsidRDefault="00C13B24" w:rsidP="00C13B2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хромовый концентрат – 4,9 млн</w:t>
      </w:r>
      <w:r>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 xml:space="preserve"> тонн.</w:t>
      </w:r>
    </w:p>
    <w:p w:rsidR="00781177" w:rsidRPr="00607A10" w:rsidRDefault="00781177" w:rsidP="00781177">
      <w:pPr>
        <w:spacing w:after="0" w:line="240" w:lineRule="auto"/>
        <w:ind w:firstLine="708"/>
        <w:jc w:val="both"/>
        <w:rPr>
          <w:rFonts w:ascii="Times New Roman" w:eastAsia="Times New Roman" w:hAnsi="Times New Roman" w:cs="Times New Roman"/>
          <w:b/>
          <w:bCs/>
          <w:sz w:val="28"/>
          <w:szCs w:val="28"/>
          <w:lang w:eastAsia="ru-RU"/>
        </w:rPr>
      </w:pPr>
      <w:r w:rsidRPr="00607A10">
        <w:rPr>
          <w:rFonts w:ascii="Times New Roman" w:eastAsia="Times New Roman" w:hAnsi="Times New Roman" w:cs="Times New Roman"/>
          <w:sz w:val="28"/>
          <w:szCs w:val="28"/>
          <w:lang w:eastAsia="ru-RU"/>
        </w:rPr>
        <w:t>Наибольшую долю в структуре экспорта горно-металлургического комплекса занимают: рафинированная медь</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eastAsia="ru-RU"/>
        </w:rPr>
        <w:t>–</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bCs/>
          <w:sz w:val="28"/>
          <w:szCs w:val="28"/>
          <w:lang w:eastAsia="ru-RU"/>
        </w:rPr>
        <w:t>31,5% ($2,43 млрд</w:t>
      </w:r>
      <w:r w:rsidR="00C13B24">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
          <w:sz w:val="28"/>
          <w:szCs w:val="28"/>
          <w:lang w:eastAsia="ru-RU"/>
        </w:rPr>
        <w:t>,</w:t>
      </w:r>
      <w:r w:rsidRPr="00607A10">
        <w:rPr>
          <w:rFonts w:ascii="Times New Roman" w:eastAsia="Times New Roman" w:hAnsi="Times New Roman" w:cs="Times New Roman"/>
          <w:sz w:val="28"/>
          <w:szCs w:val="28"/>
          <w:lang w:eastAsia="ru-RU"/>
        </w:rPr>
        <w:t xml:space="preserve"> ферросплавы</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eastAsia="ru-RU"/>
        </w:rPr>
        <w:t>–</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bCs/>
          <w:sz w:val="28"/>
          <w:szCs w:val="28"/>
          <w:lang w:eastAsia="ru-RU"/>
        </w:rPr>
        <w:t>27,1% ($2,1 млрд</w:t>
      </w:r>
      <w:r w:rsidR="00C13B24">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sz w:val="28"/>
          <w:szCs w:val="28"/>
          <w:lang w:eastAsia="ru-RU"/>
        </w:rPr>
        <w:t>, руды и</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eastAsia="ru-RU"/>
        </w:rPr>
        <w:t>концентраты медные</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eastAsia="ru-RU"/>
        </w:rPr>
        <w:t>–</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bCs/>
          <w:sz w:val="28"/>
          <w:szCs w:val="28"/>
          <w:lang w:eastAsia="ru-RU"/>
        </w:rPr>
        <w:t>11% ($848 млн</w:t>
      </w:r>
      <w:r w:rsidR="00C13B24">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w:t>
      </w:r>
      <w:r w:rsidR="00740D2A">
        <w:rPr>
          <w:rFonts w:ascii="Times New Roman" w:eastAsia="Times New Roman" w:hAnsi="Times New Roman" w:cs="Times New Roman"/>
          <w:bCs/>
          <w:sz w:val="28"/>
          <w:szCs w:val="28"/>
          <w:lang w:eastAsia="ru-RU"/>
        </w:rPr>
        <w:t xml:space="preserve"> </w:t>
      </w:r>
      <w:r w:rsidRPr="00607A10">
        <w:rPr>
          <w:rFonts w:ascii="Times New Roman" w:eastAsia="Times New Roman" w:hAnsi="Times New Roman" w:cs="Times New Roman"/>
          <w:sz w:val="28"/>
          <w:szCs w:val="28"/>
          <w:lang w:eastAsia="ru-RU"/>
        </w:rPr>
        <w:t>алюминий необработанный</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eastAsia="ru-RU"/>
        </w:rPr>
        <w:t>–</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bCs/>
          <w:sz w:val="28"/>
          <w:szCs w:val="28"/>
          <w:lang w:eastAsia="ru-RU"/>
        </w:rPr>
        <w:t>6,13% ($472 млн</w:t>
      </w:r>
      <w:r w:rsidR="00C13B24">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
          <w:sz w:val="28"/>
          <w:szCs w:val="28"/>
          <w:lang w:eastAsia="ru-RU"/>
        </w:rPr>
        <w:t>,</w:t>
      </w:r>
      <w:r w:rsidRPr="00607A10">
        <w:rPr>
          <w:rFonts w:ascii="Times New Roman" w:eastAsia="Times New Roman" w:hAnsi="Times New Roman" w:cs="Times New Roman"/>
          <w:sz w:val="28"/>
          <w:szCs w:val="28"/>
          <w:lang w:eastAsia="ru-RU"/>
        </w:rPr>
        <w:t xml:space="preserve"> серебро необработанное</w:t>
      </w:r>
      <w:r w:rsidR="00740D2A">
        <w:rPr>
          <w:rFonts w:ascii="Times New Roman" w:eastAsia="Times New Roman" w:hAnsi="Times New Roman" w:cs="Times New Roman"/>
          <w:sz w:val="28"/>
          <w:szCs w:val="28"/>
          <w:lang w:eastAsia="ru-RU"/>
        </w:rPr>
        <w:t xml:space="preserve"> </w:t>
      </w:r>
      <w:r w:rsidRPr="00740D2A">
        <w:rPr>
          <w:rFonts w:ascii="Times New Roman" w:eastAsia="Times New Roman" w:hAnsi="Times New Roman" w:cs="Times New Roman"/>
          <w:sz w:val="28"/>
          <w:szCs w:val="28"/>
          <w:lang w:eastAsia="ru-RU"/>
        </w:rPr>
        <w:t>–</w:t>
      </w:r>
      <w:r w:rsidR="00740D2A">
        <w:rPr>
          <w:rFonts w:ascii="Times New Roman" w:eastAsia="Times New Roman" w:hAnsi="Times New Roman" w:cs="Times New Roman"/>
          <w:b/>
          <w:sz w:val="28"/>
          <w:szCs w:val="28"/>
          <w:lang w:eastAsia="ru-RU"/>
        </w:rPr>
        <w:t xml:space="preserve"> </w:t>
      </w:r>
      <w:r w:rsidRPr="00607A10">
        <w:rPr>
          <w:rFonts w:ascii="Times New Roman" w:eastAsia="Times New Roman" w:hAnsi="Times New Roman" w:cs="Times New Roman"/>
          <w:bCs/>
          <w:sz w:val="28"/>
          <w:szCs w:val="28"/>
          <w:lang w:eastAsia="ru-RU"/>
        </w:rPr>
        <w:t>5,84% ($450</w:t>
      </w:r>
      <w:r w:rsidR="00740D2A">
        <w:rPr>
          <w:rFonts w:ascii="Times New Roman" w:eastAsia="Times New Roman" w:hAnsi="Times New Roman" w:cs="Times New Roman"/>
          <w:bCs/>
          <w:sz w:val="28"/>
          <w:szCs w:val="28"/>
          <w:lang w:eastAsia="ru-RU"/>
        </w:rPr>
        <w:t> </w:t>
      </w:r>
      <w:r w:rsidRPr="00607A10">
        <w:rPr>
          <w:rFonts w:ascii="Times New Roman" w:eastAsia="Times New Roman" w:hAnsi="Times New Roman" w:cs="Times New Roman"/>
          <w:bCs/>
          <w:sz w:val="28"/>
          <w:szCs w:val="28"/>
          <w:lang w:eastAsia="ru-RU"/>
        </w:rPr>
        <w:t>млн</w:t>
      </w:r>
      <w:r w:rsidR="00C13B24">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w:t>
      </w:r>
      <w:r w:rsidR="00740D2A">
        <w:rPr>
          <w:rFonts w:ascii="Times New Roman" w:eastAsia="Times New Roman" w:hAnsi="Times New Roman" w:cs="Times New Roman"/>
          <w:bCs/>
          <w:sz w:val="28"/>
          <w:szCs w:val="28"/>
          <w:lang w:eastAsia="ru-RU"/>
        </w:rPr>
        <w:t xml:space="preserve"> </w:t>
      </w:r>
      <w:r w:rsidRPr="00607A10">
        <w:rPr>
          <w:rFonts w:ascii="Times New Roman" w:eastAsia="Times New Roman" w:hAnsi="Times New Roman" w:cs="Times New Roman"/>
          <w:sz w:val="28"/>
          <w:szCs w:val="28"/>
          <w:lang w:eastAsia="ru-RU"/>
        </w:rPr>
        <w:t>цинк необработанный</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eastAsia="ru-RU"/>
        </w:rPr>
        <w:t>–</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bCs/>
          <w:sz w:val="28"/>
          <w:szCs w:val="28"/>
          <w:lang w:eastAsia="ru-RU"/>
        </w:rPr>
        <w:t>3,39% ($262 млн</w:t>
      </w:r>
      <w:r w:rsidR="00C13B24">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w:t>
      </w:r>
      <w:r w:rsidRPr="00740D2A">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свинец необработанный</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bCs/>
          <w:sz w:val="28"/>
          <w:szCs w:val="28"/>
          <w:lang w:eastAsia="ru-RU"/>
        </w:rPr>
        <w:t>2,55% ($196 млн</w:t>
      </w:r>
      <w:r w:rsidR="00C13B24">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w:t>
      </w:r>
      <w:r w:rsidR="00740D2A">
        <w:rPr>
          <w:rFonts w:ascii="Times New Roman" w:eastAsia="Times New Roman" w:hAnsi="Times New Roman" w:cs="Times New Roman"/>
          <w:bCs/>
          <w:sz w:val="28"/>
          <w:szCs w:val="28"/>
          <w:lang w:eastAsia="ru-RU"/>
        </w:rPr>
        <w:t xml:space="preserve"> </w:t>
      </w:r>
      <w:r w:rsidRPr="00607A10">
        <w:rPr>
          <w:rFonts w:ascii="Times New Roman" w:eastAsia="Times New Roman" w:hAnsi="Times New Roman" w:cs="Times New Roman"/>
          <w:sz w:val="28"/>
          <w:szCs w:val="28"/>
          <w:lang w:eastAsia="ru-RU"/>
        </w:rPr>
        <w:t>каменный уголь</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eastAsia="ru-RU"/>
        </w:rPr>
        <w:t>–</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bCs/>
          <w:sz w:val="28"/>
          <w:szCs w:val="28"/>
          <w:lang w:eastAsia="ru-RU"/>
        </w:rPr>
        <w:t>2,44% ($188 млн</w:t>
      </w:r>
      <w:r w:rsidR="00C13B24">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w:t>
      </w:r>
      <w:r w:rsidR="00740D2A">
        <w:rPr>
          <w:rFonts w:ascii="Times New Roman" w:eastAsia="Times New Roman" w:hAnsi="Times New Roman" w:cs="Times New Roman"/>
          <w:bCs/>
          <w:sz w:val="28"/>
          <w:szCs w:val="28"/>
          <w:lang w:eastAsia="ru-RU"/>
        </w:rPr>
        <w:t xml:space="preserve"> </w:t>
      </w:r>
      <w:r w:rsidRPr="00607A10">
        <w:rPr>
          <w:rFonts w:ascii="Times New Roman" w:eastAsia="Times New Roman" w:hAnsi="Times New Roman" w:cs="Times New Roman"/>
          <w:sz w:val="28"/>
          <w:szCs w:val="28"/>
          <w:lang w:eastAsia="ru-RU"/>
        </w:rPr>
        <w:t>оксиды и</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eastAsia="ru-RU"/>
        </w:rPr>
        <w:t>гидроксиды хрома</w:t>
      </w:r>
      <w:r w:rsidR="00740D2A">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eastAsia="ru-RU"/>
        </w:rPr>
        <w:t>–</w:t>
      </w:r>
      <w:r w:rsidR="00740D2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lang w:eastAsia="ru-RU"/>
        </w:rPr>
        <w:t>1,26% ($97 млн</w:t>
      </w:r>
      <w:r w:rsidR="00C13B24">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Pr>
          <w:rFonts w:ascii="Times New Roman" w:eastAsia="Times New Roman" w:hAnsi="Times New Roman" w:cs="Times New Roman"/>
          <w:b/>
          <w:bCs/>
          <w:sz w:val="28"/>
          <w:szCs w:val="28"/>
          <w:lang w:eastAsia="ru-RU"/>
        </w:rPr>
        <w:t xml:space="preserve"> </w:t>
      </w:r>
      <w:r w:rsidRPr="009D5ED5">
        <w:rPr>
          <w:rFonts w:ascii="Times New Roman" w:eastAsia="Times New Roman" w:hAnsi="Times New Roman" w:cs="Times New Roman"/>
          <w:bCs/>
          <w:sz w:val="28"/>
          <w:szCs w:val="28"/>
          <w:lang w:eastAsia="ru-RU"/>
        </w:rPr>
        <w:t>[</w:t>
      </w:r>
      <w:r w:rsidR="00757148">
        <w:rPr>
          <w:rFonts w:ascii="Times New Roman" w:eastAsia="Times New Roman" w:hAnsi="Times New Roman" w:cs="Times New Roman"/>
          <w:bCs/>
          <w:sz w:val="28"/>
          <w:szCs w:val="28"/>
          <w:lang w:eastAsia="ru-RU"/>
        </w:rPr>
        <w:t>86</w:t>
      </w:r>
      <w:r w:rsidRPr="009D5ED5">
        <w:rPr>
          <w:rFonts w:ascii="Times New Roman" w:eastAsia="Times New Roman" w:hAnsi="Times New Roman" w:cs="Times New Roman"/>
          <w:bCs/>
          <w:sz w:val="28"/>
          <w:szCs w:val="28"/>
          <w:lang w:eastAsia="ru-RU"/>
        </w:rPr>
        <w:t>]</w:t>
      </w:r>
      <w:r w:rsidRPr="00607A10">
        <w:rPr>
          <w:rFonts w:ascii="Times New Roman" w:eastAsia="Times New Roman" w:hAnsi="Times New Roman" w:cs="Times New Roman"/>
          <w:bCs/>
          <w:sz w:val="28"/>
          <w:szCs w:val="28"/>
          <w:lang w:eastAsia="ru-RU"/>
        </w:rPr>
        <w:t>.</w:t>
      </w:r>
    </w:p>
    <w:p w:rsidR="00781177" w:rsidRPr="00607A10" w:rsidRDefault="00781177" w:rsidP="00781177">
      <w:pPr>
        <w:spacing w:after="0" w:line="240" w:lineRule="auto"/>
        <w:ind w:firstLine="708"/>
        <w:jc w:val="both"/>
        <w:rPr>
          <w:rFonts w:ascii="Times New Roman" w:eastAsia="Times New Roman" w:hAnsi="Times New Roman" w:cs="Times New Roman"/>
          <w:bCs/>
          <w:sz w:val="28"/>
          <w:szCs w:val="28"/>
          <w:lang w:eastAsia="ru-RU"/>
        </w:rPr>
      </w:pPr>
      <w:r w:rsidRPr="00607A10">
        <w:rPr>
          <w:rFonts w:ascii="Times New Roman" w:eastAsia="Times New Roman" w:hAnsi="Times New Roman" w:cs="Times New Roman"/>
          <w:bCs/>
          <w:sz w:val="28"/>
          <w:szCs w:val="28"/>
          <w:lang w:eastAsia="ru-RU"/>
        </w:rPr>
        <w:t>Основные компании-недропользователи объединены в</w:t>
      </w:r>
      <w:r w:rsidR="004D03D6">
        <w:rPr>
          <w:rFonts w:ascii="Times New Roman" w:eastAsia="Times New Roman" w:hAnsi="Times New Roman" w:cs="Times New Roman"/>
          <w:bCs/>
          <w:sz w:val="28"/>
          <w:szCs w:val="28"/>
          <w:lang w:eastAsia="ru-RU"/>
        </w:rPr>
        <w:t xml:space="preserve"> Eurasian Resources Group (ERG)</w:t>
      </w:r>
      <w:r w:rsidR="004D03D6" w:rsidRPr="004D03D6">
        <w:t xml:space="preserve"> </w:t>
      </w:r>
      <w:r w:rsidR="004D03D6" w:rsidRPr="004D03D6">
        <w:rPr>
          <w:rFonts w:ascii="Times New Roman" w:eastAsia="Times New Roman" w:hAnsi="Times New Roman" w:cs="Times New Roman"/>
          <w:bCs/>
          <w:sz w:val="28"/>
          <w:szCs w:val="28"/>
          <w:lang w:eastAsia="ru-RU"/>
        </w:rPr>
        <w:t>[</w:t>
      </w:r>
      <w:r w:rsidR="00C0421D">
        <w:rPr>
          <w:rFonts w:ascii="Times New Roman" w:eastAsia="Times New Roman" w:hAnsi="Times New Roman" w:cs="Times New Roman"/>
          <w:bCs/>
          <w:sz w:val="28"/>
          <w:szCs w:val="28"/>
          <w:lang w:eastAsia="ru-RU"/>
        </w:rPr>
        <w:t>90</w:t>
      </w:r>
      <w:r w:rsidR="004D03D6" w:rsidRPr="004D03D6">
        <w:rPr>
          <w:rFonts w:ascii="Times New Roman" w:eastAsia="Times New Roman" w:hAnsi="Times New Roman" w:cs="Times New Roman"/>
          <w:bCs/>
          <w:sz w:val="28"/>
          <w:szCs w:val="28"/>
          <w:lang w:eastAsia="ru-RU"/>
        </w:rPr>
        <w:t>].</w:t>
      </w:r>
    </w:p>
    <w:p w:rsidR="00781177" w:rsidRDefault="00781177" w:rsidP="00781177">
      <w:pPr>
        <w:spacing w:after="0" w:line="240" w:lineRule="auto"/>
        <w:ind w:firstLine="708"/>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Объем инновационной продукции казахстанских горнодобывающих компаний за период 201</w:t>
      </w:r>
      <w:r w:rsidR="0057249F">
        <w:rPr>
          <w:rFonts w:ascii="Times New Roman" w:eastAsia="Times New Roman" w:hAnsi="Times New Roman" w:cs="Times New Roman"/>
          <w:sz w:val="28"/>
          <w:szCs w:val="28"/>
          <w:lang w:eastAsia="ru-RU"/>
        </w:rPr>
        <w:t>8</w:t>
      </w:r>
      <w:r w:rsidRPr="00607A10">
        <w:rPr>
          <w:rFonts w:ascii="Times New Roman" w:eastAsia="Times New Roman" w:hAnsi="Times New Roman" w:cs="Times New Roman"/>
          <w:sz w:val="28"/>
          <w:szCs w:val="28"/>
          <w:lang w:eastAsia="ru-RU"/>
        </w:rPr>
        <w:t>-202</w:t>
      </w:r>
      <w:r w:rsidR="0057249F">
        <w:rPr>
          <w:rFonts w:ascii="Times New Roman" w:eastAsia="Times New Roman" w:hAnsi="Times New Roman" w:cs="Times New Roman"/>
          <w:sz w:val="28"/>
          <w:szCs w:val="28"/>
          <w:lang w:eastAsia="ru-RU"/>
        </w:rPr>
        <w:t>2</w:t>
      </w:r>
      <w:r w:rsidRPr="00607A10">
        <w:rPr>
          <w:rFonts w:ascii="Times New Roman" w:eastAsia="Times New Roman" w:hAnsi="Times New Roman" w:cs="Times New Roman"/>
          <w:sz w:val="28"/>
          <w:szCs w:val="28"/>
          <w:lang w:eastAsia="ru-RU"/>
        </w:rPr>
        <w:t xml:space="preserve"> гг., представленный на рисунке </w:t>
      </w:r>
      <w:r w:rsidR="009B1C48">
        <w:rPr>
          <w:rFonts w:ascii="Times New Roman" w:eastAsia="Times New Roman" w:hAnsi="Times New Roman" w:cs="Times New Roman"/>
          <w:sz w:val="28"/>
          <w:szCs w:val="28"/>
          <w:lang w:eastAsia="ru-RU"/>
        </w:rPr>
        <w:t>12</w:t>
      </w:r>
      <w:r w:rsidRPr="00607A10">
        <w:rPr>
          <w:rFonts w:ascii="Times New Roman" w:eastAsia="Times New Roman" w:hAnsi="Times New Roman" w:cs="Times New Roman"/>
          <w:sz w:val="28"/>
          <w:szCs w:val="28"/>
          <w:lang w:eastAsia="ru-RU"/>
        </w:rPr>
        <w:t xml:space="preserve">, показывает динамику доли инновационной продукции и новых методов производства в крупнейших горнодобывающих компаниях Казахстана. </w:t>
      </w:r>
    </w:p>
    <w:p w:rsidR="00781177" w:rsidRPr="00607A10" w:rsidRDefault="00781177" w:rsidP="00C13B24">
      <w:pPr>
        <w:spacing w:after="0" w:line="240" w:lineRule="auto"/>
        <w:ind w:left="284"/>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noProof/>
          <w:sz w:val="28"/>
          <w:szCs w:val="28"/>
          <w:lang w:eastAsia="ru-RU"/>
        </w:rPr>
        <w:drawing>
          <wp:anchor distT="0" distB="0" distL="114300" distR="114300" simplePos="0" relativeHeight="251881472" behindDoc="0" locked="0" layoutInCell="1" allowOverlap="1" wp14:anchorId="3865617F" wp14:editId="245A0C19">
            <wp:simplePos x="0" y="0"/>
            <wp:positionH relativeFrom="column">
              <wp:posOffset>11686</wp:posOffset>
            </wp:positionH>
            <wp:positionV relativeFrom="paragraph">
              <wp:posOffset>145282</wp:posOffset>
            </wp:positionV>
            <wp:extent cx="6086901" cy="4148920"/>
            <wp:effectExtent l="0" t="0" r="0" b="4445"/>
            <wp:wrapNone/>
            <wp:docPr id="85" name="Диаграмма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C13B24" w:rsidRDefault="00781177" w:rsidP="00781177">
      <w:pPr>
        <w:spacing w:after="0" w:line="240" w:lineRule="auto"/>
        <w:jc w:val="both"/>
        <w:rPr>
          <w:rFonts w:ascii="Times New Roman" w:eastAsia="Times New Roman" w:hAnsi="Times New Roman" w:cs="Times New Roman"/>
          <w:sz w:val="16"/>
          <w:szCs w:val="16"/>
          <w:lang w:eastAsia="ru-RU"/>
        </w:rPr>
      </w:pPr>
    </w:p>
    <w:p w:rsidR="00781177" w:rsidRPr="00607A10" w:rsidRDefault="00781177" w:rsidP="00B40CD5">
      <w:pPr>
        <w:spacing w:after="0" w:line="240" w:lineRule="auto"/>
        <w:jc w:val="center"/>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Рисунок </w:t>
      </w:r>
      <w:r w:rsidR="00317293">
        <w:rPr>
          <w:rFonts w:ascii="Times New Roman" w:eastAsia="Times New Roman" w:hAnsi="Times New Roman" w:cs="Times New Roman"/>
          <w:sz w:val="28"/>
          <w:szCs w:val="28"/>
          <w:lang w:eastAsia="ru-RU"/>
        </w:rPr>
        <w:t>12</w:t>
      </w:r>
      <w:r w:rsidRPr="00607A10">
        <w:rPr>
          <w:rFonts w:ascii="Times New Roman" w:eastAsia="Times New Roman" w:hAnsi="Times New Roman" w:cs="Times New Roman"/>
          <w:sz w:val="28"/>
          <w:szCs w:val="28"/>
          <w:lang w:eastAsia="ru-RU"/>
        </w:rPr>
        <w:t xml:space="preserve"> </w:t>
      </w:r>
      <w:r w:rsidR="00C13B24">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Объем инновационной продукции казахстанских горнодобывающих компаний за 201</w:t>
      </w:r>
      <w:r w:rsidR="00682719">
        <w:rPr>
          <w:rFonts w:ascii="Times New Roman" w:eastAsia="Times New Roman" w:hAnsi="Times New Roman" w:cs="Times New Roman"/>
          <w:sz w:val="28"/>
          <w:szCs w:val="28"/>
          <w:lang w:eastAsia="ru-RU"/>
        </w:rPr>
        <w:t>8</w:t>
      </w:r>
      <w:r w:rsidRPr="00607A10">
        <w:rPr>
          <w:rFonts w:ascii="Times New Roman" w:eastAsia="Times New Roman" w:hAnsi="Times New Roman" w:cs="Times New Roman"/>
          <w:sz w:val="28"/>
          <w:szCs w:val="28"/>
          <w:lang w:eastAsia="ru-RU"/>
        </w:rPr>
        <w:t>-202</w:t>
      </w:r>
      <w:r w:rsidR="00682719">
        <w:rPr>
          <w:rFonts w:ascii="Times New Roman" w:eastAsia="Times New Roman" w:hAnsi="Times New Roman" w:cs="Times New Roman"/>
          <w:sz w:val="28"/>
          <w:szCs w:val="28"/>
          <w:lang w:eastAsia="ru-RU"/>
        </w:rPr>
        <w:t>2</w:t>
      </w:r>
      <w:r w:rsidRPr="00607A10">
        <w:rPr>
          <w:rFonts w:ascii="Times New Roman" w:eastAsia="Times New Roman" w:hAnsi="Times New Roman" w:cs="Times New Roman"/>
          <w:sz w:val="28"/>
          <w:szCs w:val="28"/>
          <w:lang w:eastAsia="ru-RU"/>
        </w:rPr>
        <w:t xml:space="preserve"> гг.</w:t>
      </w:r>
    </w:p>
    <w:p w:rsidR="00B40CD5" w:rsidRPr="00C13B24" w:rsidRDefault="00B40CD5" w:rsidP="00B40CD5">
      <w:pPr>
        <w:spacing w:after="0" w:line="240" w:lineRule="auto"/>
        <w:ind w:firstLine="567"/>
        <w:jc w:val="both"/>
        <w:rPr>
          <w:rFonts w:ascii="Times New Roman" w:eastAsia="Times New Roman" w:hAnsi="Times New Roman" w:cs="Times New Roman"/>
          <w:sz w:val="16"/>
          <w:szCs w:val="16"/>
          <w:lang w:eastAsia="ru-RU"/>
        </w:rPr>
      </w:pPr>
    </w:p>
    <w:p w:rsidR="00B40CD5" w:rsidRPr="00B40CD5" w:rsidRDefault="00B40CD5" w:rsidP="00B40CD5">
      <w:pPr>
        <w:spacing w:after="0" w:line="240" w:lineRule="auto"/>
        <w:ind w:firstLine="567"/>
        <w:jc w:val="both"/>
        <w:rPr>
          <w:rFonts w:ascii="Times New Roman" w:eastAsia="Times New Roman" w:hAnsi="Times New Roman" w:cs="Times New Roman"/>
          <w:sz w:val="24"/>
          <w:szCs w:val="28"/>
          <w:lang w:eastAsia="ru-RU"/>
        </w:rPr>
      </w:pPr>
      <w:r w:rsidRPr="00B40CD5">
        <w:rPr>
          <w:rFonts w:ascii="Times New Roman" w:eastAsia="Times New Roman" w:hAnsi="Times New Roman" w:cs="Times New Roman"/>
          <w:sz w:val="24"/>
          <w:szCs w:val="28"/>
          <w:lang w:eastAsia="ru-RU"/>
        </w:rPr>
        <w:t xml:space="preserve">Примечание </w:t>
      </w:r>
      <w:r w:rsidR="00C13B24">
        <w:rPr>
          <w:rFonts w:ascii="Times New Roman" w:eastAsia="Times New Roman" w:hAnsi="Times New Roman" w:cs="Times New Roman"/>
          <w:sz w:val="24"/>
          <w:szCs w:val="28"/>
          <w:lang w:eastAsia="ru-RU"/>
        </w:rPr>
        <w:t xml:space="preserve">– </w:t>
      </w:r>
      <w:r w:rsidRPr="00B40CD5">
        <w:rPr>
          <w:rFonts w:ascii="Times New Roman" w:eastAsia="Times New Roman" w:hAnsi="Times New Roman" w:cs="Times New Roman"/>
          <w:sz w:val="24"/>
          <w:szCs w:val="28"/>
          <w:lang w:eastAsia="ru-RU"/>
        </w:rPr>
        <w:t>Составлено автором по источнику [</w:t>
      </w:r>
      <w:r w:rsidR="00757148">
        <w:rPr>
          <w:rFonts w:ascii="Times New Roman" w:eastAsia="Times New Roman" w:hAnsi="Times New Roman" w:cs="Times New Roman"/>
          <w:sz w:val="24"/>
          <w:szCs w:val="28"/>
          <w:lang w:eastAsia="ru-RU"/>
        </w:rPr>
        <w:t>8</w:t>
      </w:r>
      <w:r w:rsidR="00C0421D">
        <w:rPr>
          <w:rFonts w:ascii="Times New Roman" w:eastAsia="Times New Roman" w:hAnsi="Times New Roman" w:cs="Times New Roman"/>
          <w:sz w:val="24"/>
          <w:szCs w:val="28"/>
          <w:lang w:eastAsia="ru-RU"/>
        </w:rPr>
        <w:t>9</w:t>
      </w:r>
      <w:r w:rsidR="00740D2A">
        <w:rPr>
          <w:rFonts w:ascii="Times New Roman" w:eastAsia="Times New Roman" w:hAnsi="Times New Roman" w:cs="Times New Roman"/>
          <w:sz w:val="24"/>
          <w:szCs w:val="28"/>
          <w:lang w:eastAsia="ru-RU"/>
        </w:rPr>
        <w:t xml:space="preserve">; </w:t>
      </w:r>
      <w:r w:rsidR="00757148">
        <w:rPr>
          <w:rFonts w:ascii="Times New Roman" w:eastAsia="Times New Roman" w:hAnsi="Times New Roman" w:cs="Times New Roman"/>
          <w:sz w:val="24"/>
          <w:szCs w:val="28"/>
          <w:lang w:eastAsia="ru-RU"/>
        </w:rPr>
        <w:t>9</w:t>
      </w:r>
      <w:r w:rsidR="00C0421D">
        <w:rPr>
          <w:rFonts w:ascii="Times New Roman" w:eastAsia="Times New Roman" w:hAnsi="Times New Roman" w:cs="Times New Roman"/>
          <w:sz w:val="24"/>
          <w:szCs w:val="28"/>
          <w:lang w:eastAsia="ru-RU"/>
        </w:rPr>
        <w:t>1</w:t>
      </w:r>
      <w:r w:rsidRPr="00B40CD5">
        <w:rPr>
          <w:rFonts w:ascii="Times New Roman" w:eastAsia="Times New Roman" w:hAnsi="Times New Roman" w:cs="Times New Roman"/>
          <w:sz w:val="24"/>
          <w:szCs w:val="28"/>
          <w:lang w:eastAsia="ru-RU"/>
        </w:rPr>
        <w:t>]</w:t>
      </w:r>
    </w:p>
    <w:p w:rsidR="00864C84" w:rsidRDefault="008F6B4E" w:rsidP="00C13B24">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Казахстанские сырьевые компании активизировали использование новых технологий, инновационные методы позволяют им увеличить объемы производства в целом. </w:t>
      </w:r>
      <w:r w:rsidR="00864C84">
        <w:rPr>
          <w:rFonts w:ascii="Times New Roman" w:eastAsia="Times New Roman" w:hAnsi="Times New Roman" w:cs="Times New Roman"/>
          <w:sz w:val="28"/>
          <w:szCs w:val="28"/>
          <w:lang w:eastAsia="ru-RU"/>
        </w:rPr>
        <w:t>Из рисунка</w:t>
      </w:r>
      <w:r w:rsidR="00864C84" w:rsidRPr="00864C84">
        <w:rPr>
          <w:rFonts w:ascii="Times New Roman" w:eastAsia="Times New Roman" w:hAnsi="Times New Roman" w:cs="Times New Roman"/>
          <w:sz w:val="28"/>
          <w:szCs w:val="28"/>
          <w:lang w:eastAsia="ru-RU"/>
        </w:rPr>
        <w:t xml:space="preserve"> </w:t>
      </w:r>
      <w:r w:rsidR="00317293">
        <w:rPr>
          <w:rFonts w:ascii="Times New Roman" w:eastAsia="Times New Roman" w:hAnsi="Times New Roman" w:cs="Times New Roman"/>
          <w:sz w:val="28"/>
          <w:szCs w:val="28"/>
          <w:lang w:eastAsia="ru-RU"/>
        </w:rPr>
        <w:t>12</w:t>
      </w:r>
      <w:r w:rsidR="00864C84" w:rsidRPr="00114435">
        <w:rPr>
          <w:rFonts w:ascii="Times New Roman" w:eastAsia="Times New Roman" w:hAnsi="Times New Roman" w:cs="Times New Roman"/>
          <w:sz w:val="28"/>
          <w:szCs w:val="28"/>
          <w:lang w:eastAsia="ru-RU"/>
        </w:rPr>
        <w:t xml:space="preserve"> </w:t>
      </w:r>
      <w:r w:rsidR="00864C84" w:rsidRPr="00864C84">
        <w:rPr>
          <w:rFonts w:ascii="Times New Roman" w:eastAsia="Times New Roman" w:hAnsi="Times New Roman" w:cs="Times New Roman"/>
          <w:sz w:val="28"/>
          <w:szCs w:val="28"/>
          <w:lang w:eastAsia="ru-RU"/>
        </w:rPr>
        <w:t xml:space="preserve">видно, что наибольшую активность </w:t>
      </w:r>
      <w:r w:rsidR="002314BC">
        <w:rPr>
          <w:rFonts w:ascii="Times New Roman" w:eastAsia="Times New Roman" w:hAnsi="Times New Roman" w:cs="Times New Roman"/>
          <w:sz w:val="28"/>
          <w:szCs w:val="28"/>
          <w:lang w:eastAsia="ru-RU"/>
        </w:rPr>
        <w:t xml:space="preserve">в инновационной деятельности </w:t>
      </w:r>
      <w:r w:rsidR="00864C84" w:rsidRPr="00864C84">
        <w:rPr>
          <w:rFonts w:ascii="Times New Roman" w:eastAsia="Times New Roman" w:hAnsi="Times New Roman" w:cs="Times New Roman"/>
          <w:sz w:val="28"/>
          <w:szCs w:val="28"/>
          <w:lang w:eastAsia="ru-RU"/>
        </w:rPr>
        <w:t xml:space="preserve">показывает ТОО </w:t>
      </w:r>
      <w:r w:rsidR="00675F4E">
        <w:rPr>
          <w:rFonts w:ascii="Times New Roman" w:eastAsia="Times New Roman" w:hAnsi="Times New Roman" w:cs="Times New Roman"/>
          <w:sz w:val="28"/>
          <w:szCs w:val="28"/>
          <w:lang w:eastAsia="ru-RU"/>
        </w:rPr>
        <w:t>«</w:t>
      </w:r>
      <w:r w:rsidR="00864C84" w:rsidRPr="00864C84">
        <w:rPr>
          <w:rFonts w:ascii="Times New Roman" w:eastAsia="Times New Roman" w:hAnsi="Times New Roman" w:cs="Times New Roman"/>
          <w:sz w:val="28"/>
          <w:szCs w:val="28"/>
          <w:lang w:eastAsia="ru-RU"/>
        </w:rPr>
        <w:t xml:space="preserve">Корпорация </w:t>
      </w:r>
      <w:r w:rsidR="00675F4E">
        <w:rPr>
          <w:rFonts w:ascii="Times New Roman" w:eastAsia="Times New Roman" w:hAnsi="Times New Roman" w:cs="Times New Roman"/>
          <w:sz w:val="28"/>
          <w:szCs w:val="28"/>
          <w:lang w:eastAsia="ru-RU"/>
        </w:rPr>
        <w:t>«</w:t>
      </w:r>
      <w:r w:rsidR="00864C84" w:rsidRPr="00864C84">
        <w:rPr>
          <w:rFonts w:ascii="Times New Roman" w:eastAsia="Times New Roman" w:hAnsi="Times New Roman" w:cs="Times New Roman"/>
          <w:sz w:val="28"/>
          <w:szCs w:val="28"/>
          <w:lang w:eastAsia="ru-RU"/>
        </w:rPr>
        <w:t>Казахмыс</w:t>
      </w:r>
      <w:r w:rsidR="00675F4E">
        <w:rPr>
          <w:rFonts w:ascii="Times New Roman" w:eastAsia="Times New Roman" w:hAnsi="Times New Roman" w:cs="Times New Roman"/>
          <w:sz w:val="28"/>
          <w:szCs w:val="28"/>
          <w:lang w:eastAsia="ru-RU"/>
        </w:rPr>
        <w:t>»</w:t>
      </w:r>
      <w:r w:rsidR="00864C84" w:rsidRPr="00864C84">
        <w:rPr>
          <w:rFonts w:ascii="Times New Roman" w:eastAsia="Times New Roman" w:hAnsi="Times New Roman" w:cs="Times New Roman"/>
          <w:sz w:val="28"/>
          <w:szCs w:val="28"/>
          <w:lang w:eastAsia="ru-RU"/>
        </w:rPr>
        <w:t xml:space="preserve">, средние показатели – АО </w:t>
      </w:r>
      <w:r w:rsidR="00675F4E">
        <w:rPr>
          <w:rFonts w:ascii="Times New Roman" w:eastAsia="Times New Roman" w:hAnsi="Times New Roman" w:cs="Times New Roman"/>
          <w:sz w:val="28"/>
          <w:szCs w:val="28"/>
          <w:lang w:eastAsia="ru-RU"/>
        </w:rPr>
        <w:t>«</w:t>
      </w:r>
      <w:r w:rsidR="00864C84" w:rsidRPr="00864C84">
        <w:rPr>
          <w:rFonts w:ascii="Times New Roman" w:eastAsia="Times New Roman" w:hAnsi="Times New Roman" w:cs="Times New Roman"/>
          <w:sz w:val="28"/>
          <w:szCs w:val="28"/>
          <w:lang w:eastAsia="ru-RU"/>
        </w:rPr>
        <w:t>Соколовско-Сарбайское горно-обогатительное производственное объединение</w:t>
      </w:r>
      <w:r w:rsidR="00675F4E">
        <w:rPr>
          <w:rFonts w:ascii="Times New Roman" w:eastAsia="Times New Roman" w:hAnsi="Times New Roman" w:cs="Times New Roman"/>
          <w:sz w:val="28"/>
          <w:szCs w:val="28"/>
          <w:lang w:eastAsia="ru-RU"/>
        </w:rPr>
        <w:t>»</w:t>
      </w:r>
      <w:r w:rsidR="00864C84" w:rsidRPr="00864C84">
        <w:rPr>
          <w:rFonts w:ascii="Times New Roman" w:eastAsia="Times New Roman" w:hAnsi="Times New Roman" w:cs="Times New Roman"/>
          <w:sz w:val="28"/>
          <w:szCs w:val="28"/>
          <w:lang w:eastAsia="ru-RU"/>
        </w:rPr>
        <w:t xml:space="preserve">, АО </w:t>
      </w:r>
      <w:r w:rsidR="00675F4E">
        <w:rPr>
          <w:rFonts w:ascii="Times New Roman" w:eastAsia="Times New Roman" w:hAnsi="Times New Roman" w:cs="Times New Roman"/>
          <w:sz w:val="28"/>
          <w:szCs w:val="28"/>
          <w:lang w:eastAsia="ru-RU"/>
        </w:rPr>
        <w:t>«</w:t>
      </w:r>
      <w:r w:rsidR="00864C84" w:rsidRPr="00864C84">
        <w:rPr>
          <w:rFonts w:ascii="Times New Roman" w:eastAsia="Times New Roman" w:hAnsi="Times New Roman" w:cs="Times New Roman"/>
          <w:sz w:val="28"/>
          <w:szCs w:val="28"/>
          <w:lang w:eastAsia="ru-RU"/>
        </w:rPr>
        <w:t xml:space="preserve">Горно-металлургический концерн </w:t>
      </w:r>
      <w:r w:rsidR="00675F4E">
        <w:rPr>
          <w:rFonts w:ascii="Times New Roman" w:eastAsia="Times New Roman" w:hAnsi="Times New Roman" w:cs="Times New Roman"/>
          <w:sz w:val="28"/>
          <w:szCs w:val="28"/>
          <w:lang w:eastAsia="ru-RU"/>
        </w:rPr>
        <w:t>«</w:t>
      </w:r>
      <w:r w:rsidR="00864C84" w:rsidRPr="00864C84">
        <w:rPr>
          <w:rFonts w:ascii="Times New Roman" w:eastAsia="Times New Roman" w:hAnsi="Times New Roman" w:cs="Times New Roman"/>
          <w:sz w:val="28"/>
          <w:szCs w:val="28"/>
          <w:lang w:eastAsia="ru-RU"/>
        </w:rPr>
        <w:t>Казахалтын</w:t>
      </w:r>
      <w:r w:rsidR="00675F4E">
        <w:rPr>
          <w:rFonts w:ascii="Times New Roman" w:eastAsia="Times New Roman" w:hAnsi="Times New Roman" w:cs="Times New Roman"/>
          <w:sz w:val="28"/>
          <w:szCs w:val="28"/>
          <w:lang w:eastAsia="ru-RU"/>
        </w:rPr>
        <w:t>»</w:t>
      </w:r>
      <w:r w:rsidR="00864C84" w:rsidRPr="00864C84">
        <w:rPr>
          <w:rFonts w:ascii="Times New Roman" w:eastAsia="Times New Roman" w:hAnsi="Times New Roman" w:cs="Times New Roman"/>
          <w:sz w:val="28"/>
          <w:szCs w:val="28"/>
          <w:lang w:eastAsia="ru-RU"/>
        </w:rPr>
        <w:t xml:space="preserve">, АО </w:t>
      </w:r>
      <w:r w:rsidR="00675F4E">
        <w:rPr>
          <w:rFonts w:ascii="Times New Roman" w:eastAsia="Times New Roman" w:hAnsi="Times New Roman" w:cs="Times New Roman"/>
          <w:sz w:val="28"/>
          <w:szCs w:val="28"/>
          <w:lang w:eastAsia="ru-RU"/>
        </w:rPr>
        <w:t>«</w:t>
      </w:r>
      <w:r w:rsidR="00864C84" w:rsidRPr="00864C84">
        <w:rPr>
          <w:rFonts w:ascii="Times New Roman" w:eastAsia="Times New Roman" w:hAnsi="Times New Roman" w:cs="Times New Roman"/>
          <w:sz w:val="28"/>
          <w:szCs w:val="28"/>
          <w:lang w:eastAsia="ru-RU"/>
        </w:rPr>
        <w:t>Алюминий Казахстана</w:t>
      </w:r>
      <w:r w:rsidR="00675F4E">
        <w:rPr>
          <w:rFonts w:ascii="Times New Roman" w:eastAsia="Times New Roman" w:hAnsi="Times New Roman" w:cs="Times New Roman"/>
          <w:sz w:val="28"/>
          <w:szCs w:val="28"/>
          <w:lang w:eastAsia="ru-RU"/>
        </w:rPr>
        <w:t>»</w:t>
      </w:r>
      <w:r w:rsidR="00864C84" w:rsidRPr="00864C84">
        <w:rPr>
          <w:rFonts w:ascii="Times New Roman" w:eastAsia="Times New Roman" w:hAnsi="Times New Roman" w:cs="Times New Roman"/>
          <w:sz w:val="28"/>
          <w:szCs w:val="28"/>
          <w:lang w:eastAsia="ru-RU"/>
        </w:rPr>
        <w:t xml:space="preserve">, завершают рейтинг компании - АО </w:t>
      </w:r>
      <w:r w:rsidR="00675F4E">
        <w:rPr>
          <w:rFonts w:ascii="Times New Roman" w:eastAsia="Times New Roman" w:hAnsi="Times New Roman" w:cs="Times New Roman"/>
          <w:sz w:val="28"/>
          <w:szCs w:val="28"/>
          <w:lang w:eastAsia="ru-RU"/>
        </w:rPr>
        <w:t>«</w:t>
      </w:r>
      <w:r w:rsidR="00864C84" w:rsidRPr="00864C84">
        <w:rPr>
          <w:rFonts w:ascii="Times New Roman" w:eastAsia="Times New Roman" w:hAnsi="Times New Roman" w:cs="Times New Roman"/>
          <w:sz w:val="28"/>
          <w:szCs w:val="28"/>
          <w:lang w:eastAsia="ru-RU"/>
        </w:rPr>
        <w:t xml:space="preserve">Транснациональная компания </w:t>
      </w:r>
      <w:r w:rsidR="00675F4E">
        <w:rPr>
          <w:rFonts w:ascii="Times New Roman" w:eastAsia="Times New Roman" w:hAnsi="Times New Roman" w:cs="Times New Roman"/>
          <w:sz w:val="28"/>
          <w:szCs w:val="28"/>
          <w:lang w:eastAsia="ru-RU"/>
        </w:rPr>
        <w:t>«</w:t>
      </w:r>
      <w:r w:rsidR="00864C84" w:rsidRPr="00864C84">
        <w:rPr>
          <w:rFonts w:ascii="Times New Roman" w:eastAsia="Times New Roman" w:hAnsi="Times New Roman" w:cs="Times New Roman"/>
          <w:sz w:val="28"/>
          <w:szCs w:val="28"/>
          <w:lang w:eastAsia="ru-RU"/>
        </w:rPr>
        <w:t>Казхром</w:t>
      </w:r>
      <w:r w:rsidR="00675F4E">
        <w:rPr>
          <w:rFonts w:ascii="Times New Roman" w:eastAsia="Times New Roman" w:hAnsi="Times New Roman" w:cs="Times New Roman"/>
          <w:sz w:val="28"/>
          <w:szCs w:val="28"/>
          <w:lang w:eastAsia="ru-RU"/>
        </w:rPr>
        <w:t>»</w:t>
      </w:r>
      <w:r w:rsidR="00864C84" w:rsidRPr="00864C84">
        <w:rPr>
          <w:rFonts w:ascii="Times New Roman" w:eastAsia="Times New Roman" w:hAnsi="Times New Roman" w:cs="Times New Roman"/>
          <w:sz w:val="28"/>
          <w:szCs w:val="28"/>
          <w:lang w:eastAsia="ru-RU"/>
        </w:rPr>
        <w:t xml:space="preserve">, ТОО </w:t>
      </w:r>
      <w:r w:rsidR="00675F4E">
        <w:rPr>
          <w:rFonts w:ascii="Times New Roman" w:eastAsia="Times New Roman" w:hAnsi="Times New Roman" w:cs="Times New Roman"/>
          <w:sz w:val="28"/>
          <w:szCs w:val="28"/>
          <w:lang w:eastAsia="ru-RU"/>
        </w:rPr>
        <w:t>«</w:t>
      </w:r>
      <w:r w:rsidR="00864C84" w:rsidRPr="00864C84">
        <w:rPr>
          <w:rFonts w:ascii="Times New Roman" w:eastAsia="Times New Roman" w:hAnsi="Times New Roman" w:cs="Times New Roman"/>
          <w:sz w:val="28"/>
          <w:szCs w:val="28"/>
          <w:lang w:eastAsia="ru-RU"/>
        </w:rPr>
        <w:t>Казцинк</w:t>
      </w:r>
      <w:r w:rsidR="00675F4E">
        <w:rPr>
          <w:rFonts w:ascii="Times New Roman" w:eastAsia="Times New Roman" w:hAnsi="Times New Roman" w:cs="Times New Roman"/>
          <w:sz w:val="28"/>
          <w:szCs w:val="28"/>
          <w:lang w:eastAsia="ru-RU"/>
        </w:rPr>
        <w:t>»</w:t>
      </w:r>
      <w:r w:rsidR="00864C84" w:rsidRPr="00864C84">
        <w:rPr>
          <w:rFonts w:ascii="Times New Roman" w:eastAsia="Times New Roman" w:hAnsi="Times New Roman" w:cs="Times New Roman"/>
          <w:sz w:val="28"/>
          <w:szCs w:val="28"/>
          <w:lang w:eastAsia="ru-RU"/>
        </w:rPr>
        <w:t>.</w:t>
      </w:r>
    </w:p>
    <w:p w:rsidR="00781177" w:rsidRPr="00607A10" w:rsidRDefault="00781177" w:rsidP="00C13B24">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На рисунке </w:t>
      </w:r>
      <w:r w:rsidR="00B40CD5">
        <w:rPr>
          <w:rFonts w:ascii="Times New Roman" w:eastAsia="Times New Roman" w:hAnsi="Times New Roman" w:cs="Times New Roman"/>
          <w:sz w:val="28"/>
          <w:szCs w:val="28"/>
          <w:lang w:eastAsia="ru-RU"/>
        </w:rPr>
        <w:t>13</w:t>
      </w:r>
      <w:r w:rsidRPr="00607A10">
        <w:rPr>
          <w:rFonts w:ascii="Times New Roman" w:eastAsia="Times New Roman" w:hAnsi="Times New Roman" w:cs="Times New Roman"/>
          <w:sz w:val="28"/>
          <w:szCs w:val="28"/>
          <w:lang w:eastAsia="ru-RU"/>
        </w:rPr>
        <w:t xml:space="preserve"> показана динамика роста затрат казахстанских горнодобывающих компаний на исследования и разработки инновационных проектов за </w:t>
      </w:r>
      <w:r w:rsidR="006F7255" w:rsidRPr="006F7255">
        <w:rPr>
          <w:rFonts w:ascii="Times New Roman" w:eastAsia="Times New Roman" w:hAnsi="Times New Roman" w:cs="Times New Roman"/>
          <w:sz w:val="28"/>
          <w:szCs w:val="28"/>
          <w:lang w:eastAsia="ru-RU"/>
        </w:rPr>
        <w:t>201</w:t>
      </w:r>
      <w:r w:rsidR="00682719">
        <w:rPr>
          <w:rFonts w:ascii="Times New Roman" w:eastAsia="Times New Roman" w:hAnsi="Times New Roman" w:cs="Times New Roman"/>
          <w:sz w:val="28"/>
          <w:szCs w:val="28"/>
          <w:lang w:eastAsia="ru-RU"/>
        </w:rPr>
        <w:t>8</w:t>
      </w:r>
      <w:r w:rsidR="006F7255" w:rsidRPr="006F7255">
        <w:rPr>
          <w:rFonts w:ascii="Times New Roman" w:eastAsia="Times New Roman" w:hAnsi="Times New Roman" w:cs="Times New Roman"/>
          <w:sz w:val="28"/>
          <w:szCs w:val="28"/>
          <w:lang w:eastAsia="ru-RU"/>
        </w:rPr>
        <w:t>-202</w:t>
      </w:r>
      <w:r w:rsidR="00682719">
        <w:rPr>
          <w:rFonts w:ascii="Times New Roman" w:eastAsia="Times New Roman" w:hAnsi="Times New Roman" w:cs="Times New Roman"/>
          <w:sz w:val="28"/>
          <w:szCs w:val="28"/>
          <w:lang w:eastAsia="ru-RU"/>
        </w:rPr>
        <w:t>2</w:t>
      </w:r>
      <w:r w:rsidR="006F7255">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eastAsia="ru-RU"/>
        </w:rPr>
        <w:t>годы.</w:t>
      </w:r>
    </w:p>
    <w:p w:rsidR="00781177" w:rsidRPr="00724F6E" w:rsidRDefault="00991733" w:rsidP="00781177">
      <w:pPr>
        <w:spacing w:after="0" w:line="240" w:lineRule="auto"/>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noProof/>
          <w:sz w:val="28"/>
          <w:szCs w:val="28"/>
          <w:lang w:eastAsia="ru-RU"/>
        </w:rPr>
        <w:drawing>
          <wp:anchor distT="0" distB="0" distL="114300" distR="114300" simplePos="0" relativeHeight="251882496" behindDoc="0" locked="0" layoutInCell="1" allowOverlap="1" wp14:anchorId="2D8ECF15" wp14:editId="5AAB34B7">
            <wp:simplePos x="0" y="0"/>
            <wp:positionH relativeFrom="column">
              <wp:posOffset>-165735</wp:posOffset>
            </wp:positionH>
            <wp:positionV relativeFrom="paragraph">
              <wp:posOffset>123825</wp:posOffset>
            </wp:positionV>
            <wp:extent cx="6304915" cy="3721100"/>
            <wp:effectExtent l="0" t="0" r="635" b="0"/>
            <wp:wrapNone/>
            <wp:docPr id="86" name="Диаграмма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991733" w:rsidRPr="00724F6E" w:rsidRDefault="00991733"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Pr="00607A10" w:rsidRDefault="00781177" w:rsidP="00781177">
      <w:pPr>
        <w:spacing w:after="0" w:line="240" w:lineRule="auto"/>
        <w:jc w:val="both"/>
        <w:rPr>
          <w:rFonts w:ascii="Times New Roman" w:eastAsia="Times New Roman" w:hAnsi="Times New Roman" w:cs="Times New Roman"/>
          <w:sz w:val="28"/>
          <w:szCs w:val="28"/>
          <w:lang w:eastAsia="ru-RU"/>
        </w:rPr>
      </w:pPr>
    </w:p>
    <w:p w:rsidR="00781177" w:rsidRDefault="00781177" w:rsidP="00781177">
      <w:pPr>
        <w:spacing w:after="0" w:line="240" w:lineRule="auto"/>
        <w:jc w:val="both"/>
        <w:rPr>
          <w:rFonts w:ascii="Times New Roman" w:eastAsia="Times New Roman" w:hAnsi="Times New Roman" w:cs="Times New Roman"/>
          <w:sz w:val="28"/>
          <w:szCs w:val="28"/>
          <w:lang w:eastAsia="ru-RU"/>
        </w:rPr>
      </w:pPr>
    </w:p>
    <w:p w:rsidR="00FF4C1F" w:rsidRPr="00C13B24" w:rsidRDefault="00FF4C1F" w:rsidP="00781177">
      <w:pPr>
        <w:spacing w:after="0" w:line="240" w:lineRule="auto"/>
        <w:jc w:val="both"/>
        <w:rPr>
          <w:rFonts w:ascii="Times New Roman" w:eastAsia="Times New Roman" w:hAnsi="Times New Roman" w:cs="Times New Roman"/>
          <w:sz w:val="16"/>
          <w:szCs w:val="16"/>
          <w:lang w:eastAsia="ru-RU"/>
        </w:rPr>
      </w:pPr>
    </w:p>
    <w:p w:rsidR="00781177" w:rsidRDefault="00781177" w:rsidP="00B40CD5">
      <w:pPr>
        <w:spacing w:after="0" w:line="240" w:lineRule="auto"/>
        <w:jc w:val="center"/>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Рисунок </w:t>
      </w:r>
      <w:r w:rsidR="009B1C48">
        <w:rPr>
          <w:rFonts w:ascii="Times New Roman" w:eastAsia="Times New Roman" w:hAnsi="Times New Roman" w:cs="Times New Roman"/>
          <w:sz w:val="28"/>
          <w:szCs w:val="28"/>
          <w:lang w:eastAsia="ru-RU"/>
        </w:rPr>
        <w:t>13</w:t>
      </w:r>
      <w:r w:rsidRPr="00607A10">
        <w:rPr>
          <w:rFonts w:ascii="Times New Roman" w:eastAsia="Times New Roman" w:hAnsi="Times New Roman" w:cs="Times New Roman"/>
          <w:sz w:val="28"/>
          <w:szCs w:val="28"/>
          <w:lang w:eastAsia="ru-RU"/>
        </w:rPr>
        <w:t xml:space="preserve"> </w:t>
      </w:r>
      <w:r w:rsidR="00C13B24">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Внутренние издержки казахстанских горнодобывающих компаний на инновационные проекты в </w:t>
      </w:r>
      <w:r w:rsidR="0037610F" w:rsidRPr="0037610F">
        <w:rPr>
          <w:rFonts w:ascii="Times New Roman" w:eastAsia="Times New Roman" w:hAnsi="Times New Roman" w:cs="Times New Roman"/>
          <w:sz w:val="28"/>
          <w:szCs w:val="28"/>
          <w:lang w:eastAsia="ru-RU"/>
        </w:rPr>
        <w:t>201</w:t>
      </w:r>
      <w:r w:rsidR="00682719">
        <w:rPr>
          <w:rFonts w:ascii="Times New Roman" w:eastAsia="Times New Roman" w:hAnsi="Times New Roman" w:cs="Times New Roman"/>
          <w:sz w:val="28"/>
          <w:szCs w:val="28"/>
          <w:lang w:eastAsia="ru-RU"/>
        </w:rPr>
        <w:t>8</w:t>
      </w:r>
      <w:r w:rsidR="0037610F" w:rsidRPr="0037610F">
        <w:rPr>
          <w:rFonts w:ascii="Times New Roman" w:eastAsia="Times New Roman" w:hAnsi="Times New Roman" w:cs="Times New Roman"/>
          <w:sz w:val="28"/>
          <w:szCs w:val="28"/>
          <w:lang w:eastAsia="ru-RU"/>
        </w:rPr>
        <w:t>-202</w:t>
      </w:r>
      <w:r w:rsidR="00682719">
        <w:rPr>
          <w:rFonts w:ascii="Times New Roman" w:eastAsia="Times New Roman" w:hAnsi="Times New Roman" w:cs="Times New Roman"/>
          <w:sz w:val="28"/>
          <w:szCs w:val="28"/>
          <w:lang w:eastAsia="ru-RU"/>
        </w:rPr>
        <w:t>2</w:t>
      </w:r>
      <w:r w:rsidR="0037610F">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eastAsia="ru-RU"/>
        </w:rPr>
        <w:t>гг.</w:t>
      </w:r>
    </w:p>
    <w:p w:rsidR="00B40CD5" w:rsidRPr="00C13B24" w:rsidRDefault="00B40CD5" w:rsidP="00B40CD5">
      <w:pPr>
        <w:spacing w:after="0" w:line="240" w:lineRule="auto"/>
        <w:jc w:val="center"/>
        <w:rPr>
          <w:rFonts w:ascii="Times New Roman" w:eastAsia="Times New Roman" w:hAnsi="Times New Roman" w:cs="Times New Roman"/>
          <w:sz w:val="16"/>
          <w:szCs w:val="16"/>
          <w:lang w:eastAsia="ru-RU"/>
        </w:rPr>
      </w:pPr>
    </w:p>
    <w:p w:rsidR="00B40CD5" w:rsidRPr="00B40CD5" w:rsidRDefault="00B40CD5" w:rsidP="00C13B24">
      <w:pPr>
        <w:spacing w:after="0" w:line="240" w:lineRule="auto"/>
        <w:ind w:firstLine="709"/>
        <w:jc w:val="both"/>
        <w:rPr>
          <w:rFonts w:ascii="Times New Roman" w:eastAsia="Times New Roman" w:hAnsi="Times New Roman" w:cs="Times New Roman"/>
          <w:sz w:val="24"/>
          <w:szCs w:val="28"/>
          <w:lang w:eastAsia="ru-RU"/>
        </w:rPr>
      </w:pPr>
      <w:r w:rsidRPr="00B40CD5">
        <w:rPr>
          <w:rFonts w:ascii="Times New Roman" w:eastAsia="Times New Roman" w:hAnsi="Times New Roman" w:cs="Times New Roman"/>
          <w:sz w:val="24"/>
          <w:szCs w:val="28"/>
          <w:lang w:eastAsia="ru-RU"/>
        </w:rPr>
        <w:t xml:space="preserve">Примечание </w:t>
      </w:r>
      <w:r w:rsidR="00C13B24">
        <w:rPr>
          <w:rFonts w:ascii="Times New Roman" w:eastAsia="Times New Roman" w:hAnsi="Times New Roman" w:cs="Times New Roman"/>
          <w:sz w:val="24"/>
          <w:szCs w:val="28"/>
          <w:lang w:eastAsia="ru-RU"/>
        </w:rPr>
        <w:t xml:space="preserve">– </w:t>
      </w:r>
      <w:r w:rsidRPr="00B40CD5">
        <w:rPr>
          <w:rFonts w:ascii="Times New Roman" w:eastAsia="Times New Roman" w:hAnsi="Times New Roman" w:cs="Times New Roman"/>
          <w:sz w:val="24"/>
          <w:szCs w:val="28"/>
          <w:lang w:eastAsia="ru-RU"/>
        </w:rPr>
        <w:t>Составлено автором по источнику [</w:t>
      </w:r>
      <w:r w:rsidR="00757148">
        <w:rPr>
          <w:rFonts w:ascii="Times New Roman" w:eastAsia="Times New Roman" w:hAnsi="Times New Roman" w:cs="Times New Roman"/>
          <w:sz w:val="24"/>
          <w:szCs w:val="28"/>
          <w:lang w:eastAsia="ru-RU"/>
        </w:rPr>
        <w:t>8</w:t>
      </w:r>
      <w:r w:rsidR="00C0421D">
        <w:rPr>
          <w:rFonts w:ascii="Times New Roman" w:eastAsia="Times New Roman" w:hAnsi="Times New Roman" w:cs="Times New Roman"/>
          <w:sz w:val="24"/>
          <w:szCs w:val="28"/>
          <w:lang w:eastAsia="ru-RU"/>
        </w:rPr>
        <w:t>9</w:t>
      </w:r>
      <w:r w:rsidR="00740D2A">
        <w:rPr>
          <w:rFonts w:ascii="Times New Roman" w:eastAsia="Times New Roman" w:hAnsi="Times New Roman" w:cs="Times New Roman"/>
          <w:sz w:val="24"/>
          <w:szCs w:val="28"/>
          <w:lang w:eastAsia="ru-RU"/>
        </w:rPr>
        <w:t>;</w:t>
      </w:r>
      <w:r w:rsidR="004D03D6" w:rsidRPr="004D03D6">
        <w:t xml:space="preserve"> </w:t>
      </w:r>
      <w:r w:rsidR="004D03D6" w:rsidRPr="004D03D6">
        <w:rPr>
          <w:rFonts w:ascii="Times New Roman" w:eastAsia="Times New Roman" w:hAnsi="Times New Roman" w:cs="Times New Roman"/>
          <w:sz w:val="24"/>
          <w:szCs w:val="28"/>
          <w:lang w:eastAsia="ru-RU"/>
        </w:rPr>
        <w:t>9</w:t>
      </w:r>
      <w:r w:rsidR="00C0421D">
        <w:rPr>
          <w:rFonts w:ascii="Times New Roman" w:eastAsia="Times New Roman" w:hAnsi="Times New Roman" w:cs="Times New Roman"/>
          <w:sz w:val="24"/>
          <w:szCs w:val="28"/>
          <w:lang w:eastAsia="ru-RU"/>
        </w:rPr>
        <w:t>1</w:t>
      </w:r>
      <w:r w:rsidR="004D03D6" w:rsidRPr="004D03D6">
        <w:rPr>
          <w:rFonts w:ascii="Times New Roman" w:eastAsia="Times New Roman" w:hAnsi="Times New Roman" w:cs="Times New Roman"/>
          <w:sz w:val="24"/>
          <w:szCs w:val="28"/>
          <w:lang w:eastAsia="ru-RU"/>
        </w:rPr>
        <w:t>]</w:t>
      </w:r>
    </w:p>
    <w:p w:rsidR="00781177" w:rsidRPr="00607A10" w:rsidRDefault="00781177" w:rsidP="00C13B24">
      <w:pPr>
        <w:spacing w:after="0" w:line="240" w:lineRule="auto"/>
        <w:ind w:firstLine="709"/>
        <w:jc w:val="both"/>
        <w:rPr>
          <w:rFonts w:ascii="Times New Roman" w:eastAsia="Times New Roman" w:hAnsi="Times New Roman" w:cs="Times New Roman"/>
          <w:sz w:val="28"/>
          <w:szCs w:val="28"/>
          <w:lang w:eastAsia="ru-RU"/>
        </w:rPr>
      </w:pPr>
    </w:p>
    <w:p w:rsidR="00781177" w:rsidRPr="00607A10" w:rsidRDefault="00781177" w:rsidP="00C13B24">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Из рисунков </w:t>
      </w:r>
      <w:r w:rsidR="009B1C48">
        <w:rPr>
          <w:rFonts w:ascii="Times New Roman" w:eastAsia="Times New Roman" w:hAnsi="Times New Roman" w:cs="Times New Roman"/>
          <w:sz w:val="28"/>
          <w:szCs w:val="28"/>
          <w:lang w:eastAsia="ru-RU"/>
        </w:rPr>
        <w:t>12</w:t>
      </w:r>
      <w:r w:rsidR="00114435">
        <w:rPr>
          <w:rFonts w:ascii="Times New Roman" w:eastAsia="Times New Roman" w:hAnsi="Times New Roman" w:cs="Times New Roman"/>
          <w:sz w:val="28"/>
          <w:szCs w:val="28"/>
          <w:lang w:eastAsia="ru-RU"/>
        </w:rPr>
        <w:t xml:space="preserve"> и </w:t>
      </w:r>
      <w:r w:rsidR="009B1C48">
        <w:rPr>
          <w:rFonts w:ascii="Times New Roman" w:eastAsia="Times New Roman" w:hAnsi="Times New Roman" w:cs="Times New Roman"/>
          <w:sz w:val="28"/>
          <w:szCs w:val="28"/>
          <w:lang w:eastAsia="ru-RU"/>
        </w:rPr>
        <w:t>13</w:t>
      </w:r>
      <w:r w:rsidR="00114435">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eastAsia="ru-RU"/>
        </w:rPr>
        <w:t xml:space="preserve">видно, что в целом на горнодобывающих месторождениях развитие инновационной деятельности, включая создание новых продуктов и повышение глубины переработки </w:t>
      </w:r>
      <w:r w:rsidR="00176CD3">
        <w:rPr>
          <w:rFonts w:ascii="Times New Roman" w:eastAsia="Times New Roman" w:hAnsi="Times New Roman" w:cs="Times New Roman"/>
          <w:sz w:val="28"/>
          <w:szCs w:val="28"/>
          <w:lang w:eastAsia="ru-RU"/>
        </w:rPr>
        <w:t>недровых</w:t>
      </w:r>
      <w:r w:rsidRPr="00607A10">
        <w:rPr>
          <w:rFonts w:ascii="Times New Roman" w:eastAsia="Times New Roman" w:hAnsi="Times New Roman" w:cs="Times New Roman"/>
          <w:sz w:val="28"/>
          <w:szCs w:val="28"/>
          <w:lang w:eastAsia="ru-RU"/>
        </w:rPr>
        <w:t xml:space="preserve"> ресурсов, все еще находится на низком уровне, что связано с недостаточным использованием новых технологий</w:t>
      </w:r>
      <w:r w:rsidR="00E77316" w:rsidRPr="00E77316">
        <w:rPr>
          <w:rFonts w:ascii="Times New Roman" w:eastAsia="Times New Roman" w:hAnsi="Times New Roman" w:cs="Times New Roman"/>
          <w:sz w:val="28"/>
          <w:szCs w:val="28"/>
          <w:lang w:eastAsia="ru-RU"/>
        </w:rPr>
        <w:t xml:space="preserve"> [</w:t>
      </w:r>
      <w:r w:rsidR="00757148">
        <w:rPr>
          <w:rFonts w:ascii="Times New Roman" w:eastAsia="Times New Roman" w:hAnsi="Times New Roman" w:cs="Times New Roman"/>
          <w:sz w:val="28"/>
          <w:szCs w:val="28"/>
          <w:lang w:eastAsia="ru-RU"/>
        </w:rPr>
        <w:t>9</w:t>
      </w:r>
      <w:r w:rsidR="00C0421D">
        <w:rPr>
          <w:rFonts w:ascii="Times New Roman" w:eastAsia="Times New Roman" w:hAnsi="Times New Roman" w:cs="Times New Roman"/>
          <w:sz w:val="28"/>
          <w:szCs w:val="28"/>
          <w:lang w:eastAsia="ru-RU"/>
        </w:rPr>
        <w:t>2</w:t>
      </w:r>
      <w:r w:rsidR="00E77316" w:rsidRPr="00E77316">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w:t>
      </w:r>
    </w:p>
    <w:p w:rsidR="00BF2450" w:rsidRDefault="00781177" w:rsidP="00C13B24">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Представленные ниже </w:t>
      </w:r>
      <w:r w:rsidR="00BF2450">
        <w:rPr>
          <w:rFonts w:ascii="Times New Roman" w:eastAsia="Times New Roman" w:hAnsi="Times New Roman" w:cs="Times New Roman"/>
          <w:sz w:val="28"/>
          <w:szCs w:val="28"/>
          <w:lang w:eastAsia="ru-RU"/>
        </w:rPr>
        <w:t>примеры характеризуют</w:t>
      </w:r>
      <w:r w:rsidR="00BF2450" w:rsidRPr="00BF2450">
        <w:rPr>
          <w:rFonts w:ascii="Times New Roman" w:eastAsia="Times New Roman" w:hAnsi="Times New Roman" w:cs="Times New Roman"/>
          <w:sz w:val="28"/>
          <w:szCs w:val="28"/>
          <w:lang w:eastAsia="ru-RU"/>
        </w:rPr>
        <w:t xml:space="preserve"> инновационные факторы, влияющие на экономический рост в </w:t>
      </w:r>
      <w:r w:rsidR="00BF2450">
        <w:rPr>
          <w:rFonts w:ascii="Times New Roman" w:eastAsia="Times New Roman" w:hAnsi="Times New Roman" w:cs="Times New Roman"/>
          <w:sz w:val="28"/>
          <w:szCs w:val="28"/>
          <w:lang w:eastAsia="ru-RU"/>
        </w:rPr>
        <w:t xml:space="preserve">недродобывающем </w:t>
      </w:r>
      <w:r w:rsidR="00BF2450" w:rsidRPr="00BF2450">
        <w:rPr>
          <w:rFonts w:ascii="Times New Roman" w:eastAsia="Times New Roman" w:hAnsi="Times New Roman" w:cs="Times New Roman"/>
          <w:sz w:val="28"/>
          <w:szCs w:val="28"/>
          <w:lang w:eastAsia="ru-RU"/>
        </w:rPr>
        <w:t>сектор</w:t>
      </w:r>
      <w:r w:rsidR="00BF2450">
        <w:rPr>
          <w:rFonts w:ascii="Times New Roman" w:eastAsia="Times New Roman" w:hAnsi="Times New Roman" w:cs="Times New Roman"/>
          <w:sz w:val="28"/>
          <w:szCs w:val="28"/>
          <w:lang w:eastAsia="ru-RU"/>
        </w:rPr>
        <w:t>е</w:t>
      </w:r>
      <w:r w:rsidR="00BF2450" w:rsidRPr="00BF2450">
        <w:rPr>
          <w:rFonts w:ascii="Times New Roman" w:eastAsia="Times New Roman" w:hAnsi="Times New Roman" w:cs="Times New Roman"/>
          <w:sz w:val="28"/>
          <w:szCs w:val="28"/>
          <w:lang w:eastAsia="ru-RU"/>
        </w:rPr>
        <w:t xml:space="preserve"> экономики страны, целью которых является производство продукции глубокой переработки </w:t>
      </w:r>
      <w:r w:rsidR="00BF2450">
        <w:rPr>
          <w:rFonts w:ascii="Times New Roman" w:eastAsia="Times New Roman" w:hAnsi="Times New Roman" w:cs="Times New Roman"/>
          <w:sz w:val="28"/>
          <w:szCs w:val="28"/>
          <w:lang w:eastAsia="ru-RU"/>
        </w:rPr>
        <w:t>недровых ресурсов</w:t>
      </w:r>
      <w:r w:rsidR="00BF2450" w:rsidRPr="00BF2450">
        <w:rPr>
          <w:rFonts w:ascii="Times New Roman" w:eastAsia="Times New Roman" w:hAnsi="Times New Roman" w:cs="Times New Roman"/>
          <w:sz w:val="28"/>
          <w:szCs w:val="28"/>
          <w:lang w:eastAsia="ru-RU"/>
        </w:rPr>
        <w:t>.</w:t>
      </w:r>
    </w:p>
    <w:p w:rsidR="00781177" w:rsidRPr="00607A10" w:rsidRDefault="00781177" w:rsidP="00C13B24">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Для прогнозирования и оценки перспектив инновационной деятельности в недропользовании предложен ряд факторов в большей степени на них влияющих:</w:t>
      </w:r>
    </w:p>
    <w:p w:rsidR="00781177" w:rsidRPr="00607A10" w:rsidRDefault="00C13B24" w:rsidP="00C13B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81177" w:rsidRPr="00607A10">
        <w:rPr>
          <w:rFonts w:ascii="Times New Roman" w:eastAsia="Times New Roman" w:hAnsi="Times New Roman" w:cs="Times New Roman"/>
          <w:sz w:val="28"/>
          <w:szCs w:val="28"/>
          <w:lang w:eastAsia="ru-RU"/>
        </w:rPr>
        <w:t xml:space="preserve"> общий объем производства </w:t>
      </w:r>
      <w:r w:rsidR="00176CD3">
        <w:rPr>
          <w:rFonts w:ascii="Times New Roman" w:eastAsia="Times New Roman" w:hAnsi="Times New Roman" w:cs="Times New Roman"/>
          <w:sz w:val="28"/>
          <w:szCs w:val="28"/>
          <w:lang w:eastAsia="ru-RU"/>
        </w:rPr>
        <w:t>недровых</w:t>
      </w:r>
      <w:r w:rsidR="00781177" w:rsidRPr="00607A10">
        <w:rPr>
          <w:rFonts w:ascii="Times New Roman" w:eastAsia="Times New Roman" w:hAnsi="Times New Roman" w:cs="Times New Roman"/>
          <w:sz w:val="28"/>
          <w:szCs w:val="28"/>
          <w:lang w:eastAsia="ru-RU"/>
        </w:rPr>
        <w:t xml:space="preserve"> ресурсов в денежном выражении;</w:t>
      </w:r>
    </w:p>
    <w:p w:rsidR="00781177" w:rsidRPr="00607A10" w:rsidRDefault="00C13B24" w:rsidP="00C13B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40D2A">
        <w:rPr>
          <w:rFonts w:ascii="Times New Roman" w:eastAsia="Times New Roman" w:hAnsi="Times New Roman" w:cs="Times New Roman"/>
          <w:sz w:val="28"/>
          <w:szCs w:val="28"/>
          <w:lang w:eastAsia="ru-RU"/>
        </w:rPr>
        <w:t> </w:t>
      </w:r>
      <w:r w:rsidR="00781177" w:rsidRPr="00607A10">
        <w:rPr>
          <w:rFonts w:ascii="Times New Roman" w:eastAsia="Times New Roman" w:hAnsi="Times New Roman" w:cs="Times New Roman"/>
          <w:sz w:val="28"/>
          <w:szCs w:val="28"/>
          <w:lang w:eastAsia="ru-RU"/>
        </w:rPr>
        <w:t>объем производства от инновационной деятельности в недропользовании;</w:t>
      </w:r>
    </w:p>
    <w:p w:rsidR="00781177" w:rsidRPr="00607A10" w:rsidRDefault="00C13B24" w:rsidP="00C13B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81177" w:rsidRPr="00607A10">
        <w:rPr>
          <w:rFonts w:ascii="Times New Roman" w:eastAsia="Times New Roman" w:hAnsi="Times New Roman" w:cs="Times New Roman"/>
          <w:sz w:val="28"/>
          <w:szCs w:val="28"/>
          <w:lang w:eastAsia="ru-RU"/>
        </w:rPr>
        <w:t xml:space="preserve"> доля специального налогообложения недропользования в общем объеме издержек производства;</w:t>
      </w:r>
    </w:p>
    <w:p w:rsidR="00781177" w:rsidRPr="00607A10" w:rsidRDefault="00C13B24" w:rsidP="00C13B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81177" w:rsidRPr="00607A10">
        <w:rPr>
          <w:rFonts w:ascii="Times New Roman" w:eastAsia="Times New Roman" w:hAnsi="Times New Roman" w:cs="Times New Roman"/>
          <w:sz w:val="28"/>
          <w:szCs w:val="28"/>
          <w:lang w:eastAsia="ru-RU"/>
        </w:rPr>
        <w:t xml:space="preserve"> объем государственных льгот и преференций для инновационной продукции;</w:t>
      </w:r>
    </w:p>
    <w:p w:rsidR="00781177" w:rsidRPr="00607A10" w:rsidRDefault="00C13B24" w:rsidP="00C13B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81177" w:rsidRPr="00607A10">
        <w:rPr>
          <w:rFonts w:ascii="Times New Roman" w:eastAsia="Times New Roman" w:hAnsi="Times New Roman" w:cs="Times New Roman"/>
          <w:sz w:val="28"/>
          <w:szCs w:val="28"/>
          <w:lang w:eastAsia="ru-RU"/>
        </w:rPr>
        <w:t xml:space="preserve"> общие издержки производства </w:t>
      </w:r>
      <w:r w:rsidR="00176CD3">
        <w:rPr>
          <w:rFonts w:ascii="Times New Roman" w:eastAsia="Times New Roman" w:hAnsi="Times New Roman" w:cs="Times New Roman"/>
          <w:sz w:val="28"/>
          <w:szCs w:val="28"/>
          <w:lang w:eastAsia="ru-RU"/>
        </w:rPr>
        <w:t>недровых</w:t>
      </w:r>
      <w:r w:rsidR="00781177" w:rsidRPr="00607A10">
        <w:rPr>
          <w:rFonts w:ascii="Times New Roman" w:eastAsia="Times New Roman" w:hAnsi="Times New Roman" w:cs="Times New Roman"/>
          <w:sz w:val="28"/>
          <w:szCs w:val="28"/>
          <w:lang w:eastAsia="ru-RU"/>
        </w:rPr>
        <w:t xml:space="preserve"> ресурсов;</w:t>
      </w:r>
    </w:p>
    <w:p w:rsidR="00781177" w:rsidRPr="00607A10" w:rsidRDefault="00C13B24" w:rsidP="00C13B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81177" w:rsidRPr="00607A10">
        <w:rPr>
          <w:rFonts w:ascii="Times New Roman" w:eastAsia="Times New Roman" w:hAnsi="Times New Roman" w:cs="Times New Roman"/>
          <w:sz w:val="28"/>
          <w:szCs w:val="28"/>
          <w:lang w:eastAsia="ru-RU"/>
        </w:rPr>
        <w:t xml:space="preserve"> общие издержки производства на научные исследования и инновации;</w:t>
      </w:r>
    </w:p>
    <w:p w:rsidR="00781177" w:rsidRPr="00607A10" w:rsidRDefault="00C13B24" w:rsidP="00C13B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40D2A">
        <w:rPr>
          <w:rFonts w:ascii="Times New Roman" w:eastAsia="Times New Roman" w:hAnsi="Times New Roman" w:cs="Times New Roman"/>
          <w:sz w:val="28"/>
          <w:szCs w:val="28"/>
          <w:lang w:eastAsia="ru-RU"/>
        </w:rPr>
        <w:t> </w:t>
      </w:r>
      <w:r w:rsidR="00781177" w:rsidRPr="00607A10">
        <w:rPr>
          <w:rFonts w:ascii="Times New Roman" w:eastAsia="Times New Roman" w:hAnsi="Times New Roman" w:cs="Times New Roman"/>
          <w:sz w:val="28"/>
          <w:szCs w:val="28"/>
          <w:lang w:eastAsia="ru-RU"/>
        </w:rPr>
        <w:t>издержки на заимствование и покупку новых технологий и оборудования;</w:t>
      </w:r>
    </w:p>
    <w:p w:rsidR="00781177" w:rsidRPr="00607A10" w:rsidRDefault="00C13B24" w:rsidP="00C13B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81177" w:rsidRPr="00607A10">
        <w:rPr>
          <w:rFonts w:ascii="Times New Roman" w:eastAsia="Times New Roman" w:hAnsi="Times New Roman" w:cs="Times New Roman"/>
          <w:sz w:val="28"/>
          <w:szCs w:val="28"/>
          <w:lang w:eastAsia="ru-RU"/>
        </w:rPr>
        <w:t xml:space="preserve"> затраты на заработную плату персонала, включая социальные расходы;</w:t>
      </w:r>
    </w:p>
    <w:p w:rsidR="00781177" w:rsidRPr="00607A10" w:rsidRDefault="00C13B24" w:rsidP="00C13B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81177" w:rsidRPr="00607A10">
        <w:rPr>
          <w:rFonts w:ascii="Times New Roman" w:eastAsia="Times New Roman" w:hAnsi="Times New Roman" w:cs="Times New Roman"/>
          <w:sz w:val="28"/>
          <w:szCs w:val="28"/>
          <w:lang w:eastAsia="ru-RU"/>
        </w:rPr>
        <w:t xml:space="preserve"> затраты на заработную плату квалифицированного персонала и повышение квалификации работников.</w:t>
      </w:r>
    </w:p>
    <w:p w:rsidR="00781177" w:rsidRPr="00607A10" w:rsidRDefault="00781177" w:rsidP="00C13B24">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Из указанных факторов выделены показатели, влияющие на развитие инновационной деятельности в недропользовании страны, влияние которых показано в нижеприведенной функции.</w:t>
      </w:r>
    </w:p>
    <w:p w:rsidR="00781177" w:rsidRPr="001F2BCF" w:rsidRDefault="00781177" w:rsidP="00C13B24">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Функция дохода от инноваций в недропользовании может быть выражена следующей формулой</w:t>
      </w:r>
      <w:r w:rsidR="00C13B24">
        <w:rPr>
          <w:rFonts w:ascii="Times New Roman" w:eastAsia="Times New Roman" w:hAnsi="Times New Roman" w:cs="Times New Roman"/>
          <w:sz w:val="28"/>
          <w:szCs w:val="28"/>
          <w:lang w:eastAsia="ru-RU"/>
        </w:rPr>
        <w:t xml:space="preserve"> </w:t>
      </w:r>
      <w:r w:rsidR="00C13B24" w:rsidRPr="001F2BCF">
        <w:rPr>
          <w:rFonts w:ascii="Times New Roman" w:eastAsia="Times New Roman" w:hAnsi="Times New Roman" w:cs="Times New Roman"/>
          <w:sz w:val="28"/>
          <w:szCs w:val="28"/>
          <w:lang w:eastAsia="ru-RU"/>
        </w:rPr>
        <w:t>(</w:t>
      </w:r>
      <w:r w:rsidR="001F2BCF">
        <w:rPr>
          <w:rFonts w:ascii="Times New Roman" w:eastAsia="Times New Roman" w:hAnsi="Times New Roman" w:cs="Times New Roman"/>
          <w:sz w:val="28"/>
          <w:szCs w:val="28"/>
          <w:lang w:eastAsia="ru-RU"/>
        </w:rPr>
        <w:t>1</w:t>
      </w:r>
      <w:r w:rsidR="00C13B24" w:rsidRPr="001F2BCF">
        <w:rPr>
          <w:rFonts w:ascii="Times New Roman" w:eastAsia="Times New Roman" w:hAnsi="Times New Roman" w:cs="Times New Roman"/>
          <w:sz w:val="28"/>
          <w:szCs w:val="28"/>
          <w:lang w:eastAsia="ru-RU"/>
        </w:rPr>
        <w:t>)</w:t>
      </w:r>
      <w:r w:rsidRPr="001F2BCF">
        <w:rPr>
          <w:rFonts w:ascii="Times New Roman" w:eastAsia="Times New Roman" w:hAnsi="Times New Roman" w:cs="Times New Roman"/>
          <w:sz w:val="28"/>
          <w:szCs w:val="28"/>
          <w:lang w:eastAsia="ru-RU"/>
        </w:rPr>
        <w:t>:</w:t>
      </w:r>
    </w:p>
    <w:p w:rsidR="00781177" w:rsidRPr="00570B26" w:rsidRDefault="00781177" w:rsidP="00781177">
      <w:pPr>
        <w:spacing w:after="0" w:line="240" w:lineRule="auto"/>
        <w:ind w:firstLine="567"/>
        <w:jc w:val="both"/>
        <w:rPr>
          <w:rFonts w:ascii="Times New Roman" w:eastAsia="Times New Roman" w:hAnsi="Times New Roman" w:cs="Times New Roman"/>
          <w:sz w:val="28"/>
          <w:szCs w:val="28"/>
          <w:lang w:eastAsia="ru-RU"/>
        </w:rPr>
      </w:pPr>
    </w:p>
    <w:p w:rsidR="00781177" w:rsidRDefault="00781177" w:rsidP="001F2BCF">
      <w:pPr>
        <w:spacing w:after="0" w:line="240" w:lineRule="auto"/>
        <w:jc w:val="right"/>
        <w:rPr>
          <w:rFonts w:ascii="Times New Roman" w:eastAsia="Times New Roman" w:hAnsi="Times New Roman" w:cs="Times New Roman"/>
          <w:sz w:val="28"/>
          <w:szCs w:val="28"/>
          <w:lang w:eastAsia="ru-RU"/>
        </w:rPr>
      </w:pPr>
      <w:r w:rsidRPr="00570B26">
        <w:rPr>
          <w:rFonts w:ascii="Times New Roman" w:eastAsia="Times New Roman" w:hAnsi="Times New Roman" w:cs="Times New Roman"/>
          <w:sz w:val="28"/>
          <w:szCs w:val="28"/>
          <w:lang w:val="en-US" w:eastAsia="ru-RU"/>
        </w:rPr>
        <w:t>Y</w:t>
      </w:r>
      <w:r w:rsidRPr="00570B26">
        <w:rPr>
          <w:rFonts w:ascii="Times New Roman" w:eastAsia="Times New Roman" w:hAnsi="Times New Roman" w:cs="Times New Roman"/>
          <w:sz w:val="28"/>
          <w:szCs w:val="28"/>
          <w:lang w:eastAsia="ru-RU"/>
        </w:rPr>
        <w:t xml:space="preserve"> = </w:t>
      </w:r>
      <w:r w:rsidRPr="00570B26">
        <w:rPr>
          <w:rFonts w:ascii="Times New Roman" w:eastAsia="Times New Roman" w:hAnsi="Times New Roman" w:cs="Times New Roman"/>
          <w:sz w:val="28"/>
          <w:szCs w:val="28"/>
          <w:lang w:val="en-US" w:eastAsia="ru-RU"/>
        </w:rPr>
        <w:t>F</w:t>
      </w:r>
      <w:r w:rsidRPr="00570B26">
        <w:rPr>
          <w:rFonts w:ascii="Times New Roman" w:eastAsia="Times New Roman" w:hAnsi="Times New Roman" w:cs="Times New Roman"/>
          <w:sz w:val="28"/>
          <w:szCs w:val="28"/>
          <w:lang w:eastAsia="ru-RU"/>
        </w:rPr>
        <w:t xml:space="preserve"> (</w:t>
      </w:r>
      <w:r w:rsidRPr="00570B26">
        <w:rPr>
          <w:rFonts w:ascii="Times New Roman" w:eastAsia="Times New Roman" w:hAnsi="Times New Roman" w:cs="Times New Roman"/>
          <w:sz w:val="28"/>
          <w:szCs w:val="28"/>
          <w:lang w:val="en-US" w:eastAsia="ru-RU"/>
        </w:rPr>
        <w:t>x</w:t>
      </w:r>
      <w:r w:rsidRPr="00570B26">
        <w:rPr>
          <w:rFonts w:ascii="Times New Roman" w:eastAsia="Times New Roman" w:hAnsi="Times New Roman" w:cs="Times New Roman"/>
          <w:sz w:val="28"/>
          <w:szCs w:val="28"/>
          <w:vertAlign w:val="subscript"/>
          <w:lang w:eastAsia="ru-RU"/>
        </w:rPr>
        <w:t>1</w:t>
      </w:r>
      <w:r w:rsidRPr="00570B26">
        <w:rPr>
          <w:rFonts w:ascii="Times New Roman" w:eastAsia="Times New Roman" w:hAnsi="Times New Roman" w:cs="Times New Roman"/>
          <w:sz w:val="28"/>
          <w:szCs w:val="28"/>
          <w:lang w:eastAsia="ru-RU"/>
        </w:rPr>
        <w:t xml:space="preserve">, </w:t>
      </w:r>
      <w:r w:rsidRPr="00570B26">
        <w:rPr>
          <w:rFonts w:ascii="Times New Roman" w:eastAsia="Times New Roman" w:hAnsi="Times New Roman" w:cs="Times New Roman"/>
          <w:sz w:val="28"/>
          <w:szCs w:val="28"/>
          <w:lang w:val="en-US" w:eastAsia="ru-RU"/>
        </w:rPr>
        <w:t>x</w:t>
      </w:r>
      <w:r w:rsidRPr="00570B26">
        <w:rPr>
          <w:rFonts w:ascii="Times New Roman" w:eastAsia="Times New Roman" w:hAnsi="Times New Roman" w:cs="Times New Roman"/>
          <w:sz w:val="28"/>
          <w:szCs w:val="28"/>
          <w:vertAlign w:val="subscript"/>
          <w:lang w:eastAsia="ru-RU"/>
        </w:rPr>
        <w:t>2</w:t>
      </w:r>
      <w:r w:rsidRPr="00570B26">
        <w:rPr>
          <w:rFonts w:ascii="Times New Roman" w:eastAsia="Times New Roman" w:hAnsi="Times New Roman" w:cs="Times New Roman"/>
          <w:sz w:val="28"/>
          <w:szCs w:val="28"/>
          <w:lang w:eastAsia="ru-RU"/>
        </w:rPr>
        <w:t xml:space="preserve">, </w:t>
      </w:r>
      <w:r w:rsidRPr="00570B26">
        <w:rPr>
          <w:rFonts w:ascii="Times New Roman" w:eastAsia="Times New Roman" w:hAnsi="Times New Roman" w:cs="Times New Roman"/>
          <w:sz w:val="28"/>
          <w:szCs w:val="28"/>
          <w:lang w:val="en-US" w:eastAsia="ru-RU"/>
        </w:rPr>
        <w:t>x</w:t>
      </w:r>
      <w:r w:rsidRPr="00570B26">
        <w:rPr>
          <w:rFonts w:ascii="Times New Roman" w:eastAsia="Times New Roman" w:hAnsi="Times New Roman" w:cs="Times New Roman"/>
          <w:sz w:val="28"/>
          <w:szCs w:val="28"/>
          <w:vertAlign w:val="subscript"/>
          <w:lang w:eastAsia="ru-RU"/>
        </w:rPr>
        <w:t>3</w:t>
      </w:r>
      <w:r w:rsidRPr="00570B26">
        <w:rPr>
          <w:rFonts w:ascii="Times New Roman" w:eastAsia="Times New Roman" w:hAnsi="Times New Roman" w:cs="Times New Roman"/>
          <w:sz w:val="28"/>
          <w:szCs w:val="28"/>
          <w:lang w:eastAsia="ru-RU"/>
        </w:rPr>
        <w:t xml:space="preserve">, </w:t>
      </w:r>
      <w:r w:rsidRPr="00570B26">
        <w:rPr>
          <w:rFonts w:ascii="Times New Roman" w:eastAsia="Times New Roman" w:hAnsi="Times New Roman" w:cs="Times New Roman"/>
          <w:sz w:val="28"/>
          <w:szCs w:val="28"/>
          <w:lang w:val="en-US" w:eastAsia="ru-RU"/>
        </w:rPr>
        <w:t>x</w:t>
      </w:r>
      <w:r w:rsidRPr="00570B26">
        <w:rPr>
          <w:rFonts w:ascii="Times New Roman" w:eastAsia="Times New Roman" w:hAnsi="Times New Roman" w:cs="Times New Roman"/>
          <w:sz w:val="28"/>
          <w:szCs w:val="28"/>
          <w:vertAlign w:val="subscript"/>
          <w:lang w:eastAsia="ru-RU"/>
        </w:rPr>
        <w:t>4</w:t>
      </w:r>
      <w:r w:rsidRPr="00570B26">
        <w:rPr>
          <w:rFonts w:ascii="Times New Roman" w:eastAsia="Times New Roman" w:hAnsi="Times New Roman" w:cs="Times New Roman"/>
          <w:sz w:val="28"/>
          <w:szCs w:val="28"/>
          <w:lang w:eastAsia="ru-RU"/>
        </w:rPr>
        <w:t xml:space="preserve">, </w:t>
      </w:r>
      <w:r w:rsidRPr="00570B26">
        <w:rPr>
          <w:rFonts w:ascii="Times New Roman" w:eastAsia="Times New Roman" w:hAnsi="Times New Roman" w:cs="Times New Roman"/>
          <w:sz w:val="28"/>
          <w:szCs w:val="28"/>
          <w:lang w:val="en-US" w:eastAsia="ru-RU"/>
        </w:rPr>
        <w:t>x</w:t>
      </w:r>
      <w:r w:rsidRPr="00570B26">
        <w:rPr>
          <w:rFonts w:ascii="Times New Roman" w:eastAsia="Times New Roman" w:hAnsi="Times New Roman" w:cs="Times New Roman"/>
          <w:sz w:val="28"/>
          <w:szCs w:val="28"/>
          <w:vertAlign w:val="subscript"/>
          <w:lang w:eastAsia="ru-RU"/>
        </w:rPr>
        <w:t>5</w:t>
      </w:r>
      <w:r w:rsidRPr="00570B26">
        <w:rPr>
          <w:rFonts w:ascii="Times New Roman" w:eastAsia="Times New Roman" w:hAnsi="Times New Roman" w:cs="Times New Roman"/>
          <w:sz w:val="28"/>
          <w:szCs w:val="28"/>
          <w:lang w:eastAsia="ru-RU"/>
        </w:rPr>
        <w:t xml:space="preserve">, </w:t>
      </w:r>
      <w:r w:rsidRPr="00570B26">
        <w:rPr>
          <w:rFonts w:ascii="Times New Roman" w:eastAsia="Times New Roman" w:hAnsi="Times New Roman" w:cs="Times New Roman"/>
          <w:sz w:val="28"/>
          <w:szCs w:val="28"/>
          <w:lang w:val="en-US" w:eastAsia="ru-RU"/>
        </w:rPr>
        <w:t>x</w:t>
      </w:r>
      <w:r w:rsidRPr="00570B26">
        <w:rPr>
          <w:rFonts w:ascii="Times New Roman" w:eastAsia="Times New Roman" w:hAnsi="Times New Roman" w:cs="Times New Roman"/>
          <w:sz w:val="28"/>
          <w:szCs w:val="28"/>
          <w:vertAlign w:val="subscript"/>
          <w:lang w:eastAsia="ru-RU"/>
        </w:rPr>
        <w:t xml:space="preserve">6, </w:t>
      </w:r>
      <w:r w:rsidRPr="00570B26">
        <w:rPr>
          <w:rFonts w:ascii="Times New Roman" w:eastAsia="Times New Roman" w:hAnsi="Times New Roman" w:cs="Times New Roman"/>
          <w:sz w:val="28"/>
          <w:szCs w:val="28"/>
          <w:lang w:eastAsia="ru-RU"/>
        </w:rPr>
        <w:t>x</w:t>
      </w:r>
      <w:r w:rsidRPr="00570B26">
        <w:rPr>
          <w:rFonts w:ascii="Times New Roman" w:eastAsia="Times New Roman" w:hAnsi="Times New Roman" w:cs="Times New Roman"/>
          <w:sz w:val="28"/>
          <w:szCs w:val="28"/>
          <w:vertAlign w:val="subscript"/>
          <w:lang w:eastAsia="ru-RU"/>
        </w:rPr>
        <w:t>7</w:t>
      </w:r>
      <w:r w:rsidR="001F2BCF">
        <w:rPr>
          <w:rFonts w:ascii="Times New Roman" w:eastAsia="Times New Roman" w:hAnsi="Times New Roman" w:cs="Times New Roman"/>
          <w:sz w:val="28"/>
          <w:szCs w:val="28"/>
          <w:lang w:eastAsia="ru-RU"/>
        </w:rPr>
        <w:t xml:space="preserve">)                                                        </w:t>
      </w:r>
      <w:r w:rsidR="001F2BCF" w:rsidRPr="001F2BCF">
        <w:rPr>
          <w:rFonts w:ascii="Times New Roman" w:eastAsia="Times New Roman" w:hAnsi="Times New Roman" w:cs="Times New Roman"/>
          <w:sz w:val="28"/>
          <w:szCs w:val="28"/>
          <w:lang w:eastAsia="ru-RU"/>
        </w:rPr>
        <w:t xml:space="preserve"> (</w:t>
      </w:r>
      <w:r w:rsidR="001F2BCF">
        <w:rPr>
          <w:rFonts w:ascii="Times New Roman" w:eastAsia="Times New Roman" w:hAnsi="Times New Roman" w:cs="Times New Roman"/>
          <w:sz w:val="28"/>
          <w:szCs w:val="28"/>
          <w:lang w:eastAsia="ru-RU"/>
        </w:rPr>
        <w:t>1</w:t>
      </w:r>
      <w:r w:rsidR="001F2BCF" w:rsidRPr="001F2BCF">
        <w:rPr>
          <w:rFonts w:ascii="Times New Roman" w:eastAsia="Times New Roman" w:hAnsi="Times New Roman" w:cs="Times New Roman"/>
          <w:sz w:val="28"/>
          <w:szCs w:val="28"/>
          <w:lang w:eastAsia="ru-RU"/>
        </w:rPr>
        <w:t>)</w:t>
      </w:r>
    </w:p>
    <w:p w:rsidR="00545062" w:rsidRPr="00607A10" w:rsidRDefault="00545062" w:rsidP="00B17A9D">
      <w:pPr>
        <w:spacing w:after="0" w:line="240" w:lineRule="auto"/>
        <w:ind w:left="2124" w:firstLine="708"/>
        <w:jc w:val="center"/>
        <w:rPr>
          <w:rFonts w:ascii="Times New Roman" w:eastAsia="Times New Roman" w:hAnsi="Times New Roman" w:cs="Times New Roman"/>
          <w:sz w:val="28"/>
          <w:szCs w:val="28"/>
          <w:lang w:eastAsia="ru-RU"/>
        </w:rPr>
      </w:pPr>
    </w:p>
    <w:p w:rsidR="00781177" w:rsidRPr="00607A10" w:rsidRDefault="001E3530" w:rsidP="00C13B2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w:t>
      </w:r>
      <w:r w:rsidR="00781177" w:rsidRPr="00607A10">
        <w:rPr>
          <w:rFonts w:ascii="Times New Roman" w:eastAsia="Times New Roman" w:hAnsi="Times New Roman" w:cs="Times New Roman"/>
          <w:sz w:val="28"/>
          <w:szCs w:val="28"/>
          <w:lang w:eastAsia="ru-RU"/>
        </w:rPr>
        <w:t>x</w:t>
      </w:r>
      <w:r w:rsidR="00781177" w:rsidRPr="00607A10">
        <w:rPr>
          <w:rFonts w:ascii="Times New Roman" w:eastAsia="Times New Roman" w:hAnsi="Times New Roman" w:cs="Times New Roman"/>
          <w:sz w:val="28"/>
          <w:szCs w:val="28"/>
          <w:vertAlign w:val="subscript"/>
          <w:lang w:eastAsia="ru-RU"/>
        </w:rPr>
        <w:t>1</w:t>
      </w:r>
      <w:r w:rsidR="00781177" w:rsidRPr="00607A10">
        <w:rPr>
          <w:rFonts w:ascii="Times New Roman" w:eastAsia="Times New Roman" w:hAnsi="Times New Roman" w:cs="Times New Roman"/>
          <w:sz w:val="28"/>
          <w:szCs w:val="28"/>
          <w:lang w:eastAsia="ru-RU"/>
        </w:rPr>
        <w:t xml:space="preserve">, </w:t>
      </w:r>
      <w:r w:rsidR="00C13B24">
        <w:rPr>
          <w:rFonts w:ascii="Times New Roman" w:eastAsia="Times New Roman" w:hAnsi="Times New Roman" w:cs="Times New Roman"/>
          <w:sz w:val="28"/>
          <w:szCs w:val="28"/>
          <w:lang w:eastAsia="ru-RU"/>
        </w:rPr>
        <w:t>–</w:t>
      </w:r>
      <w:r w:rsidR="00781177" w:rsidRPr="00607A10">
        <w:rPr>
          <w:rFonts w:ascii="Times New Roman" w:eastAsia="Times New Roman" w:hAnsi="Times New Roman" w:cs="Times New Roman"/>
          <w:sz w:val="28"/>
          <w:szCs w:val="28"/>
          <w:lang w:eastAsia="ru-RU"/>
        </w:rPr>
        <w:t xml:space="preserve"> индекс прироста общего объема производства минерально-сырьевых ресурсов;</w:t>
      </w:r>
    </w:p>
    <w:p w:rsidR="00781177" w:rsidRPr="00607A10" w:rsidRDefault="00781177" w:rsidP="00C13B24">
      <w:pPr>
        <w:spacing w:after="0" w:line="240" w:lineRule="auto"/>
        <w:ind w:firstLine="560"/>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x</w:t>
      </w:r>
      <w:r w:rsidRPr="00607A10">
        <w:rPr>
          <w:rFonts w:ascii="Times New Roman" w:eastAsia="Times New Roman" w:hAnsi="Times New Roman" w:cs="Times New Roman"/>
          <w:sz w:val="28"/>
          <w:szCs w:val="28"/>
          <w:vertAlign w:val="subscript"/>
          <w:lang w:eastAsia="ru-RU"/>
        </w:rPr>
        <w:t>2</w:t>
      </w:r>
      <w:r w:rsidRPr="00607A10">
        <w:rPr>
          <w:rFonts w:ascii="Times New Roman" w:eastAsia="Times New Roman" w:hAnsi="Times New Roman" w:cs="Times New Roman"/>
          <w:sz w:val="28"/>
          <w:szCs w:val="28"/>
          <w:lang w:eastAsia="ru-RU"/>
        </w:rPr>
        <w:t xml:space="preserve"> </w:t>
      </w:r>
      <w:r w:rsidR="00C13B24">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индекс прироста объема производства от инновационной деятельности в недропользовании;</w:t>
      </w:r>
    </w:p>
    <w:p w:rsidR="00781177" w:rsidRPr="00607A10" w:rsidRDefault="00781177" w:rsidP="00C13B24">
      <w:pPr>
        <w:spacing w:after="0" w:line="240" w:lineRule="auto"/>
        <w:ind w:firstLine="560"/>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x</w:t>
      </w:r>
      <w:r w:rsidRPr="00607A10">
        <w:rPr>
          <w:rFonts w:ascii="Times New Roman" w:eastAsia="Times New Roman" w:hAnsi="Times New Roman" w:cs="Times New Roman"/>
          <w:sz w:val="28"/>
          <w:szCs w:val="28"/>
          <w:vertAlign w:val="subscript"/>
          <w:lang w:eastAsia="ru-RU"/>
        </w:rPr>
        <w:t>3</w:t>
      </w:r>
      <w:r w:rsidRPr="00607A10">
        <w:rPr>
          <w:rFonts w:ascii="Times New Roman" w:eastAsia="Times New Roman" w:hAnsi="Times New Roman" w:cs="Times New Roman"/>
          <w:sz w:val="28"/>
          <w:szCs w:val="28"/>
          <w:lang w:eastAsia="ru-RU"/>
        </w:rPr>
        <w:t xml:space="preserve"> – доля специального налогообложения недропользования в общем объеме издержек производства</w:t>
      </w:r>
    </w:p>
    <w:p w:rsidR="00781177" w:rsidRPr="00607A10" w:rsidRDefault="00781177" w:rsidP="00C13B24">
      <w:pPr>
        <w:spacing w:after="0" w:line="240" w:lineRule="auto"/>
        <w:ind w:firstLine="560"/>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val="en-US" w:eastAsia="ru-RU"/>
        </w:rPr>
        <w:t>x</w:t>
      </w:r>
      <w:r w:rsidRPr="00607A10">
        <w:rPr>
          <w:rFonts w:ascii="Times New Roman" w:eastAsia="Times New Roman" w:hAnsi="Times New Roman" w:cs="Times New Roman"/>
          <w:sz w:val="28"/>
          <w:szCs w:val="28"/>
          <w:vertAlign w:val="subscript"/>
          <w:lang w:eastAsia="ru-RU"/>
        </w:rPr>
        <w:t>4</w:t>
      </w:r>
      <w:r w:rsidRPr="00607A10">
        <w:rPr>
          <w:rFonts w:ascii="Times New Roman" w:eastAsia="Times New Roman" w:hAnsi="Times New Roman" w:cs="Times New Roman"/>
          <w:sz w:val="28"/>
          <w:szCs w:val="28"/>
          <w:lang w:eastAsia="ru-RU"/>
        </w:rPr>
        <w:t xml:space="preserve"> </w:t>
      </w:r>
      <w:r w:rsidR="00C13B24">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индекс прироста общих издержек производства на научные исследования и инновации</w:t>
      </w:r>
    </w:p>
    <w:p w:rsidR="00781177" w:rsidRPr="00607A10" w:rsidRDefault="00781177" w:rsidP="00C13B24">
      <w:pPr>
        <w:spacing w:after="0" w:line="240" w:lineRule="auto"/>
        <w:ind w:firstLine="560"/>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x</w:t>
      </w:r>
      <w:r w:rsidRPr="00607A10">
        <w:rPr>
          <w:rFonts w:ascii="Times New Roman" w:eastAsia="Times New Roman" w:hAnsi="Times New Roman" w:cs="Times New Roman"/>
          <w:sz w:val="28"/>
          <w:szCs w:val="28"/>
          <w:vertAlign w:val="subscript"/>
          <w:lang w:eastAsia="ru-RU"/>
        </w:rPr>
        <w:t>5</w:t>
      </w:r>
      <w:r w:rsidRPr="00607A10">
        <w:rPr>
          <w:rFonts w:ascii="Times New Roman" w:eastAsia="Times New Roman" w:hAnsi="Times New Roman" w:cs="Times New Roman"/>
          <w:sz w:val="28"/>
          <w:szCs w:val="28"/>
          <w:lang w:eastAsia="ru-RU"/>
        </w:rPr>
        <w:t xml:space="preserve"> </w:t>
      </w:r>
      <w:r w:rsidR="00C13B24">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индекс прироста издержек на заимствование и покупку новых технологий и оборудования;</w:t>
      </w:r>
    </w:p>
    <w:p w:rsidR="00781177" w:rsidRPr="00607A10" w:rsidRDefault="00781177" w:rsidP="00C13B24">
      <w:pPr>
        <w:spacing w:after="0" w:line="240" w:lineRule="auto"/>
        <w:ind w:firstLine="560"/>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x</w:t>
      </w:r>
      <w:r w:rsidRPr="00607A10">
        <w:rPr>
          <w:rFonts w:ascii="Times New Roman" w:eastAsia="Times New Roman" w:hAnsi="Times New Roman" w:cs="Times New Roman"/>
          <w:sz w:val="28"/>
          <w:szCs w:val="28"/>
          <w:vertAlign w:val="subscript"/>
          <w:lang w:eastAsia="ru-RU"/>
        </w:rPr>
        <w:t>6</w:t>
      </w:r>
      <w:r w:rsidRPr="00607A10">
        <w:rPr>
          <w:rFonts w:ascii="Times New Roman" w:eastAsia="Times New Roman" w:hAnsi="Times New Roman" w:cs="Times New Roman"/>
          <w:sz w:val="28"/>
          <w:szCs w:val="28"/>
          <w:lang w:eastAsia="ru-RU"/>
        </w:rPr>
        <w:t xml:space="preserve"> </w:t>
      </w:r>
      <w:r w:rsidR="00C13B24">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индекс прироста затрат на заработную плату персонала, включая социальные расходы;</w:t>
      </w:r>
    </w:p>
    <w:p w:rsidR="00781177" w:rsidRPr="00607A10" w:rsidRDefault="00781177" w:rsidP="00C13B24">
      <w:pPr>
        <w:spacing w:after="0" w:line="240" w:lineRule="auto"/>
        <w:ind w:firstLine="560"/>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x</w:t>
      </w:r>
      <w:r w:rsidRPr="00607A10">
        <w:rPr>
          <w:rFonts w:ascii="Times New Roman" w:eastAsia="Times New Roman" w:hAnsi="Times New Roman" w:cs="Times New Roman"/>
          <w:sz w:val="28"/>
          <w:szCs w:val="28"/>
          <w:vertAlign w:val="subscript"/>
          <w:lang w:eastAsia="ru-RU"/>
        </w:rPr>
        <w:t xml:space="preserve">7 </w:t>
      </w:r>
      <w:r w:rsidR="00C13B24">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индекс прироста затрат на заработную плату квалифицированного персонала и повышение квалификации работников.</w:t>
      </w:r>
    </w:p>
    <w:p w:rsidR="00781177" w:rsidRPr="00607A10" w:rsidRDefault="00781177" w:rsidP="00781177">
      <w:pPr>
        <w:spacing w:after="0" w:line="240" w:lineRule="auto"/>
        <w:ind w:firstLine="567"/>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В результате корреляционно-регрессионного анализа получим:</w:t>
      </w:r>
    </w:p>
    <w:p w:rsidR="00781177" w:rsidRPr="00607A10" w:rsidRDefault="00781177" w:rsidP="00781177">
      <w:pPr>
        <w:spacing w:after="0" w:line="240" w:lineRule="auto"/>
        <w:ind w:firstLine="567"/>
        <w:jc w:val="both"/>
        <w:rPr>
          <w:rFonts w:ascii="Times New Roman" w:eastAsia="Times New Roman" w:hAnsi="Times New Roman" w:cs="Times New Roman"/>
          <w:sz w:val="28"/>
          <w:szCs w:val="28"/>
          <w:lang w:eastAsia="ru-RU"/>
        </w:rPr>
      </w:pPr>
    </w:p>
    <w:p w:rsidR="00781177" w:rsidRPr="00607A10" w:rsidRDefault="00781177" w:rsidP="00C13B24">
      <w:pPr>
        <w:spacing w:after="0" w:line="240" w:lineRule="auto"/>
        <w:jc w:val="center"/>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Y = 0,75x</w:t>
      </w:r>
      <w:r w:rsidRPr="00240FCD">
        <w:rPr>
          <w:rFonts w:ascii="Times New Roman" w:eastAsia="Times New Roman" w:hAnsi="Times New Roman" w:cs="Times New Roman"/>
          <w:sz w:val="28"/>
          <w:szCs w:val="28"/>
          <w:vertAlign w:val="subscript"/>
          <w:lang w:eastAsia="ru-RU"/>
        </w:rPr>
        <w:t>1</w:t>
      </w:r>
      <w:r w:rsidRPr="00607A10">
        <w:rPr>
          <w:rFonts w:ascii="Times New Roman" w:eastAsia="Times New Roman" w:hAnsi="Times New Roman" w:cs="Times New Roman"/>
          <w:sz w:val="28"/>
          <w:szCs w:val="28"/>
          <w:lang w:eastAsia="ru-RU"/>
        </w:rPr>
        <w:t xml:space="preserve"> * 1,654x</w:t>
      </w:r>
      <w:r w:rsidRPr="00240FCD">
        <w:rPr>
          <w:rFonts w:ascii="Times New Roman" w:eastAsia="Times New Roman" w:hAnsi="Times New Roman" w:cs="Times New Roman"/>
          <w:sz w:val="28"/>
          <w:szCs w:val="28"/>
          <w:vertAlign w:val="subscript"/>
          <w:lang w:eastAsia="ru-RU"/>
        </w:rPr>
        <w:t>2</w:t>
      </w:r>
      <w:r w:rsidRPr="00607A10">
        <w:rPr>
          <w:rFonts w:ascii="Times New Roman" w:eastAsia="Times New Roman" w:hAnsi="Times New Roman" w:cs="Times New Roman"/>
          <w:sz w:val="28"/>
          <w:szCs w:val="28"/>
          <w:lang w:eastAsia="ru-RU"/>
        </w:rPr>
        <w:t xml:space="preserve"> * 1,121 x</w:t>
      </w:r>
      <w:r w:rsidRPr="00240FCD">
        <w:rPr>
          <w:rFonts w:ascii="Times New Roman" w:eastAsia="Times New Roman" w:hAnsi="Times New Roman" w:cs="Times New Roman"/>
          <w:sz w:val="28"/>
          <w:szCs w:val="28"/>
          <w:vertAlign w:val="subscript"/>
          <w:lang w:eastAsia="ru-RU"/>
        </w:rPr>
        <w:t>3</w:t>
      </w:r>
      <w:r w:rsidRPr="00607A10">
        <w:rPr>
          <w:rFonts w:ascii="Times New Roman" w:eastAsia="Times New Roman" w:hAnsi="Times New Roman" w:cs="Times New Roman"/>
          <w:sz w:val="28"/>
          <w:szCs w:val="28"/>
          <w:lang w:eastAsia="ru-RU"/>
        </w:rPr>
        <w:t xml:space="preserve"> * 1,457 x</w:t>
      </w:r>
      <w:r w:rsidRPr="00240FCD">
        <w:rPr>
          <w:rFonts w:ascii="Times New Roman" w:eastAsia="Times New Roman" w:hAnsi="Times New Roman" w:cs="Times New Roman"/>
          <w:sz w:val="28"/>
          <w:szCs w:val="28"/>
          <w:vertAlign w:val="subscript"/>
          <w:lang w:eastAsia="ru-RU"/>
        </w:rPr>
        <w:t>4</w:t>
      </w:r>
      <w:r w:rsidRPr="00607A10">
        <w:rPr>
          <w:rFonts w:ascii="Times New Roman" w:eastAsia="Times New Roman" w:hAnsi="Times New Roman" w:cs="Times New Roman"/>
          <w:sz w:val="28"/>
          <w:szCs w:val="28"/>
          <w:lang w:eastAsia="ru-RU"/>
        </w:rPr>
        <w:t xml:space="preserve"> * 1,562 x</w:t>
      </w:r>
      <w:r w:rsidRPr="00240FCD">
        <w:rPr>
          <w:rFonts w:ascii="Times New Roman" w:eastAsia="Times New Roman" w:hAnsi="Times New Roman" w:cs="Times New Roman"/>
          <w:sz w:val="28"/>
          <w:szCs w:val="28"/>
          <w:vertAlign w:val="subscript"/>
          <w:lang w:eastAsia="ru-RU"/>
        </w:rPr>
        <w:t>5</w:t>
      </w:r>
      <w:r w:rsidRPr="00607A10">
        <w:rPr>
          <w:rFonts w:ascii="Times New Roman" w:eastAsia="Times New Roman" w:hAnsi="Times New Roman" w:cs="Times New Roman"/>
          <w:sz w:val="28"/>
          <w:szCs w:val="28"/>
          <w:lang w:eastAsia="ru-RU"/>
        </w:rPr>
        <w:t>* 1,321 x</w:t>
      </w:r>
      <w:r w:rsidRPr="00240FCD">
        <w:rPr>
          <w:rFonts w:ascii="Times New Roman" w:eastAsia="Times New Roman" w:hAnsi="Times New Roman" w:cs="Times New Roman"/>
          <w:sz w:val="28"/>
          <w:szCs w:val="28"/>
          <w:vertAlign w:val="subscript"/>
          <w:lang w:eastAsia="ru-RU"/>
        </w:rPr>
        <w:t>6</w:t>
      </w:r>
      <w:r w:rsidRPr="00607A10">
        <w:rPr>
          <w:rFonts w:ascii="Times New Roman" w:eastAsia="Times New Roman" w:hAnsi="Times New Roman" w:cs="Times New Roman"/>
          <w:sz w:val="28"/>
          <w:szCs w:val="28"/>
          <w:lang w:eastAsia="ru-RU"/>
        </w:rPr>
        <w:t>* 1,269</w:t>
      </w:r>
      <w:r w:rsidRPr="00607A10">
        <w:rPr>
          <w:rFonts w:ascii="Times New Roman" w:eastAsia="Times New Roman" w:hAnsi="Times New Roman" w:cs="Times New Roman"/>
          <w:sz w:val="28"/>
          <w:szCs w:val="28"/>
          <w:lang w:val="en-US" w:eastAsia="ru-RU"/>
        </w:rPr>
        <w:t>x</w:t>
      </w:r>
      <w:r w:rsidRPr="00240FCD">
        <w:rPr>
          <w:rFonts w:ascii="Times New Roman" w:eastAsia="Times New Roman" w:hAnsi="Times New Roman" w:cs="Times New Roman"/>
          <w:sz w:val="28"/>
          <w:szCs w:val="28"/>
          <w:vertAlign w:val="subscript"/>
          <w:lang w:eastAsia="ru-RU"/>
        </w:rPr>
        <w:t>7</w:t>
      </w:r>
      <w:r w:rsidRPr="00607A10">
        <w:rPr>
          <w:rFonts w:ascii="Times New Roman" w:eastAsia="Times New Roman" w:hAnsi="Times New Roman" w:cs="Times New Roman"/>
          <w:sz w:val="28"/>
          <w:szCs w:val="28"/>
          <w:lang w:eastAsia="ru-RU"/>
        </w:rPr>
        <w:t>.</w:t>
      </w:r>
    </w:p>
    <w:p w:rsidR="00781177" w:rsidRPr="00607A10" w:rsidRDefault="00781177" w:rsidP="00781177">
      <w:pPr>
        <w:spacing w:after="0" w:line="240" w:lineRule="auto"/>
        <w:ind w:firstLine="567"/>
        <w:jc w:val="center"/>
        <w:rPr>
          <w:rFonts w:ascii="Times New Roman" w:eastAsia="Times New Roman" w:hAnsi="Times New Roman" w:cs="Times New Roman"/>
          <w:sz w:val="28"/>
          <w:szCs w:val="28"/>
          <w:lang w:eastAsia="ru-RU"/>
        </w:rPr>
      </w:pPr>
    </w:p>
    <w:p w:rsidR="00240FCD" w:rsidRPr="00B17A9D" w:rsidRDefault="00240FCD" w:rsidP="00C13B24">
      <w:pPr>
        <w:spacing w:after="0" w:line="240" w:lineRule="auto"/>
        <w:ind w:firstLine="709"/>
        <w:jc w:val="both"/>
        <w:rPr>
          <w:rFonts w:ascii="Times New Roman" w:eastAsia="Times New Roman" w:hAnsi="Times New Roman" w:cs="Times New Roman"/>
          <w:sz w:val="28"/>
          <w:szCs w:val="28"/>
          <w:lang w:eastAsia="ru-RU"/>
        </w:rPr>
      </w:pPr>
      <w:r w:rsidRPr="00240FCD">
        <w:rPr>
          <w:rFonts w:ascii="Times New Roman" w:eastAsia="Times New Roman" w:hAnsi="Times New Roman" w:cs="Times New Roman"/>
          <w:sz w:val="28"/>
          <w:szCs w:val="28"/>
          <w:lang w:eastAsia="ru-RU"/>
        </w:rPr>
        <w:t>Индексы рассчитаны корреляционно-регрессионным методом путем корреляции показателя доходности от инноваций от семи факторов на базе фактических данных за 201</w:t>
      </w:r>
      <w:r w:rsidR="00AD5414">
        <w:rPr>
          <w:rFonts w:ascii="Times New Roman" w:eastAsia="Times New Roman" w:hAnsi="Times New Roman" w:cs="Times New Roman"/>
          <w:sz w:val="28"/>
          <w:szCs w:val="28"/>
          <w:lang w:eastAsia="ru-RU"/>
        </w:rPr>
        <w:t>8</w:t>
      </w:r>
      <w:r w:rsidRPr="00240FCD">
        <w:rPr>
          <w:rFonts w:ascii="Times New Roman" w:eastAsia="Times New Roman" w:hAnsi="Times New Roman" w:cs="Times New Roman"/>
          <w:sz w:val="28"/>
          <w:szCs w:val="28"/>
          <w:lang w:eastAsia="ru-RU"/>
        </w:rPr>
        <w:t>-202</w:t>
      </w:r>
      <w:r w:rsidR="00AD5414">
        <w:rPr>
          <w:rFonts w:ascii="Times New Roman" w:eastAsia="Times New Roman" w:hAnsi="Times New Roman" w:cs="Times New Roman"/>
          <w:sz w:val="28"/>
          <w:szCs w:val="28"/>
          <w:lang w:eastAsia="ru-RU"/>
        </w:rPr>
        <w:t>2</w:t>
      </w:r>
      <w:r w:rsidRPr="00240FCD">
        <w:rPr>
          <w:rFonts w:ascii="Times New Roman" w:eastAsia="Times New Roman" w:hAnsi="Times New Roman" w:cs="Times New Roman"/>
          <w:sz w:val="28"/>
          <w:szCs w:val="28"/>
          <w:lang w:eastAsia="ru-RU"/>
        </w:rPr>
        <w:t xml:space="preserve"> гг.</w:t>
      </w:r>
      <w:r w:rsidR="00B40CD5">
        <w:rPr>
          <w:rFonts w:ascii="Times New Roman" w:eastAsia="Times New Roman" w:hAnsi="Times New Roman" w:cs="Times New Roman"/>
          <w:sz w:val="28"/>
          <w:szCs w:val="28"/>
          <w:lang w:eastAsia="ru-RU"/>
        </w:rPr>
        <w:t>, представленные в таблице 16</w:t>
      </w:r>
      <w:r w:rsidR="00A706B3" w:rsidRPr="00B17A9D">
        <w:rPr>
          <w:rFonts w:ascii="Times New Roman" w:eastAsia="Times New Roman" w:hAnsi="Times New Roman" w:cs="Times New Roman"/>
          <w:sz w:val="28"/>
          <w:szCs w:val="28"/>
          <w:lang w:eastAsia="ru-RU"/>
        </w:rPr>
        <w:t>.</w:t>
      </w:r>
      <w:r w:rsidR="001860D6">
        <w:rPr>
          <w:rFonts w:ascii="Times New Roman" w:eastAsia="Times New Roman" w:hAnsi="Times New Roman" w:cs="Times New Roman"/>
          <w:sz w:val="28"/>
          <w:szCs w:val="28"/>
          <w:lang w:eastAsia="ru-RU"/>
        </w:rPr>
        <w:t xml:space="preserve"> </w:t>
      </w:r>
      <w:r w:rsidR="001860D6" w:rsidRPr="001860D6">
        <w:rPr>
          <w:rFonts w:ascii="Times New Roman" w:eastAsia="Times New Roman" w:hAnsi="Times New Roman" w:cs="Times New Roman"/>
          <w:sz w:val="28"/>
          <w:szCs w:val="28"/>
          <w:lang w:eastAsia="ru-RU"/>
        </w:rPr>
        <w:t>При расчете индексов базовым годом принят 201</w:t>
      </w:r>
      <w:r w:rsidR="00AD5414">
        <w:rPr>
          <w:rFonts w:ascii="Times New Roman" w:eastAsia="Times New Roman" w:hAnsi="Times New Roman" w:cs="Times New Roman"/>
          <w:sz w:val="28"/>
          <w:szCs w:val="28"/>
          <w:lang w:eastAsia="ru-RU"/>
        </w:rPr>
        <w:t>8</w:t>
      </w:r>
      <w:r w:rsidR="001860D6" w:rsidRPr="001860D6">
        <w:rPr>
          <w:rFonts w:ascii="Times New Roman" w:eastAsia="Times New Roman" w:hAnsi="Times New Roman" w:cs="Times New Roman"/>
          <w:sz w:val="28"/>
          <w:szCs w:val="28"/>
          <w:lang w:eastAsia="ru-RU"/>
        </w:rPr>
        <w:t xml:space="preserve"> г. Последующие годы рассчитаны как прирост (снижение) к предыдущему году</w:t>
      </w:r>
      <w:r w:rsidR="001860D6">
        <w:rPr>
          <w:rFonts w:ascii="Times New Roman" w:eastAsia="Times New Roman" w:hAnsi="Times New Roman" w:cs="Times New Roman"/>
          <w:sz w:val="28"/>
          <w:szCs w:val="28"/>
          <w:lang w:eastAsia="ru-RU"/>
        </w:rPr>
        <w:t>.</w:t>
      </w:r>
    </w:p>
    <w:p w:rsidR="00B17A9D" w:rsidRPr="00B17A9D" w:rsidRDefault="00B17A9D" w:rsidP="00781177">
      <w:pPr>
        <w:spacing w:after="0" w:line="240" w:lineRule="auto"/>
        <w:ind w:firstLine="567"/>
        <w:jc w:val="both"/>
        <w:rPr>
          <w:rFonts w:ascii="Times New Roman" w:eastAsia="Times New Roman" w:hAnsi="Times New Roman" w:cs="Times New Roman"/>
          <w:sz w:val="28"/>
          <w:szCs w:val="28"/>
          <w:lang w:eastAsia="ru-RU"/>
        </w:rPr>
      </w:pPr>
    </w:p>
    <w:p w:rsidR="00B17A9D" w:rsidRDefault="00B17A9D" w:rsidP="00B17A9D">
      <w:pPr>
        <w:spacing w:after="0" w:line="240" w:lineRule="auto"/>
        <w:jc w:val="both"/>
        <w:rPr>
          <w:rFonts w:ascii="Times New Roman" w:eastAsia="Times New Roman" w:hAnsi="Times New Roman" w:cs="Times New Roman"/>
          <w:sz w:val="28"/>
          <w:szCs w:val="28"/>
          <w:lang w:eastAsia="ru-RU"/>
        </w:rPr>
      </w:pPr>
      <w:r w:rsidRPr="00B17A9D">
        <w:rPr>
          <w:rFonts w:ascii="Times New Roman" w:eastAsia="Times New Roman" w:hAnsi="Times New Roman" w:cs="Times New Roman"/>
          <w:sz w:val="28"/>
          <w:szCs w:val="28"/>
          <w:lang w:eastAsia="ru-RU"/>
        </w:rPr>
        <w:t xml:space="preserve">Таблица </w:t>
      </w:r>
      <w:r w:rsidR="00B40CD5">
        <w:rPr>
          <w:rFonts w:ascii="Times New Roman" w:eastAsia="Times New Roman" w:hAnsi="Times New Roman" w:cs="Times New Roman"/>
          <w:sz w:val="28"/>
          <w:szCs w:val="28"/>
          <w:lang w:eastAsia="ru-RU"/>
        </w:rPr>
        <w:t>16</w:t>
      </w:r>
      <w:r w:rsidRPr="00B17A9D">
        <w:rPr>
          <w:rFonts w:ascii="Times New Roman" w:eastAsia="Times New Roman" w:hAnsi="Times New Roman" w:cs="Times New Roman"/>
          <w:sz w:val="28"/>
          <w:szCs w:val="28"/>
          <w:lang w:eastAsia="ru-RU"/>
        </w:rPr>
        <w:t xml:space="preserve"> – Индексы прироста факторов влияющих на функцию дохода от инновационной деятельности</w:t>
      </w:r>
    </w:p>
    <w:p w:rsidR="00FF4C1F" w:rsidRPr="00C13B24" w:rsidRDefault="00FF4C1F" w:rsidP="00B17A9D">
      <w:pPr>
        <w:spacing w:after="0" w:line="240" w:lineRule="auto"/>
        <w:jc w:val="both"/>
        <w:rPr>
          <w:rFonts w:ascii="Times New Roman" w:eastAsia="Times New Roman" w:hAnsi="Times New Roman" w:cs="Times New Roman"/>
          <w:sz w:val="16"/>
          <w:szCs w:val="16"/>
          <w:lang w:eastAsia="ru-RU"/>
        </w:rPr>
      </w:pPr>
    </w:p>
    <w:tbl>
      <w:tblPr>
        <w:tblStyle w:val="a5"/>
        <w:tblpPr w:leftFromText="180" w:rightFromText="180" w:vertAnchor="text" w:tblpXSpec="center" w:tblpY="1"/>
        <w:tblOverlap w:val="never"/>
        <w:tblW w:w="9606" w:type="dxa"/>
        <w:tblLook w:val="04A0" w:firstRow="1" w:lastRow="0" w:firstColumn="1" w:lastColumn="0" w:noHBand="0" w:noVBand="1"/>
      </w:tblPr>
      <w:tblGrid>
        <w:gridCol w:w="4219"/>
        <w:gridCol w:w="1134"/>
        <w:gridCol w:w="992"/>
        <w:gridCol w:w="1276"/>
        <w:gridCol w:w="1134"/>
        <w:gridCol w:w="851"/>
      </w:tblGrid>
      <w:tr w:rsidR="001860D6" w:rsidRPr="00C13B24" w:rsidTr="00AE10DE">
        <w:trPr>
          <w:trHeight w:val="137"/>
        </w:trPr>
        <w:tc>
          <w:tcPr>
            <w:tcW w:w="4219" w:type="dxa"/>
            <w:vMerge w:val="restart"/>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Показатели</w:t>
            </w:r>
          </w:p>
        </w:tc>
        <w:tc>
          <w:tcPr>
            <w:tcW w:w="5387" w:type="dxa"/>
            <w:gridSpan w:val="5"/>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Годы</w:t>
            </w:r>
          </w:p>
        </w:tc>
      </w:tr>
      <w:tr w:rsidR="001860D6" w:rsidRPr="00C13B24" w:rsidTr="00C13B24">
        <w:trPr>
          <w:trHeight w:val="277"/>
        </w:trPr>
        <w:tc>
          <w:tcPr>
            <w:tcW w:w="4219" w:type="dxa"/>
            <w:vMerge/>
            <w:vAlign w:val="center"/>
          </w:tcPr>
          <w:p w:rsidR="001860D6" w:rsidRPr="00C13B24" w:rsidRDefault="001860D6" w:rsidP="00C13B24">
            <w:pPr>
              <w:jc w:val="center"/>
              <w:rPr>
                <w:rFonts w:ascii="Times New Roman" w:hAnsi="Times New Roman" w:cs="Times New Roman"/>
                <w:sz w:val="24"/>
                <w:szCs w:val="24"/>
              </w:rPr>
            </w:pPr>
          </w:p>
        </w:tc>
        <w:tc>
          <w:tcPr>
            <w:tcW w:w="1134"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201</w:t>
            </w:r>
            <w:r w:rsidR="00682719" w:rsidRPr="00C13B24">
              <w:rPr>
                <w:rFonts w:ascii="Times New Roman" w:hAnsi="Times New Roman" w:cs="Times New Roman"/>
                <w:sz w:val="24"/>
                <w:szCs w:val="24"/>
              </w:rPr>
              <w:t>8</w:t>
            </w:r>
          </w:p>
        </w:tc>
        <w:tc>
          <w:tcPr>
            <w:tcW w:w="992"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201</w:t>
            </w:r>
            <w:r w:rsidR="00682719" w:rsidRPr="00C13B24">
              <w:rPr>
                <w:rFonts w:ascii="Times New Roman" w:hAnsi="Times New Roman" w:cs="Times New Roman"/>
                <w:sz w:val="24"/>
                <w:szCs w:val="24"/>
              </w:rPr>
              <w:t>9</w:t>
            </w:r>
          </w:p>
        </w:tc>
        <w:tc>
          <w:tcPr>
            <w:tcW w:w="1276"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20</w:t>
            </w:r>
            <w:r w:rsidR="00682719" w:rsidRPr="00C13B24">
              <w:rPr>
                <w:rFonts w:ascii="Times New Roman" w:hAnsi="Times New Roman" w:cs="Times New Roman"/>
                <w:sz w:val="24"/>
                <w:szCs w:val="24"/>
              </w:rPr>
              <w:t>20</w:t>
            </w:r>
          </w:p>
        </w:tc>
        <w:tc>
          <w:tcPr>
            <w:tcW w:w="1134"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202</w:t>
            </w:r>
            <w:r w:rsidR="00682719" w:rsidRPr="00C13B24">
              <w:rPr>
                <w:rFonts w:ascii="Times New Roman" w:hAnsi="Times New Roman" w:cs="Times New Roman"/>
                <w:sz w:val="24"/>
                <w:szCs w:val="24"/>
              </w:rPr>
              <w:t>1</w:t>
            </w:r>
          </w:p>
        </w:tc>
        <w:tc>
          <w:tcPr>
            <w:tcW w:w="851"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202</w:t>
            </w:r>
            <w:r w:rsidR="00682719" w:rsidRPr="00C13B24">
              <w:rPr>
                <w:rFonts w:ascii="Times New Roman" w:hAnsi="Times New Roman" w:cs="Times New Roman"/>
                <w:sz w:val="24"/>
                <w:szCs w:val="24"/>
              </w:rPr>
              <w:t>2</w:t>
            </w:r>
          </w:p>
        </w:tc>
      </w:tr>
      <w:tr w:rsidR="001860D6" w:rsidRPr="00C13B24" w:rsidTr="00C13B24">
        <w:tc>
          <w:tcPr>
            <w:tcW w:w="4219" w:type="dxa"/>
            <w:tcBorders>
              <w:bottom w:val="nil"/>
            </w:tcBorders>
          </w:tcPr>
          <w:p w:rsidR="001860D6" w:rsidRPr="00C13B24" w:rsidRDefault="001860D6" w:rsidP="00176CD3">
            <w:pPr>
              <w:jc w:val="both"/>
              <w:rPr>
                <w:rFonts w:ascii="Times New Roman" w:hAnsi="Times New Roman" w:cs="Times New Roman"/>
                <w:sz w:val="24"/>
                <w:szCs w:val="24"/>
              </w:rPr>
            </w:pPr>
            <w:r w:rsidRPr="00C13B24">
              <w:rPr>
                <w:rFonts w:ascii="Times New Roman" w:eastAsia="Times New Roman" w:hAnsi="Times New Roman" w:cs="Times New Roman"/>
                <w:sz w:val="24"/>
                <w:szCs w:val="24"/>
                <w:lang w:eastAsia="ru-RU"/>
              </w:rPr>
              <w:t>x</w:t>
            </w:r>
            <w:r w:rsidRPr="00C13B24">
              <w:rPr>
                <w:rFonts w:ascii="Times New Roman" w:eastAsia="Times New Roman" w:hAnsi="Times New Roman" w:cs="Times New Roman"/>
                <w:sz w:val="24"/>
                <w:szCs w:val="24"/>
                <w:vertAlign w:val="subscript"/>
                <w:lang w:eastAsia="ru-RU"/>
              </w:rPr>
              <w:t>1</w:t>
            </w:r>
            <w:r w:rsidRPr="00C13B24">
              <w:rPr>
                <w:rFonts w:ascii="Times New Roman" w:eastAsia="Times New Roman" w:hAnsi="Times New Roman" w:cs="Times New Roman"/>
                <w:sz w:val="24"/>
                <w:szCs w:val="24"/>
                <w:lang w:eastAsia="ru-RU"/>
              </w:rPr>
              <w:t xml:space="preserve"> - индекс прироста общего объема производства </w:t>
            </w:r>
            <w:r w:rsidR="00176CD3" w:rsidRPr="00C13B24">
              <w:rPr>
                <w:rFonts w:ascii="Times New Roman" w:eastAsia="Times New Roman" w:hAnsi="Times New Roman" w:cs="Times New Roman"/>
                <w:sz w:val="24"/>
                <w:szCs w:val="24"/>
                <w:lang w:eastAsia="ru-RU"/>
              </w:rPr>
              <w:t>недровых</w:t>
            </w:r>
            <w:r w:rsidRPr="00C13B24">
              <w:rPr>
                <w:rFonts w:ascii="Times New Roman" w:eastAsia="Times New Roman" w:hAnsi="Times New Roman" w:cs="Times New Roman"/>
                <w:sz w:val="24"/>
                <w:szCs w:val="24"/>
                <w:lang w:eastAsia="ru-RU"/>
              </w:rPr>
              <w:t xml:space="preserve"> ресурсов</w:t>
            </w:r>
          </w:p>
        </w:tc>
        <w:tc>
          <w:tcPr>
            <w:tcW w:w="1134" w:type="dxa"/>
            <w:tcBorders>
              <w:bottom w:val="nil"/>
            </w:tcBorders>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w:t>
            </w:r>
          </w:p>
        </w:tc>
        <w:tc>
          <w:tcPr>
            <w:tcW w:w="992" w:type="dxa"/>
            <w:tcBorders>
              <w:bottom w:val="nil"/>
            </w:tcBorders>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1,165</w:t>
            </w:r>
          </w:p>
        </w:tc>
        <w:tc>
          <w:tcPr>
            <w:tcW w:w="1276" w:type="dxa"/>
            <w:tcBorders>
              <w:bottom w:val="nil"/>
            </w:tcBorders>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1,25</w:t>
            </w:r>
          </w:p>
        </w:tc>
        <w:tc>
          <w:tcPr>
            <w:tcW w:w="1134" w:type="dxa"/>
            <w:tcBorders>
              <w:bottom w:val="nil"/>
            </w:tcBorders>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1,4</w:t>
            </w:r>
          </w:p>
        </w:tc>
        <w:tc>
          <w:tcPr>
            <w:tcW w:w="851" w:type="dxa"/>
            <w:tcBorders>
              <w:bottom w:val="nil"/>
            </w:tcBorders>
            <w:vAlign w:val="center"/>
          </w:tcPr>
          <w:p w:rsidR="00E44DEA"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0,78</w:t>
            </w:r>
          </w:p>
        </w:tc>
      </w:tr>
      <w:tr w:rsidR="001860D6" w:rsidRPr="00C13B24" w:rsidTr="00C13B24">
        <w:tc>
          <w:tcPr>
            <w:tcW w:w="4219" w:type="dxa"/>
            <w:tcBorders>
              <w:top w:val="single" w:sz="4" w:space="0" w:color="auto"/>
            </w:tcBorders>
          </w:tcPr>
          <w:p w:rsidR="001860D6" w:rsidRPr="00C13B24" w:rsidRDefault="001860D6" w:rsidP="00AD5414">
            <w:pPr>
              <w:jc w:val="both"/>
              <w:rPr>
                <w:rFonts w:ascii="Times New Roman" w:hAnsi="Times New Roman" w:cs="Times New Roman"/>
                <w:sz w:val="24"/>
                <w:szCs w:val="24"/>
              </w:rPr>
            </w:pPr>
            <w:r w:rsidRPr="00C13B24">
              <w:rPr>
                <w:rFonts w:ascii="Times New Roman" w:eastAsia="Times New Roman" w:hAnsi="Times New Roman" w:cs="Times New Roman"/>
                <w:sz w:val="24"/>
                <w:szCs w:val="24"/>
                <w:lang w:eastAsia="ru-RU"/>
              </w:rPr>
              <w:t>x</w:t>
            </w:r>
            <w:r w:rsidRPr="00C13B24">
              <w:rPr>
                <w:rFonts w:ascii="Times New Roman" w:eastAsia="Times New Roman" w:hAnsi="Times New Roman" w:cs="Times New Roman"/>
                <w:sz w:val="24"/>
                <w:szCs w:val="24"/>
                <w:vertAlign w:val="subscript"/>
                <w:lang w:eastAsia="ru-RU"/>
              </w:rPr>
              <w:t>2</w:t>
            </w:r>
            <w:r w:rsidRPr="00C13B24">
              <w:rPr>
                <w:rFonts w:ascii="Times New Roman" w:eastAsia="Times New Roman" w:hAnsi="Times New Roman" w:cs="Times New Roman"/>
                <w:sz w:val="24"/>
                <w:szCs w:val="24"/>
                <w:lang w:eastAsia="ru-RU"/>
              </w:rPr>
              <w:t xml:space="preserve"> - индекс прироста объема произ</w:t>
            </w:r>
            <w:r w:rsidR="00AE10DE">
              <w:rPr>
                <w:rFonts w:ascii="Times New Roman" w:eastAsia="Times New Roman" w:hAnsi="Times New Roman" w:cs="Times New Roman"/>
                <w:sz w:val="24"/>
                <w:szCs w:val="24"/>
                <w:lang w:eastAsia="ru-RU"/>
              </w:rPr>
              <w:t xml:space="preserve"> </w:t>
            </w:r>
            <w:r w:rsidRPr="00C13B24">
              <w:rPr>
                <w:rFonts w:ascii="Times New Roman" w:eastAsia="Times New Roman" w:hAnsi="Times New Roman" w:cs="Times New Roman"/>
                <w:sz w:val="24"/>
                <w:szCs w:val="24"/>
                <w:lang w:eastAsia="ru-RU"/>
              </w:rPr>
              <w:t>водства от инновационной деятель</w:t>
            </w:r>
            <w:r w:rsidR="00AE10DE">
              <w:rPr>
                <w:rFonts w:ascii="Times New Roman" w:eastAsia="Times New Roman" w:hAnsi="Times New Roman" w:cs="Times New Roman"/>
                <w:sz w:val="24"/>
                <w:szCs w:val="24"/>
                <w:lang w:eastAsia="ru-RU"/>
              </w:rPr>
              <w:t xml:space="preserve"> </w:t>
            </w:r>
            <w:r w:rsidRPr="00C13B24">
              <w:rPr>
                <w:rFonts w:ascii="Times New Roman" w:eastAsia="Times New Roman" w:hAnsi="Times New Roman" w:cs="Times New Roman"/>
                <w:sz w:val="24"/>
                <w:szCs w:val="24"/>
                <w:lang w:eastAsia="ru-RU"/>
              </w:rPr>
              <w:t>ности в недропользовании</w:t>
            </w:r>
          </w:p>
        </w:tc>
        <w:tc>
          <w:tcPr>
            <w:tcW w:w="1134" w:type="dxa"/>
            <w:tcBorders>
              <w:top w:val="single" w:sz="4" w:space="0" w:color="auto"/>
            </w:tcBorders>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w:t>
            </w:r>
          </w:p>
        </w:tc>
        <w:tc>
          <w:tcPr>
            <w:tcW w:w="992" w:type="dxa"/>
            <w:tcBorders>
              <w:top w:val="single" w:sz="4" w:space="0" w:color="auto"/>
            </w:tcBorders>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1,63</w:t>
            </w:r>
          </w:p>
        </w:tc>
        <w:tc>
          <w:tcPr>
            <w:tcW w:w="1276" w:type="dxa"/>
            <w:tcBorders>
              <w:top w:val="single" w:sz="4" w:space="0" w:color="auto"/>
            </w:tcBorders>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1,48</w:t>
            </w:r>
          </w:p>
        </w:tc>
        <w:tc>
          <w:tcPr>
            <w:tcW w:w="1134" w:type="dxa"/>
            <w:tcBorders>
              <w:top w:val="single" w:sz="4" w:space="0" w:color="auto"/>
            </w:tcBorders>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1,35</w:t>
            </w:r>
          </w:p>
        </w:tc>
        <w:tc>
          <w:tcPr>
            <w:tcW w:w="851" w:type="dxa"/>
            <w:tcBorders>
              <w:top w:val="single" w:sz="4" w:space="0" w:color="auto"/>
            </w:tcBorders>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1,1</w:t>
            </w:r>
          </w:p>
        </w:tc>
      </w:tr>
      <w:tr w:rsidR="001860D6" w:rsidRPr="00C13B24" w:rsidTr="00C13B24">
        <w:tc>
          <w:tcPr>
            <w:tcW w:w="4219" w:type="dxa"/>
          </w:tcPr>
          <w:p w:rsidR="001860D6" w:rsidRPr="00C13B24" w:rsidRDefault="001860D6" w:rsidP="00AD5414">
            <w:pPr>
              <w:jc w:val="both"/>
              <w:rPr>
                <w:rFonts w:ascii="Times New Roman" w:hAnsi="Times New Roman" w:cs="Times New Roman"/>
                <w:sz w:val="24"/>
                <w:szCs w:val="24"/>
              </w:rPr>
            </w:pPr>
            <w:r w:rsidRPr="00C13B24">
              <w:rPr>
                <w:rFonts w:ascii="Times New Roman" w:eastAsia="Times New Roman" w:hAnsi="Times New Roman" w:cs="Times New Roman"/>
                <w:sz w:val="24"/>
                <w:szCs w:val="24"/>
                <w:lang w:eastAsia="ru-RU"/>
              </w:rPr>
              <w:t>x</w:t>
            </w:r>
            <w:r w:rsidRPr="00C13B24">
              <w:rPr>
                <w:rFonts w:ascii="Times New Roman" w:eastAsia="Times New Roman" w:hAnsi="Times New Roman" w:cs="Times New Roman"/>
                <w:sz w:val="24"/>
                <w:szCs w:val="24"/>
                <w:vertAlign w:val="subscript"/>
                <w:lang w:eastAsia="ru-RU"/>
              </w:rPr>
              <w:t>3</w:t>
            </w:r>
            <w:r w:rsidRPr="00C13B24">
              <w:rPr>
                <w:rFonts w:ascii="Times New Roman" w:eastAsia="Times New Roman" w:hAnsi="Times New Roman" w:cs="Times New Roman"/>
                <w:sz w:val="24"/>
                <w:szCs w:val="24"/>
                <w:lang w:eastAsia="ru-RU"/>
              </w:rPr>
              <w:t xml:space="preserve"> – доля специального налогообло</w:t>
            </w:r>
            <w:r w:rsidR="00AE10DE">
              <w:rPr>
                <w:rFonts w:ascii="Times New Roman" w:eastAsia="Times New Roman" w:hAnsi="Times New Roman" w:cs="Times New Roman"/>
                <w:sz w:val="24"/>
                <w:szCs w:val="24"/>
                <w:lang w:eastAsia="ru-RU"/>
              </w:rPr>
              <w:t xml:space="preserve"> </w:t>
            </w:r>
            <w:r w:rsidRPr="00C13B24">
              <w:rPr>
                <w:rFonts w:ascii="Times New Roman" w:eastAsia="Times New Roman" w:hAnsi="Times New Roman" w:cs="Times New Roman"/>
                <w:sz w:val="24"/>
                <w:szCs w:val="24"/>
                <w:lang w:eastAsia="ru-RU"/>
              </w:rPr>
              <w:t>жения недропользования в общем объеме издержек производства</w:t>
            </w:r>
          </w:p>
        </w:tc>
        <w:tc>
          <w:tcPr>
            <w:tcW w:w="1134"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w:t>
            </w:r>
          </w:p>
        </w:tc>
        <w:tc>
          <w:tcPr>
            <w:tcW w:w="992"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1,169</w:t>
            </w:r>
          </w:p>
        </w:tc>
        <w:tc>
          <w:tcPr>
            <w:tcW w:w="1276"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1,26</w:t>
            </w:r>
          </w:p>
        </w:tc>
        <w:tc>
          <w:tcPr>
            <w:tcW w:w="1134"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1,43</w:t>
            </w:r>
          </w:p>
        </w:tc>
        <w:tc>
          <w:tcPr>
            <w:tcW w:w="851"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0,8</w:t>
            </w:r>
          </w:p>
        </w:tc>
      </w:tr>
      <w:tr w:rsidR="001860D6" w:rsidRPr="00C13B24" w:rsidTr="00C13B24">
        <w:tc>
          <w:tcPr>
            <w:tcW w:w="4219" w:type="dxa"/>
          </w:tcPr>
          <w:p w:rsidR="001860D6" w:rsidRPr="00C13B24" w:rsidRDefault="001860D6" w:rsidP="00AD5414">
            <w:pPr>
              <w:jc w:val="both"/>
              <w:rPr>
                <w:rFonts w:ascii="Times New Roman" w:hAnsi="Times New Roman" w:cs="Times New Roman"/>
                <w:sz w:val="24"/>
                <w:szCs w:val="24"/>
              </w:rPr>
            </w:pPr>
            <w:r w:rsidRPr="00C13B24">
              <w:rPr>
                <w:rFonts w:ascii="Times New Roman" w:eastAsia="Times New Roman" w:hAnsi="Times New Roman" w:cs="Times New Roman"/>
                <w:sz w:val="24"/>
                <w:szCs w:val="24"/>
                <w:lang w:val="en-US" w:eastAsia="ru-RU"/>
              </w:rPr>
              <w:t>x</w:t>
            </w:r>
            <w:r w:rsidRPr="00C13B24">
              <w:rPr>
                <w:rFonts w:ascii="Times New Roman" w:eastAsia="Times New Roman" w:hAnsi="Times New Roman" w:cs="Times New Roman"/>
                <w:sz w:val="24"/>
                <w:szCs w:val="24"/>
                <w:vertAlign w:val="subscript"/>
                <w:lang w:eastAsia="ru-RU"/>
              </w:rPr>
              <w:t>4</w:t>
            </w:r>
            <w:r w:rsidRPr="00C13B24">
              <w:rPr>
                <w:rFonts w:ascii="Times New Roman" w:eastAsia="Times New Roman" w:hAnsi="Times New Roman" w:cs="Times New Roman"/>
                <w:sz w:val="24"/>
                <w:szCs w:val="24"/>
                <w:lang w:eastAsia="ru-RU"/>
              </w:rPr>
              <w:t xml:space="preserve"> - индекс прироста общих издержек производства на научные исследова</w:t>
            </w:r>
            <w:r w:rsidR="00AE10DE">
              <w:rPr>
                <w:rFonts w:ascii="Times New Roman" w:eastAsia="Times New Roman" w:hAnsi="Times New Roman" w:cs="Times New Roman"/>
                <w:sz w:val="24"/>
                <w:szCs w:val="24"/>
                <w:lang w:eastAsia="ru-RU"/>
              </w:rPr>
              <w:t xml:space="preserve"> </w:t>
            </w:r>
            <w:r w:rsidRPr="00C13B24">
              <w:rPr>
                <w:rFonts w:ascii="Times New Roman" w:eastAsia="Times New Roman" w:hAnsi="Times New Roman" w:cs="Times New Roman"/>
                <w:sz w:val="24"/>
                <w:szCs w:val="24"/>
                <w:lang w:eastAsia="ru-RU"/>
              </w:rPr>
              <w:t>ния и инновации</w:t>
            </w:r>
          </w:p>
        </w:tc>
        <w:tc>
          <w:tcPr>
            <w:tcW w:w="1134"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w:t>
            </w:r>
          </w:p>
        </w:tc>
        <w:tc>
          <w:tcPr>
            <w:tcW w:w="992"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1,12</w:t>
            </w:r>
          </w:p>
        </w:tc>
        <w:tc>
          <w:tcPr>
            <w:tcW w:w="1276"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1,08</w:t>
            </w:r>
          </w:p>
        </w:tc>
        <w:tc>
          <w:tcPr>
            <w:tcW w:w="1134"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1,09</w:t>
            </w:r>
          </w:p>
        </w:tc>
        <w:tc>
          <w:tcPr>
            <w:tcW w:w="851"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0,4</w:t>
            </w:r>
          </w:p>
        </w:tc>
      </w:tr>
      <w:tr w:rsidR="001860D6" w:rsidRPr="00C13B24" w:rsidTr="00C13B24">
        <w:tc>
          <w:tcPr>
            <w:tcW w:w="4219" w:type="dxa"/>
          </w:tcPr>
          <w:p w:rsidR="001860D6" w:rsidRPr="00C13B24" w:rsidRDefault="001860D6" w:rsidP="00AD5414">
            <w:pPr>
              <w:jc w:val="both"/>
              <w:rPr>
                <w:rFonts w:ascii="Times New Roman" w:hAnsi="Times New Roman" w:cs="Times New Roman"/>
                <w:sz w:val="24"/>
                <w:szCs w:val="24"/>
              </w:rPr>
            </w:pPr>
            <w:r w:rsidRPr="00C13B24">
              <w:rPr>
                <w:rFonts w:ascii="Times New Roman" w:eastAsia="Times New Roman" w:hAnsi="Times New Roman" w:cs="Times New Roman"/>
                <w:sz w:val="24"/>
                <w:szCs w:val="24"/>
                <w:lang w:eastAsia="ru-RU"/>
              </w:rPr>
              <w:t>x</w:t>
            </w:r>
            <w:r w:rsidRPr="00C13B24">
              <w:rPr>
                <w:rFonts w:ascii="Times New Roman" w:eastAsia="Times New Roman" w:hAnsi="Times New Roman" w:cs="Times New Roman"/>
                <w:sz w:val="24"/>
                <w:szCs w:val="24"/>
                <w:vertAlign w:val="subscript"/>
                <w:lang w:eastAsia="ru-RU"/>
              </w:rPr>
              <w:t>5</w:t>
            </w:r>
            <w:r w:rsidRPr="00C13B24">
              <w:rPr>
                <w:rFonts w:ascii="Times New Roman" w:eastAsia="Times New Roman" w:hAnsi="Times New Roman" w:cs="Times New Roman"/>
                <w:sz w:val="24"/>
                <w:szCs w:val="24"/>
                <w:lang w:eastAsia="ru-RU"/>
              </w:rPr>
              <w:t xml:space="preserve"> - индекс прироста издержек на заимствование и покупку новых технологий и оборудования</w:t>
            </w:r>
          </w:p>
        </w:tc>
        <w:tc>
          <w:tcPr>
            <w:tcW w:w="1134"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w:t>
            </w:r>
          </w:p>
        </w:tc>
        <w:tc>
          <w:tcPr>
            <w:tcW w:w="992"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1,268</w:t>
            </w:r>
          </w:p>
        </w:tc>
        <w:tc>
          <w:tcPr>
            <w:tcW w:w="1276"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1,18</w:t>
            </w:r>
          </w:p>
        </w:tc>
        <w:tc>
          <w:tcPr>
            <w:tcW w:w="1134"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1,199</w:t>
            </w:r>
          </w:p>
        </w:tc>
        <w:tc>
          <w:tcPr>
            <w:tcW w:w="851"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0,3</w:t>
            </w:r>
          </w:p>
        </w:tc>
      </w:tr>
      <w:tr w:rsidR="001860D6" w:rsidRPr="00C13B24" w:rsidTr="00C13B24">
        <w:tc>
          <w:tcPr>
            <w:tcW w:w="4219" w:type="dxa"/>
          </w:tcPr>
          <w:p w:rsidR="001860D6" w:rsidRPr="00C13B24" w:rsidRDefault="001860D6" w:rsidP="00AD5414">
            <w:pPr>
              <w:jc w:val="both"/>
              <w:rPr>
                <w:rFonts w:ascii="Times New Roman" w:hAnsi="Times New Roman" w:cs="Times New Roman"/>
                <w:sz w:val="24"/>
                <w:szCs w:val="24"/>
              </w:rPr>
            </w:pPr>
            <w:r w:rsidRPr="00C13B24">
              <w:rPr>
                <w:rFonts w:ascii="Times New Roman" w:eastAsia="Times New Roman" w:hAnsi="Times New Roman" w:cs="Times New Roman"/>
                <w:sz w:val="24"/>
                <w:szCs w:val="24"/>
                <w:lang w:eastAsia="ru-RU"/>
              </w:rPr>
              <w:t>x</w:t>
            </w:r>
            <w:r w:rsidRPr="00C13B24">
              <w:rPr>
                <w:rFonts w:ascii="Times New Roman" w:eastAsia="Times New Roman" w:hAnsi="Times New Roman" w:cs="Times New Roman"/>
                <w:sz w:val="24"/>
                <w:szCs w:val="24"/>
                <w:vertAlign w:val="subscript"/>
                <w:lang w:eastAsia="ru-RU"/>
              </w:rPr>
              <w:t>6</w:t>
            </w:r>
            <w:r w:rsidRPr="00C13B24">
              <w:rPr>
                <w:rFonts w:ascii="Times New Roman" w:eastAsia="Times New Roman" w:hAnsi="Times New Roman" w:cs="Times New Roman"/>
                <w:sz w:val="24"/>
                <w:szCs w:val="24"/>
                <w:lang w:eastAsia="ru-RU"/>
              </w:rPr>
              <w:t xml:space="preserve"> - индекс прироста затрат на заработную плату персонала, включая социальные расходы</w:t>
            </w:r>
          </w:p>
        </w:tc>
        <w:tc>
          <w:tcPr>
            <w:tcW w:w="1134"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w:t>
            </w:r>
          </w:p>
        </w:tc>
        <w:tc>
          <w:tcPr>
            <w:tcW w:w="992"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1,121</w:t>
            </w:r>
          </w:p>
        </w:tc>
        <w:tc>
          <w:tcPr>
            <w:tcW w:w="1276"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1,33</w:t>
            </w:r>
          </w:p>
        </w:tc>
        <w:tc>
          <w:tcPr>
            <w:tcW w:w="1134"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1,45</w:t>
            </w:r>
          </w:p>
        </w:tc>
        <w:tc>
          <w:tcPr>
            <w:tcW w:w="851"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0,62</w:t>
            </w:r>
          </w:p>
        </w:tc>
      </w:tr>
      <w:tr w:rsidR="001860D6" w:rsidRPr="00C13B24" w:rsidTr="00C13B24">
        <w:tc>
          <w:tcPr>
            <w:tcW w:w="4219" w:type="dxa"/>
          </w:tcPr>
          <w:p w:rsidR="001860D6" w:rsidRPr="00C13B24" w:rsidRDefault="001860D6" w:rsidP="00AD5414">
            <w:pPr>
              <w:jc w:val="both"/>
              <w:rPr>
                <w:rFonts w:ascii="Times New Roman" w:hAnsi="Times New Roman" w:cs="Times New Roman"/>
                <w:sz w:val="24"/>
                <w:szCs w:val="24"/>
              </w:rPr>
            </w:pPr>
            <w:r w:rsidRPr="00C13B24">
              <w:rPr>
                <w:rFonts w:ascii="Times New Roman" w:eastAsia="Times New Roman" w:hAnsi="Times New Roman" w:cs="Times New Roman"/>
                <w:sz w:val="24"/>
                <w:szCs w:val="24"/>
                <w:lang w:eastAsia="ru-RU"/>
              </w:rPr>
              <w:t>x</w:t>
            </w:r>
            <w:r w:rsidRPr="00C13B24">
              <w:rPr>
                <w:rFonts w:ascii="Times New Roman" w:eastAsia="Times New Roman" w:hAnsi="Times New Roman" w:cs="Times New Roman"/>
                <w:sz w:val="24"/>
                <w:szCs w:val="24"/>
                <w:vertAlign w:val="subscript"/>
                <w:lang w:eastAsia="ru-RU"/>
              </w:rPr>
              <w:t xml:space="preserve">7 </w:t>
            </w:r>
            <w:r w:rsidRPr="00C13B24">
              <w:rPr>
                <w:rFonts w:ascii="Times New Roman" w:eastAsia="Times New Roman" w:hAnsi="Times New Roman" w:cs="Times New Roman"/>
                <w:sz w:val="24"/>
                <w:szCs w:val="24"/>
                <w:lang w:eastAsia="ru-RU"/>
              </w:rPr>
              <w:t>- индекс прироста затрат на за</w:t>
            </w:r>
            <w:r w:rsidR="00AE10DE">
              <w:rPr>
                <w:rFonts w:ascii="Times New Roman" w:eastAsia="Times New Roman" w:hAnsi="Times New Roman" w:cs="Times New Roman"/>
                <w:sz w:val="24"/>
                <w:szCs w:val="24"/>
                <w:lang w:eastAsia="ru-RU"/>
              </w:rPr>
              <w:t xml:space="preserve"> </w:t>
            </w:r>
            <w:r w:rsidRPr="00C13B24">
              <w:rPr>
                <w:rFonts w:ascii="Times New Roman" w:eastAsia="Times New Roman" w:hAnsi="Times New Roman" w:cs="Times New Roman"/>
                <w:sz w:val="24"/>
                <w:szCs w:val="24"/>
                <w:lang w:eastAsia="ru-RU"/>
              </w:rPr>
              <w:t>работную плату квалифицированного персонала и повышение квалифика</w:t>
            </w:r>
            <w:r w:rsidR="00AE10DE">
              <w:rPr>
                <w:rFonts w:ascii="Times New Roman" w:eastAsia="Times New Roman" w:hAnsi="Times New Roman" w:cs="Times New Roman"/>
                <w:sz w:val="24"/>
                <w:szCs w:val="24"/>
                <w:lang w:eastAsia="ru-RU"/>
              </w:rPr>
              <w:t xml:space="preserve"> </w:t>
            </w:r>
            <w:r w:rsidRPr="00C13B24">
              <w:rPr>
                <w:rFonts w:ascii="Times New Roman" w:eastAsia="Times New Roman" w:hAnsi="Times New Roman" w:cs="Times New Roman"/>
                <w:sz w:val="24"/>
                <w:szCs w:val="24"/>
                <w:lang w:eastAsia="ru-RU"/>
              </w:rPr>
              <w:t>ции работников</w:t>
            </w:r>
          </w:p>
        </w:tc>
        <w:tc>
          <w:tcPr>
            <w:tcW w:w="1134"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w:t>
            </w:r>
          </w:p>
        </w:tc>
        <w:tc>
          <w:tcPr>
            <w:tcW w:w="992"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1,13</w:t>
            </w:r>
          </w:p>
        </w:tc>
        <w:tc>
          <w:tcPr>
            <w:tcW w:w="1276"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1,43</w:t>
            </w:r>
          </w:p>
        </w:tc>
        <w:tc>
          <w:tcPr>
            <w:tcW w:w="1134"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1,55</w:t>
            </w:r>
          </w:p>
        </w:tc>
        <w:tc>
          <w:tcPr>
            <w:tcW w:w="851" w:type="dxa"/>
            <w:vAlign w:val="center"/>
          </w:tcPr>
          <w:p w:rsidR="001860D6" w:rsidRPr="00C13B24" w:rsidRDefault="001860D6" w:rsidP="00C13B24">
            <w:pPr>
              <w:jc w:val="center"/>
              <w:rPr>
                <w:rFonts w:ascii="Times New Roman" w:hAnsi="Times New Roman" w:cs="Times New Roman"/>
                <w:sz w:val="24"/>
                <w:szCs w:val="24"/>
              </w:rPr>
            </w:pPr>
            <w:r w:rsidRPr="00C13B24">
              <w:rPr>
                <w:rFonts w:ascii="Times New Roman" w:hAnsi="Times New Roman" w:cs="Times New Roman"/>
                <w:sz w:val="24"/>
                <w:szCs w:val="24"/>
              </w:rPr>
              <w:t>0,60</w:t>
            </w:r>
          </w:p>
        </w:tc>
      </w:tr>
      <w:tr w:rsidR="00B40CD5" w:rsidRPr="00C13B24" w:rsidTr="00682719">
        <w:tc>
          <w:tcPr>
            <w:tcW w:w="9606" w:type="dxa"/>
            <w:gridSpan w:val="6"/>
          </w:tcPr>
          <w:p w:rsidR="00B40CD5" w:rsidRPr="00C13B24" w:rsidRDefault="00B40CD5" w:rsidP="00740D2A">
            <w:pPr>
              <w:ind w:firstLine="616"/>
              <w:jc w:val="both"/>
              <w:rPr>
                <w:rFonts w:ascii="Times New Roman" w:hAnsi="Times New Roman" w:cs="Times New Roman"/>
                <w:sz w:val="24"/>
                <w:szCs w:val="24"/>
              </w:rPr>
            </w:pPr>
            <w:r w:rsidRPr="00C13B24">
              <w:rPr>
                <w:rFonts w:ascii="Times New Roman" w:hAnsi="Times New Roman" w:cs="Times New Roman"/>
                <w:sz w:val="24"/>
                <w:szCs w:val="24"/>
              </w:rPr>
              <w:t xml:space="preserve">Примечание </w:t>
            </w:r>
            <w:r w:rsidR="00AE10DE">
              <w:rPr>
                <w:rFonts w:ascii="Times New Roman" w:hAnsi="Times New Roman" w:cs="Times New Roman"/>
                <w:sz w:val="24"/>
                <w:szCs w:val="24"/>
              </w:rPr>
              <w:t xml:space="preserve">– </w:t>
            </w:r>
            <w:r w:rsidRPr="00C13B24">
              <w:rPr>
                <w:rFonts w:ascii="Times New Roman" w:hAnsi="Times New Roman" w:cs="Times New Roman"/>
                <w:sz w:val="24"/>
                <w:szCs w:val="24"/>
              </w:rPr>
              <w:t>Составлено автором</w:t>
            </w:r>
          </w:p>
        </w:tc>
      </w:tr>
    </w:tbl>
    <w:p w:rsidR="00C61AE1" w:rsidRDefault="00C61AE1" w:rsidP="00781177">
      <w:pPr>
        <w:spacing w:after="0" w:line="240" w:lineRule="auto"/>
        <w:ind w:firstLine="567"/>
        <w:jc w:val="both"/>
        <w:rPr>
          <w:rFonts w:ascii="Times New Roman" w:eastAsia="Times New Roman" w:hAnsi="Times New Roman" w:cs="Times New Roman"/>
          <w:sz w:val="28"/>
          <w:szCs w:val="28"/>
          <w:lang w:eastAsia="ru-RU"/>
        </w:rPr>
      </w:pPr>
    </w:p>
    <w:p w:rsidR="00E0467A" w:rsidRDefault="00E0467A" w:rsidP="00AE10DE">
      <w:pPr>
        <w:spacing w:after="0" w:line="240" w:lineRule="auto"/>
        <w:ind w:firstLine="709"/>
        <w:jc w:val="both"/>
        <w:rPr>
          <w:rFonts w:ascii="Times New Roman" w:eastAsia="Times New Roman" w:hAnsi="Times New Roman" w:cs="Times New Roman"/>
          <w:sz w:val="28"/>
          <w:szCs w:val="28"/>
          <w:lang w:eastAsia="ru-RU"/>
        </w:rPr>
      </w:pPr>
      <w:r w:rsidRPr="00E0467A">
        <w:rPr>
          <w:rFonts w:ascii="Times New Roman" w:eastAsia="Times New Roman" w:hAnsi="Times New Roman" w:cs="Times New Roman"/>
          <w:sz w:val="28"/>
          <w:szCs w:val="28"/>
          <w:lang w:eastAsia="ru-RU"/>
        </w:rPr>
        <w:t>Инновационная активность недропользователей – это характеристика иннова</w:t>
      </w:r>
      <w:r>
        <w:rPr>
          <w:rFonts w:ascii="Times New Roman" w:eastAsia="Times New Roman" w:hAnsi="Times New Roman" w:cs="Times New Roman"/>
          <w:sz w:val="28"/>
          <w:szCs w:val="28"/>
          <w:lang w:eastAsia="ru-RU"/>
        </w:rPr>
        <w:t xml:space="preserve">ционной деятельности компаний, </w:t>
      </w:r>
      <w:r w:rsidRPr="00E0467A">
        <w:rPr>
          <w:rFonts w:ascii="Times New Roman" w:eastAsia="Times New Roman" w:hAnsi="Times New Roman" w:cs="Times New Roman"/>
          <w:sz w:val="28"/>
          <w:szCs w:val="28"/>
          <w:lang w:eastAsia="ru-RU"/>
        </w:rPr>
        <w:t xml:space="preserve">показывающая степень интенсивности реализации инноваций, рассчитываемая как общее количество внедряемых продуктовых и процессных инноваций за определенный период времени, </w:t>
      </w:r>
      <w:r w:rsidR="00C74DC1">
        <w:rPr>
          <w:rFonts w:ascii="Times New Roman" w:eastAsia="Times New Roman" w:hAnsi="Times New Roman" w:cs="Times New Roman"/>
          <w:sz w:val="28"/>
          <w:szCs w:val="28"/>
          <w:lang w:eastAsia="ru-RU"/>
        </w:rPr>
        <w:t xml:space="preserve">может быть </w:t>
      </w:r>
      <w:r w:rsidRPr="00E0467A">
        <w:rPr>
          <w:rFonts w:ascii="Times New Roman" w:eastAsia="Times New Roman" w:hAnsi="Times New Roman" w:cs="Times New Roman"/>
          <w:sz w:val="28"/>
          <w:szCs w:val="28"/>
          <w:lang w:eastAsia="ru-RU"/>
        </w:rPr>
        <w:t>принят</w:t>
      </w:r>
      <w:r w:rsidR="00C74DC1">
        <w:rPr>
          <w:rFonts w:ascii="Times New Roman" w:eastAsia="Times New Roman" w:hAnsi="Times New Roman" w:cs="Times New Roman"/>
          <w:sz w:val="28"/>
          <w:szCs w:val="28"/>
          <w:lang w:eastAsia="ru-RU"/>
        </w:rPr>
        <w:t>а</w:t>
      </w:r>
      <w:r w:rsidRPr="00E0467A">
        <w:rPr>
          <w:rFonts w:ascii="Times New Roman" w:eastAsia="Times New Roman" w:hAnsi="Times New Roman" w:cs="Times New Roman"/>
          <w:sz w:val="28"/>
          <w:szCs w:val="28"/>
          <w:lang w:eastAsia="ru-RU"/>
        </w:rPr>
        <w:t xml:space="preserve"> как сумма инноваций в денежном выражении  в единицу времени, в расчетах в год.</w:t>
      </w:r>
    </w:p>
    <w:p w:rsidR="00781177" w:rsidRPr="00607A10" w:rsidRDefault="00781177" w:rsidP="00AE10DE">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Наибольшее влияние на рост объема инновационной активности в горнодобывающей промышленности показывают:</w:t>
      </w:r>
    </w:p>
    <w:p w:rsidR="00781177" w:rsidRPr="001860D6" w:rsidRDefault="00AE10DE" w:rsidP="00AE10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81177" w:rsidRPr="001860D6">
        <w:rPr>
          <w:rFonts w:ascii="Times New Roman" w:eastAsia="Times New Roman" w:hAnsi="Times New Roman" w:cs="Times New Roman"/>
          <w:sz w:val="28"/>
          <w:szCs w:val="28"/>
          <w:lang w:eastAsia="ru-RU"/>
        </w:rPr>
        <w:t xml:space="preserve">объем производства от инновационной деятельности в недропользовании; </w:t>
      </w:r>
    </w:p>
    <w:p w:rsidR="00781177" w:rsidRPr="001860D6" w:rsidRDefault="00AE10DE" w:rsidP="00AE10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81177" w:rsidRPr="001860D6">
        <w:rPr>
          <w:rFonts w:ascii="Times New Roman" w:eastAsia="Times New Roman" w:hAnsi="Times New Roman" w:cs="Times New Roman"/>
          <w:sz w:val="28"/>
          <w:szCs w:val="28"/>
          <w:lang w:eastAsia="ru-RU"/>
        </w:rPr>
        <w:t xml:space="preserve">издержки на заимствование и покупку новых технологий и оборудования; </w:t>
      </w:r>
    </w:p>
    <w:p w:rsidR="00781177" w:rsidRPr="00B42391" w:rsidRDefault="00AE10DE" w:rsidP="00AE10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81177" w:rsidRPr="001860D6">
        <w:rPr>
          <w:rFonts w:ascii="Times New Roman" w:eastAsia="Times New Roman" w:hAnsi="Times New Roman" w:cs="Times New Roman"/>
          <w:sz w:val="28"/>
          <w:szCs w:val="28"/>
          <w:lang w:eastAsia="ru-RU"/>
        </w:rPr>
        <w:t>затраты на заработную плату квалифицированного персонала и повышение квалификации работников</w:t>
      </w:r>
      <w:r>
        <w:rPr>
          <w:rFonts w:ascii="Times New Roman" w:eastAsia="Times New Roman" w:hAnsi="Times New Roman" w:cs="Times New Roman"/>
          <w:sz w:val="28"/>
          <w:szCs w:val="28"/>
          <w:lang w:eastAsia="ru-RU"/>
        </w:rPr>
        <w:t xml:space="preserve"> </w:t>
      </w:r>
      <w:r w:rsidR="00E957CB" w:rsidRPr="00E957CB">
        <w:rPr>
          <w:rFonts w:ascii="Times New Roman" w:eastAsia="Times New Roman" w:hAnsi="Times New Roman" w:cs="Times New Roman"/>
          <w:sz w:val="28"/>
          <w:szCs w:val="28"/>
          <w:lang w:eastAsia="ru-RU"/>
        </w:rPr>
        <w:t>[9</w:t>
      </w:r>
      <w:r w:rsidR="00C0421D">
        <w:rPr>
          <w:rFonts w:ascii="Times New Roman" w:eastAsia="Times New Roman" w:hAnsi="Times New Roman" w:cs="Times New Roman"/>
          <w:sz w:val="28"/>
          <w:szCs w:val="28"/>
          <w:lang w:eastAsia="ru-RU"/>
        </w:rPr>
        <w:t>3</w:t>
      </w:r>
      <w:r w:rsidR="00E957CB" w:rsidRPr="00E957CB">
        <w:rPr>
          <w:rFonts w:ascii="Times New Roman" w:eastAsia="Times New Roman" w:hAnsi="Times New Roman" w:cs="Times New Roman"/>
          <w:sz w:val="28"/>
          <w:szCs w:val="28"/>
          <w:lang w:eastAsia="ru-RU"/>
        </w:rPr>
        <w:t>].</w:t>
      </w:r>
    </w:p>
    <w:p w:rsidR="00781177" w:rsidRPr="001860D6" w:rsidRDefault="00781177" w:rsidP="00AE10DE">
      <w:pPr>
        <w:spacing w:after="0" w:line="240" w:lineRule="auto"/>
        <w:ind w:firstLine="709"/>
        <w:jc w:val="both"/>
        <w:rPr>
          <w:rFonts w:ascii="Times New Roman" w:eastAsia="Times New Roman" w:hAnsi="Times New Roman" w:cs="Times New Roman"/>
          <w:sz w:val="28"/>
          <w:szCs w:val="28"/>
          <w:lang w:eastAsia="ru-RU"/>
        </w:rPr>
      </w:pPr>
      <w:r w:rsidRPr="001860D6">
        <w:rPr>
          <w:rFonts w:ascii="Times New Roman" w:eastAsia="Times New Roman" w:hAnsi="Times New Roman" w:cs="Times New Roman"/>
          <w:sz w:val="28"/>
          <w:szCs w:val="28"/>
          <w:lang w:eastAsia="ru-RU"/>
        </w:rPr>
        <w:t>Меньшее влияние показали:</w:t>
      </w:r>
    </w:p>
    <w:p w:rsidR="00781177" w:rsidRPr="001860D6" w:rsidRDefault="00AE10DE" w:rsidP="00AE10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81177" w:rsidRPr="001860D6">
        <w:rPr>
          <w:rFonts w:ascii="Times New Roman" w:eastAsia="Times New Roman" w:hAnsi="Times New Roman" w:cs="Times New Roman"/>
          <w:sz w:val="28"/>
          <w:szCs w:val="28"/>
          <w:lang w:eastAsia="ru-RU"/>
        </w:rPr>
        <w:t xml:space="preserve">общий объем производства </w:t>
      </w:r>
      <w:r w:rsidR="00176CD3">
        <w:rPr>
          <w:rFonts w:ascii="Times New Roman" w:eastAsia="Times New Roman" w:hAnsi="Times New Roman" w:cs="Times New Roman"/>
          <w:sz w:val="28"/>
          <w:szCs w:val="28"/>
          <w:lang w:eastAsia="ru-RU"/>
        </w:rPr>
        <w:t>недровых</w:t>
      </w:r>
      <w:r w:rsidR="00781177" w:rsidRPr="001860D6">
        <w:rPr>
          <w:rFonts w:ascii="Times New Roman" w:eastAsia="Times New Roman" w:hAnsi="Times New Roman" w:cs="Times New Roman"/>
          <w:sz w:val="28"/>
          <w:szCs w:val="28"/>
          <w:lang w:eastAsia="ru-RU"/>
        </w:rPr>
        <w:t xml:space="preserve"> ресурсов в денежном выражении; </w:t>
      </w:r>
    </w:p>
    <w:p w:rsidR="001860D6" w:rsidRPr="001860D6" w:rsidRDefault="00AE10DE" w:rsidP="00AE10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860D6" w:rsidRPr="001860D6">
        <w:rPr>
          <w:rFonts w:ascii="Times New Roman" w:eastAsia="Times New Roman" w:hAnsi="Times New Roman" w:cs="Times New Roman"/>
          <w:sz w:val="28"/>
          <w:szCs w:val="28"/>
          <w:lang w:eastAsia="ru-RU"/>
        </w:rPr>
        <w:t>доля специального налогообложения недропользования в общем объеме издержек производства</w:t>
      </w:r>
      <w:r>
        <w:rPr>
          <w:rFonts w:ascii="Times New Roman" w:eastAsia="Times New Roman" w:hAnsi="Times New Roman" w:cs="Times New Roman"/>
          <w:sz w:val="28"/>
          <w:szCs w:val="28"/>
          <w:lang w:eastAsia="ru-RU"/>
        </w:rPr>
        <w:t>;</w:t>
      </w:r>
    </w:p>
    <w:p w:rsidR="00781177" w:rsidRPr="001860D6" w:rsidRDefault="00AE10DE" w:rsidP="00AE10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81177" w:rsidRPr="001860D6">
        <w:rPr>
          <w:rFonts w:ascii="Times New Roman" w:eastAsia="Times New Roman" w:hAnsi="Times New Roman" w:cs="Times New Roman"/>
          <w:sz w:val="28"/>
          <w:szCs w:val="28"/>
          <w:lang w:eastAsia="ru-RU"/>
        </w:rPr>
        <w:t xml:space="preserve">общие издержки производства на научные исследования и инновации; </w:t>
      </w:r>
    </w:p>
    <w:p w:rsidR="00781177" w:rsidRPr="001860D6" w:rsidRDefault="00AE10DE" w:rsidP="00AE10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81177" w:rsidRPr="001860D6">
        <w:rPr>
          <w:rFonts w:ascii="Times New Roman" w:eastAsia="Times New Roman" w:hAnsi="Times New Roman" w:cs="Times New Roman"/>
          <w:sz w:val="28"/>
          <w:szCs w:val="28"/>
          <w:lang w:eastAsia="ru-RU"/>
        </w:rPr>
        <w:t>затраты на заработную плату персонала, включая социальные расходы.</w:t>
      </w:r>
    </w:p>
    <w:p w:rsidR="00781177" w:rsidRPr="00CD534E" w:rsidRDefault="00781177" w:rsidP="00AE10DE">
      <w:pPr>
        <w:spacing w:after="0" w:line="240" w:lineRule="auto"/>
        <w:ind w:firstLine="709"/>
        <w:jc w:val="both"/>
        <w:rPr>
          <w:rFonts w:ascii="Times New Roman" w:eastAsia="Times New Roman" w:hAnsi="Times New Roman" w:cs="Times New Roman"/>
          <w:bCs/>
          <w:sz w:val="28"/>
          <w:szCs w:val="28"/>
          <w:lang w:eastAsia="ru-RU"/>
        </w:rPr>
      </w:pPr>
      <w:r w:rsidRPr="00CD534E">
        <w:rPr>
          <w:rFonts w:ascii="Times New Roman" w:eastAsia="Times New Roman" w:hAnsi="Times New Roman" w:cs="Times New Roman"/>
          <w:sz w:val="28"/>
          <w:szCs w:val="28"/>
          <w:lang w:eastAsia="ru-RU"/>
        </w:rPr>
        <w:t xml:space="preserve">На рисунке </w:t>
      </w:r>
      <w:r w:rsidR="009B1C48" w:rsidRPr="00CD534E">
        <w:rPr>
          <w:rFonts w:ascii="Times New Roman" w:eastAsia="Times New Roman" w:hAnsi="Times New Roman" w:cs="Times New Roman"/>
          <w:sz w:val="28"/>
          <w:szCs w:val="28"/>
          <w:lang w:eastAsia="ru-RU"/>
        </w:rPr>
        <w:t>14</w:t>
      </w:r>
      <w:r w:rsidRPr="00CD534E">
        <w:rPr>
          <w:rFonts w:ascii="Times New Roman" w:eastAsia="Times New Roman" w:hAnsi="Times New Roman" w:cs="Times New Roman"/>
          <w:sz w:val="28"/>
          <w:szCs w:val="28"/>
          <w:lang w:eastAsia="ru-RU"/>
        </w:rPr>
        <w:t xml:space="preserve"> </w:t>
      </w:r>
      <w:r w:rsidRPr="00CD534E">
        <w:rPr>
          <w:rFonts w:ascii="Times New Roman" w:eastAsia="Times New Roman" w:hAnsi="Times New Roman" w:cs="Times New Roman"/>
          <w:bCs/>
          <w:sz w:val="28"/>
          <w:szCs w:val="28"/>
          <w:lang w:eastAsia="ru-RU"/>
        </w:rPr>
        <w:t>показан прогноз роста доходов от инновационной деятельности в недропользова</w:t>
      </w:r>
      <w:r w:rsidR="008B007A" w:rsidRPr="00CD534E">
        <w:rPr>
          <w:rFonts w:ascii="Times New Roman" w:eastAsia="Times New Roman" w:hAnsi="Times New Roman" w:cs="Times New Roman"/>
          <w:bCs/>
          <w:sz w:val="28"/>
          <w:szCs w:val="28"/>
          <w:lang w:eastAsia="ru-RU"/>
        </w:rPr>
        <w:t>н</w:t>
      </w:r>
      <w:r w:rsidRPr="00CD534E">
        <w:rPr>
          <w:rFonts w:ascii="Times New Roman" w:eastAsia="Times New Roman" w:hAnsi="Times New Roman" w:cs="Times New Roman"/>
          <w:bCs/>
          <w:sz w:val="28"/>
          <w:szCs w:val="28"/>
          <w:lang w:eastAsia="ru-RU"/>
        </w:rPr>
        <w:t xml:space="preserve">ии на период </w:t>
      </w:r>
      <w:r w:rsidR="00CD534E" w:rsidRPr="00CD534E">
        <w:rPr>
          <w:rFonts w:ascii="Times New Roman" w:eastAsia="Times New Roman" w:hAnsi="Times New Roman" w:cs="Times New Roman"/>
          <w:bCs/>
          <w:sz w:val="28"/>
          <w:szCs w:val="28"/>
          <w:lang w:eastAsia="ru-RU"/>
        </w:rPr>
        <w:t>2023-</w:t>
      </w:r>
      <w:r w:rsidRPr="00CD534E">
        <w:rPr>
          <w:rFonts w:ascii="Times New Roman" w:eastAsia="Times New Roman" w:hAnsi="Times New Roman" w:cs="Times New Roman"/>
          <w:bCs/>
          <w:sz w:val="28"/>
          <w:szCs w:val="28"/>
          <w:lang w:eastAsia="ru-RU"/>
        </w:rPr>
        <w:t>202</w:t>
      </w:r>
      <w:r w:rsidR="00BF18D9" w:rsidRPr="00CD534E">
        <w:rPr>
          <w:rFonts w:ascii="Times New Roman" w:eastAsia="Times New Roman" w:hAnsi="Times New Roman" w:cs="Times New Roman"/>
          <w:bCs/>
          <w:sz w:val="28"/>
          <w:szCs w:val="28"/>
          <w:lang w:eastAsia="ru-RU"/>
        </w:rPr>
        <w:t>5</w:t>
      </w:r>
      <w:r w:rsidRPr="00CD534E">
        <w:rPr>
          <w:rFonts w:ascii="Times New Roman" w:eastAsia="Times New Roman" w:hAnsi="Times New Roman" w:cs="Times New Roman"/>
          <w:bCs/>
          <w:sz w:val="28"/>
          <w:szCs w:val="28"/>
          <w:lang w:eastAsia="ru-RU"/>
        </w:rPr>
        <w:t xml:space="preserve"> гг., </w:t>
      </w:r>
      <w:r w:rsidR="00D755F8" w:rsidRPr="00CD534E">
        <w:rPr>
          <w:rFonts w:ascii="Times New Roman" w:eastAsia="Times New Roman" w:hAnsi="Times New Roman" w:cs="Times New Roman"/>
          <w:bCs/>
          <w:sz w:val="28"/>
          <w:szCs w:val="28"/>
          <w:lang w:eastAsia="ru-RU"/>
        </w:rPr>
        <w:t xml:space="preserve">за </w:t>
      </w:r>
      <w:r w:rsidR="00BF18D9" w:rsidRPr="00CD534E">
        <w:rPr>
          <w:rFonts w:ascii="Times New Roman" w:eastAsia="Times New Roman" w:hAnsi="Times New Roman" w:cs="Times New Roman"/>
          <w:bCs/>
          <w:sz w:val="28"/>
          <w:szCs w:val="28"/>
          <w:lang w:eastAsia="ru-RU"/>
        </w:rPr>
        <w:t>202</w:t>
      </w:r>
      <w:r w:rsidR="004E1F08" w:rsidRPr="00CD534E">
        <w:rPr>
          <w:rFonts w:ascii="Times New Roman" w:eastAsia="Times New Roman" w:hAnsi="Times New Roman" w:cs="Times New Roman"/>
          <w:bCs/>
          <w:sz w:val="28"/>
          <w:szCs w:val="28"/>
          <w:lang w:eastAsia="ru-RU"/>
        </w:rPr>
        <w:t>1</w:t>
      </w:r>
      <w:r w:rsidR="00CD534E" w:rsidRPr="00CD534E">
        <w:rPr>
          <w:rFonts w:ascii="Times New Roman" w:eastAsia="Times New Roman" w:hAnsi="Times New Roman" w:cs="Times New Roman"/>
          <w:bCs/>
          <w:sz w:val="28"/>
          <w:szCs w:val="28"/>
          <w:lang w:eastAsia="ru-RU"/>
        </w:rPr>
        <w:t>-2022</w:t>
      </w:r>
      <w:r w:rsidR="00D755F8" w:rsidRPr="00CD534E">
        <w:rPr>
          <w:rFonts w:ascii="Times New Roman" w:eastAsia="Times New Roman" w:hAnsi="Times New Roman" w:cs="Times New Roman"/>
          <w:bCs/>
          <w:sz w:val="28"/>
          <w:szCs w:val="28"/>
          <w:lang w:eastAsia="ru-RU"/>
        </w:rPr>
        <w:t xml:space="preserve"> </w:t>
      </w:r>
      <w:r w:rsidR="00BF18D9" w:rsidRPr="00CD534E">
        <w:rPr>
          <w:rFonts w:ascii="Times New Roman" w:eastAsia="Times New Roman" w:hAnsi="Times New Roman" w:cs="Times New Roman"/>
          <w:bCs/>
          <w:sz w:val="28"/>
          <w:szCs w:val="28"/>
          <w:lang w:eastAsia="ru-RU"/>
        </w:rPr>
        <w:t>г.</w:t>
      </w:r>
      <w:r w:rsidRPr="00CD534E">
        <w:rPr>
          <w:rFonts w:ascii="Times New Roman" w:eastAsia="Times New Roman" w:hAnsi="Times New Roman" w:cs="Times New Roman"/>
          <w:bCs/>
          <w:sz w:val="28"/>
          <w:szCs w:val="28"/>
          <w:lang w:eastAsia="ru-RU"/>
        </w:rPr>
        <w:t xml:space="preserve"> показан</w:t>
      </w:r>
      <w:r w:rsidR="00BF18D9" w:rsidRPr="00CD534E">
        <w:rPr>
          <w:rFonts w:ascii="Times New Roman" w:eastAsia="Times New Roman" w:hAnsi="Times New Roman" w:cs="Times New Roman"/>
          <w:bCs/>
          <w:sz w:val="28"/>
          <w:szCs w:val="28"/>
          <w:lang w:eastAsia="ru-RU"/>
        </w:rPr>
        <w:t>ы</w:t>
      </w:r>
      <w:r w:rsidRPr="00CD534E">
        <w:rPr>
          <w:rFonts w:ascii="Times New Roman" w:eastAsia="Times New Roman" w:hAnsi="Times New Roman" w:cs="Times New Roman"/>
          <w:bCs/>
          <w:sz w:val="28"/>
          <w:szCs w:val="28"/>
          <w:lang w:eastAsia="ru-RU"/>
        </w:rPr>
        <w:t xml:space="preserve"> фактические данные.</w:t>
      </w:r>
    </w:p>
    <w:p w:rsidR="00781177" w:rsidRPr="00DC6389" w:rsidRDefault="00781177" w:rsidP="00781177">
      <w:pPr>
        <w:spacing w:after="0" w:line="240" w:lineRule="auto"/>
        <w:ind w:firstLine="567"/>
        <w:jc w:val="both"/>
        <w:rPr>
          <w:rFonts w:ascii="Times New Roman" w:eastAsia="Times New Roman" w:hAnsi="Times New Roman" w:cs="Times New Roman"/>
          <w:bCs/>
          <w:color w:val="FF0000"/>
          <w:sz w:val="28"/>
          <w:szCs w:val="28"/>
          <w:lang w:eastAsia="ru-RU"/>
        </w:rPr>
      </w:pPr>
    </w:p>
    <w:p w:rsidR="00781177" w:rsidRPr="00DC6389" w:rsidRDefault="00781177" w:rsidP="00300DA7">
      <w:pPr>
        <w:spacing w:after="0" w:line="240" w:lineRule="auto"/>
        <w:jc w:val="center"/>
        <w:rPr>
          <w:rFonts w:ascii="Times New Roman" w:eastAsia="Times New Roman" w:hAnsi="Times New Roman" w:cs="Times New Roman"/>
          <w:color w:val="FF0000"/>
          <w:sz w:val="28"/>
          <w:szCs w:val="28"/>
          <w:lang w:eastAsia="ru-RU"/>
        </w:rPr>
      </w:pPr>
      <w:r w:rsidRPr="00DC6389">
        <w:rPr>
          <w:rFonts w:ascii="Times New Roman" w:eastAsia="Times New Roman" w:hAnsi="Times New Roman" w:cs="Times New Roman"/>
          <w:noProof/>
          <w:color w:val="FF0000"/>
          <w:sz w:val="28"/>
          <w:szCs w:val="28"/>
          <w:lang w:eastAsia="ru-RU"/>
        </w:rPr>
        <w:drawing>
          <wp:inline distT="0" distB="0" distL="0" distR="0" wp14:anchorId="05A773F2" wp14:editId="0417C716">
            <wp:extent cx="6018028" cy="2945218"/>
            <wp:effectExtent l="0" t="0" r="1905"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10DE" w:rsidRPr="00AE10DE" w:rsidRDefault="00AE10DE" w:rsidP="00781177">
      <w:pPr>
        <w:spacing w:after="0" w:line="240" w:lineRule="auto"/>
        <w:jc w:val="center"/>
        <w:rPr>
          <w:rFonts w:ascii="Times New Roman" w:eastAsia="Times New Roman" w:hAnsi="Times New Roman" w:cs="Times New Roman"/>
          <w:sz w:val="16"/>
          <w:szCs w:val="16"/>
          <w:lang w:eastAsia="ru-RU"/>
        </w:rPr>
      </w:pPr>
    </w:p>
    <w:p w:rsidR="00781177" w:rsidRPr="00CD534E" w:rsidRDefault="00781177" w:rsidP="00781177">
      <w:pPr>
        <w:spacing w:after="0" w:line="240" w:lineRule="auto"/>
        <w:jc w:val="center"/>
        <w:rPr>
          <w:rFonts w:ascii="Times New Roman" w:eastAsia="Times New Roman" w:hAnsi="Times New Roman" w:cs="Times New Roman"/>
          <w:sz w:val="28"/>
          <w:szCs w:val="28"/>
          <w:lang w:eastAsia="ru-RU"/>
        </w:rPr>
      </w:pPr>
      <w:r w:rsidRPr="00CD534E">
        <w:rPr>
          <w:rFonts w:ascii="Times New Roman" w:eastAsia="Times New Roman" w:hAnsi="Times New Roman" w:cs="Times New Roman"/>
          <w:sz w:val="28"/>
          <w:szCs w:val="28"/>
          <w:lang w:eastAsia="ru-RU"/>
        </w:rPr>
        <w:t xml:space="preserve">Рисунок </w:t>
      </w:r>
      <w:r w:rsidR="009B1C48" w:rsidRPr="00CD534E">
        <w:rPr>
          <w:rFonts w:ascii="Times New Roman" w:eastAsia="Times New Roman" w:hAnsi="Times New Roman" w:cs="Times New Roman"/>
          <w:sz w:val="28"/>
          <w:szCs w:val="28"/>
          <w:lang w:eastAsia="ru-RU"/>
        </w:rPr>
        <w:t>14</w:t>
      </w:r>
      <w:r w:rsidRPr="00CD534E">
        <w:rPr>
          <w:rFonts w:ascii="Times New Roman" w:eastAsia="Times New Roman" w:hAnsi="Times New Roman" w:cs="Times New Roman"/>
          <w:sz w:val="28"/>
          <w:szCs w:val="28"/>
          <w:lang w:eastAsia="ru-RU"/>
        </w:rPr>
        <w:t xml:space="preserve"> </w:t>
      </w:r>
      <w:r w:rsidR="00AE10DE">
        <w:rPr>
          <w:rFonts w:ascii="Times New Roman" w:eastAsia="Times New Roman" w:hAnsi="Times New Roman" w:cs="Times New Roman"/>
          <w:sz w:val="28"/>
          <w:szCs w:val="28"/>
          <w:lang w:eastAsia="ru-RU"/>
        </w:rPr>
        <w:t>–</w:t>
      </w:r>
      <w:r w:rsidRPr="00CD534E">
        <w:rPr>
          <w:rFonts w:ascii="Times New Roman" w:eastAsia="Times New Roman" w:hAnsi="Times New Roman" w:cs="Times New Roman"/>
          <w:sz w:val="28"/>
          <w:szCs w:val="28"/>
          <w:lang w:eastAsia="ru-RU"/>
        </w:rPr>
        <w:t xml:space="preserve"> Прогноз доходов от инновационной деятельности в недропользовании на 202</w:t>
      </w:r>
      <w:r w:rsidR="00CD534E" w:rsidRPr="00CD534E">
        <w:rPr>
          <w:rFonts w:ascii="Times New Roman" w:eastAsia="Times New Roman" w:hAnsi="Times New Roman" w:cs="Times New Roman"/>
          <w:sz w:val="28"/>
          <w:szCs w:val="28"/>
          <w:lang w:eastAsia="ru-RU"/>
        </w:rPr>
        <w:t>3</w:t>
      </w:r>
      <w:r w:rsidRPr="00CD534E">
        <w:rPr>
          <w:rFonts w:ascii="Times New Roman" w:eastAsia="Times New Roman" w:hAnsi="Times New Roman" w:cs="Times New Roman"/>
          <w:sz w:val="28"/>
          <w:szCs w:val="28"/>
          <w:lang w:eastAsia="ru-RU"/>
        </w:rPr>
        <w:t>-202</w:t>
      </w:r>
      <w:r w:rsidR="004E1F08" w:rsidRPr="00CD534E">
        <w:rPr>
          <w:rFonts w:ascii="Times New Roman" w:eastAsia="Times New Roman" w:hAnsi="Times New Roman" w:cs="Times New Roman"/>
          <w:sz w:val="28"/>
          <w:szCs w:val="28"/>
          <w:lang w:eastAsia="ru-RU"/>
        </w:rPr>
        <w:t>5</w:t>
      </w:r>
      <w:r w:rsidRPr="00CD534E">
        <w:rPr>
          <w:rFonts w:ascii="Times New Roman" w:eastAsia="Times New Roman" w:hAnsi="Times New Roman" w:cs="Times New Roman"/>
          <w:sz w:val="28"/>
          <w:szCs w:val="28"/>
          <w:lang w:eastAsia="ru-RU"/>
        </w:rPr>
        <w:t xml:space="preserve"> гг.</w:t>
      </w:r>
    </w:p>
    <w:p w:rsidR="00662287" w:rsidRPr="00AE10DE" w:rsidRDefault="00662287" w:rsidP="00781177">
      <w:pPr>
        <w:spacing w:after="0" w:line="240" w:lineRule="auto"/>
        <w:jc w:val="center"/>
        <w:rPr>
          <w:rFonts w:ascii="Times New Roman" w:eastAsia="Times New Roman" w:hAnsi="Times New Roman" w:cs="Times New Roman"/>
          <w:sz w:val="16"/>
          <w:szCs w:val="16"/>
          <w:lang w:eastAsia="ru-RU"/>
        </w:rPr>
      </w:pPr>
    </w:p>
    <w:p w:rsidR="00662287" w:rsidRPr="00C6763E" w:rsidRDefault="00662287" w:rsidP="00662287">
      <w:pPr>
        <w:spacing w:after="0" w:line="240" w:lineRule="auto"/>
        <w:ind w:firstLine="708"/>
        <w:jc w:val="both"/>
        <w:rPr>
          <w:rFonts w:ascii="Times New Roman" w:eastAsia="Times New Roman" w:hAnsi="Times New Roman" w:cs="Times New Roman"/>
          <w:sz w:val="24"/>
          <w:szCs w:val="24"/>
          <w:lang w:eastAsia="ru-RU"/>
        </w:rPr>
      </w:pPr>
      <w:r w:rsidRPr="007746C7">
        <w:rPr>
          <w:rFonts w:ascii="Times New Roman" w:eastAsia="Times New Roman" w:hAnsi="Times New Roman" w:cs="Times New Roman"/>
          <w:sz w:val="24"/>
          <w:szCs w:val="24"/>
          <w:lang w:eastAsia="ru-RU"/>
        </w:rPr>
        <w:t>Примечание</w:t>
      </w:r>
      <w:r w:rsidRPr="00E83A77">
        <w:rPr>
          <w:rFonts w:ascii="Times New Roman" w:eastAsia="Times New Roman" w:hAnsi="Times New Roman" w:cs="Times New Roman"/>
          <w:sz w:val="24"/>
          <w:szCs w:val="24"/>
          <w:lang w:eastAsia="ru-RU"/>
        </w:rPr>
        <w:t xml:space="preserve"> </w:t>
      </w:r>
      <w:r w:rsidR="00AE10D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Составлено автором</w:t>
      </w:r>
    </w:p>
    <w:p w:rsidR="00D509AD" w:rsidRPr="00BF18D9" w:rsidRDefault="00D509AD" w:rsidP="00781177">
      <w:pPr>
        <w:spacing w:after="0" w:line="240" w:lineRule="auto"/>
        <w:ind w:firstLine="708"/>
        <w:jc w:val="both"/>
        <w:rPr>
          <w:rFonts w:ascii="Times New Roman" w:eastAsia="Times New Roman" w:hAnsi="Times New Roman" w:cs="Times New Roman"/>
          <w:sz w:val="28"/>
          <w:szCs w:val="28"/>
          <w:lang w:eastAsia="ru-RU"/>
        </w:rPr>
      </w:pPr>
    </w:p>
    <w:p w:rsidR="00D509AD" w:rsidRPr="00E957CB" w:rsidRDefault="00B322D5" w:rsidP="00781177">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w:t>
      </w:r>
      <w:r w:rsidR="00EC56BF" w:rsidRPr="00EC56BF">
        <w:rPr>
          <w:rFonts w:ascii="Times New Roman" w:eastAsia="Times New Roman" w:hAnsi="Times New Roman" w:cs="Times New Roman"/>
          <w:sz w:val="28"/>
          <w:szCs w:val="28"/>
          <w:lang w:eastAsia="ru-RU"/>
        </w:rPr>
        <w:t xml:space="preserve"> </w:t>
      </w:r>
      <w:r w:rsidR="009B1C48">
        <w:rPr>
          <w:rFonts w:ascii="Times New Roman" w:eastAsia="Times New Roman" w:hAnsi="Times New Roman" w:cs="Times New Roman"/>
          <w:sz w:val="28"/>
          <w:szCs w:val="28"/>
          <w:lang w:eastAsia="ru-RU"/>
        </w:rPr>
        <w:t>15</w:t>
      </w:r>
      <w:r w:rsidR="00EC56BF" w:rsidRPr="00EC56BF">
        <w:rPr>
          <w:rFonts w:ascii="Times New Roman" w:eastAsia="Times New Roman" w:hAnsi="Times New Roman" w:cs="Times New Roman"/>
          <w:sz w:val="28"/>
          <w:szCs w:val="28"/>
          <w:lang w:eastAsia="ru-RU"/>
        </w:rPr>
        <w:t xml:space="preserve"> </w:t>
      </w:r>
      <w:r w:rsidR="00EC56BF">
        <w:rPr>
          <w:rFonts w:ascii="Times New Roman" w:eastAsia="Times New Roman" w:hAnsi="Times New Roman" w:cs="Times New Roman"/>
          <w:sz w:val="28"/>
          <w:szCs w:val="28"/>
          <w:lang w:eastAsia="ru-RU"/>
        </w:rPr>
        <w:t>показаны в</w:t>
      </w:r>
      <w:r w:rsidR="00EC56BF" w:rsidRPr="00EC56BF">
        <w:rPr>
          <w:rFonts w:ascii="Times New Roman" w:eastAsia="Times New Roman" w:hAnsi="Times New Roman" w:cs="Times New Roman"/>
          <w:sz w:val="28"/>
          <w:szCs w:val="28"/>
          <w:lang w:eastAsia="ru-RU"/>
        </w:rPr>
        <w:t xml:space="preserve">иды и способы государственного </w:t>
      </w:r>
      <w:r w:rsidR="00476715">
        <w:rPr>
          <w:rFonts w:ascii="Times New Roman" w:eastAsia="Times New Roman" w:hAnsi="Times New Roman" w:cs="Times New Roman"/>
          <w:sz w:val="28"/>
          <w:szCs w:val="28"/>
          <w:lang w:eastAsia="ru-RU"/>
        </w:rPr>
        <w:t>управления</w:t>
      </w:r>
      <w:r w:rsidR="00EC56BF" w:rsidRPr="00EC56BF">
        <w:rPr>
          <w:rFonts w:ascii="Times New Roman" w:eastAsia="Times New Roman" w:hAnsi="Times New Roman" w:cs="Times New Roman"/>
          <w:sz w:val="28"/>
          <w:szCs w:val="28"/>
          <w:lang w:eastAsia="ru-RU"/>
        </w:rPr>
        <w:t xml:space="preserve"> инновационной деятельности</w:t>
      </w:r>
      <w:r w:rsidR="00E77316" w:rsidRPr="00E77316">
        <w:rPr>
          <w:rFonts w:ascii="Times New Roman" w:eastAsia="Times New Roman" w:hAnsi="Times New Roman" w:cs="Times New Roman"/>
          <w:sz w:val="28"/>
          <w:szCs w:val="28"/>
          <w:lang w:eastAsia="ru-RU"/>
        </w:rPr>
        <w:t xml:space="preserve"> [</w:t>
      </w:r>
      <w:r w:rsidR="00757148">
        <w:rPr>
          <w:rFonts w:ascii="Times New Roman" w:eastAsia="Times New Roman" w:hAnsi="Times New Roman" w:cs="Times New Roman"/>
          <w:sz w:val="28"/>
          <w:szCs w:val="28"/>
          <w:lang w:eastAsia="ru-RU"/>
        </w:rPr>
        <w:t>8</w:t>
      </w:r>
      <w:r w:rsidR="00C0421D">
        <w:rPr>
          <w:rFonts w:ascii="Times New Roman" w:eastAsia="Times New Roman" w:hAnsi="Times New Roman" w:cs="Times New Roman"/>
          <w:sz w:val="28"/>
          <w:szCs w:val="28"/>
          <w:lang w:eastAsia="ru-RU"/>
        </w:rPr>
        <w:t>6</w:t>
      </w:r>
      <w:r w:rsidR="00E77316" w:rsidRPr="00E77316">
        <w:rPr>
          <w:rFonts w:ascii="Times New Roman" w:eastAsia="Times New Roman" w:hAnsi="Times New Roman" w:cs="Times New Roman"/>
          <w:sz w:val="28"/>
          <w:szCs w:val="28"/>
          <w:lang w:eastAsia="ru-RU"/>
        </w:rPr>
        <w:t>]</w:t>
      </w:r>
      <w:r w:rsidR="00AF16B3">
        <w:rPr>
          <w:rFonts w:ascii="Times New Roman" w:eastAsia="Times New Roman" w:hAnsi="Times New Roman" w:cs="Times New Roman"/>
          <w:sz w:val="28"/>
          <w:szCs w:val="28"/>
          <w:lang w:eastAsia="ru-RU"/>
        </w:rPr>
        <w:t xml:space="preserve">, исходя из которого </w:t>
      </w:r>
      <w:r w:rsidR="00EC56BF">
        <w:rPr>
          <w:rFonts w:ascii="Times New Roman" w:eastAsia="Times New Roman" w:hAnsi="Times New Roman" w:cs="Times New Roman"/>
          <w:sz w:val="28"/>
          <w:szCs w:val="28"/>
          <w:lang w:eastAsia="ru-RU"/>
        </w:rPr>
        <w:t>видно, что к многогранному целевому управлению и поддержке развития инновационной деятельности в недропользовании необходим сложный многоцелевой подход ввиду специфики недропользования как вида экономической деятельности</w:t>
      </w:r>
      <w:r w:rsidR="00E957CB" w:rsidRPr="00E957CB">
        <w:rPr>
          <w:rFonts w:ascii="Times New Roman" w:eastAsia="Times New Roman" w:hAnsi="Times New Roman" w:cs="Times New Roman"/>
          <w:sz w:val="28"/>
          <w:szCs w:val="28"/>
          <w:lang w:eastAsia="ru-RU"/>
        </w:rPr>
        <w:t>.</w:t>
      </w:r>
    </w:p>
    <w:p w:rsidR="00EC56BF" w:rsidRDefault="00EC56BF" w:rsidP="00781177">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то же время нельзя отрицать обязательный характер общепринятых методов и приемов, которые могут быть присущи любому виду производства, отраслей и компаний</w:t>
      </w:r>
      <w:r w:rsidR="00E77316" w:rsidRPr="00E77316">
        <w:rPr>
          <w:rFonts w:ascii="Times New Roman" w:eastAsia="Times New Roman" w:hAnsi="Times New Roman" w:cs="Times New Roman"/>
          <w:sz w:val="28"/>
          <w:szCs w:val="28"/>
          <w:lang w:eastAsia="ru-RU"/>
        </w:rPr>
        <w:t xml:space="preserve"> [</w:t>
      </w:r>
      <w:r w:rsidR="00757148">
        <w:rPr>
          <w:rFonts w:ascii="Times New Roman" w:eastAsia="Times New Roman" w:hAnsi="Times New Roman" w:cs="Times New Roman"/>
          <w:sz w:val="28"/>
          <w:szCs w:val="28"/>
          <w:lang w:eastAsia="ru-RU"/>
        </w:rPr>
        <w:t>9</w:t>
      </w:r>
      <w:r w:rsidR="00C0421D">
        <w:rPr>
          <w:rFonts w:ascii="Times New Roman" w:eastAsia="Times New Roman" w:hAnsi="Times New Roman" w:cs="Times New Roman"/>
          <w:sz w:val="28"/>
          <w:szCs w:val="28"/>
          <w:lang w:eastAsia="ru-RU"/>
        </w:rPr>
        <w:t>4</w:t>
      </w:r>
      <w:r w:rsidR="00E77316" w:rsidRPr="00E7731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Как показано ниже именно симбиоз организационного подхода</w:t>
      </w:r>
      <w:r w:rsidR="00E77316" w:rsidRPr="00E77316">
        <w:rPr>
          <w:rFonts w:ascii="Times New Roman" w:eastAsia="Times New Roman" w:hAnsi="Times New Roman" w:cs="Times New Roman"/>
          <w:sz w:val="28"/>
          <w:szCs w:val="28"/>
          <w:lang w:eastAsia="ru-RU"/>
        </w:rPr>
        <w:t xml:space="preserve"> [</w:t>
      </w:r>
      <w:r w:rsidR="00757148">
        <w:rPr>
          <w:rFonts w:ascii="Times New Roman" w:eastAsia="Times New Roman" w:hAnsi="Times New Roman" w:cs="Times New Roman"/>
          <w:sz w:val="28"/>
          <w:szCs w:val="28"/>
          <w:lang w:eastAsia="ru-RU"/>
        </w:rPr>
        <w:t>9</w:t>
      </w:r>
      <w:r w:rsidR="00C0421D">
        <w:rPr>
          <w:rFonts w:ascii="Times New Roman" w:eastAsia="Times New Roman" w:hAnsi="Times New Roman" w:cs="Times New Roman"/>
          <w:sz w:val="28"/>
          <w:szCs w:val="28"/>
          <w:lang w:eastAsia="ru-RU"/>
        </w:rPr>
        <w:t>5</w:t>
      </w:r>
      <w:r w:rsidR="00E77316" w:rsidRPr="00E7731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финансово-экономического и правового регулирования является краеугольным камнем</w:t>
      </w:r>
      <w:r w:rsidRPr="00EC56BF">
        <w:t xml:space="preserve"> </w:t>
      </w:r>
      <w:r w:rsidRPr="00EC56BF">
        <w:rPr>
          <w:rFonts w:ascii="Times New Roman" w:eastAsia="Times New Roman" w:hAnsi="Times New Roman" w:cs="Times New Roman"/>
          <w:sz w:val="28"/>
          <w:szCs w:val="28"/>
          <w:lang w:eastAsia="ru-RU"/>
        </w:rPr>
        <w:t xml:space="preserve">государственного </w:t>
      </w:r>
      <w:r w:rsidR="00476715">
        <w:rPr>
          <w:rFonts w:ascii="Times New Roman" w:eastAsia="Times New Roman" w:hAnsi="Times New Roman" w:cs="Times New Roman"/>
          <w:sz w:val="28"/>
          <w:szCs w:val="28"/>
          <w:lang w:eastAsia="ru-RU"/>
        </w:rPr>
        <w:t>управления</w:t>
      </w:r>
      <w:r w:rsidRPr="00EC56BF">
        <w:rPr>
          <w:rFonts w:ascii="Times New Roman" w:eastAsia="Times New Roman" w:hAnsi="Times New Roman" w:cs="Times New Roman"/>
          <w:sz w:val="28"/>
          <w:szCs w:val="28"/>
          <w:lang w:eastAsia="ru-RU"/>
        </w:rPr>
        <w:t xml:space="preserve"> инновационной деятельности</w:t>
      </w:r>
      <w:r>
        <w:rPr>
          <w:rFonts w:ascii="Times New Roman" w:eastAsia="Times New Roman" w:hAnsi="Times New Roman" w:cs="Times New Roman"/>
          <w:sz w:val="28"/>
          <w:szCs w:val="28"/>
          <w:lang w:eastAsia="ru-RU"/>
        </w:rPr>
        <w:t xml:space="preserve"> в </w:t>
      </w:r>
      <w:r w:rsidR="00BF2450">
        <w:rPr>
          <w:rFonts w:ascii="Times New Roman" w:eastAsia="Times New Roman" w:hAnsi="Times New Roman" w:cs="Times New Roman"/>
          <w:sz w:val="28"/>
          <w:szCs w:val="28"/>
          <w:lang w:eastAsia="ru-RU"/>
        </w:rPr>
        <w:t>недродобывающей отрасли</w:t>
      </w:r>
      <w:r w:rsidR="0098008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0F7F98" w:rsidRDefault="000F7F98" w:rsidP="001A3470">
      <w:pPr>
        <w:spacing w:after="0" w:line="240" w:lineRule="auto"/>
        <w:rPr>
          <w:rFonts w:ascii="Times New Roman" w:hAnsi="Times New Roman" w:cs="Times New Roman"/>
          <w:sz w:val="28"/>
          <w:szCs w:val="28"/>
        </w:rPr>
      </w:pPr>
    </w:p>
    <w:p w:rsidR="00B322D5" w:rsidRDefault="00B322D5" w:rsidP="00AE10D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3D4500" wp14:editId="0C8CD8B6">
            <wp:extent cx="5465109" cy="6766560"/>
            <wp:effectExtent l="0" t="0" r="254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1423" cy="6774378"/>
                    </a:xfrm>
                    <a:prstGeom prst="rect">
                      <a:avLst/>
                    </a:prstGeom>
                    <a:noFill/>
                    <a:ln>
                      <a:noFill/>
                    </a:ln>
                  </pic:spPr>
                </pic:pic>
              </a:graphicData>
            </a:graphic>
          </wp:inline>
        </w:drawing>
      </w:r>
    </w:p>
    <w:p w:rsidR="00AE10DE" w:rsidRPr="00AE10DE" w:rsidRDefault="00AE10DE" w:rsidP="00B322D5">
      <w:pPr>
        <w:spacing w:after="0" w:line="240" w:lineRule="auto"/>
        <w:jc w:val="center"/>
        <w:rPr>
          <w:rFonts w:ascii="Times New Roman" w:hAnsi="Times New Roman" w:cs="Times New Roman"/>
          <w:sz w:val="16"/>
          <w:szCs w:val="16"/>
        </w:rPr>
      </w:pPr>
    </w:p>
    <w:p w:rsidR="00B322D5" w:rsidRDefault="00B322D5" w:rsidP="00B322D5">
      <w:pPr>
        <w:spacing w:after="0" w:line="240" w:lineRule="auto"/>
        <w:jc w:val="center"/>
        <w:rPr>
          <w:rFonts w:ascii="Times New Roman" w:hAnsi="Times New Roman" w:cs="Times New Roman"/>
          <w:sz w:val="28"/>
          <w:szCs w:val="28"/>
        </w:rPr>
      </w:pPr>
      <w:r w:rsidRPr="00B322D5">
        <w:rPr>
          <w:rFonts w:ascii="Times New Roman" w:hAnsi="Times New Roman" w:cs="Times New Roman"/>
          <w:sz w:val="28"/>
          <w:szCs w:val="28"/>
        </w:rPr>
        <w:t xml:space="preserve">Рисунок </w:t>
      </w:r>
      <w:r w:rsidR="009B1C48">
        <w:rPr>
          <w:rFonts w:ascii="Times New Roman" w:hAnsi="Times New Roman" w:cs="Times New Roman"/>
          <w:sz w:val="28"/>
          <w:szCs w:val="28"/>
        </w:rPr>
        <w:t>15</w:t>
      </w:r>
      <w:r w:rsidRPr="00B322D5">
        <w:rPr>
          <w:rFonts w:ascii="Times New Roman" w:hAnsi="Times New Roman" w:cs="Times New Roman"/>
          <w:sz w:val="28"/>
          <w:szCs w:val="28"/>
        </w:rPr>
        <w:t xml:space="preserve"> – </w:t>
      </w:r>
      <w:r w:rsidRPr="00D509AD">
        <w:rPr>
          <w:rFonts w:ascii="Times New Roman" w:hAnsi="Times New Roman" w:cs="Times New Roman"/>
          <w:sz w:val="28"/>
          <w:szCs w:val="28"/>
        </w:rPr>
        <w:t xml:space="preserve">Виды и способы государственного </w:t>
      </w:r>
      <w:r>
        <w:rPr>
          <w:rFonts w:ascii="Times New Roman" w:hAnsi="Times New Roman" w:cs="Times New Roman"/>
          <w:sz w:val="28"/>
          <w:szCs w:val="28"/>
        </w:rPr>
        <w:t>управления</w:t>
      </w:r>
      <w:r w:rsidRPr="00D509AD">
        <w:rPr>
          <w:rFonts w:ascii="Times New Roman" w:hAnsi="Times New Roman" w:cs="Times New Roman"/>
          <w:sz w:val="28"/>
          <w:szCs w:val="28"/>
        </w:rPr>
        <w:t xml:space="preserve"> инновационной деятельности</w:t>
      </w:r>
      <w:r>
        <w:rPr>
          <w:rFonts w:ascii="Times New Roman" w:hAnsi="Times New Roman" w:cs="Times New Roman"/>
          <w:sz w:val="28"/>
          <w:szCs w:val="28"/>
        </w:rPr>
        <w:t xml:space="preserve"> в недропользовании</w:t>
      </w:r>
    </w:p>
    <w:p w:rsidR="00662287" w:rsidRPr="00AE10DE" w:rsidRDefault="00662287" w:rsidP="00B322D5">
      <w:pPr>
        <w:spacing w:after="0" w:line="240" w:lineRule="auto"/>
        <w:jc w:val="center"/>
        <w:rPr>
          <w:rFonts w:ascii="Times New Roman" w:hAnsi="Times New Roman" w:cs="Times New Roman"/>
          <w:sz w:val="16"/>
          <w:szCs w:val="16"/>
        </w:rPr>
      </w:pPr>
    </w:p>
    <w:p w:rsidR="00F40BC8" w:rsidRPr="00C6763E" w:rsidRDefault="00F40BC8" w:rsidP="00662287">
      <w:pPr>
        <w:spacing w:after="0" w:line="240" w:lineRule="auto"/>
        <w:ind w:firstLine="708"/>
        <w:jc w:val="both"/>
        <w:rPr>
          <w:rFonts w:ascii="Times New Roman" w:eastAsia="Times New Roman" w:hAnsi="Times New Roman" w:cs="Times New Roman"/>
          <w:sz w:val="24"/>
          <w:szCs w:val="24"/>
          <w:lang w:eastAsia="ru-RU"/>
        </w:rPr>
      </w:pPr>
      <w:r w:rsidRPr="007746C7">
        <w:rPr>
          <w:rFonts w:ascii="Times New Roman" w:eastAsia="Times New Roman" w:hAnsi="Times New Roman" w:cs="Times New Roman"/>
          <w:sz w:val="24"/>
          <w:szCs w:val="24"/>
          <w:lang w:eastAsia="ru-RU"/>
        </w:rPr>
        <w:t>Примечание</w:t>
      </w:r>
      <w:r w:rsidRPr="00E83A77">
        <w:rPr>
          <w:rFonts w:ascii="Times New Roman" w:eastAsia="Times New Roman" w:hAnsi="Times New Roman" w:cs="Times New Roman"/>
          <w:sz w:val="24"/>
          <w:szCs w:val="24"/>
          <w:lang w:eastAsia="ru-RU"/>
        </w:rPr>
        <w:t xml:space="preserve"> </w:t>
      </w:r>
      <w:r w:rsidR="00AE10D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Составлено авторов</w:t>
      </w:r>
    </w:p>
    <w:p w:rsidR="00B322D5" w:rsidRDefault="00B322D5" w:rsidP="00B322D5">
      <w:pPr>
        <w:spacing w:after="0" w:line="240" w:lineRule="auto"/>
        <w:jc w:val="center"/>
        <w:rPr>
          <w:rFonts w:ascii="Times New Roman" w:eastAsia="Times New Roman" w:hAnsi="Times New Roman" w:cs="Times New Roman"/>
          <w:sz w:val="28"/>
          <w:szCs w:val="28"/>
          <w:lang w:eastAsia="ru-RU"/>
        </w:rPr>
      </w:pPr>
    </w:p>
    <w:p w:rsidR="00640EAC" w:rsidRDefault="00640EAC" w:rsidP="00640EA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9B1C48">
        <w:rPr>
          <w:rFonts w:ascii="Times New Roman" w:hAnsi="Times New Roman" w:cs="Times New Roman"/>
          <w:sz w:val="28"/>
          <w:szCs w:val="28"/>
        </w:rPr>
        <w:t>16</w:t>
      </w:r>
      <w:r>
        <w:rPr>
          <w:rFonts w:ascii="Times New Roman" w:hAnsi="Times New Roman" w:cs="Times New Roman"/>
          <w:sz w:val="28"/>
          <w:szCs w:val="28"/>
        </w:rPr>
        <w:t xml:space="preserve"> выделены ключевые приоритетные направления </w:t>
      </w:r>
      <w:r w:rsidRPr="007B49D6">
        <w:rPr>
          <w:rFonts w:ascii="Times New Roman" w:hAnsi="Times New Roman" w:cs="Times New Roman"/>
          <w:sz w:val="28"/>
          <w:szCs w:val="28"/>
        </w:rPr>
        <w:t>государственного управления недропользованием</w:t>
      </w:r>
      <w:r>
        <w:rPr>
          <w:rFonts w:ascii="Times New Roman" w:hAnsi="Times New Roman" w:cs="Times New Roman"/>
          <w:sz w:val="28"/>
          <w:szCs w:val="28"/>
        </w:rPr>
        <w:t xml:space="preserve"> и его инновационной деятельностью. </w:t>
      </w:r>
    </w:p>
    <w:p w:rsidR="00CF00D3" w:rsidRDefault="00CF00D3" w:rsidP="00640EAC">
      <w:pPr>
        <w:spacing w:after="0" w:line="240" w:lineRule="auto"/>
        <w:jc w:val="both"/>
        <w:rPr>
          <w:rFonts w:ascii="Times New Roman" w:eastAsia="Times New Roman" w:hAnsi="Times New Roman" w:cs="Times New Roman"/>
          <w:iCs/>
          <w:sz w:val="28"/>
          <w:szCs w:val="28"/>
          <w:lang w:eastAsia="ru-RU"/>
        </w:rPr>
      </w:pPr>
    </w:p>
    <w:p w:rsidR="00CF00D3" w:rsidRDefault="00CF00D3" w:rsidP="00640EAC">
      <w:pPr>
        <w:spacing w:after="0" w:line="240" w:lineRule="auto"/>
        <w:jc w:val="both"/>
        <w:rPr>
          <w:rFonts w:ascii="Times New Roman" w:eastAsia="Times New Roman" w:hAnsi="Times New Roman" w:cs="Times New Roman"/>
          <w:iCs/>
          <w:sz w:val="28"/>
          <w:szCs w:val="28"/>
          <w:lang w:eastAsia="ru-RU"/>
        </w:rPr>
      </w:pPr>
    </w:p>
    <w:p w:rsidR="00CF00D3" w:rsidRDefault="00CF00D3" w:rsidP="00640EAC">
      <w:pPr>
        <w:spacing w:after="0" w:line="240" w:lineRule="auto"/>
        <w:jc w:val="both"/>
        <w:rPr>
          <w:rFonts w:ascii="Times New Roman" w:eastAsia="Times New Roman" w:hAnsi="Times New Roman" w:cs="Times New Roman"/>
          <w:iCs/>
          <w:sz w:val="28"/>
          <w:szCs w:val="28"/>
          <w:lang w:eastAsia="ru-RU"/>
        </w:rPr>
      </w:pPr>
    </w:p>
    <w:p w:rsidR="00CF00D3" w:rsidRDefault="00CF00D3" w:rsidP="00640EAC">
      <w:pPr>
        <w:spacing w:after="0" w:line="240" w:lineRule="auto"/>
        <w:jc w:val="both"/>
        <w:rPr>
          <w:rFonts w:ascii="Times New Roman" w:eastAsia="Times New Roman" w:hAnsi="Times New Roman" w:cs="Times New Roman"/>
          <w:iCs/>
          <w:sz w:val="28"/>
          <w:szCs w:val="28"/>
          <w:lang w:eastAsia="ru-RU"/>
        </w:rPr>
      </w:pPr>
    </w:p>
    <w:p w:rsidR="00640EAC" w:rsidRDefault="00B322D5" w:rsidP="00640EAC">
      <w:pPr>
        <w:spacing w:after="0" w:line="240" w:lineRule="auto"/>
        <w:jc w:val="both"/>
        <w:rPr>
          <w:rFonts w:ascii="Times New Roman" w:eastAsia="Times New Roman" w:hAnsi="Times New Roman" w:cs="Times New Roman"/>
          <w:iCs/>
          <w:sz w:val="28"/>
          <w:szCs w:val="28"/>
          <w:lang w:eastAsia="ru-RU"/>
        </w:rPr>
      </w:pPr>
      <w:r w:rsidRPr="00321155">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972608" behindDoc="0" locked="0" layoutInCell="1" allowOverlap="1" wp14:anchorId="12626B14" wp14:editId="64B29124">
                <wp:simplePos x="0" y="0"/>
                <wp:positionH relativeFrom="column">
                  <wp:posOffset>48950</wp:posOffset>
                </wp:positionH>
                <wp:positionV relativeFrom="paragraph">
                  <wp:posOffset>43235</wp:posOffset>
                </wp:positionV>
                <wp:extent cx="5823628" cy="6408752"/>
                <wp:effectExtent l="0" t="0" r="24765" b="11430"/>
                <wp:wrapNone/>
                <wp:docPr id="56" name="Группа 56"/>
                <wp:cNvGraphicFramePr/>
                <a:graphic xmlns:a="http://schemas.openxmlformats.org/drawingml/2006/main">
                  <a:graphicData uri="http://schemas.microsoft.com/office/word/2010/wordprocessingGroup">
                    <wpg:wgp>
                      <wpg:cNvGrpSpPr/>
                      <wpg:grpSpPr>
                        <a:xfrm>
                          <a:off x="0" y="0"/>
                          <a:ext cx="5823628" cy="6408752"/>
                          <a:chOff x="-28781" y="-326438"/>
                          <a:chExt cx="6890570" cy="6073365"/>
                        </a:xfrm>
                      </wpg:grpSpPr>
                      <wps:wsp>
                        <wps:cNvPr id="57" name="Скругленный прямоугольник 57"/>
                        <wps:cNvSpPr/>
                        <wps:spPr>
                          <a:xfrm>
                            <a:off x="-28781" y="1678829"/>
                            <a:ext cx="2180027" cy="3042877"/>
                          </a:xfrm>
                          <a:prstGeom prst="roundRect">
                            <a:avLst/>
                          </a:prstGeom>
                          <a:solidFill>
                            <a:sysClr val="window" lastClr="FFFFFF"/>
                          </a:solidFill>
                          <a:ln w="25400" cap="flat" cmpd="sng" algn="ctr">
                            <a:solidFill>
                              <a:sysClr val="windowText" lastClr="000000"/>
                            </a:solidFill>
                            <a:prstDash val="solid"/>
                          </a:ln>
                          <a:effectLst/>
                        </wps:spPr>
                        <wps:txbx>
                          <w:txbxContent>
                            <w:p w:rsidR="00002D29" w:rsidRPr="00AE10DE" w:rsidRDefault="00002D29" w:rsidP="00AE10DE">
                              <w:pPr>
                                <w:spacing w:after="0" w:line="240" w:lineRule="auto"/>
                                <w:jc w:val="center"/>
                                <w:rPr>
                                  <w:rFonts w:ascii="Times New Roman" w:hAnsi="Times New Roman" w:cs="Times New Roman"/>
                                  <w:i/>
                                  <w:sz w:val="24"/>
                                  <w:szCs w:val="24"/>
                                </w:rPr>
                              </w:pPr>
                              <w:r w:rsidRPr="00AE10DE">
                                <w:rPr>
                                  <w:rFonts w:ascii="Times New Roman" w:hAnsi="Times New Roman" w:cs="Times New Roman"/>
                                  <w:i/>
                                  <w:sz w:val="24"/>
                                  <w:szCs w:val="24"/>
                                </w:rPr>
                                <w:t>КЛЮЧЕВЫЕ НАПРАВЛЕНИЯ ДЕЯТЕЛЬНОСТИ ГОСУДАРСТВА ПО ОБЕСПЕЧЕНИЮ ИННОВАЦИОН</w:t>
                              </w:r>
                              <w:r>
                                <w:rPr>
                                  <w:rFonts w:ascii="Times New Roman" w:hAnsi="Times New Roman" w:cs="Times New Roman"/>
                                  <w:i/>
                                  <w:sz w:val="24"/>
                                  <w:szCs w:val="24"/>
                                </w:rPr>
                                <w:t xml:space="preserve"> </w:t>
                              </w:r>
                              <w:r w:rsidRPr="00AE10DE">
                                <w:rPr>
                                  <w:rFonts w:ascii="Times New Roman" w:hAnsi="Times New Roman" w:cs="Times New Roman"/>
                                  <w:i/>
                                  <w:sz w:val="24"/>
                                  <w:szCs w:val="24"/>
                                </w:rPr>
                                <w:t>НОГО КАЧЕСТВА ЭКОНОМИЧЕС</w:t>
                              </w:r>
                              <w:r>
                                <w:rPr>
                                  <w:rFonts w:ascii="Times New Roman" w:hAnsi="Times New Roman" w:cs="Times New Roman"/>
                                  <w:i/>
                                  <w:sz w:val="24"/>
                                  <w:szCs w:val="24"/>
                                </w:rPr>
                                <w:t xml:space="preserve"> </w:t>
                              </w:r>
                              <w:r w:rsidRPr="00AE10DE">
                                <w:rPr>
                                  <w:rFonts w:ascii="Times New Roman" w:hAnsi="Times New Roman" w:cs="Times New Roman"/>
                                  <w:i/>
                                  <w:sz w:val="24"/>
                                  <w:szCs w:val="24"/>
                                </w:rPr>
                                <w:t>КОГО РОСТА В НЕДРОПОЛЬЗО</w:t>
                              </w:r>
                              <w:r>
                                <w:rPr>
                                  <w:rFonts w:ascii="Times New Roman" w:hAnsi="Times New Roman" w:cs="Times New Roman"/>
                                  <w:i/>
                                  <w:sz w:val="24"/>
                                  <w:szCs w:val="24"/>
                                </w:rPr>
                                <w:t xml:space="preserve"> </w:t>
                              </w:r>
                              <w:r w:rsidRPr="00AE10DE">
                                <w:rPr>
                                  <w:rFonts w:ascii="Times New Roman" w:hAnsi="Times New Roman" w:cs="Times New Roman"/>
                                  <w:i/>
                                  <w:sz w:val="24"/>
                                  <w:szCs w:val="24"/>
                                </w:rPr>
                                <w:t>ВАНИИ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Скругленный прямоугольник 58"/>
                        <wps:cNvSpPr/>
                        <wps:spPr>
                          <a:xfrm>
                            <a:off x="2348411" y="-326438"/>
                            <a:ext cx="4513378" cy="1134159"/>
                          </a:xfrm>
                          <a:prstGeom prst="roundRect">
                            <a:avLst/>
                          </a:prstGeom>
                          <a:solidFill>
                            <a:sysClr val="window" lastClr="FFFFFF"/>
                          </a:solidFill>
                          <a:ln w="25400" cap="flat" cmpd="sng" algn="ctr">
                            <a:solidFill>
                              <a:sysClr val="windowText" lastClr="000000"/>
                            </a:solidFill>
                            <a:prstDash val="solid"/>
                          </a:ln>
                          <a:effectLst/>
                        </wps:spPr>
                        <wps:txbx>
                          <w:txbxContent>
                            <w:p w:rsidR="00002D29" w:rsidRPr="00AE10DE" w:rsidRDefault="00002D29" w:rsidP="00AE10DE">
                              <w:pPr>
                                <w:spacing w:after="0" w:line="240" w:lineRule="auto"/>
                                <w:jc w:val="center"/>
                                <w:rPr>
                                  <w:rFonts w:ascii="Times New Roman" w:hAnsi="Times New Roman" w:cs="Times New Roman"/>
                                  <w:sz w:val="24"/>
                                  <w:szCs w:val="24"/>
                                </w:rPr>
                              </w:pPr>
                              <w:r w:rsidRPr="00AE10DE">
                                <w:rPr>
                                  <w:rFonts w:ascii="Times New Roman" w:hAnsi="Times New Roman" w:cs="Times New Roman"/>
                                  <w:sz w:val="24"/>
                                  <w:szCs w:val="24"/>
                                </w:rPr>
                                <w:t>1.</w:t>
                              </w:r>
                              <w:r>
                                <w:rPr>
                                  <w:rFonts w:ascii="Times New Roman" w:hAnsi="Times New Roman" w:cs="Times New Roman"/>
                                  <w:sz w:val="24"/>
                                  <w:szCs w:val="24"/>
                                </w:rPr>
                                <w:t xml:space="preserve"> </w:t>
                              </w:r>
                              <w:r w:rsidRPr="00AE10DE">
                                <w:rPr>
                                  <w:rFonts w:ascii="Times New Roman" w:hAnsi="Times New Roman" w:cs="Times New Roman"/>
                                  <w:sz w:val="24"/>
                                  <w:szCs w:val="24"/>
                                </w:rPr>
                                <w:t>Создание и развитие национальной инновационной системы, при которой осуществляются массированные инвестиции в экономику недропользования  с целью рационального использования недр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Скругленный прямоугольник 60"/>
                        <wps:cNvSpPr/>
                        <wps:spPr>
                          <a:xfrm>
                            <a:off x="2348410" y="936344"/>
                            <a:ext cx="4513379" cy="716437"/>
                          </a:xfrm>
                          <a:prstGeom prst="roundRect">
                            <a:avLst/>
                          </a:prstGeom>
                          <a:solidFill>
                            <a:sysClr val="window" lastClr="FFFFFF"/>
                          </a:solidFill>
                          <a:ln w="25400" cap="flat" cmpd="sng" algn="ctr">
                            <a:solidFill>
                              <a:sysClr val="windowText" lastClr="000000"/>
                            </a:solidFill>
                            <a:prstDash val="solid"/>
                          </a:ln>
                          <a:effectLst/>
                        </wps:spPr>
                        <wps:txbx>
                          <w:txbxContent>
                            <w:p w:rsidR="00002D29" w:rsidRPr="00AE10DE" w:rsidRDefault="00002D29" w:rsidP="00AE10DE">
                              <w:pPr>
                                <w:spacing w:after="0" w:line="240" w:lineRule="auto"/>
                                <w:jc w:val="center"/>
                                <w:rPr>
                                  <w:rFonts w:ascii="Times New Roman" w:hAnsi="Times New Roman" w:cs="Times New Roman"/>
                                  <w:sz w:val="24"/>
                                  <w:szCs w:val="24"/>
                                </w:rPr>
                              </w:pPr>
                              <w:r w:rsidRPr="00AE10DE">
                                <w:rPr>
                                  <w:rFonts w:ascii="Times New Roman" w:hAnsi="Times New Roman" w:cs="Times New Roman"/>
                                  <w:sz w:val="24"/>
                                  <w:szCs w:val="24"/>
                                </w:rPr>
                                <w:t>2. Формирование благоприятной институциональной среды для развития всех форм предпринимательства в недродобывающем секторе экономики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Скругленный прямоугольник 61"/>
                        <wps:cNvSpPr/>
                        <wps:spPr>
                          <a:xfrm>
                            <a:off x="2425093" y="1742580"/>
                            <a:ext cx="4436696" cy="737753"/>
                          </a:xfrm>
                          <a:prstGeom prst="roundRect">
                            <a:avLst/>
                          </a:prstGeom>
                          <a:solidFill>
                            <a:sysClr val="window" lastClr="FFFFFF"/>
                          </a:solidFill>
                          <a:ln w="25400" cap="flat" cmpd="sng" algn="ctr">
                            <a:solidFill>
                              <a:sysClr val="windowText" lastClr="000000"/>
                            </a:solidFill>
                            <a:prstDash val="solid"/>
                          </a:ln>
                          <a:effectLst/>
                        </wps:spPr>
                        <wps:txbx>
                          <w:txbxContent>
                            <w:p w:rsidR="00002D29" w:rsidRPr="00AE10DE" w:rsidRDefault="00002D29" w:rsidP="00AE10DE">
                              <w:pPr>
                                <w:spacing w:after="0" w:line="240" w:lineRule="auto"/>
                                <w:jc w:val="center"/>
                                <w:rPr>
                                  <w:rFonts w:ascii="Times New Roman" w:hAnsi="Times New Roman" w:cs="Times New Roman"/>
                                  <w:sz w:val="24"/>
                                  <w:szCs w:val="24"/>
                                </w:rPr>
                              </w:pPr>
                              <w:r w:rsidRPr="00AE10DE">
                                <w:rPr>
                                  <w:rFonts w:ascii="Times New Roman" w:hAnsi="Times New Roman" w:cs="Times New Roman"/>
                                  <w:sz w:val="24"/>
                                  <w:szCs w:val="24"/>
                                </w:rPr>
                                <w:t>3. Ускоренное развитие отраслей производства, обеспечивающих расширенное воспроизводство инновационных факторов роста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Скругленный прямоугольник 62"/>
                        <wps:cNvSpPr/>
                        <wps:spPr>
                          <a:xfrm>
                            <a:off x="2523680" y="2571387"/>
                            <a:ext cx="4337371" cy="846115"/>
                          </a:xfrm>
                          <a:prstGeom prst="roundRect">
                            <a:avLst/>
                          </a:prstGeom>
                          <a:solidFill>
                            <a:sysClr val="window" lastClr="FFFFFF"/>
                          </a:solidFill>
                          <a:ln w="25400" cap="flat" cmpd="sng" algn="ctr">
                            <a:solidFill>
                              <a:sysClr val="windowText" lastClr="000000"/>
                            </a:solidFill>
                            <a:prstDash val="solid"/>
                          </a:ln>
                          <a:effectLst/>
                        </wps:spPr>
                        <wps:txbx>
                          <w:txbxContent>
                            <w:p w:rsidR="00002D29" w:rsidRPr="00AE10DE" w:rsidRDefault="00002D29" w:rsidP="00AE10DE">
                              <w:pPr>
                                <w:spacing w:after="0" w:line="240" w:lineRule="auto"/>
                                <w:jc w:val="center"/>
                                <w:rPr>
                                  <w:rFonts w:ascii="Times New Roman" w:hAnsi="Times New Roman" w:cs="Times New Roman"/>
                                  <w:sz w:val="24"/>
                                  <w:szCs w:val="24"/>
                                </w:rPr>
                              </w:pPr>
                              <w:r w:rsidRPr="00AE10DE">
                                <w:rPr>
                                  <w:rFonts w:ascii="Times New Roman" w:hAnsi="Times New Roman" w:cs="Times New Roman"/>
                                  <w:sz w:val="24"/>
                                  <w:szCs w:val="24"/>
                                </w:rPr>
                                <w:t>4. Форсированное развитие отраслей и сфер интеллектуальной экономики, основанной на интеллектуальном капитале и воспроизводимых факторах производства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Скругленный прямоугольник 94"/>
                        <wps:cNvSpPr/>
                        <wps:spPr>
                          <a:xfrm>
                            <a:off x="2425093" y="3493137"/>
                            <a:ext cx="4436696" cy="682321"/>
                          </a:xfrm>
                          <a:prstGeom prst="roundRect">
                            <a:avLst/>
                          </a:prstGeom>
                          <a:solidFill>
                            <a:sysClr val="window" lastClr="FFFFFF"/>
                          </a:solidFill>
                          <a:ln w="25400" cap="flat" cmpd="sng" algn="ctr">
                            <a:solidFill>
                              <a:sysClr val="windowText" lastClr="000000"/>
                            </a:solidFill>
                            <a:prstDash val="solid"/>
                          </a:ln>
                          <a:effectLst/>
                        </wps:spPr>
                        <wps:txbx>
                          <w:txbxContent>
                            <w:p w:rsidR="00002D29" w:rsidRPr="00AE10DE" w:rsidRDefault="00002D29" w:rsidP="00AE10DE">
                              <w:pPr>
                                <w:spacing w:after="0" w:line="240" w:lineRule="auto"/>
                                <w:jc w:val="center"/>
                                <w:rPr>
                                  <w:rFonts w:ascii="Times New Roman" w:hAnsi="Times New Roman" w:cs="Times New Roman"/>
                                  <w:sz w:val="24"/>
                                  <w:szCs w:val="24"/>
                                </w:rPr>
                              </w:pPr>
                              <w:r w:rsidRPr="00AE10DE">
                                <w:rPr>
                                  <w:rFonts w:ascii="Times New Roman" w:hAnsi="Times New Roman" w:cs="Times New Roman"/>
                                  <w:sz w:val="24"/>
                                  <w:szCs w:val="24"/>
                                </w:rPr>
                                <w:t>5. Формирование налогово-бюджетных и денежно кредитных стимулов, обеспечивающих развитие социально ориентированных отраслей экономики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Скругленный прямоугольник 95"/>
                        <wps:cNvSpPr/>
                        <wps:spPr>
                          <a:xfrm>
                            <a:off x="2424311" y="4272057"/>
                            <a:ext cx="4436696" cy="705055"/>
                          </a:xfrm>
                          <a:prstGeom prst="roundRect">
                            <a:avLst/>
                          </a:prstGeom>
                          <a:solidFill>
                            <a:sysClr val="window" lastClr="FFFFFF"/>
                          </a:solidFill>
                          <a:ln w="25400" cap="flat" cmpd="sng" algn="ctr">
                            <a:solidFill>
                              <a:sysClr val="windowText" lastClr="000000"/>
                            </a:solidFill>
                            <a:prstDash val="solid"/>
                          </a:ln>
                          <a:effectLst/>
                        </wps:spPr>
                        <wps:txbx>
                          <w:txbxContent>
                            <w:p w:rsidR="00002D29" w:rsidRPr="00AE10DE" w:rsidRDefault="00002D29" w:rsidP="00AE10DE">
                              <w:pPr>
                                <w:spacing w:after="0" w:line="240" w:lineRule="auto"/>
                                <w:jc w:val="center"/>
                                <w:rPr>
                                  <w:rFonts w:ascii="Times New Roman" w:hAnsi="Times New Roman" w:cs="Times New Roman"/>
                                  <w:sz w:val="24"/>
                                  <w:szCs w:val="24"/>
                                </w:rPr>
                              </w:pPr>
                              <w:r w:rsidRPr="00AE10DE">
                                <w:rPr>
                                  <w:rFonts w:ascii="Times New Roman" w:hAnsi="Times New Roman" w:cs="Times New Roman"/>
                                  <w:sz w:val="24"/>
                                  <w:szCs w:val="24"/>
                                </w:rPr>
                                <w:t>6. Укрепление справедливых основ развития и защиты всех форм собственности в недродобывающем секторе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Скругленный прямоугольник 96"/>
                        <wps:cNvSpPr/>
                        <wps:spPr>
                          <a:xfrm>
                            <a:off x="2425040" y="5068286"/>
                            <a:ext cx="4435967" cy="678641"/>
                          </a:xfrm>
                          <a:prstGeom prst="roundRect">
                            <a:avLst/>
                          </a:prstGeom>
                          <a:solidFill>
                            <a:sysClr val="window" lastClr="FFFFFF"/>
                          </a:solidFill>
                          <a:ln w="25400" cap="flat" cmpd="sng" algn="ctr">
                            <a:solidFill>
                              <a:sysClr val="windowText" lastClr="000000"/>
                            </a:solidFill>
                            <a:prstDash val="solid"/>
                          </a:ln>
                          <a:effectLst/>
                        </wps:spPr>
                        <wps:txbx>
                          <w:txbxContent>
                            <w:p w:rsidR="00002D29" w:rsidRPr="00AE10DE" w:rsidRDefault="00002D29" w:rsidP="00AE10DE">
                              <w:pPr>
                                <w:spacing w:after="0" w:line="240" w:lineRule="auto"/>
                                <w:jc w:val="center"/>
                                <w:rPr>
                                  <w:rFonts w:ascii="Times New Roman" w:hAnsi="Times New Roman" w:cs="Times New Roman"/>
                                  <w:sz w:val="24"/>
                                  <w:szCs w:val="24"/>
                                </w:rPr>
                              </w:pPr>
                              <w:r w:rsidRPr="00AE10DE">
                                <w:rPr>
                                  <w:rFonts w:ascii="Times New Roman" w:hAnsi="Times New Roman" w:cs="Times New Roman"/>
                                  <w:sz w:val="24"/>
                                  <w:szCs w:val="24"/>
                                </w:rPr>
                                <w:t>8. Ускоренное развитие импортозамещающих наукоемких и перерабатывающих отраслей в недропользовании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Стрелка вправо 97"/>
                        <wps:cNvSpPr/>
                        <wps:spPr>
                          <a:xfrm>
                            <a:off x="2151477" y="2304289"/>
                            <a:ext cx="372202" cy="179641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26B14" id="Группа 56" o:spid="_x0000_s1118" style="position:absolute;left:0;text-align:left;margin-left:3.85pt;margin-top:3.4pt;width:458.55pt;height:504.65pt;z-index:251972608;mso-width-relative:margin;mso-height-relative:margin" coordorigin="-287,-3264" coordsize="68905,6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">
                <v:roundrect id="Скругленный прямоугольник 57" o:spid="_x0000_s1119" style="position:absolute;left:-287;top:16788;width:21799;height:30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2hsMA&#10;AADbAAAADwAAAGRycy9kb3ducmV2LnhtbESPQWuDQBSE74H+h+UVcktWS5MG6yql0JIecogRen26&#10;ryp134q7NebfZwuBHIeZ+YZJ89n0YqLRdZYVxOsIBHFtdceNgvL0sdqBcB5ZY2+ZFFzIQZ49LFJM&#10;tD3zkabCNyJA2CWooPV+SKR0dUsG3doOxMH7saNBH+TYSD3iOcBNL5+iaCsNdhwWWhzovaX6t/gz&#10;Ctzz5vvrUO2Kqvc1lY4/DzY2Si0f57dXEJ5mfw/f2nutYPMC/1/CD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T2hsMAAADbAAAADwAAAAAAAAAAAAAAAACYAgAAZHJzL2Rv&#10;d25yZXYueG1sUEsFBgAAAAAEAAQA9QAAAIgDAAAAAA==&#10;" fillcolor="window" strokecolor="windowText" strokeweight="2pt">
                  <v:textbox>
                    <w:txbxContent>
                      <w:p w:rsidR="00002D29" w:rsidRPr="00AE10DE" w:rsidRDefault="00002D29" w:rsidP="00AE10DE">
                        <w:pPr>
                          <w:spacing w:after="0" w:line="240" w:lineRule="auto"/>
                          <w:jc w:val="center"/>
                          <w:rPr>
                            <w:rFonts w:ascii="Times New Roman" w:hAnsi="Times New Roman" w:cs="Times New Roman"/>
                            <w:i/>
                            <w:sz w:val="24"/>
                            <w:szCs w:val="24"/>
                          </w:rPr>
                        </w:pPr>
                        <w:r w:rsidRPr="00AE10DE">
                          <w:rPr>
                            <w:rFonts w:ascii="Times New Roman" w:hAnsi="Times New Roman" w:cs="Times New Roman"/>
                            <w:i/>
                            <w:sz w:val="24"/>
                            <w:szCs w:val="24"/>
                          </w:rPr>
                          <w:t>КЛЮЧЕВЫЕ НАПРАВЛЕНИЯ ДЕЯТЕЛЬНОСТИ ГОСУДАРСТВА ПО ОБЕСПЕЧЕНИЮ ИННОВАЦИОН</w:t>
                        </w:r>
                        <w:r>
                          <w:rPr>
                            <w:rFonts w:ascii="Times New Roman" w:hAnsi="Times New Roman" w:cs="Times New Roman"/>
                            <w:i/>
                            <w:sz w:val="24"/>
                            <w:szCs w:val="24"/>
                          </w:rPr>
                          <w:t xml:space="preserve"> </w:t>
                        </w:r>
                        <w:r w:rsidRPr="00AE10DE">
                          <w:rPr>
                            <w:rFonts w:ascii="Times New Roman" w:hAnsi="Times New Roman" w:cs="Times New Roman"/>
                            <w:i/>
                            <w:sz w:val="24"/>
                            <w:szCs w:val="24"/>
                          </w:rPr>
                          <w:t>НОГО КАЧЕСТВА ЭКОНОМИЧЕС</w:t>
                        </w:r>
                        <w:r>
                          <w:rPr>
                            <w:rFonts w:ascii="Times New Roman" w:hAnsi="Times New Roman" w:cs="Times New Roman"/>
                            <w:i/>
                            <w:sz w:val="24"/>
                            <w:szCs w:val="24"/>
                          </w:rPr>
                          <w:t xml:space="preserve"> </w:t>
                        </w:r>
                        <w:r w:rsidRPr="00AE10DE">
                          <w:rPr>
                            <w:rFonts w:ascii="Times New Roman" w:hAnsi="Times New Roman" w:cs="Times New Roman"/>
                            <w:i/>
                            <w:sz w:val="24"/>
                            <w:szCs w:val="24"/>
                          </w:rPr>
                          <w:t>КОГО РОСТА В НЕДРОПОЛЬЗО</w:t>
                        </w:r>
                        <w:r>
                          <w:rPr>
                            <w:rFonts w:ascii="Times New Roman" w:hAnsi="Times New Roman" w:cs="Times New Roman"/>
                            <w:i/>
                            <w:sz w:val="24"/>
                            <w:szCs w:val="24"/>
                          </w:rPr>
                          <w:t xml:space="preserve"> </w:t>
                        </w:r>
                        <w:r w:rsidRPr="00AE10DE">
                          <w:rPr>
                            <w:rFonts w:ascii="Times New Roman" w:hAnsi="Times New Roman" w:cs="Times New Roman"/>
                            <w:i/>
                            <w:sz w:val="24"/>
                            <w:szCs w:val="24"/>
                          </w:rPr>
                          <w:t>ВАНИИ</w:t>
                        </w:r>
                      </w:p>
                    </w:txbxContent>
                  </v:textbox>
                </v:roundrect>
                <v:roundrect id="Скругленный прямоугольник 58" o:spid="_x0000_s1120" style="position:absolute;left:23484;top:-3264;width:45133;height:11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i9LwA&#10;AADbAAAADwAAAGRycy9kb3ducmV2LnhtbERPvQrCMBDeBd8hnOCmqaJSqlFEUHRwsAquZ3O2xeZS&#10;mqj17c0gOH58/4tVayrxosaVlhWMhhEI4szqknMFl/N2EINwHlljZZkUfMjBatntLDDR9s0neqU+&#10;FyGEXYIKCu/rREqXFWTQDW1NHLi7bQz6AJtc6gbfIdxUchxFM2mw5NBQYE2bgrJH+jQK3GR6PRxv&#10;cXqrfEYXx7ujHRml+r12PQfhqfV/8c+91wqmYWz4En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O2L0vAAAANsAAAAPAAAAAAAAAAAAAAAAAJgCAABkcnMvZG93bnJldi54&#10;bWxQSwUGAAAAAAQABAD1AAAAgQMAAAAA&#10;" fillcolor="window" strokecolor="windowText" strokeweight="2pt">
                  <v:textbox>
                    <w:txbxContent>
                      <w:p w:rsidR="00002D29" w:rsidRPr="00AE10DE" w:rsidRDefault="00002D29" w:rsidP="00AE10DE">
                        <w:pPr>
                          <w:spacing w:after="0" w:line="240" w:lineRule="auto"/>
                          <w:jc w:val="center"/>
                          <w:rPr>
                            <w:rFonts w:ascii="Times New Roman" w:hAnsi="Times New Roman" w:cs="Times New Roman"/>
                            <w:sz w:val="24"/>
                            <w:szCs w:val="24"/>
                          </w:rPr>
                        </w:pPr>
                        <w:r w:rsidRPr="00AE10DE">
                          <w:rPr>
                            <w:rFonts w:ascii="Times New Roman" w:hAnsi="Times New Roman" w:cs="Times New Roman"/>
                            <w:sz w:val="24"/>
                            <w:szCs w:val="24"/>
                          </w:rPr>
                          <w:t>1.</w:t>
                        </w:r>
                        <w:r>
                          <w:rPr>
                            <w:rFonts w:ascii="Times New Roman" w:hAnsi="Times New Roman" w:cs="Times New Roman"/>
                            <w:sz w:val="24"/>
                            <w:szCs w:val="24"/>
                          </w:rPr>
                          <w:t xml:space="preserve"> </w:t>
                        </w:r>
                        <w:r w:rsidRPr="00AE10DE">
                          <w:rPr>
                            <w:rFonts w:ascii="Times New Roman" w:hAnsi="Times New Roman" w:cs="Times New Roman"/>
                            <w:sz w:val="24"/>
                            <w:szCs w:val="24"/>
                          </w:rPr>
                          <w:t>Создание и развитие национальной инновационной системы, при которой осуществляются массированные инвестиции в экономику недропользования  с целью рационального использования недр</w:t>
                        </w:r>
                      </w:p>
                    </w:txbxContent>
                  </v:textbox>
                </v:roundrect>
                <v:roundrect id="Скругленный прямоугольник 60" o:spid="_x0000_s1121" style="position:absolute;left:23484;top:9363;width:45133;height:71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kT7wA&#10;AADbAAAADwAAAGRycy9kb3ducmV2LnhtbERPvQrCMBDeBd8hnOCmqaJSqlFEUHRwsAquZ3O2xeZS&#10;mqj17c0gOH58/4tVayrxosaVlhWMhhEI4szqknMFl/N2EINwHlljZZkUfMjBatntLDDR9s0neqU+&#10;FyGEXYIKCu/rREqXFWTQDW1NHLi7bQz6AJtc6gbfIdxUchxFM2mw5NBQYE2bgrJH+jQK3GR6PRxv&#10;cXqrfEYXx7ujHRml+r12PQfhqfV/8c+91wpmYX34En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IaRPvAAAANsAAAAPAAAAAAAAAAAAAAAAAJgCAABkcnMvZG93bnJldi54&#10;bWxQSwUGAAAAAAQABAD1AAAAgQMAAAAA&#10;" fillcolor="window" strokecolor="windowText" strokeweight="2pt">
                  <v:textbox>
                    <w:txbxContent>
                      <w:p w:rsidR="00002D29" w:rsidRPr="00AE10DE" w:rsidRDefault="00002D29" w:rsidP="00AE10DE">
                        <w:pPr>
                          <w:spacing w:after="0" w:line="240" w:lineRule="auto"/>
                          <w:jc w:val="center"/>
                          <w:rPr>
                            <w:rFonts w:ascii="Times New Roman" w:hAnsi="Times New Roman" w:cs="Times New Roman"/>
                            <w:sz w:val="24"/>
                            <w:szCs w:val="24"/>
                          </w:rPr>
                        </w:pPr>
                        <w:r w:rsidRPr="00AE10DE">
                          <w:rPr>
                            <w:rFonts w:ascii="Times New Roman" w:hAnsi="Times New Roman" w:cs="Times New Roman"/>
                            <w:sz w:val="24"/>
                            <w:szCs w:val="24"/>
                          </w:rPr>
                          <w:t>2. Формирование благоприятной институциональной среды для развития всех форм предпринимательства в недродобывающем секторе экономики</w:t>
                        </w:r>
                      </w:p>
                    </w:txbxContent>
                  </v:textbox>
                </v:roundrect>
                <v:roundrect id="Скругленный прямоугольник 61" o:spid="_x0000_s1122" style="position:absolute;left:24250;top:17425;width:44367;height:73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B1MIA&#10;AADbAAAADwAAAGRycy9kb3ducmV2LnhtbESPQYvCMBSE7wv+h/CEva1pZVdKNS0iKHrwsFXw+mye&#10;bbF5KU3U+u83grDHYWa+YRb5YFpxp941lhXEkwgEcWl1w5WC42H9lYBwHllja5kUPMlBno0+Fphq&#10;++Bfuhe+EgHCLkUFtfddKqUrazLoJrYjDt7F9gZ9kH0ldY+PADetnEbRTBpsOCzU2NGqpvJa3IwC&#10;9/1z2u3PSXFufUlHx5u9jY1Sn+NhOQfhafD/4Xd7qxXMYnh9C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QHUwgAAANsAAAAPAAAAAAAAAAAAAAAAAJgCAABkcnMvZG93&#10;bnJldi54bWxQSwUGAAAAAAQABAD1AAAAhwMAAAAA&#10;" fillcolor="window" strokecolor="windowText" strokeweight="2pt">
                  <v:textbox>
                    <w:txbxContent>
                      <w:p w:rsidR="00002D29" w:rsidRPr="00AE10DE" w:rsidRDefault="00002D29" w:rsidP="00AE10DE">
                        <w:pPr>
                          <w:spacing w:after="0" w:line="240" w:lineRule="auto"/>
                          <w:jc w:val="center"/>
                          <w:rPr>
                            <w:rFonts w:ascii="Times New Roman" w:hAnsi="Times New Roman" w:cs="Times New Roman"/>
                            <w:sz w:val="24"/>
                            <w:szCs w:val="24"/>
                          </w:rPr>
                        </w:pPr>
                        <w:r w:rsidRPr="00AE10DE">
                          <w:rPr>
                            <w:rFonts w:ascii="Times New Roman" w:hAnsi="Times New Roman" w:cs="Times New Roman"/>
                            <w:sz w:val="24"/>
                            <w:szCs w:val="24"/>
                          </w:rPr>
                          <w:t>3. Ускоренное развитие отраслей производства, обеспечивающих расширенное воспроизводство инновационных факторов роста</w:t>
                        </w:r>
                      </w:p>
                    </w:txbxContent>
                  </v:textbox>
                </v:roundrect>
                <v:roundrect id="Скругленный прямоугольник 62" o:spid="_x0000_s1123" style="position:absolute;left:25236;top:25713;width:43374;height:84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o78A&#10;AADbAAAADwAAAGRycy9kb3ducmV2LnhtbESPwQrCMBBE74L/EFbwpqmiItUoIih68GAVvK7N2hab&#10;TWmi1r83guBxmJk3zHzZmFI8qXaFZQWDfgSCOLW64EzB+bTpTUE4j6yxtEwK3uRguWi35hhr++Ij&#10;PROfiQBhF6OC3PsqltKlORl0fVsRB+9ma4M+yDqTusZXgJtSDqNoIg0WHBZyrGidU3pPHkaBG40v&#10;+8N1mlxLn9LZ8fZgB0apbqdZzUB4avw//GvvtILJE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v5+jvwAAANsAAAAPAAAAAAAAAAAAAAAAAJgCAABkcnMvZG93bnJl&#10;di54bWxQSwUGAAAAAAQABAD1AAAAhAMAAAAA&#10;" fillcolor="window" strokecolor="windowText" strokeweight="2pt">
                  <v:textbox>
                    <w:txbxContent>
                      <w:p w:rsidR="00002D29" w:rsidRPr="00AE10DE" w:rsidRDefault="00002D29" w:rsidP="00AE10DE">
                        <w:pPr>
                          <w:spacing w:after="0" w:line="240" w:lineRule="auto"/>
                          <w:jc w:val="center"/>
                          <w:rPr>
                            <w:rFonts w:ascii="Times New Roman" w:hAnsi="Times New Roman" w:cs="Times New Roman"/>
                            <w:sz w:val="24"/>
                            <w:szCs w:val="24"/>
                          </w:rPr>
                        </w:pPr>
                        <w:r w:rsidRPr="00AE10DE">
                          <w:rPr>
                            <w:rFonts w:ascii="Times New Roman" w:hAnsi="Times New Roman" w:cs="Times New Roman"/>
                            <w:sz w:val="24"/>
                            <w:szCs w:val="24"/>
                          </w:rPr>
                          <w:t>4. Форсированное развитие отраслей и сфер интеллектуальной экономики, основанной на интеллектуальном капитале и воспроизводимых факторах производства</w:t>
                        </w:r>
                      </w:p>
                    </w:txbxContent>
                  </v:textbox>
                </v:roundrect>
                <v:roundrect id="Скругленный прямоугольник 94" o:spid="_x0000_s1124" style="position:absolute;left:24250;top:34931;width:44367;height:68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Sa8IA&#10;AADbAAAADwAAAGRycy9kb3ducmV2LnhtbESPQYvCMBSE78L+h/CEvWmqqHRroyzCLnrwYBX2+to8&#10;22LzUpqs1n9vBMHjMDPfMOm6N424Uudqywom4wgEcWF1zaWC0/FnFINwHlljY5kU3MnBevUxSDHR&#10;9sYHuma+FAHCLkEFlfdtIqUrKjLoxrYlDt7ZdgZ9kF0pdYe3ADeNnEbRQhqsOSxU2NKmouKS/RsF&#10;bjb/2+3zOMsbX9DJ8e/eToxSn8P+ewnCU+/f4Vd7qxV8zeD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9JrwgAAANsAAAAPAAAAAAAAAAAAAAAAAJgCAABkcnMvZG93&#10;bnJldi54bWxQSwUGAAAAAAQABAD1AAAAhwMAAAAA&#10;" fillcolor="window" strokecolor="windowText" strokeweight="2pt">
                  <v:textbox>
                    <w:txbxContent>
                      <w:p w:rsidR="00002D29" w:rsidRPr="00AE10DE" w:rsidRDefault="00002D29" w:rsidP="00AE10DE">
                        <w:pPr>
                          <w:spacing w:after="0" w:line="240" w:lineRule="auto"/>
                          <w:jc w:val="center"/>
                          <w:rPr>
                            <w:rFonts w:ascii="Times New Roman" w:hAnsi="Times New Roman" w:cs="Times New Roman"/>
                            <w:sz w:val="24"/>
                            <w:szCs w:val="24"/>
                          </w:rPr>
                        </w:pPr>
                        <w:r w:rsidRPr="00AE10DE">
                          <w:rPr>
                            <w:rFonts w:ascii="Times New Roman" w:hAnsi="Times New Roman" w:cs="Times New Roman"/>
                            <w:sz w:val="24"/>
                            <w:szCs w:val="24"/>
                          </w:rPr>
                          <w:t>5. Формирование налогово-бюджетных и денежно кредитных стимулов, обеспечивающих развитие социально ориентированных отраслей экономики</w:t>
                        </w:r>
                      </w:p>
                    </w:txbxContent>
                  </v:textbox>
                </v:roundrect>
                <v:roundrect id="Скругленный прямоугольник 95" o:spid="_x0000_s1125" style="position:absolute;left:24243;top:42720;width:44367;height:70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8MMA&#10;AADbAAAADwAAAGRycy9kb3ducmV2LnhtbESPQWvCQBSE74X+h+UJ3uomUksa3YQitOjBQ6PQ6zP7&#10;TILZtyG7jfHfu4LgcZiZb5hVPppWDNS7xrKCeBaBIC6tbrhScNh/vyUgnEfW2FomBVdykGevLytM&#10;tb3wLw2Fr0SAsEtRQe19l0rpypoMupntiIN3sr1BH2RfSd3jJcBNK+dR9CENNhwWauxoXVN5Lv6N&#10;Ave++NvujklxbH1JB8c/OxsbpaaT8WsJwtPon+FHe6MVfC7g/iX8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38MMAAADbAAAADwAAAAAAAAAAAAAAAACYAgAAZHJzL2Rv&#10;d25yZXYueG1sUEsFBgAAAAAEAAQA9QAAAIgDAAAAAA==&#10;" fillcolor="window" strokecolor="windowText" strokeweight="2pt">
                  <v:textbox>
                    <w:txbxContent>
                      <w:p w:rsidR="00002D29" w:rsidRPr="00AE10DE" w:rsidRDefault="00002D29" w:rsidP="00AE10DE">
                        <w:pPr>
                          <w:spacing w:after="0" w:line="240" w:lineRule="auto"/>
                          <w:jc w:val="center"/>
                          <w:rPr>
                            <w:rFonts w:ascii="Times New Roman" w:hAnsi="Times New Roman" w:cs="Times New Roman"/>
                            <w:sz w:val="24"/>
                            <w:szCs w:val="24"/>
                          </w:rPr>
                        </w:pPr>
                        <w:r w:rsidRPr="00AE10DE">
                          <w:rPr>
                            <w:rFonts w:ascii="Times New Roman" w:hAnsi="Times New Roman" w:cs="Times New Roman"/>
                            <w:sz w:val="24"/>
                            <w:szCs w:val="24"/>
                          </w:rPr>
                          <w:t>6. Укрепление справедливых основ развития и защиты всех форм собственности в недродобывающем секторе</w:t>
                        </w:r>
                      </w:p>
                    </w:txbxContent>
                  </v:textbox>
                </v:roundrect>
                <v:roundrect id="Скругленный прямоугольник 96" o:spid="_x0000_s1126" style="position:absolute;left:24250;top:50682;width:44360;height:67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ph8IA&#10;AADbAAAADwAAAGRycy9kb3ducmV2LnhtbESPQYvCMBSE78L+h/AEb5oqq3RroyzCLnrwYBX2+to8&#10;22LzUpqs1n9vBMHjMDPfMOm6N424UudqywqmkwgEcWF1zaWC0/FnHINwHlljY5kU3MnBevUxSDHR&#10;9sYHuma+FAHCLkEFlfdtIqUrKjLoJrYlDt7ZdgZ9kF0pdYe3ADeNnEXRQhqsOSxU2NKmouKS/RsF&#10;7nP+t9vncZY3vqCT49+9nRqlRsP+ewnCU+/f4Vd7qxV8LeD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emHwgAAANsAAAAPAAAAAAAAAAAAAAAAAJgCAABkcnMvZG93&#10;bnJldi54bWxQSwUGAAAAAAQABAD1AAAAhwMAAAAA&#10;" fillcolor="window" strokecolor="windowText" strokeweight="2pt">
                  <v:textbox>
                    <w:txbxContent>
                      <w:p w:rsidR="00002D29" w:rsidRPr="00AE10DE" w:rsidRDefault="00002D29" w:rsidP="00AE10DE">
                        <w:pPr>
                          <w:spacing w:after="0" w:line="240" w:lineRule="auto"/>
                          <w:jc w:val="center"/>
                          <w:rPr>
                            <w:rFonts w:ascii="Times New Roman" w:hAnsi="Times New Roman" w:cs="Times New Roman"/>
                            <w:sz w:val="24"/>
                            <w:szCs w:val="24"/>
                          </w:rPr>
                        </w:pPr>
                        <w:r w:rsidRPr="00AE10DE">
                          <w:rPr>
                            <w:rFonts w:ascii="Times New Roman" w:hAnsi="Times New Roman" w:cs="Times New Roman"/>
                            <w:sz w:val="24"/>
                            <w:szCs w:val="24"/>
                          </w:rPr>
                          <w:t>8. Ускоренное развитие импортозамещающих наукоемких и перерабатывающих отраслей в недропользовании</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7" o:spid="_x0000_s1127" type="#_x0000_t13" style="position:absolute;left:21514;top:23042;width:3722;height:17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g/MMA&#10;AADbAAAADwAAAGRycy9kb3ducmV2LnhtbESPzWrDMBCE74W8g9hAb42cQJvYtRxC0kDpLU4eYLG2&#10;tltrZST5p29fFQo5DjPzDZPvZ9OJkZxvLStYrxIQxJXVLdcKbtfz0w6ED8gaO8uk4Ic87IvFQ46Z&#10;thNfaCxDLSKEfYYKmhD6TEpfNWTQr2xPHL1P6wyGKF0ttcMpwk0nN0nyIg22HBca7OnYUPVdDkZB&#10;Xaa7w3g8lR/T89f6cnbD8JYOSj0u58MriEBzuIf/2+9aQbqFvy/x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ng/MMAAADbAAAADwAAAAAAAAAAAAAAAACYAgAAZHJzL2Rv&#10;d25yZXYueG1sUEsFBgAAAAAEAAQA9QAAAIgDAAAAAA==&#10;" adj="10800" fillcolor="#4f81bd" strokecolor="#385d8a" strokeweight="2pt"/>
              </v:group>
            </w:pict>
          </mc:Fallback>
        </mc:AlternateContent>
      </w:r>
    </w:p>
    <w:p w:rsidR="00640EAC" w:rsidRDefault="00640EAC" w:rsidP="00640EAC">
      <w:pPr>
        <w:spacing w:after="0" w:line="240" w:lineRule="auto"/>
        <w:jc w:val="both"/>
        <w:rPr>
          <w:rFonts w:ascii="Times New Roman" w:eastAsia="Times New Roman" w:hAnsi="Times New Roman" w:cs="Times New Roman"/>
          <w:iCs/>
          <w:sz w:val="28"/>
          <w:szCs w:val="28"/>
          <w:lang w:eastAsia="ru-RU"/>
        </w:rPr>
      </w:pPr>
    </w:p>
    <w:p w:rsidR="00B322D5" w:rsidRDefault="00B322D5" w:rsidP="00640EAC">
      <w:pPr>
        <w:spacing w:after="0" w:line="240" w:lineRule="auto"/>
        <w:jc w:val="both"/>
        <w:rPr>
          <w:rFonts w:ascii="Times New Roman" w:eastAsia="Times New Roman" w:hAnsi="Times New Roman" w:cs="Times New Roman"/>
          <w:iCs/>
          <w:sz w:val="28"/>
          <w:szCs w:val="28"/>
          <w:lang w:eastAsia="ru-RU"/>
        </w:rPr>
      </w:pPr>
    </w:p>
    <w:p w:rsidR="00B322D5" w:rsidRDefault="00B322D5" w:rsidP="00640EAC">
      <w:pPr>
        <w:spacing w:after="0" w:line="240" w:lineRule="auto"/>
        <w:jc w:val="both"/>
        <w:rPr>
          <w:rFonts w:ascii="Times New Roman" w:eastAsia="Times New Roman" w:hAnsi="Times New Roman" w:cs="Times New Roman"/>
          <w:iCs/>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B322D5" w:rsidRDefault="00B322D5" w:rsidP="00640EAC">
      <w:pPr>
        <w:spacing w:after="0" w:line="240" w:lineRule="auto"/>
        <w:jc w:val="center"/>
        <w:rPr>
          <w:rFonts w:ascii="Times New Roman" w:eastAsia="Times New Roman" w:hAnsi="Times New Roman" w:cs="Times New Roman"/>
          <w:sz w:val="28"/>
          <w:szCs w:val="28"/>
          <w:lang w:eastAsia="ru-RU"/>
        </w:rPr>
      </w:pPr>
    </w:p>
    <w:p w:rsidR="00640EAC" w:rsidRPr="00AE10DE" w:rsidRDefault="00640EAC" w:rsidP="00640EAC">
      <w:pPr>
        <w:spacing w:after="0" w:line="240" w:lineRule="auto"/>
        <w:jc w:val="both"/>
        <w:rPr>
          <w:rFonts w:ascii="Times New Roman" w:hAnsi="Times New Roman" w:cs="Times New Roman"/>
          <w:sz w:val="16"/>
          <w:szCs w:val="16"/>
        </w:rPr>
      </w:pPr>
    </w:p>
    <w:p w:rsidR="00B322D5" w:rsidRPr="00321155" w:rsidRDefault="00B322D5" w:rsidP="00B322D5">
      <w:pPr>
        <w:spacing w:after="0" w:line="240" w:lineRule="auto"/>
        <w:jc w:val="center"/>
        <w:rPr>
          <w:rFonts w:ascii="Times New Roman" w:eastAsia="Times New Roman" w:hAnsi="Times New Roman" w:cs="Times New Roman"/>
          <w:sz w:val="28"/>
          <w:szCs w:val="28"/>
          <w:lang w:eastAsia="ru-RU"/>
        </w:rPr>
      </w:pPr>
      <w:r w:rsidRPr="00321155">
        <w:rPr>
          <w:rFonts w:ascii="Times New Roman" w:eastAsia="Times New Roman" w:hAnsi="Times New Roman" w:cs="Times New Roman"/>
          <w:iCs/>
          <w:sz w:val="28"/>
          <w:szCs w:val="28"/>
          <w:lang w:eastAsia="ru-RU"/>
        </w:rPr>
        <w:t xml:space="preserve">Рисунок </w:t>
      </w:r>
      <w:r w:rsidR="009B1C48">
        <w:rPr>
          <w:rFonts w:ascii="Times New Roman" w:hAnsi="Times New Roman" w:cs="Times New Roman"/>
          <w:sz w:val="28"/>
          <w:szCs w:val="28"/>
        </w:rPr>
        <w:t>16</w:t>
      </w:r>
      <w:r w:rsidRPr="00321155">
        <w:rPr>
          <w:rFonts w:ascii="Times New Roman" w:eastAsia="Times New Roman" w:hAnsi="Times New Roman" w:cs="Times New Roman"/>
          <w:iCs/>
          <w:sz w:val="28"/>
          <w:szCs w:val="28"/>
          <w:lang w:eastAsia="ru-RU"/>
        </w:rPr>
        <w:t xml:space="preserve"> – </w:t>
      </w:r>
      <w:r w:rsidRPr="00321155">
        <w:rPr>
          <w:rFonts w:ascii="Times New Roman" w:eastAsia="Times New Roman" w:hAnsi="Times New Roman" w:cs="Times New Roman"/>
          <w:sz w:val="28"/>
          <w:szCs w:val="28"/>
          <w:lang w:eastAsia="ru-RU"/>
        </w:rPr>
        <w:t xml:space="preserve">Государственное </w:t>
      </w:r>
      <w:r>
        <w:rPr>
          <w:rFonts w:ascii="Times New Roman" w:eastAsia="Times New Roman" w:hAnsi="Times New Roman" w:cs="Times New Roman"/>
          <w:sz w:val="28"/>
          <w:szCs w:val="28"/>
          <w:lang w:eastAsia="ru-RU"/>
        </w:rPr>
        <w:t>управление</w:t>
      </w:r>
      <w:r w:rsidRPr="00321155">
        <w:rPr>
          <w:rFonts w:ascii="Times New Roman" w:eastAsia="Times New Roman" w:hAnsi="Times New Roman" w:cs="Times New Roman"/>
          <w:sz w:val="28"/>
          <w:szCs w:val="28"/>
          <w:lang w:eastAsia="ru-RU"/>
        </w:rPr>
        <w:t xml:space="preserve"> </w:t>
      </w:r>
      <w:r w:rsidRPr="00321155">
        <w:rPr>
          <w:rFonts w:ascii="Times New Roman" w:eastAsia="Times New Roman" w:hAnsi="Times New Roman" w:cs="Times New Roman"/>
          <w:sz w:val="28"/>
          <w:szCs w:val="28"/>
          <w:lang w:val="x-none" w:eastAsia="ru-RU"/>
        </w:rPr>
        <w:t>инновационной деятельности</w:t>
      </w:r>
      <w:r w:rsidRPr="00321155">
        <w:rPr>
          <w:rFonts w:ascii="Times New Roman" w:eastAsia="Times New Roman" w:hAnsi="Times New Roman" w:cs="Times New Roman"/>
          <w:sz w:val="28"/>
          <w:szCs w:val="28"/>
          <w:lang w:eastAsia="ru-RU"/>
        </w:rPr>
        <w:t xml:space="preserve"> в</w:t>
      </w:r>
      <w:r w:rsidRPr="00B322D5">
        <w:rPr>
          <w:rFonts w:ascii="Times New Roman" w:eastAsia="Times New Roman" w:hAnsi="Times New Roman" w:cs="Times New Roman"/>
          <w:sz w:val="28"/>
          <w:szCs w:val="28"/>
          <w:lang w:eastAsia="ru-RU"/>
        </w:rPr>
        <w:t xml:space="preserve"> </w:t>
      </w:r>
      <w:r w:rsidRPr="00321155">
        <w:rPr>
          <w:rFonts w:ascii="Times New Roman" w:eastAsia="Times New Roman" w:hAnsi="Times New Roman" w:cs="Times New Roman"/>
          <w:sz w:val="28"/>
          <w:szCs w:val="28"/>
          <w:lang w:eastAsia="ru-RU"/>
        </w:rPr>
        <w:t>недропользовании</w:t>
      </w:r>
    </w:p>
    <w:p w:rsidR="00662287" w:rsidRPr="00AE10DE" w:rsidRDefault="00662287" w:rsidP="00662287">
      <w:pPr>
        <w:spacing w:after="0" w:line="240" w:lineRule="auto"/>
        <w:ind w:firstLine="708"/>
        <w:jc w:val="both"/>
        <w:rPr>
          <w:rFonts w:ascii="Times New Roman" w:eastAsia="Times New Roman" w:hAnsi="Times New Roman" w:cs="Times New Roman"/>
          <w:iCs/>
          <w:sz w:val="16"/>
          <w:szCs w:val="16"/>
          <w:lang w:eastAsia="ru-RU"/>
        </w:rPr>
      </w:pPr>
    </w:p>
    <w:p w:rsidR="00662287" w:rsidRDefault="00662287" w:rsidP="00662287">
      <w:pPr>
        <w:spacing w:after="0" w:line="240" w:lineRule="auto"/>
        <w:ind w:firstLine="708"/>
        <w:jc w:val="both"/>
        <w:rPr>
          <w:rFonts w:ascii="Times New Roman" w:eastAsia="Times New Roman" w:hAnsi="Times New Roman" w:cs="Times New Roman"/>
          <w:iCs/>
          <w:sz w:val="24"/>
          <w:szCs w:val="28"/>
          <w:lang w:eastAsia="ru-RU"/>
        </w:rPr>
      </w:pPr>
      <w:r w:rsidRPr="00662287">
        <w:rPr>
          <w:rFonts w:ascii="Times New Roman" w:eastAsia="Times New Roman" w:hAnsi="Times New Roman" w:cs="Times New Roman"/>
          <w:iCs/>
          <w:sz w:val="24"/>
          <w:szCs w:val="28"/>
          <w:lang w:eastAsia="ru-RU"/>
        </w:rPr>
        <w:t xml:space="preserve">Примечание </w:t>
      </w:r>
      <w:r w:rsidR="00AE10DE">
        <w:rPr>
          <w:rFonts w:ascii="Times New Roman" w:eastAsia="Times New Roman" w:hAnsi="Times New Roman" w:cs="Times New Roman"/>
          <w:iCs/>
          <w:sz w:val="24"/>
          <w:szCs w:val="28"/>
          <w:lang w:eastAsia="ru-RU"/>
        </w:rPr>
        <w:t>–</w:t>
      </w:r>
      <w:r w:rsidRPr="00662287">
        <w:rPr>
          <w:rFonts w:ascii="Times New Roman" w:eastAsia="Times New Roman" w:hAnsi="Times New Roman" w:cs="Times New Roman"/>
          <w:iCs/>
          <w:sz w:val="24"/>
          <w:szCs w:val="28"/>
          <w:lang w:eastAsia="ru-RU"/>
        </w:rPr>
        <w:t xml:space="preserve"> </w:t>
      </w:r>
      <w:r w:rsidR="00AE10DE" w:rsidRPr="00662287">
        <w:rPr>
          <w:rFonts w:ascii="Times New Roman" w:eastAsia="Times New Roman" w:hAnsi="Times New Roman" w:cs="Times New Roman"/>
          <w:iCs/>
          <w:sz w:val="24"/>
          <w:szCs w:val="28"/>
          <w:lang w:eastAsia="ru-RU"/>
        </w:rPr>
        <w:t>С</w:t>
      </w:r>
      <w:r w:rsidRPr="00662287">
        <w:rPr>
          <w:rFonts w:ascii="Times New Roman" w:eastAsia="Times New Roman" w:hAnsi="Times New Roman" w:cs="Times New Roman"/>
          <w:iCs/>
          <w:sz w:val="24"/>
          <w:szCs w:val="28"/>
          <w:lang w:eastAsia="ru-RU"/>
        </w:rPr>
        <w:t>оставлено автором</w:t>
      </w:r>
    </w:p>
    <w:p w:rsidR="00AE10DE" w:rsidRPr="00CF00D3" w:rsidRDefault="00AE10DE" w:rsidP="00662287">
      <w:pPr>
        <w:spacing w:after="0" w:line="240" w:lineRule="auto"/>
        <w:ind w:firstLine="708"/>
        <w:jc w:val="both"/>
        <w:rPr>
          <w:rFonts w:ascii="Times New Roman" w:eastAsia="Times New Roman" w:hAnsi="Times New Roman" w:cs="Times New Roman"/>
          <w:iCs/>
          <w:sz w:val="28"/>
          <w:szCs w:val="28"/>
          <w:lang w:eastAsia="ru-RU"/>
        </w:rPr>
      </w:pPr>
    </w:p>
    <w:p w:rsidR="00AE10DE" w:rsidRPr="00662287" w:rsidRDefault="00AE10DE" w:rsidP="00662287">
      <w:pPr>
        <w:spacing w:after="0" w:line="240" w:lineRule="auto"/>
        <w:ind w:firstLine="708"/>
        <w:jc w:val="both"/>
        <w:rPr>
          <w:rFonts w:ascii="Times New Roman" w:eastAsia="Times New Roman" w:hAnsi="Times New Roman" w:cs="Times New Roman"/>
          <w:iCs/>
          <w:sz w:val="24"/>
          <w:szCs w:val="28"/>
          <w:lang w:eastAsia="ru-RU"/>
        </w:rPr>
      </w:pPr>
      <w:r w:rsidRPr="006F5D83">
        <w:rPr>
          <w:rFonts w:ascii="Times New Roman" w:eastAsia="Times New Roman" w:hAnsi="Times New Roman" w:cs="Times New Roman"/>
          <w:sz w:val="28"/>
          <w:szCs w:val="28"/>
          <w:lang w:eastAsia="ru-RU"/>
        </w:rPr>
        <w:t>На рисунк</w:t>
      </w:r>
      <w:r>
        <w:rPr>
          <w:rFonts w:ascii="Times New Roman" w:eastAsia="Times New Roman" w:hAnsi="Times New Roman" w:cs="Times New Roman"/>
          <w:sz w:val="28"/>
          <w:szCs w:val="28"/>
          <w:lang w:eastAsia="ru-RU"/>
        </w:rPr>
        <w:t>е</w:t>
      </w:r>
      <w:r w:rsidRPr="006F5D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17 показаны направления </w:t>
      </w:r>
      <w:r w:rsidRPr="006F5D83">
        <w:rPr>
          <w:rFonts w:ascii="Times New Roman" w:eastAsia="Times New Roman" w:hAnsi="Times New Roman" w:cs="Times New Roman"/>
          <w:sz w:val="28"/>
          <w:szCs w:val="28"/>
          <w:lang w:eastAsia="ru-RU"/>
        </w:rPr>
        <w:t>государственного воздействия на инновационную деятельность в недропользовании направления</w:t>
      </w:r>
      <w:r>
        <w:rPr>
          <w:rFonts w:ascii="Times New Roman" w:eastAsia="Times New Roman" w:hAnsi="Times New Roman" w:cs="Times New Roman"/>
          <w:sz w:val="28"/>
          <w:szCs w:val="28"/>
          <w:lang w:eastAsia="ru-RU"/>
        </w:rPr>
        <w:t>,</w:t>
      </w:r>
      <w:r w:rsidRPr="006F5D83">
        <w:rPr>
          <w:rFonts w:ascii="Times New Roman" w:eastAsia="Times New Roman" w:hAnsi="Times New Roman" w:cs="Times New Roman"/>
          <w:sz w:val="28"/>
          <w:szCs w:val="28"/>
          <w:lang w:eastAsia="ru-RU"/>
        </w:rPr>
        <w:t xml:space="preserve"> форм государственного управления инновационной деятельн</w:t>
      </w:r>
      <w:r>
        <w:rPr>
          <w:rFonts w:ascii="Times New Roman" w:eastAsia="Times New Roman" w:hAnsi="Times New Roman" w:cs="Times New Roman"/>
          <w:sz w:val="28"/>
          <w:szCs w:val="28"/>
          <w:lang w:eastAsia="ru-RU"/>
        </w:rPr>
        <w:t>остью в недропользовании страны, включающее в себя основные методы</w:t>
      </w:r>
      <w:r w:rsidRPr="00D509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D509AD">
        <w:rPr>
          <w:rFonts w:ascii="Times New Roman" w:eastAsia="Times New Roman" w:hAnsi="Times New Roman" w:cs="Times New Roman"/>
          <w:sz w:val="28"/>
          <w:szCs w:val="28"/>
          <w:lang w:eastAsia="ru-RU"/>
        </w:rPr>
        <w:t>форм</w:t>
      </w:r>
      <w:r>
        <w:rPr>
          <w:rFonts w:ascii="Times New Roman" w:eastAsia="Times New Roman" w:hAnsi="Times New Roman" w:cs="Times New Roman"/>
          <w:sz w:val="28"/>
          <w:szCs w:val="28"/>
          <w:lang w:eastAsia="ru-RU"/>
        </w:rPr>
        <w:t>ы</w:t>
      </w:r>
      <w:r w:rsidRPr="00D509AD">
        <w:rPr>
          <w:rFonts w:ascii="Times New Roman" w:eastAsia="Times New Roman" w:hAnsi="Times New Roman" w:cs="Times New Roman"/>
          <w:sz w:val="28"/>
          <w:szCs w:val="28"/>
          <w:lang w:eastAsia="ru-RU"/>
        </w:rPr>
        <w:t xml:space="preserve"> государственного управления </w:t>
      </w:r>
      <w:r>
        <w:rPr>
          <w:rFonts w:ascii="Times New Roman" w:eastAsia="Times New Roman" w:hAnsi="Times New Roman" w:cs="Times New Roman"/>
          <w:sz w:val="28"/>
          <w:szCs w:val="28"/>
          <w:lang w:eastAsia="ru-RU"/>
        </w:rPr>
        <w:t xml:space="preserve">инновационной деятельностью </w:t>
      </w:r>
      <w:r w:rsidRPr="00D509AD">
        <w:rPr>
          <w:rFonts w:ascii="Times New Roman" w:eastAsia="Times New Roman" w:hAnsi="Times New Roman" w:cs="Times New Roman"/>
          <w:sz w:val="28"/>
          <w:szCs w:val="28"/>
          <w:lang w:eastAsia="ru-RU"/>
        </w:rPr>
        <w:t>в недропользовании страны</w:t>
      </w:r>
      <w:r>
        <w:rPr>
          <w:rFonts w:ascii="Times New Roman" w:eastAsia="Times New Roman" w:hAnsi="Times New Roman" w:cs="Times New Roman"/>
          <w:sz w:val="28"/>
          <w:szCs w:val="28"/>
          <w:lang w:eastAsia="ru-RU"/>
        </w:rPr>
        <w:t>.</w:t>
      </w:r>
    </w:p>
    <w:p w:rsidR="005C0C9D" w:rsidRDefault="005C0C9D" w:rsidP="00B322D5">
      <w:pPr>
        <w:spacing w:after="0" w:line="240" w:lineRule="auto"/>
        <w:ind w:firstLine="708"/>
        <w:jc w:val="both"/>
        <w:rPr>
          <w:rFonts w:ascii="Times New Roman" w:eastAsia="Times New Roman" w:hAnsi="Times New Roman" w:cs="Times New Roman"/>
          <w:sz w:val="28"/>
          <w:szCs w:val="28"/>
          <w:lang w:eastAsia="ru-RU"/>
        </w:rPr>
        <w:sectPr w:rsidR="005C0C9D" w:rsidSect="005947E1">
          <w:footerReference w:type="default" r:id="rId28"/>
          <w:pgSz w:w="11906" w:h="16838"/>
          <w:pgMar w:top="1134" w:right="567" w:bottom="1134" w:left="1701" w:header="709" w:footer="709" w:gutter="0"/>
          <w:pgNumType w:start="61"/>
          <w:cols w:space="708"/>
          <w:docGrid w:linePitch="360"/>
        </w:sectPr>
      </w:pPr>
    </w:p>
    <w:p w:rsidR="005B2786" w:rsidRDefault="005B2786" w:rsidP="00AE10D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01EE1850" wp14:editId="26277773">
            <wp:extent cx="6049044" cy="3721395"/>
            <wp:effectExtent l="0" t="0" r="8890" b="0"/>
            <wp:docPr id="304" name="Рисунок 304" descr="C:\Users\user\Desktop\47_08_0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47_08_01_0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2514" cy="3723530"/>
                    </a:xfrm>
                    <a:prstGeom prst="rect">
                      <a:avLst/>
                    </a:prstGeom>
                    <a:noFill/>
                    <a:ln>
                      <a:noFill/>
                    </a:ln>
                  </pic:spPr>
                </pic:pic>
              </a:graphicData>
            </a:graphic>
          </wp:inline>
        </w:drawing>
      </w:r>
    </w:p>
    <w:p w:rsidR="005B2786" w:rsidRPr="00AE10DE" w:rsidRDefault="005B2786" w:rsidP="005B2786">
      <w:pPr>
        <w:spacing w:after="0" w:line="240" w:lineRule="auto"/>
        <w:jc w:val="both"/>
        <w:rPr>
          <w:rFonts w:ascii="Times New Roman" w:eastAsia="Times New Roman" w:hAnsi="Times New Roman" w:cs="Times New Roman"/>
          <w:sz w:val="16"/>
          <w:szCs w:val="16"/>
        </w:rPr>
      </w:pPr>
    </w:p>
    <w:p w:rsidR="005B2786" w:rsidRDefault="005B2786" w:rsidP="00662287">
      <w:pPr>
        <w:spacing w:after="0" w:line="240" w:lineRule="auto"/>
        <w:jc w:val="center"/>
        <w:rPr>
          <w:rFonts w:ascii="Times New Roman" w:eastAsia="Times New Roman" w:hAnsi="Times New Roman" w:cs="Times New Roman"/>
          <w:sz w:val="28"/>
          <w:szCs w:val="28"/>
        </w:rPr>
      </w:pPr>
      <w:r w:rsidRPr="005B2786">
        <w:rPr>
          <w:rFonts w:ascii="Times New Roman" w:eastAsia="Times New Roman" w:hAnsi="Times New Roman" w:cs="Times New Roman"/>
          <w:sz w:val="28"/>
          <w:szCs w:val="28"/>
        </w:rPr>
        <w:t xml:space="preserve">Рисунок </w:t>
      </w:r>
      <w:r w:rsidR="009B1C48">
        <w:rPr>
          <w:rFonts w:ascii="Times New Roman" w:eastAsia="Times New Roman" w:hAnsi="Times New Roman" w:cs="Times New Roman"/>
          <w:sz w:val="28"/>
          <w:szCs w:val="28"/>
        </w:rPr>
        <w:t>17</w:t>
      </w:r>
      <w:r w:rsidR="00AE10DE">
        <w:rPr>
          <w:rFonts w:ascii="Times New Roman" w:eastAsia="Times New Roman" w:hAnsi="Times New Roman" w:cs="Times New Roman"/>
          <w:sz w:val="28"/>
          <w:szCs w:val="28"/>
        </w:rPr>
        <w:t xml:space="preserve"> </w:t>
      </w:r>
      <w:r w:rsidRPr="005B2786">
        <w:rPr>
          <w:rFonts w:ascii="Times New Roman" w:eastAsia="Times New Roman" w:hAnsi="Times New Roman" w:cs="Times New Roman"/>
          <w:sz w:val="28"/>
          <w:szCs w:val="28"/>
        </w:rPr>
        <w:t xml:space="preserve">– </w:t>
      </w:r>
      <w:r w:rsidR="00964049">
        <w:rPr>
          <w:rFonts w:ascii="Times New Roman" w:eastAsia="Times New Roman" w:hAnsi="Times New Roman" w:cs="Times New Roman"/>
          <w:sz w:val="28"/>
          <w:szCs w:val="28"/>
        </w:rPr>
        <w:t>Направления</w:t>
      </w:r>
      <w:r w:rsidRPr="005B2786">
        <w:rPr>
          <w:rFonts w:ascii="Times New Roman" w:eastAsia="Times New Roman" w:hAnsi="Times New Roman" w:cs="Times New Roman"/>
          <w:sz w:val="28"/>
          <w:szCs w:val="28"/>
        </w:rPr>
        <w:t xml:space="preserve"> государственного воздействия на инновационную деятельность в недропользовании</w:t>
      </w:r>
    </w:p>
    <w:p w:rsidR="005B2786" w:rsidRPr="00AE10DE" w:rsidRDefault="005B2786" w:rsidP="005B2786">
      <w:pPr>
        <w:spacing w:after="0" w:line="240" w:lineRule="auto"/>
        <w:jc w:val="both"/>
        <w:rPr>
          <w:rFonts w:ascii="Times New Roman" w:eastAsia="Times New Roman" w:hAnsi="Times New Roman" w:cs="Times New Roman"/>
          <w:sz w:val="16"/>
          <w:szCs w:val="16"/>
        </w:rPr>
      </w:pPr>
    </w:p>
    <w:p w:rsidR="006212A4" w:rsidRPr="00662287" w:rsidRDefault="00662287" w:rsidP="00662287">
      <w:pPr>
        <w:spacing w:after="0" w:line="240" w:lineRule="auto"/>
        <w:ind w:firstLine="708"/>
        <w:jc w:val="both"/>
        <w:rPr>
          <w:rFonts w:ascii="Times New Roman" w:eastAsia="Times New Roman" w:hAnsi="Times New Roman" w:cs="Times New Roman"/>
          <w:sz w:val="24"/>
          <w:szCs w:val="28"/>
        </w:rPr>
      </w:pPr>
      <w:r w:rsidRPr="00662287">
        <w:rPr>
          <w:rFonts w:ascii="Times New Roman" w:eastAsia="Times New Roman" w:hAnsi="Times New Roman" w:cs="Times New Roman"/>
          <w:sz w:val="24"/>
          <w:szCs w:val="28"/>
        </w:rPr>
        <w:t xml:space="preserve">Примечание </w:t>
      </w:r>
      <w:r w:rsidR="00AE10DE">
        <w:rPr>
          <w:rFonts w:ascii="Times New Roman" w:eastAsia="Times New Roman" w:hAnsi="Times New Roman" w:cs="Times New Roman"/>
          <w:sz w:val="24"/>
          <w:szCs w:val="28"/>
        </w:rPr>
        <w:t>–</w:t>
      </w:r>
      <w:r w:rsidRPr="00662287">
        <w:rPr>
          <w:rFonts w:ascii="Times New Roman" w:eastAsia="Times New Roman" w:hAnsi="Times New Roman" w:cs="Times New Roman"/>
          <w:sz w:val="24"/>
          <w:szCs w:val="28"/>
        </w:rPr>
        <w:t xml:space="preserve"> </w:t>
      </w:r>
      <w:r w:rsidR="00AE10DE" w:rsidRPr="00662287">
        <w:rPr>
          <w:rFonts w:ascii="Times New Roman" w:eastAsia="Times New Roman" w:hAnsi="Times New Roman" w:cs="Times New Roman"/>
          <w:sz w:val="24"/>
          <w:szCs w:val="28"/>
        </w:rPr>
        <w:t>С</w:t>
      </w:r>
      <w:r w:rsidRPr="00662287">
        <w:rPr>
          <w:rFonts w:ascii="Times New Roman" w:eastAsia="Times New Roman" w:hAnsi="Times New Roman" w:cs="Times New Roman"/>
          <w:sz w:val="24"/>
          <w:szCs w:val="28"/>
        </w:rPr>
        <w:t>оставлено автором</w:t>
      </w:r>
    </w:p>
    <w:p w:rsidR="005B2786" w:rsidRDefault="005B2786" w:rsidP="005B2786">
      <w:pPr>
        <w:spacing w:after="0" w:line="240" w:lineRule="auto"/>
        <w:jc w:val="both"/>
        <w:rPr>
          <w:rFonts w:ascii="Times New Roman" w:eastAsia="Times New Roman" w:hAnsi="Times New Roman" w:cs="Times New Roman"/>
          <w:sz w:val="28"/>
          <w:szCs w:val="28"/>
        </w:rPr>
      </w:pPr>
    </w:p>
    <w:p w:rsidR="005B2786" w:rsidRPr="005B2786" w:rsidRDefault="00CF00D3" w:rsidP="005B2786">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923456" behindDoc="0" locked="0" layoutInCell="1" allowOverlap="1" wp14:anchorId="796095EB" wp14:editId="09645FC5">
                <wp:simplePos x="0" y="0"/>
                <wp:positionH relativeFrom="column">
                  <wp:posOffset>15240</wp:posOffset>
                </wp:positionH>
                <wp:positionV relativeFrom="paragraph">
                  <wp:posOffset>76835</wp:posOffset>
                </wp:positionV>
                <wp:extent cx="5882005" cy="3066173"/>
                <wp:effectExtent l="0" t="0" r="23495" b="20320"/>
                <wp:wrapNone/>
                <wp:docPr id="16" name="Группа 16"/>
                <wp:cNvGraphicFramePr/>
                <a:graphic xmlns:a="http://schemas.openxmlformats.org/drawingml/2006/main">
                  <a:graphicData uri="http://schemas.microsoft.com/office/word/2010/wordprocessingGroup">
                    <wpg:wgp>
                      <wpg:cNvGrpSpPr/>
                      <wpg:grpSpPr>
                        <a:xfrm>
                          <a:off x="0" y="0"/>
                          <a:ext cx="5882005" cy="3066173"/>
                          <a:chOff x="0" y="0"/>
                          <a:chExt cx="8351106" cy="4284344"/>
                        </a:xfrm>
                      </wpg:grpSpPr>
                      <wps:wsp>
                        <wps:cNvPr id="200" name="Прямоугольник 200"/>
                        <wps:cNvSpPr>
                          <a:spLocks noChangeArrowheads="1"/>
                        </wps:cNvSpPr>
                        <wps:spPr bwMode="auto">
                          <a:xfrm>
                            <a:off x="0" y="214685"/>
                            <a:ext cx="2371725" cy="1057275"/>
                          </a:xfrm>
                          <a:prstGeom prst="rect">
                            <a:avLst/>
                          </a:prstGeom>
                          <a:solidFill>
                            <a:srgbClr val="FFFFFF"/>
                          </a:solidFill>
                          <a:ln w="9525">
                            <a:solidFill>
                              <a:srgbClr val="000000"/>
                            </a:solidFill>
                            <a:miter lim="800000"/>
                            <a:headEnd/>
                            <a:tailEnd/>
                          </a:ln>
                        </wps:spPr>
                        <wps:txbx>
                          <w:txbxContent>
                            <w:p w:rsidR="00002D29" w:rsidRPr="007C708F" w:rsidRDefault="00002D29" w:rsidP="00CF00D3">
                              <w:pPr>
                                <w:spacing w:after="0" w:line="240" w:lineRule="auto"/>
                                <w:jc w:val="center"/>
                                <w:rPr>
                                  <w:rFonts w:ascii="Times New Roman" w:hAnsi="Times New Roman"/>
                                  <w:sz w:val="24"/>
                                  <w:szCs w:val="24"/>
                                </w:rPr>
                              </w:pPr>
                              <w:r w:rsidRPr="007C708F">
                                <w:rPr>
                                  <w:rFonts w:ascii="Times New Roman" w:hAnsi="Times New Roman"/>
                                  <w:sz w:val="24"/>
                                  <w:szCs w:val="24"/>
                                </w:rPr>
                                <w:t>Создание правовой базы инновационных процессов</w:t>
                              </w:r>
                            </w:p>
                          </w:txbxContent>
                        </wps:txbx>
                        <wps:bodyPr rot="0" vert="horz" wrap="square" lIns="91440" tIns="45720" rIns="91440" bIns="45720" anchor="t" anchorCtr="0" upright="1">
                          <a:noAutofit/>
                        </wps:bodyPr>
                      </wps:wsp>
                      <wps:wsp>
                        <wps:cNvPr id="199" name="Прямоугольник 199"/>
                        <wps:cNvSpPr>
                          <a:spLocks noChangeArrowheads="1"/>
                        </wps:cNvSpPr>
                        <wps:spPr bwMode="auto">
                          <a:xfrm>
                            <a:off x="2822713" y="0"/>
                            <a:ext cx="2371725" cy="1057275"/>
                          </a:xfrm>
                          <a:prstGeom prst="rect">
                            <a:avLst/>
                          </a:prstGeom>
                          <a:solidFill>
                            <a:srgbClr val="FFFFFF"/>
                          </a:solidFill>
                          <a:ln w="9525">
                            <a:solidFill>
                              <a:srgbClr val="000000"/>
                            </a:solidFill>
                            <a:miter lim="800000"/>
                            <a:headEnd/>
                            <a:tailEnd/>
                          </a:ln>
                        </wps:spPr>
                        <wps:txbx>
                          <w:txbxContent>
                            <w:p w:rsidR="00002D29" w:rsidRPr="007C708F" w:rsidRDefault="00002D29" w:rsidP="00CF00D3">
                              <w:pPr>
                                <w:spacing w:after="0" w:line="240" w:lineRule="auto"/>
                                <w:jc w:val="center"/>
                                <w:rPr>
                                  <w:rFonts w:ascii="Times New Roman" w:hAnsi="Times New Roman"/>
                                  <w:sz w:val="24"/>
                                  <w:szCs w:val="24"/>
                                </w:rPr>
                              </w:pPr>
                              <w:r w:rsidRPr="007C708F">
                                <w:rPr>
                                  <w:rFonts w:ascii="Times New Roman" w:hAnsi="Times New Roman"/>
                                  <w:sz w:val="24"/>
                                  <w:szCs w:val="24"/>
                                </w:rPr>
                                <w:t xml:space="preserve">Стимулирование </w:t>
                              </w:r>
                              <w:r w:rsidRPr="00E36B4A">
                                <w:rPr>
                                  <w:rFonts w:ascii="Times New Roman" w:hAnsi="Times New Roman"/>
                                  <w:sz w:val="24"/>
                                  <w:szCs w:val="24"/>
                                </w:rPr>
                                <w:t>инновационной деятельности</w:t>
                              </w:r>
                            </w:p>
                          </w:txbxContent>
                        </wps:txbx>
                        <wps:bodyPr rot="0" vert="horz" wrap="square" lIns="91440" tIns="45720" rIns="91440" bIns="45720" anchor="t" anchorCtr="0" upright="1">
                          <a:noAutofit/>
                        </wps:bodyPr>
                      </wps:wsp>
                      <wps:wsp>
                        <wps:cNvPr id="198" name="Прямоугольник 198"/>
                        <wps:cNvSpPr>
                          <a:spLocks noChangeArrowheads="1"/>
                        </wps:cNvSpPr>
                        <wps:spPr bwMode="auto">
                          <a:xfrm>
                            <a:off x="5979381" y="119269"/>
                            <a:ext cx="2371725" cy="1057275"/>
                          </a:xfrm>
                          <a:prstGeom prst="rect">
                            <a:avLst/>
                          </a:prstGeom>
                          <a:solidFill>
                            <a:srgbClr val="FFFFFF"/>
                          </a:solidFill>
                          <a:ln w="9525">
                            <a:solidFill>
                              <a:srgbClr val="000000"/>
                            </a:solidFill>
                            <a:miter lim="800000"/>
                            <a:headEnd/>
                            <a:tailEnd/>
                          </a:ln>
                        </wps:spPr>
                        <wps:txbx>
                          <w:txbxContent>
                            <w:p w:rsidR="00002D29" w:rsidRPr="007C708F" w:rsidRDefault="00002D29" w:rsidP="00CF00D3">
                              <w:pPr>
                                <w:spacing w:after="0" w:line="240" w:lineRule="auto"/>
                                <w:jc w:val="center"/>
                                <w:rPr>
                                  <w:rFonts w:ascii="Times New Roman" w:hAnsi="Times New Roman"/>
                                  <w:sz w:val="24"/>
                                  <w:szCs w:val="24"/>
                                </w:rPr>
                              </w:pPr>
                              <w:r w:rsidRPr="007C708F">
                                <w:rPr>
                                  <w:rFonts w:ascii="Times New Roman" w:hAnsi="Times New Roman"/>
                                  <w:sz w:val="24"/>
                                  <w:szCs w:val="24"/>
                                </w:rPr>
                                <w:t>Координация инновационн</w:t>
                              </w:r>
                              <w:r>
                                <w:rPr>
                                  <w:rFonts w:ascii="Times New Roman" w:hAnsi="Times New Roman"/>
                                  <w:sz w:val="24"/>
                                  <w:szCs w:val="24"/>
                                </w:rPr>
                                <w:t>ых функций</w:t>
                              </w:r>
                              <w:r w:rsidRPr="007C708F">
                                <w:rPr>
                                  <w:rFonts w:ascii="Times New Roman" w:hAnsi="Times New Roman"/>
                                  <w:sz w:val="24"/>
                                  <w:szCs w:val="24"/>
                                </w:rPr>
                                <w:t xml:space="preserve"> </w:t>
                              </w:r>
                            </w:p>
                          </w:txbxContent>
                        </wps:txbx>
                        <wps:bodyPr rot="0" vert="horz" wrap="square" lIns="91440" tIns="45720" rIns="91440" bIns="45720" anchor="t" anchorCtr="0" upright="1">
                          <a:noAutofit/>
                        </wps:bodyPr>
                      </wps:wsp>
                      <wps:wsp>
                        <wps:cNvPr id="197" name="Прямоугольник 197"/>
                        <wps:cNvSpPr>
                          <a:spLocks noChangeArrowheads="1"/>
                        </wps:cNvSpPr>
                        <wps:spPr bwMode="auto">
                          <a:xfrm>
                            <a:off x="81140" y="1852653"/>
                            <a:ext cx="1976923" cy="1057275"/>
                          </a:xfrm>
                          <a:prstGeom prst="rect">
                            <a:avLst/>
                          </a:prstGeom>
                          <a:solidFill>
                            <a:srgbClr val="FFFFFF"/>
                          </a:solidFill>
                          <a:ln w="9525">
                            <a:solidFill>
                              <a:srgbClr val="000000"/>
                            </a:solidFill>
                            <a:miter lim="800000"/>
                            <a:headEnd/>
                            <a:tailEnd/>
                          </a:ln>
                        </wps:spPr>
                        <wps:txbx>
                          <w:txbxContent>
                            <w:p w:rsidR="00002D29" w:rsidRPr="007C708F" w:rsidRDefault="00002D29" w:rsidP="00CF00D3">
                              <w:pPr>
                                <w:spacing w:after="0" w:line="240" w:lineRule="auto"/>
                                <w:jc w:val="center"/>
                                <w:rPr>
                                  <w:rFonts w:ascii="Times New Roman" w:hAnsi="Times New Roman"/>
                                  <w:sz w:val="24"/>
                                  <w:szCs w:val="24"/>
                                </w:rPr>
                              </w:pPr>
                              <w:r>
                                <w:rPr>
                                  <w:rFonts w:ascii="Times New Roman" w:hAnsi="Times New Roman"/>
                                  <w:sz w:val="24"/>
                                  <w:szCs w:val="24"/>
                                </w:rPr>
                                <w:t>Развитие научно-инновационной инфраструктуры</w:t>
                              </w:r>
                            </w:p>
                          </w:txbxContent>
                        </wps:txbx>
                        <wps:bodyPr rot="0" vert="horz" wrap="square" lIns="91440" tIns="45720" rIns="91440" bIns="45720" anchor="t" anchorCtr="0" upright="1">
                          <a:noAutofit/>
                        </wps:bodyPr>
                      </wps:wsp>
                      <wps:wsp>
                        <wps:cNvPr id="196" name="Прямоугольник 196"/>
                        <wps:cNvSpPr>
                          <a:spLocks noChangeArrowheads="1"/>
                        </wps:cNvSpPr>
                        <wps:spPr bwMode="auto">
                          <a:xfrm>
                            <a:off x="6257676" y="1796994"/>
                            <a:ext cx="1924049" cy="1430076"/>
                          </a:xfrm>
                          <a:prstGeom prst="rect">
                            <a:avLst/>
                          </a:prstGeom>
                          <a:solidFill>
                            <a:srgbClr val="FFFFFF"/>
                          </a:solidFill>
                          <a:ln w="9525">
                            <a:solidFill>
                              <a:srgbClr val="000000"/>
                            </a:solidFill>
                            <a:miter lim="800000"/>
                            <a:headEnd/>
                            <a:tailEnd/>
                          </a:ln>
                        </wps:spPr>
                        <wps:txbx>
                          <w:txbxContent>
                            <w:p w:rsidR="00002D29" w:rsidRPr="007C708F" w:rsidRDefault="00002D29" w:rsidP="00CF00D3">
                              <w:pPr>
                                <w:spacing w:after="0" w:line="240" w:lineRule="auto"/>
                                <w:jc w:val="center"/>
                                <w:rPr>
                                  <w:rFonts w:ascii="Times New Roman" w:hAnsi="Times New Roman"/>
                                  <w:sz w:val="24"/>
                                  <w:szCs w:val="24"/>
                                </w:rPr>
                              </w:pPr>
                              <w:r>
                                <w:rPr>
                                  <w:rFonts w:ascii="Times New Roman" w:hAnsi="Times New Roman"/>
                                  <w:sz w:val="24"/>
                                  <w:szCs w:val="24"/>
                                </w:rPr>
                                <w:t>Организация экологической и социальной направленности инноваций</w:t>
                              </w:r>
                            </w:p>
                          </w:txbxContent>
                        </wps:txbx>
                        <wps:bodyPr rot="0" vert="horz" wrap="square" lIns="91440" tIns="45720" rIns="91440" bIns="45720" anchor="t" anchorCtr="0" upright="1">
                          <a:noAutofit/>
                        </wps:bodyPr>
                      </wps:wsp>
                      <wps:wsp>
                        <wps:cNvPr id="303" name="Прямоугольник 303"/>
                        <wps:cNvSpPr>
                          <a:spLocks noChangeArrowheads="1"/>
                        </wps:cNvSpPr>
                        <wps:spPr bwMode="auto">
                          <a:xfrm>
                            <a:off x="81140" y="3227069"/>
                            <a:ext cx="2569432" cy="1057275"/>
                          </a:xfrm>
                          <a:prstGeom prst="rect">
                            <a:avLst/>
                          </a:prstGeom>
                          <a:solidFill>
                            <a:srgbClr val="FFFFFF"/>
                          </a:solidFill>
                          <a:ln w="9525">
                            <a:solidFill>
                              <a:srgbClr val="000000"/>
                            </a:solidFill>
                            <a:miter lim="800000"/>
                            <a:headEnd/>
                            <a:tailEnd/>
                          </a:ln>
                        </wps:spPr>
                        <wps:txbx>
                          <w:txbxContent>
                            <w:p w:rsidR="00002D29" w:rsidRPr="007C708F" w:rsidRDefault="00002D29" w:rsidP="00CF00D3">
                              <w:pPr>
                                <w:spacing w:after="0" w:line="240" w:lineRule="auto"/>
                                <w:jc w:val="center"/>
                                <w:rPr>
                                  <w:rFonts w:ascii="Times New Roman" w:hAnsi="Times New Roman"/>
                                  <w:sz w:val="24"/>
                                  <w:szCs w:val="24"/>
                                </w:rPr>
                              </w:pPr>
                              <w:r>
                                <w:rPr>
                                  <w:rFonts w:ascii="Times New Roman" w:hAnsi="Times New Roman"/>
                                  <w:sz w:val="24"/>
                                  <w:szCs w:val="24"/>
                                </w:rPr>
                                <w:t>Начисление средств на научные исследования и инновации</w:t>
                              </w:r>
                            </w:p>
                          </w:txbxContent>
                        </wps:txbx>
                        <wps:bodyPr rot="0" vert="horz" wrap="square" lIns="91440" tIns="45720" rIns="91440" bIns="45720" anchor="t" anchorCtr="0" upright="1">
                          <a:noAutofit/>
                        </wps:bodyPr>
                      </wps:wsp>
                      <wps:wsp>
                        <wps:cNvPr id="302" name="Прямоугольник 302"/>
                        <wps:cNvSpPr>
                          <a:spLocks noChangeArrowheads="1"/>
                        </wps:cNvSpPr>
                        <wps:spPr bwMode="auto">
                          <a:xfrm>
                            <a:off x="5194437" y="3419060"/>
                            <a:ext cx="2894275" cy="865284"/>
                          </a:xfrm>
                          <a:prstGeom prst="rect">
                            <a:avLst/>
                          </a:prstGeom>
                          <a:solidFill>
                            <a:srgbClr val="FFFFFF"/>
                          </a:solidFill>
                          <a:ln w="9525">
                            <a:solidFill>
                              <a:srgbClr val="000000"/>
                            </a:solidFill>
                            <a:miter lim="800000"/>
                            <a:headEnd/>
                            <a:tailEnd/>
                          </a:ln>
                        </wps:spPr>
                        <wps:txbx>
                          <w:txbxContent>
                            <w:p w:rsidR="00002D29" w:rsidRPr="007C708F" w:rsidRDefault="00002D29" w:rsidP="00CF00D3">
                              <w:pPr>
                                <w:spacing w:after="0" w:line="240" w:lineRule="auto"/>
                                <w:jc w:val="center"/>
                                <w:rPr>
                                  <w:rFonts w:ascii="Times New Roman" w:hAnsi="Times New Roman"/>
                                  <w:sz w:val="24"/>
                                  <w:szCs w:val="24"/>
                                </w:rPr>
                              </w:pPr>
                              <w:r w:rsidRPr="00E36B4A">
                                <w:rPr>
                                  <w:rFonts w:ascii="Times New Roman" w:hAnsi="Times New Roman"/>
                                  <w:sz w:val="24"/>
                                  <w:szCs w:val="24"/>
                                </w:rPr>
                                <w:t>Организация международных аспектов инновационных процессов</w:t>
                              </w:r>
                            </w:p>
                          </w:txbxContent>
                        </wps:txbx>
                        <wps:bodyPr rot="0" vert="horz" wrap="square" lIns="91440" tIns="45720" rIns="91440" bIns="45720" anchor="t" anchorCtr="0" upright="1">
                          <a:noAutofit/>
                        </wps:bodyPr>
                      </wps:wsp>
                      <wps:wsp>
                        <wps:cNvPr id="201" name="Скругленный прямоугольник 201"/>
                        <wps:cNvSpPr>
                          <a:spLocks noChangeArrowheads="1"/>
                        </wps:cNvSpPr>
                        <wps:spPr bwMode="auto">
                          <a:xfrm>
                            <a:off x="3077155" y="1645920"/>
                            <a:ext cx="2200275" cy="1581150"/>
                          </a:xfrm>
                          <a:prstGeom prst="roundRect">
                            <a:avLst>
                              <a:gd name="adj" fmla="val 16667"/>
                            </a:avLst>
                          </a:prstGeom>
                          <a:solidFill>
                            <a:srgbClr val="FFFFFF"/>
                          </a:solidFill>
                          <a:ln w="9525">
                            <a:solidFill>
                              <a:srgbClr val="000000"/>
                            </a:solidFill>
                            <a:round/>
                            <a:headEnd/>
                            <a:tailEnd/>
                          </a:ln>
                        </wps:spPr>
                        <wps:txbx>
                          <w:txbxContent>
                            <w:p w:rsidR="00002D29" w:rsidRPr="00AE10DE" w:rsidRDefault="00002D29" w:rsidP="00CF00D3">
                              <w:pPr>
                                <w:spacing w:after="0" w:line="240" w:lineRule="auto"/>
                                <w:jc w:val="center"/>
                                <w:rPr>
                                  <w:rFonts w:ascii="Times New Roman" w:hAnsi="Times New Roman"/>
                                  <w:i/>
                                  <w:sz w:val="24"/>
                                  <w:szCs w:val="24"/>
                                </w:rPr>
                              </w:pPr>
                              <w:r w:rsidRPr="00AE10DE">
                                <w:rPr>
                                  <w:rFonts w:ascii="Times New Roman" w:hAnsi="Times New Roman"/>
                                  <w:i/>
                                  <w:sz w:val="24"/>
                                  <w:szCs w:val="24"/>
                                </w:rPr>
                                <w:t>Инструменты государственного управления инновационной деятельности</w:t>
                              </w:r>
                            </w:p>
                          </w:txbxContent>
                        </wps:txbx>
                        <wps:bodyPr rot="0" vert="horz" wrap="square" lIns="91440" tIns="45720" rIns="91440" bIns="45720" anchor="t" anchorCtr="0" upright="1">
                          <a:noAutofit/>
                        </wps:bodyPr>
                      </wps:wsp>
                      <wps:wsp>
                        <wps:cNvPr id="195" name="Прямая со стрелкой 195"/>
                        <wps:cNvCnPr>
                          <a:cxnSpLocks noChangeShapeType="1"/>
                        </wps:cNvCnPr>
                        <wps:spPr bwMode="auto">
                          <a:xfrm flipV="1">
                            <a:off x="4150581" y="1049572"/>
                            <a:ext cx="0" cy="601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Прямая со стрелкой 194"/>
                        <wps:cNvCnPr>
                          <a:cxnSpLocks noChangeShapeType="1"/>
                        </wps:cNvCnPr>
                        <wps:spPr bwMode="auto">
                          <a:xfrm flipV="1">
                            <a:off x="5279666" y="938253"/>
                            <a:ext cx="70485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Прямая со стрелкой 202"/>
                        <wps:cNvCnPr>
                          <a:cxnSpLocks noChangeShapeType="1"/>
                        </wps:cNvCnPr>
                        <wps:spPr bwMode="auto">
                          <a:xfrm>
                            <a:off x="5398936" y="2266121"/>
                            <a:ext cx="847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Прямая со стрелкой 301"/>
                        <wps:cNvCnPr>
                          <a:cxnSpLocks noChangeShapeType="1"/>
                        </wps:cNvCnPr>
                        <wps:spPr bwMode="auto">
                          <a:xfrm>
                            <a:off x="4477092" y="3236180"/>
                            <a:ext cx="717345" cy="636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Прямая со стрелкой 241"/>
                        <wps:cNvCnPr>
                          <a:cxnSpLocks noChangeShapeType="1"/>
                          <a:endCxn id="303" idx="3"/>
                        </wps:cNvCnPr>
                        <wps:spPr bwMode="auto">
                          <a:xfrm flipH="1">
                            <a:off x="2650572" y="3228229"/>
                            <a:ext cx="980194" cy="5274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Прямая со стрелкой 193"/>
                        <wps:cNvCnPr>
                          <a:cxnSpLocks noChangeShapeType="1"/>
                        </wps:cNvCnPr>
                        <wps:spPr bwMode="auto">
                          <a:xfrm flipH="1">
                            <a:off x="2059388" y="2329732"/>
                            <a:ext cx="1066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Прямая со стрелкой 192"/>
                        <wps:cNvCnPr>
                          <a:cxnSpLocks noChangeShapeType="1"/>
                        </wps:cNvCnPr>
                        <wps:spPr bwMode="auto">
                          <a:xfrm flipH="1" flipV="1">
                            <a:off x="2377440" y="1272208"/>
                            <a:ext cx="706755" cy="582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96095EB" id="Группа 16" o:spid="_x0000_s1128" style="position:absolute;margin-left:1.2pt;margin-top:6.05pt;width:463.15pt;height:241.45pt;z-index:251923456;mso-width-relative:margin;mso-height-relative:margin" coordsize="83511,42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">
                <v:rect id="Прямоугольник 200" o:spid="_x0000_s1129" style="position:absolute;top:2146;width:23717;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textbox>
                    <w:txbxContent>
                      <w:p w:rsidR="00002D29" w:rsidRPr="007C708F" w:rsidRDefault="00002D29" w:rsidP="00CF00D3">
                        <w:pPr>
                          <w:spacing w:after="0" w:line="240" w:lineRule="auto"/>
                          <w:jc w:val="center"/>
                          <w:rPr>
                            <w:rFonts w:ascii="Times New Roman" w:hAnsi="Times New Roman"/>
                            <w:sz w:val="24"/>
                            <w:szCs w:val="24"/>
                          </w:rPr>
                        </w:pPr>
                        <w:r w:rsidRPr="007C708F">
                          <w:rPr>
                            <w:rFonts w:ascii="Times New Roman" w:hAnsi="Times New Roman"/>
                            <w:sz w:val="24"/>
                            <w:szCs w:val="24"/>
                          </w:rPr>
                          <w:t>Создание правовой базы инновационных процессов</w:t>
                        </w:r>
                      </w:p>
                    </w:txbxContent>
                  </v:textbox>
                </v:rect>
                <v:rect id="Прямоугольник 199" o:spid="_x0000_s1130" style="position:absolute;left:28227;width:23717;height:10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textbox>
                    <w:txbxContent>
                      <w:p w:rsidR="00002D29" w:rsidRPr="007C708F" w:rsidRDefault="00002D29" w:rsidP="00CF00D3">
                        <w:pPr>
                          <w:spacing w:after="0" w:line="240" w:lineRule="auto"/>
                          <w:jc w:val="center"/>
                          <w:rPr>
                            <w:rFonts w:ascii="Times New Roman" w:hAnsi="Times New Roman"/>
                            <w:sz w:val="24"/>
                            <w:szCs w:val="24"/>
                          </w:rPr>
                        </w:pPr>
                        <w:r w:rsidRPr="007C708F">
                          <w:rPr>
                            <w:rFonts w:ascii="Times New Roman" w:hAnsi="Times New Roman"/>
                            <w:sz w:val="24"/>
                            <w:szCs w:val="24"/>
                          </w:rPr>
                          <w:t xml:space="preserve">Стимулирование </w:t>
                        </w:r>
                        <w:r w:rsidRPr="00E36B4A">
                          <w:rPr>
                            <w:rFonts w:ascii="Times New Roman" w:hAnsi="Times New Roman"/>
                            <w:sz w:val="24"/>
                            <w:szCs w:val="24"/>
                          </w:rPr>
                          <w:t>инновационной деятельности</w:t>
                        </w:r>
                      </w:p>
                    </w:txbxContent>
                  </v:textbox>
                </v:rect>
                <v:rect id="Прямоугольник 198" o:spid="_x0000_s1131" style="position:absolute;left:59793;top:1192;width:23718;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textbox>
                    <w:txbxContent>
                      <w:p w:rsidR="00002D29" w:rsidRPr="007C708F" w:rsidRDefault="00002D29" w:rsidP="00CF00D3">
                        <w:pPr>
                          <w:spacing w:after="0" w:line="240" w:lineRule="auto"/>
                          <w:jc w:val="center"/>
                          <w:rPr>
                            <w:rFonts w:ascii="Times New Roman" w:hAnsi="Times New Roman"/>
                            <w:sz w:val="24"/>
                            <w:szCs w:val="24"/>
                          </w:rPr>
                        </w:pPr>
                        <w:r w:rsidRPr="007C708F">
                          <w:rPr>
                            <w:rFonts w:ascii="Times New Roman" w:hAnsi="Times New Roman"/>
                            <w:sz w:val="24"/>
                            <w:szCs w:val="24"/>
                          </w:rPr>
                          <w:t>Координация инновационн</w:t>
                        </w:r>
                        <w:r>
                          <w:rPr>
                            <w:rFonts w:ascii="Times New Roman" w:hAnsi="Times New Roman"/>
                            <w:sz w:val="24"/>
                            <w:szCs w:val="24"/>
                          </w:rPr>
                          <w:t>ых функций</w:t>
                        </w:r>
                        <w:r w:rsidRPr="007C708F">
                          <w:rPr>
                            <w:rFonts w:ascii="Times New Roman" w:hAnsi="Times New Roman"/>
                            <w:sz w:val="24"/>
                            <w:szCs w:val="24"/>
                          </w:rPr>
                          <w:t xml:space="preserve"> </w:t>
                        </w:r>
                      </w:p>
                    </w:txbxContent>
                  </v:textbox>
                </v:rect>
                <v:rect id="Прямоугольник 197" o:spid="_x0000_s1132" style="position:absolute;left:811;top:18526;width:19769;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yYcMA&#10;AADcAAAADwAAAGRycy9kb3ducmV2LnhtbERPTWvCQBC9F/wPywi9NRst2Ca6iigWPWpy6W2aHZO0&#10;2dmQXZO0v74rFHqbx/uc1WY0jeipc7VlBbMoBkFcWF1zqSDPDk+vIJxH1thYJgXf5GCznjysMNV2&#10;4DP1F1+KEMIuRQWV920qpSsqMugi2xIH7mo7gz7ArpS6wyGEm0bO43ghDdYcGipsaVdR8XW5GQUf&#10;9TzHn3P2Fpvk8OxPY/Z5e98r9Tgdt0sQnkb/L/5zH3WYn7z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yYcMAAADcAAAADwAAAAAAAAAAAAAAAACYAgAAZHJzL2Rv&#10;d25yZXYueG1sUEsFBgAAAAAEAAQA9QAAAIgDAAAAAA==&#10;">
                  <v:textbox>
                    <w:txbxContent>
                      <w:p w:rsidR="00002D29" w:rsidRPr="007C708F" w:rsidRDefault="00002D29" w:rsidP="00CF00D3">
                        <w:pPr>
                          <w:spacing w:after="0" w:line="240" w:lineRule="auto"/>
                          <w:jc w:val="center"/>
                          <w:rPr>
                            <w:rFonts w:ascii="Times New Roman" w:hAnsi="Times New Roman"/>
                            <w:sz w:val="24"/>
                            <w:szCs w:val="24"/>
                          </w:rPr>
                        </w:pPr>
                        <w:r>
                          <w:rPr>
                            <w:rFonts w:ascii="Times New Roman" w:hAnsi="Times New Roman"/>
                            <w:sz w:val="24"/>
                            <w:szCs w:val="24"/>
                          </w:rPr>
                          <w:t>Развитие научно-инновационной инфраструктуры</w:t>
                        </w:r>
                      </w:p>
                    </w:txbxContent>
                  </v:textbox>
                </v:rect>
                <v:rect id="Прямоугольник 196" o:spid="_x0000_s1133" style="position:absolute;left:62576;top:17969;width:19241;height:14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textbox>
                    <w:txbxContent>
                      <w:p w:rsidR="00002D29" w:rsidRPr="007C708F" w:rsidRDefault="00002D29" w:rsidP="00CF00D3">
                        <w:pPr>
                          <w:spacing w:after="0" w:line="240" w:lineRule="auto"/>
                          <w:jc w:val="center"/>
                          <w:rPr>
                            <w:rFonts w:ascii="Times New Roman" w:hAnsi="Times New Roman"/>
                            <w:sz w:val="24"/>
                            <w:szCs w:val="24"/>
                          </w:rPr>
                        </w:pPr>
                        <w:r>
                          <w:rPr>
                            <w:rFonts w:ascii="Times New Roman" w:hAnsi="Times New Roman"/>
                            <w:sz w:val="24"/>
                            <w:szCs w:val="24"/>
                          </w:rPr>
                          <w:t>Организация экологической и социальной направленности инноваций</w:t>
                        </w:r>
                      </w:p>
                    </w:txbxContent>
                  </v:textbox>
                </v:rect>
                <v:rect id="Прямоугольник 303" o:spid="_x0000_s1134" style="position:absolute;left:811;top:32270;width:25694;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PBMUA&#10;AADcAAAADwAAAGRycy9kb3ducmV2LnhtbESPQWvCQBSE7wX/w/KE3uquBkpN3QRRlPaoycXba/Y1&#10;Sc2+DdlV0/76bqHgcZiZb5hVPtpOXGnwrWMN85kCQVw503KtoSx2Ty8gfEA22DkmDd/kIc8mDytM&#10;jbvxga7HUIsIYZ+ihiaEPpXSVw1Z9DPXE0fv0w0WQ5RDLc2Atwi3nVwo9SwtthwXGuxp01B1Pl6s&#10;ho92UeLPodgru9wl4X0svi6nrdaP03H9CiLQGO7h//ab0ZCoB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Y8ExQAAANwAAAAPAAAAAAAAAAAAAAAAAJgCAABkcnMv&#10;ZG93bnJldi54bWxQSwUGAAAAAAQABAD1AAAAigMAAAAA&#10;">
                  <v:textbox>
                    <w:txbxContent>
                      <w:p w:rsidR="00002D29" w:rsidRPr="007C708F" w:rsidRDefault="00002D29" w:rsidP="00CF00D3">
                        <w:pPr>
                          <w:spacing w:after="0" w:line="240" w:lineRule="auto"/>
                          <w:jc w:val="center"/>
                          <w:rPr>
                            <w:rFonts w:ascii="Times New Roman" w:hAnsi="Times New Roman"/>
                            <w:sz w:val="24"/>
                            <w:szCs w:val="24"/>
                          </w:rPr>
                        </w:pPr>
                        <w:r>
                          <w:rPr>
                            <w:rFonts w:ascii="Times New Roman" w:hAnsi="Times New Roman"/>
                            <w:sz w:val="24"/>
                            <w:szCs w:val="24"/>
                          </w:rPr>
                          <w:t>Начисление средств на научные исследования и инновации</w:t>
                        </w:r>
                      </w:p>
                    </w:txbxContent>
                  </v:textbox>
                </v:rect>
                <v:rect id="Прямоугольник 302" o:spid="_x0000_s1135" style="position:absolute;left:51944;top:34190;width:28943;height:8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textbox>
                    <w:txbxContent>
                      <w:p w:rsidR="00002D29" w:rsidRPr="007C708F" w:rsidRDefault="00002D29" w:rsidP="00CF00D3">
                        <w:pPr>
                          <w:spacing w:after="0" w:line="240" w:lineRule="auto"/>
                          <w:jc w:val="center"/>
                          <w:rPr>
                            <w:rFonts w:ascii="Times New Roman" w:hAnsi="Times New Roman"/>
                            <w:sz w:val="24"/>
                            <w:szCs w:val="24"/>
                          </w:rPr>
                        </w:pPr>
                        <w:r w:rsidRPr="00E36B4A">
                          <w:rPr>
                            <w:rFonts w:ascii="Times New Roman" w:hAnsi="Times New Roman"/>
                            <w:sz w:val="24"/>
                            <w:szCs w:val="24"/>
                          </w:rPr>
                          <w:t>Организация международных аспектов инновационных процессов</w:t>
                        </w:r>
                      </w:p>
                    </w:txbxContent>
                  </v:textbox>
                </v:rect>
                <v:roundrect id="Скругленный прямоугольник 201" o:spid="_x0000_s1136" style="position:absolute;left:30771;top:16459;width:22003;height:158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w6sMA&#10;AADcAAAADwAAAGRycy9kb3ducmV2LnhtbESPQWsCMRSE7wX/Q3gFbzVRqNStUYrQ0pt068Hj6+a5&#10;u7h5WZPsuvrrG0HwOMzMN8xyPdhG9ORD7VjDdKJAEBfO1Fxq2P1+vryBCBHZYOOYNFwowHo1elpi&#10;ZtyZf6jPYykShEOGGqoY20zKUFRkMUxcS5y8g/MWY5K+lMbjOcFtI2dKzaXFmtNChS1tKiqOeWc1&#10;FEZ1yu/77eLvNebXvjux/DppPX4ePt5BRBriI3xvfxsNMzWF2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nw6sMAAADcAAAADwAAAAAAAAAAAAAAAACYAgAAZHJzL2Rv&#10;d25yZXYueG1sUEsFBgAAAAAEAAQA9QAAAIgDAAAAAA==&#10;">
                  <v:textbox>
                    <w:txbxContent>
                      <w:p w:rsidR="00002D29" w:rsidRPr="00AE10DE" w:rsidRDefault="00002D29" w:rsidP="00CF00D3">
                        <w:pPr>
                          <w:spacing w:after="0" w:line="240" w:lineRule="auto"/>
                          <w:jc w:val="center"/>
                          <w:rPr>
                            <w:rFonts w:ascii="Times New Roman" w:hAnsi="Times New Roman"/>
                            <w:i/>
                            <w:sz w:val="24"/>
                            <w:szCs w:val="24"/>
                          </w:rPr>
                        </w:pPr>
                        <w:r w:rsidRPr="00AE10DE">
                          <w:rPr>
                            <w:rFonts w:ascii="Times New Roman" w:hAnsi="Times New Roman"/>
                            <w:i/>
                            <w:sz w:val="24"/>
                            <w:szCs w:val="24"/>
                          </w:rPr>
                          <w:t>Инструменты государственного управления инновационной деятельности</w:t>
                        </w:r>
                      </w:p>
                    </w:txbxContent>
                  </v:textbox>
                </v:roundrect>
                <v:shape id="Прямая со стрелкой 195" o:spid="_x0000_s1137" type="#_x0000_t32" style="position:absolute;left:41505;top:10495;width:0;height:6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TyMEAAADcAAAADwAAAGRycy9kb3ducmV2LnhtbERPS2sCMRC+F/ofwhS8dbMtKHU1SisI&#10;4qX4AD0Om3E3uJksm7hZ/30jCL3Nx/ec+XKwjeip88axgo8sB0FcOm24UnA8rN+/QPiArLFxTAru&#10;5GG5eH2ZY6Fd5B31+1CJFMK+QAV1CG0hpS9rsugz1xIn7uI6iyHBrpK6w5jCbSM/83wiLRpODTW2&#10;tKqpvO5vVoGJv6ZvN6v4sz2dvY5k7mNnlBq9Dd8zEIGG8C9+ujc6zZ+O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01PIwQAAANwAAAAPAAAAAAAAAAAAAAAA&#10;AKECAABkcnMvZG93bnJldi54bWxQSwUGAAAAAAQABAD5AAAAjwMAAAAA&#10;">
                  <v:stroke endarrow="block"/>
                </v:shape>
                <v:shape id="Прямая со стрелкой 194" o:spid="_x0000_s1138" type="#_x0000_t32" style="position:absolute;left:52796;top:9382;width:7049;height:8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U8EAAADcAAAADwAAAGRycy9kb3ducmV2LnhtbERPTWsCMRC9C/6HMEJvmrVY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ZTwQAAANwAAAAPAAAAAAAAAAAAAAAA&#10;AKECAABkcnMvZG93bnJldi54bWxQSwUGAAAAAAQABAD5AAAAjwMAAAAA&#10;">
                  <v:stroke endarrow="block"/>
                </v:shape>
                <v:shape id="Прямая со стрелкой 202" o:spid="_x0000_s1139" type="#_x0000_t32" style="position:absolute;left:53989;top:22661;width:8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0BMUAAADcAAAADwAAAGRycy9kb3ducmV2LnhtbESPQWvCQBSE7wX/w/IEb3VjDqLRVYqg&#10;iOJBLcHeHtnXJDT7NuyuGv31bqHQ4zAz3zDzZWcacSPna8sKRsMEBHFhdc2lgs/z+n0CwgdkjY1l&#10;UvAgD8tF722OmbZ3PtLtFEoRIewzVFCF0GZS+qIig35oW+LofVtnMETpSqkd3iPcNDJNkrE0WHNc&#10;qLClVUXFz+lqFFz202v+yA+0y0fT3Rc645/njVKDfvcxAxGoC//hv/ZWK0iT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R0BMUAAADcAAAADwAAAAAAAAAA&#10;AAAAAAChAgAAZHJzL2Rvd25yZXYueG1sUEsFBgAAAAAEAAQA+QAAAJMDAAAAAA==&#10;">
                  <v:stroke endarrow="block"/>
                </v:shape>
                <v:shape id="Прямая со стрелкой 301" o:spid="_x0000_s1140" type="#_x0000_t32" style="position:absolute;left:44770;top:32361;width:7174;height:6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shape id="Прямая со стрелкой 241" o:spid="_x0000_s1141" type="#_x0000_t32" style="position:absolute;left:26505;top:32282;width:9802;height:52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Y8MIAAADcAAAADwAAAGRycy9kb3ducmV2LnhtbESPQWsCMRSE70L/Q3gFb5pVtJTVKFYQ&#10;xIuohfb42Dx3g5uXZZNu1n9vBKHHYWa+YZbr3taio9Ybxwom4wwEceG04VLB92U3+gThA7LG2jEp&#10;uJOH9eptsMRcu8gn6s6hFAnCPkcFVQhNLqUvKrLox64hTt7VtRZDkm0pdYsxwW0tp1n2IS0aTgsV&#10;NrStqLid/6wCE4+ma/bb+HX4+fU6krnPnVFq+N5vFiAC9eE//GrvtYLpb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0Y8MIAAADcAAAADwAAAAAAAAAAAAAA&#10;AAChAgAAZHJzL2Rvd25yZXYueG1sUEsFBgAAAAAEAAQA+QAAAJADAAAAAA==&#10;">
                  <v:stroke endarrow="block"/>
                </v:shape>
                <v:shape id="Прямая со стрелкой 193" o:spid="_x0000_s1142" type="#_x0000_t32" style="position:absolute;left:20593;top:23297;width:10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J8EAAADcAAAADwAAAGRycy9kb3ducmV2LnhtbERPTWsCMRC9C/6HMEJvmrVS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4nwQAAANwAAAAPAAAAAAAAAAAAAAAA&#10;AKECAABkcnMvZG93bnJldi54bWxQSwUGAAAAAAQABAD5AAAAjwMAAAAA&#10;">
                  <v:stroke endarrow="block"/>
                </v:shape>
                <v:shape id="Прямая со стрелкой 192" o:spid="_x0000_s1143" type="#_x0000_t32" style="position:absolute;left:23774;top:12722;width:7067;height:58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RDMEAAADcAAAADwAAAGRycy9kb3ducmV2LnhtbERPS2vCQBC+F/wPywi91Y0hSI2uIi2F&#10;Urz4OHgcsuMmmJ0N2anGf+8WhN7m43vOcj34Vl2pj01gA9NJBoq4CrZhZ+B4+Hp7BxUF2WIbmAzc&#10;KcJ6NXpZYmnDjXd03YtTKYRjiQZqka7UOlY1eYyT0BEn7hx6j5Jg77Tt8ZbCfavzLJtpjw2nhho7&#10;+qipuux/vYHT0W/nefHpXeEOshP6afJiZszreNgsQAkN8i9+ur9tmj/P4e+ZdIFe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sdEMwQAAANwAAAAPAAAAAAAAAAAAAAAA&#10;AKECAABkcnMvZG93bnJldi54bWxQSwUGAAAAAAQABAD5AAAAjwMAAAAA&#10;">
                  <v:stroke endarrow="block"/>
                </v:shape>
              </v:group>
            </w:pict>
          </mc:Fallback>
        </mc:AlternateContent>
      </w:r>
    </w:p>
    <w:p w:rsidR="005B2786" w:rsidRPr="005B2786" w:rsidRDefault="005B2786" w:rsidP="005B2786">
      <w:pPr>
        <w:spacing w:after="160" w:line="259" w:lineRule="auto"/>
        <w:rPr>
          <w:rFonts w:ascii="Times New Roman" w:eastAsia="Times New Roman" w:hAnsi="Times New Roman" w:cs="Times New Roman"/>
          <w:sz w:val="56"/>
          <w:szCs w:val="60"/>
        </w:rPr>
      </w:pPr>
    </w:p>
    <w:p w:rsidR="005B2786" w:rsidRPr="005B2786" w:rsidRDefault="005B2786" w:rsidP="005B2786">
      <w:pPr>
        <w:spacing w:after="160" w:line="259" w:lineRule="auto"/>
        <w:rPr>
          <w:rFonts w:ascii="Times New Roman" w:eastAsia="Times New Roman" w:hAnsi="Times New Roman" w:cs="Times New Roman"/>
          <w:sz w:val="28"/>
          <w:szCs w:val="28"/>
        </w:rPr>
      </w:pPr>
    </w:p>
    <w:p w:rsidR="005B2786" w:rsidRPr="005B2786" w:rsidRDefault="005B2786" w:rsidP="005B2786">
      <w:pPr>
        <w:spacing w:after="160" w:line="259" w:lineRule="auto"/>
        <w:rPr>
          <w:rFonts w:ascii="Times New Roman" w:eastAsia="Times New Roman" w:hAnsi="Times New Roman" w:cs="Times New Roman"/>
          <w:sz w:val="28"/>
          <w:szCs w:val="28"/>
        </w:rPr>
      </w:pPr>
    </w:p>
    <w:p w:rsidR="005B2786" w:rsidRPr="005B2786" w:rsidRDefault="005B2786" w:rsidP="005B2786">
      <w:pPr>
        <w:spacing w:after="160" w:line="259" w:lineRule="auto"/>
        <w:rPr>
          <w:rFonts w:ascii="Times New Roman" w:eastAsia="Times New Roman" w:hAnsi="Times New Roman" w:cs="Times New Roman"/>
          <w:sz w:val="28"/>
          <w:szCs w:val="28"/>
        </w:rPr>
      </w:pPr>
    </w:p>
    <w:p w:rsidR="005B2786" w:rsidRDefault="005B2786" w:rsidP="005B2786">
      <w:pPr>
        <w:spacing w:after="0" w:line="240" w:lineRule="auto"/>
        <w:rPr>
          <w:rFonts w:ascii="Times New Roman" w:hAnsi="Times New Roman" w:cs="Times New Roman"/>
          <w:sz w:val="28"/>
          <w:szCs w:val="28"/>
        </w:rPr>
      </w:pPr>
    </w:p>
    <w:p w:rsidR="005B2786" w:rsidRDefault="005B2786" w:rsidP="005B2786">
      <w:pPr>
        <w:spacing w:after="0" w:line="240" w:lineRule="auto"/>
        <w:rPr>
          <w:rFonts w:ascii="Times New Roman" w:hAnsi="Times New Roman" w:cs="Times New Roman"/>
          <w:sz w:val="28"/>
          <w:szCs w:val="28"/>
        </w:rPr>
      </w:pPr>
    </w:p>
    <w:p w:rsidR="005B2786" w:rsidRDefault="005B2786" w:rsidP="005B2786">
      <w:pPr>
        <w:spacing w:after="0" w:line="240" w:lineRule="auto"/>
        <w:rPr>
          <w:rFonts w:ascii="Times New Roman" w:hAnsi="Times New Roman" w:cs="Times New Roman"/>
          <w:sz w:val="28"/>
          <w:szCs w:val="28"/>
        </w:rPr>
      </w:pPr>
    </w:p>
    <w:p w:rsidR="005B2786" w:rsidRDefault="005B2786" w:rsidP="005B2786">
      <w:pPr>
        <w:spacing w:after="0" w:line="240" w:lineRule="auto"/>
        <w:rPr>
          <w:rFonts w:ascii="Times New Roman" w:hAnsi="Times New Roman" w:cs="Times New Roman"/>
          <w:sz w:val="28"/>
          <w:szCs w:val="28"/>
        </w:rPr>
      </w:pPr>
    </w:p>
    <w:p w:rsidR="005B2786" w:rsidRDefault="005B2786" w:rsidP="005B2786">
      <w:pPr>
        <w:spacing w:after="0" w:line="240" w:lineRule="auto"/>
        <w:rPr>
          <w:rFonts w:ascii="Times New Roman" w:hAnsi="Times New Roman" w:cs="Times New Roman"/>
          <w:sz w:val="28"/>
          <w:szCs w:val="28"/>
        </w:rPr>
      </w:pPr>
    </w:p>
    <w:p w:rsidR="005B2786" w:rsidRDefault="005B2786" w:rsidP="005B2786">
      <w:pPr>
        <w:spacing w:after="0" w:line="240" w:lineRule="auto"/>
        <w:rPr>
          <w:rFonts w:ascii="Times New Roman" w:hAnsi="Times New Roman" w:cs="Times New Roman"/>
          <w:sz w:val="28"/>
          <w:szCs w:val="28"/>
        </w:rPr>
      </w:pPr>
    </w:p>
    <w:p w:rsidR="005B2786" w:rsidRDefault="005B2786" w:rsidP="005B2786">
      <w:pPr>
        <w:spacing w:after="0" w:line="240" w:lineRule="auto"/>
        <w:rPr>
          <w:rFonts w:ascii="Times New Roman" w:hAnsi="Times New Roman" w:cs="Times New Roman"/>
          <w:sz w:val="28"/>
          <w:szCs w:val="28"/>
        </w:rPr>
      </w:pPr>
    </w:p>
    <w:p w:rsidR="005B2786" w:rsidRPr="00AE10DE" w:rsidRDefault="005B2786" w:rsidP="00781177">
      <w:pPr>
        <w:spacing w:after="0" w:line="240" w:lineRule="auto"/>
        <w:ind w:firstLine="708"/>
        <w:jc w:val="both"/>
        <w:rPr>
          <w:rFonts w:ascii="Times New Roman" w:eastAsia="Times New Roman" w:hAnsi="Times New Roman" w:cs="Times New Roman"/>
          <w:sz w:val="16"/>
          <w:szCs w:val="16"/>
          <w:lang w:eastAsia="ru-RU"/>
        </w:rPr>
      </w:pPr>
    </w:p>
    <w:p w:rsidR="00ED4544" w:rsidRDefault="005B2786" w:rsidP="00AE10DE">
      <w:pPr>
        <w:spacing w:after="0" w:line="240" w:lineRule="auto"/>
        <w:jc w:val="center"/>
        <w:rPr>
          <w:rFonts w:ascii="Times New Roman" w:eastAsia="Times New Roman" w:hAnsi="Times New Roman" w:cs="Times New Roman"/>
          <w:sz w:val="28"/>
          <w:szCs w:val="28"/>
          <w:lang w:eastAsia="ru-RU"/>
        </w:rPr>
      </w:pPr>
      <w:r w:rsidRPr="005B2786">
        <w:rPr>
          <w:rFonts w:ascii="Times New Roman" w:eastAsia="Times New Roman" w:hAnsi="Times New Roman" w:cs="Times New Roman"/>
          <w:sz w:val="28"/>
          <w:szCs w:val="28"/>
          <w:lang w:eastAsia="ru-RU"/>
        </w:rPr>
        <w:t xml:space="preserve">Рисунок </w:t>
      </w:r>
      <w:r w:rsidR="009B1C48">
        <w:rPr>
          <w:rFonts w:ascii="Times New Roman" w:eastAsia="Times New Roman" w:hAnsi="Times New Roman" w:cs="Times New Roman"/>
          <w:sz w:val="28"/>
          <w:szCs w:val="28"/>
          <w:lang w:eastAsia="ru-RU"/>
        </w:rPr>
        <w:t>18</w:t>
      </w:r>
      <w:r w:rsidRPr="005B2786">
        <w:rPr>
          <w:rFonts w:ascii="Times New Roman" w:eastAsia="Times New Roman" w:hAnsi="Times New Roman" w:cs="Times New Roman"/>
          <w:sz w:val="28"/>
          <w:szCs w:val="28"/>
          <w:lang w:eastAsia="ru-RU"/>
        </w:rPr>
        <w:t xml:space="preserve"> – Механизм государственного </w:t>
      </w:r>
      <w:r w:rsidR="009077FD">
        <w:rPr>
          <w:rFonts w:ascii="Times New Roman" w:eastAsia="Times New Roman" w:hAnsi="Times New Roman" w:cs="Times New Roman"/>
          <w:sz w:val="28"/>
          <w:szCs w:val="28"/>
          <w:lang w:eastAsia="ru-RU"/>
        </w:rPr>
        <w:t>управления</w:t>
      </w:r>
      <w:r w:rsidRPr="005B2786">
        <w:rPr>
          <w:rFonts w:ascii="Times New Roman" w:eastAsia="Times New Roman" w:hAnsi="Times New Roman" w:cs="Times New Roman"/>
          <w:sz w:val="28"/>
          <w:szCs w:val="28"/>
          <w:lang w:eastAsia="ru-RU"/>
        </w:rPr>
        <w:t xml:space="preserve"> инновационной деятельности в недропользовании</w:t>
      </w:r>
    </w:p>
    <w:p w:rsidR="00D509AD" w:rsidRPr="00AE10DE" w:rsidRDefault="00D509AD" w:rsidP="00781177">
      <w:pPr>
        <w:spacing w:after="0" w:line="240" w:lineRule="auto"/>
        <w:ind w:firstLine="708"/>
        <w:jc w:val="both"/>
        <w:rPr>
          <w:rFonts w:ascii="Times New Roman" w:eastAsia="Times New Roman" w:hAnsi="Times New Roman" w:cs="Times New Roman"/>
          <w:sz w:val="16"/>
          <w:szCs w:val="16"/>
          <w:lang w:eastAsia="ru-RU"/>
        </w:rPr>
      </w:pPr>
    </w:p>
    <w:p w:rsidR="00B45F63" w:rsidRPr="00662287" w:rsidRDefault="0025700D" w:rsidP="00AE10DE">
      <w:pPr>
        <w:spacing w:after="0" w:line="240" w:lineRule="auto"/>
        <w:ind w:firstLine="709"/>
        <w:rPr>
          <w:rFonts w:ascii="Times New Roman" w:eastAsia="Times New Roman" w:hAnsi="Times New Roman" w:cs="Times New Roman"/>
          <w:sz w:val="24"/>
          <w:szCs w:val="28"/>
          <w:lang w:eastAsia="ru-RU"/>
        </w:rPr>
        <w:sectPr w:rsidR="00B45F63" w:rsidRPr="00662287" w:rsidSect="00CF00D3">
          <w:pgSz w:w="11906" w:h="16838" w:code="9"/>
          <w:pgMar w:top="1134" w:right="567" w:bottom="1134" w:left="1701" w:header="709" w:footer="709" w:gutter="0"/>
          <w:pgNumType w:start="73"/>
          <w:cols w:space="708"/>
          <w:docGrid w:linePitch="360"/>
        </w:sectPr>
      </w:pPr>
      <w:r>
        <w:rPr>
          <w:rFonts w:ascii="Times New Roman" w:eastAsia="Times New Roman" w:hAnsi="Times New Roman" w:cs="Times New Roman"/>
          <w:noProof/>
          <w:sz w:val="24"/>
          <w:szCs w:val="28"/>
          <w:lang w:eastAsia="ru-RU"/>
        </w:rPr>
        <mc:AlternateContent>
          <mc:Choice Requires="wps">
            <w:drawing>
              <wp:anchor distT="0" distB="0" distL="114300" distR="114300" simplePos="0" relativeHeight="251988992" behindDoc="0" locked="0" layoutInCell="1" allowOverlap="1" wp14:anchorId="746B4564" wp14:editId="525202BD">
                <wp:simplePos x="0" y="0"/>
                <wp:positionH relativeFrom="column">
                  <wp:posOffset>4528185</wp:posOffset>
                </wp:positionH>
                <wp:positionV relativeFrom="paragraph">
                  <wp:posOffset>221615</wp:posOffset>
                </wp:positionV>
                <wp:extent cx="552450" cy="390525"/>
                <wp:effectExtent l="0" t="0" r="0" b="9525"/>
                <wp:wrapNone/>
                <wp:docPr id="13" name="Прямоугольник 13"/>
                <wp:cNvGraphicFramePr/>
                <a:graphic xmlns:a="http://schemas.openxmlformats.org/drawingml/2006/main">
                  <a:graphicData uri="http://schemas.microsoft.com/office/word/2010/wordprocessingShape">
                    <wps:wsp>
                      <wps:cNvSpPr/>
                      <wps:spPr>
                        <a:xfrm>
                          <a:off x="0" y="0"/>
                          <a:ext cx="552450"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FED77" id="Прямоугольник 13" o:spid="_x0000_s1026" style="position:absolute;margin-left:356.55pt;margin-top:17.45pt;width:43.5pt;height:30.7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" fillcolor="white [3212]" stroked="f" strokeweight="2pt"/>
            </w:pict>
          </mc:Fallback>
        </mc:AlternateContent>
      </w:r>
      <w:r w:rsidR="00662287" w:rsidRPr="00662287">
        <w:rPr>
          <w:rFonts w:ascii="Times New Roman" w:eastAsia="Times New Roman" w:hAnsi="Times New Roman" w:cs="Times New Roman"/>
          <w:sz w:val="24"/>
          <w:szCs w:val="28"/>
          <w:lang w:eastAsia="ru-RU"/>
        </w:rPr>
        <w:t xml:space="preserve">Примечание </w:t>
      </w:r>
      <w:r w:rsidR="00AE10DE">
        <w:rPr>
          <w:rFonts w:ascii="Times New Roman" w:eastAsia="Times New Roman" w:hAnsi="Times New Roman" w:cs="Times New Roman"/>
          <w:sz w:val="24"/>
          <w:szCs w:val="28"/>
          <w:lang w:eastAsia="ru-RU"/>
        </w:rPr>
        <w:t>–</w:t>
      </w:r>
      <w:r w:rsidR="00662287" w:rsidRPr="00662287">
        <w:rPr>
          <w:rFonts w:ascii="Times New Roman" w:eastAsia="Times New Roman" w:hAnsi="Times New Roman" w:cs="Times New Roman"/>
          <w:sz w:val="24"/>
          <w:szCs w:val="28"/>
          <w:lang w:eastAsia="ru-RU"/>
        </w:rPr>
        <w:t xml:space="preserve"> </w:t>
      </w:r>
      <w:r w:rsidR="00AE10DE" w:rsidRPr="00662287">
        <w:rPr>
          <w:rFonts w:ascii="Times New Roman" w:eastAsia="Times New Roman" w:hAnsi="Times New Roman" w:cs="Times New Roman"/>
          <w:sz w:val="24"/>
          <w:szCs w:val="28"/>
          <w:lang w:eastAsia="ru-RU"/>
        </w:rPr>
        <w:t>С</w:t>
      </w:r>
      <w:r w:rsidR="00662287" w:rsidRPr="00662287">
        <w:rPr>
          <w:rFonts w:ascii="Times New Roman" w:eastAsia="Times New Roman" w:hAnsi="Times New Roman" w:cs="Times New Roman"/>
          <w:sz w:val="24"/>
          <w:szCs w:val="28"/>
          <w:lang w:eastAsia="ru-RU"/>
        </w:rPr>
        <w:t>оставлено автором</w:t>
      </w:r>
    </w:p>
    <w:p w:rsidR="00AE10DE" w:rsidRDefault="00AE10DE" w:rsidP="00990C45">
      <w:pPr>
        <w:spacing w:after="0" w:line="240" w:lineRule="auto"/>
        <w:ind w:firstLine="709"/>
        <w:jc w:val="both"/>
        <w:rPr>
          <w:rFonts w:ascii="Times New Roman" w:eastAsia="Times New Roman" w:hAnsi="Times New Roman" w:cs="Times New Roman"/>
          <w:sz w:val="28"/>
          <w:szCs w:val="28"/>
          <w:lang w:eastAsia="ru-RU"/>
        </w:rPr>
      </w:pPr>
      <w:r w:rsidRPr="006F5D83">
        <w:rPr>
          <w:rFonts w:ascii="Times New Roman" w:eastAsia="Times New Roman" w:hAnsi="Times New Roman" w:cs="Times New Roman"/>
          <w:sz w:val="28"/>
          <w:szCs w:val="28"/>
          <w:lang w:eastAsia="ru-RU"/>
        </w:rPr>
        <w:t>На рисунк</w:t>
      </w:r>
      <w:r>
        <w:rPr>
          <w:rFonts w:ascii="Times New Roman" w:eastAsia="Times New Roman" w:hAnsi="Times New Roman" w:cs="Times New Roman"/>
          <w:sz w:val="28"/>
          <w:szCs w:val="28"/>
          <w:lang w:eastAsia="ru-RU"/>
        </w:rPr>
        <w:t>е</w:t>
      </w:r>
      <w:r w:rsidRPr="006F5D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18 показан м</w:t>
      </w:r>
      <w:r w:rsidRPr="006F5D83">
        <w:rPr>
          <w:rFonts w:ascii="Times New Roman" w:eastAsia="Times New Roman" w:hAnsi="Times New Roman" w:cs="Times New Roman"/>
          <w:sz w:val="28"/>
          <w:szCs w:val="28"/>
          <w:lang w:eastAsia="ru-RU"/>
        </w:rPr>
        <w:t>еханизм</w:t>
      </w:r>
      <w:r>
        <w:rPr>
          <w:rFonts w:ascii="Times New Roman" w:eastAsia="Times New Roman" w:hAnsi="Times New Roman" w:cs="Times New Roman"/>
          <w:sz w:val="28"/>
          <w:szCs w:val="28"/>
          <w:lang w:eastAsia="ru-RU"/>
        </w:rPr>
        <w:t xml:space="preserve"> </w:t>
      </w:r>
      <w:r w:rsidRPr="006F5D83">
        <w:rPr>
          <w:rFonts w:ascii="Times New Roman" w:eastAsia="Times New Roman" w:hAnsi="Times New Roman" w:cs="Times New Roman"/>
          <w:sz w:val="28"/>
          <w:szCs w:val="28"/>
          <w:lang w:eastAsia="ru-RU"/>
        </w:rPr>
        <w:t xml:space="preserve">государственного </w:t>
      </w:r>
      <w:r>
        <w:rPr>
          <w:rFonts w:ascii="Times New Roman" w:eastAsia="Times New Roman" w:hAnsi="Times New Roman" w:cs="Times New Roman"/>
          <w:sz w:val="28"/>
          <w:szCs w:val="28"/>
          <w:lang w:eastAsia="ru-RU"/>
        </w:rPr>
        <w:t>управления</w:t>
      </w:r>
      <w:r w:rsidRPr="006F5D83">
        <w:rPr>
          <w:rFonts w:ascii="Times New Roman" w:eastAsia="Times New Roman" w:hAnsi="Times New Roman" w:cs="Times New Roman"/>
          <w:sz w:val="28"/>
          <w:szCs w:val="28"/>
          <w:lang w:eastAsia="ru-RU"/>
        </w:rPr>
        <w:t xml:space="preserve"> инновационной деятельн</w:t>
      </w:r>
      <w:r>
        <w:rPr>
          <w:rFonts w:ascii="Times New Roman" w:eastAsia="Times New Roman" w:hAnsi="Times New Roman" w:cs="Times New Roman"/>
          <w:sz w:val="28"/>
          <w:szCs w:val="28"/>
          <w:lang w:eastAsia="ru-RU"/>
        </w:rPr>
        <w:t xml:space="preserve">ости в недропользовании страны, включающий в себя основные </w:t>
      </w:r>
      <w:r w:rsidRPr="00D509AD">
        <w:rPr>
          <w:rFonts w:ascii="Times New Roman" w:eastAsia="Times New Roman" w:hAnsi="Times New Roman" w:cs="Times New Roman"/>
          <w:sz w:val="28"/>
          <w:szCs w:val="28"/>
          <w:lang w:eastAsia="ru-RU"/>
        </w:rPr>
        <w:t xml:space="preserve">направления </w:t>
      </w:r>
      <w:r>
        <w:rPr>
          <w:rFonts w:ascii="Times New Roman" w:eastAsia="Times New Roman" w:hAnsi="Times New Roman" w:cs="Times New Roman"/>
          <w:sz w:val="28"/>
          <w:szCs w:val="28"/>
          <w:lang w:eastAsia="ru-RU"/>
        </w:rPr>
        <w:t xml:space="preserve">и </w:t>
      </w:r>
      <w:r w:rsidRPr="00D509AD">
        <w:rPr>
          <w:rFonts w:ascii="Times New Roman" w:eastAsia="Times New Roman" w:hAnsi="Times New Roman" w:cs="Times New Roman"/>
          <w:sz w:val="28"/>
          <w:szCs w:val="28"/>
          <w:lang w:eastAsia="ru-RU"/>
        </w:rPr>
        <w:t>форм</w:t>
      </w:r>
      <w:r>
        <w:rPr>
          <w:rFonts w:ascii="Times New Roman" w:eastAsia="Times New Roman" w:hAnsi="Times New Roman" w:cs="Times New Roman"/>
          <w:sz w:val="28"/>
          <w:szCs w:val="28"/>
          <w:lang w:eastAsia="ru-RU"/>
        </w:rPr>
        <w:t>ы</w:t>
      </w:r>
      <w:r w:rsidRPr="00D509AD">
        <w:rPr>
          <w:rFonts w:ascii="Times New Roman" w:eastAsia="Times New Roman" w:hAnsi="Times New Roman" w:cs="Times New Roman"/>
          <w:sz w:val="28"/>
          <w:szCs w:val="28"/>
          <w:lang w:eastAsia="ru-RU"/>
        </w:rPr>
        <w:t xml:space="preserve"> государственного </w:t>
      </w:r>
      <w:r>
        <w:rPr>
          <w:rFonts w:ascii="Times New Roman" w:eastAsia="Times New Roman" w:hAnsi="Times New Roman" w:cs="Times New Roman"/>
          <w:sz w:val="28"/>
          <w:szCs w:val="28"/>
          <w:lang w:eastAsia="ru-RU"/>
        </w:rPr>
        <w:t>управления инновационной деятельностью.</w:t>
      </w:r>
    </w:p>
    <w:p w:rsidR="00AE10DE" w:rsidRDefault="00AE10DE" w:rsidP="00990C4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рисунков 16, 1</w:t>
      </w:r>
      <w:r w:rsidR="00CF00D3">
        <w:rPr>
          <w:rFonts w:ascii="Times New Roman" w:eastAsia="Times New Roman" w:hAnsi="Times New Roman" w:cs="Times New Roman"/>
          <w:sz w:val="28"/>
          <w:szCs w:val="28"/>
          <w:lang w:eastAsia="ru-RU"/>
        </w:rPr>
        <w:t>7, 18,</w:t>
      </w:r>
      <w:r>
        <w:rPr>
          <w:rFonts w:ascii="Times New Roman" w:eastAsia="Times New Roman" w:hAnsi="Times New Roman" w:cs="Times New Roman"/>
          <w:sz w:val="28"/>
          <w:szCs w:val="28"/>
          <w:lang w:eastAsia="ru-RU"/>
        </w:rPr>
        <w:t xml:space="preserve"> видно, что формирование инновационной инфраструктуры и ее государственного управления базируется на трех основных элементах – это управление научными исследованиями, управление инновационными проектами и управление рисками в инновационной деятельности.</w:t>
      </w:r>
    </w:p>
    <w:p w:rsidR="00AE10DE" w:rsidRPr="00471A57" w:rsidRDefault="00AE10DE" w:rsidP="00990C45">
      <w:pPr>
        <w:spacing w:after="0" w:line="240" w:lineRule="auto"/>
        <w:ind w:firstLine="709"/>
        <w:jc w:val="both"/>
        <w:rPr>
          <w:rFonts w:ascii="Times New Roman" w:eastAsia="Times New Roman" w:hAnsi="Times New Roman" w:cs="Times New Roman"/>
          <w:sz w:val="28"/>
          <w:szCs w:val="28"/>
          <w:lang w:eastAsia="ru-RU"/>
        </w:rPr>
      </w:pPr>
      <w:r w:rsidRPr="00471A57">
        <w:rPr>
          <w:rFonts w:ascii="Times New Roman" w:eastAsia="Times New Roman" w:hAnsi="Times New Roman" w:cs="Times New Roman"/>
          <w:sz w:val="28"/>
          <w:szCs w:val="28"/>
          <w:lang w:eastAsia="ru-RU"/>
        </w:rPr>
        <w:t>Управление научными исследованиями связано с организацией и поддержкой научных исследований в различных областях знаний. Государство может сформулировать национальную исследовательскую стратегию, определить приоритетные направления исследований и выделить средства на исследовани</w:t>
      </w:r>
      <w:r w:rsidR="004C78A7">
        <w:rPr>
          <w:rFonts w:ascii="Times New Roman" w:eastAsia="Times New Roman" w:hAnsi="Times New Roman" w:cs="Times New Roman"/>
          <w:sz w:val="28"/>
          <w:szCs w:val="28"/>
          <w:lang w:eastAsia="ru-RU"/>
        </w:rPr>
        <w:t>я</w:t>
      </w:r>
      <w:r w:rsidRPr="00471A57">
        <w:rPr>
          <w:rFonts w:ascii="Times New Roman" w:eastAsia="Times New Roman" w:hAnsi="Times New Roman" w:cs="Times New Roman"/>
          <w:sz w:val="28"/>
          <w:szCs w:val="28"/>
          <w:lang w:eastAsia="ru-RU"/>
        </w:rPr>
        <w:t>, где открытый доступ к научным данным и сотрудничество между университетами, исследовательскими институтами и частным сектором будут способствовать научным открытиям и инновациям.</w:t>
      </w:r>
    </w:p>
    <w:p w:rsidR="00AE10DE" w:rsidRPr="00471A57" w:rsidRDefault="00AE10DE" w:rsidP="00990C45">
      <w:pPr>
        <w:spacing w:after="0" w:line="240" w:lineRule="auto"/>
        <w:ind w:firstLine="709"/>
        <w:jc w:val="both"/>
        <w:rPr>
          <w:rFonts w:ascii="Times New Roman" w:eastAsia="Times New Roman" w:hAnsi="Times New Roman" w:cs="Times New Roman"/>
          <w:sz w:val="28"/>
          <w:szCs w:val="28"/>
          <w:lang w:eastAsia="ru-RU"/>
        </w:rPr>
      </w:pPr>
      <w:r w:rsidRPr="00471A57">
        <w:rPr>
          <w:rFonts w:ascii="Times New Roman" w:eastAsia="Times New Roman" w:hAnsi="Times New Roman" w:cs="Times New Roman"/>
          <w:sz w:val="28"/>
          <w:szCs w:val="28"/>
          <w:lang w:eastAsia="ru-RU"/>
        </w:rPr>
        <w:t>Управление инновационными проектами связано с организацией и координацией инновационных проектов, направленных на разработку новых продуктов, технологий или услуг. Государство, предоставляя инфраструктуру и финансовую поддержку стартапам и инновационным компаниям, а также создавая инкубаторы, научно-технические парки и инновационные кластеры может  содействовать сотрудничеству и обмену опытом.</w:t>
      </w:r>
    </w:p>
    <w:p w:rsidR="00AE10DE" w:rsidRPr="00471A57" w:rsidRDefault="00AE10DE" w:rsidP="00990C45">
      <w:pPr>
        <w:spacing w:after="0" w:line="240" w:lineRule="auto"/>
        <w:ind w:firstLine="709"/>
        <w:jc w:val="both"/>
        <w:rPr>
          <w:rFonts w:ascii="Times New Roman" w:eastAsia="Times New Roman" w:hAnsi="Times New Roman" w:cs="Times New Roman"/>
          <w:sz w:val="28"/>
          <w:szCs w:val="28"/>
          <w:lang w:eastAsia="ru-RU"/>
        </w:rPr>
      </w:pPr>
      <w:r w:rsidRPr="00471A57">
        <w:rPr>
          <w:rFonts w:ascii="Times New Roman" w:eastAsia="Times New Roman" w:hAnsi="Times New Roman" w:cs="Times New Roman"/>
          <w:sz w:val="28"/>
          <w:szCs w:val="28"/>
          <w:lang w:eastAsia="ru-RU"/>
        </w:rPr>
        <w:t>Управление рисками в инновационной деятельности, т.к. инновации обычно связаны с такими рисками, как финансовыми, техническими и рыночными рисками, государство, сформулировав страховые и гарантийные механизмы, а также, сделав анализ рисков и оценку эффективности инновационных проектов перед их реализацией, может способствовать снижению рисков инновационных проектов и предприятий.</w:t>
      </w:r>
    </w:p>
    <w:p w:rsidR="00AE10DE" w:rsidRPr="009E2480" w:rsidRDefault="00AE10DE" w:rsidP="00990C45">
      <w:pPr>
        <w:spacing w:after="0" w:line="240" w:lineRule="auto"/>
        <w:ind w:firstLine="709"/>
        <w:jc w:val="both"/>
        <w:rPr>
          <w:rFonts w:ascii="Times New Roman" w:eastAsia="Times New Roman" w:hAnsi="Times New Roman" w:cs="Times New Roman"/>
          <w:sz w:val="28"/>
          <w:szCs w:val="28"/>
          <w:lang w:eastAsia="ru-RU"/>
        </w:rPr>
      </w:pPr>
      <w:r w:rsidRPr="00471A57">
        <w:rPr>
          <w:rFonts w:ascii="Times New Roman" w:eastAsia="Times New Roman" w:hAnsi="Times New Roman" w:cs="Times New Roman"/>
          <w:sz w:val="28"/>
          <w:szCs w:val="28"/>
          <w:lang w:eastAsia="ru-RU"/>
        </w:rPr>
        <w:t>Взаимодействие и эффективное управление этими тремя элементами способствуют развитию инновационной деятельности и создают благоприятную инновационную среду. Государственная поддержка в этих областях может способствовать повышению конкурентоспособности страны,  ускоренному экономическому росту и решению различных социально-экономических проблем.</w:t>
      </w:r>
    </w:p>
    <w:p w:rsidR="003F6719" w:rsidRDefault="003F6719" w:rsidP="00990C45">
      <w:pPr>
        <w:spacing w:after="0" w:line="240" w:lineRule="auto"/>
        <w:ind w:firstLine="709"/>
        <w:jc w:val="both"/>
        <w:rPr>
          <w:rFonts w:ascii="Times New Roman" w:eastAsia="Times New Roman" w:hAnsi="Times New Roman" w:cs="Times New Roman"/>
          <w:sz w:val="28"/>
          <w:szCs w:val="28"/>
          <w:lang w:eastAsia="ru-RU"/>
        </w:rPr>
      </w:pPr>
      <w:r w:rsidRPr="003F6719">
        <w:rPr>
          <w:rFonts w:ascii="Times New Roman" w:eastAsia="Times New Roman" w:hAnsi="Times New Roman" w:cs="Times New Roman"/>
          <w:sz w:val="28"/>
          <w:szCs w:val="28"/>
          <w:lang w:eastAsia="ru-RU"/>
        </w:rPr>
        <w:t xml:space="preserve">Одним из слабых звеньев отечественной инновационной деятельности является малая доля и низкий рост науки и реализации научных достижений ввиду отсутствия государственной поддержки, коррумпированности чиновников и отсутствие выработанных механизмов научно-производственных связей между наукой и производством, в результате чего многие научные достижения и новинки остаются в столах ученых. Здесь требуется заинтересованность государственных органов и поддержка реальной науки, что </w:t>
      </w:r>
      <w:r>
        <w:rPr>
          <w:rFonts w:ascii="Times New Roman" w:eastAsia="Times New Roman" w:hAnsi="Times New Roman" w:cs="Times New Roman"/>
          <w:sz w:val="28"/>
          <w:szCs w:val="28"/>
          <w:lang w:eastAsia="ru-RU"/>
        </w:rPr>
        <w:t>со временем принесет свои плоды в развитие и реализацию реальных инновационных проектов в нефтегазовое производство и другие отрасли недродобывающей деятельности</w:t>
      </w:r>
      <w:r w:rsidR="00E77316" w:rsidRPr="00E77316">
        <w:rPr>
          <w:rFonts w:ascii="Times New Roman" w:eastAsia="Times New Roman" w:hAnsi="Times New Roman" w:cs="Times New Roman"/>
          <w:sz w:val="28"/>
          <w:szCs w:val="28"/>
          <w:lang w:eastAsia="ru-RU"/>
        </w:rPr>
        <w:t xml:space="preserve"> [</w:t>
      </w:r>
      <w:r w:rsidR="00757148">
        <w:rPr>
          <w:rFonts w:ascii="Times New Roman" w:eastAsia="Times New Roman" w:hAnsi="Times New Roman" w:cs="Times New Roman"/>
          <w:sz w:val="28"/>
          <w:szCs w:val="28"/>
          <w:lang w:eastAsia="ru-RU"/>
        </w:rPr>
        <w:t>9</w:t>
      </w:r>
      <w:r w:rsidR="00C0421D">
        <w:rPr>
          <w:rFonts w:ascii="Times New Roman" w:eastAsia="Times New Roman" w:hAnsi="Times New Roman" w:cs="Times New Roman"/>
          <w:sz w:val="28"/>
          <w:szCs w:val="28"/>
          <w:lang w:eastAsia="ru-RU"/>
        </w:rPr>
        <w:t>6</w:t>
      </w:r>
      <w:r w:rsidR="00E77316" w:rsidRPr="00E7731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964049" w:rsidRPr="00EC56BF" w:rsidRDefault="00EC56BF" w:rsidP="00990C45">
      <w:pPr>
        <w:spacing w:after="0" w:line="240" w:lineRule="auto"/>
        <w:ind w:firstLine="709"/>
        <w:jc w:val="both"/>
        <w:rPr>
          <w:rFonts w:ascii="Times New Roman" w:eastAsia="Times New Roman" w:hAnsi="Times New Roman" w:cs="Times New Roman"/>
          <w:sz w:val="28"/>
          <w:szCs w:val="28"/>
          <w:lang w:eastAsia="ru-RU"/>
        </w:rPr>
      </w:pPr>
      <w:r w:rsidRPr="00EC56BF">
        <w:rPr>
          <w:rFonts w:ascii="Times New Roman" w:eastAsia="Times New Roman" w:hAnsi="Times New Roman" w:cs="Times New Roman"/>
          <w:sz w:val="28"/>
          <w:szCs w:val="28"/>
          <w:lang w:eastAsia="ru-RU"/>
        </w:rPr>
        <w:t xml:space="preserve">Применительно к казахстанским условиям недропользования, необходимо заметить, что инновационная деятельность горнодобывающих компаний Казахстана носит пока еще в большей степени процессный, а не продуктовый характер, то есть происходит усовершенствование технологических процессов, покупка заимствованных технологий и оборудования для добычи, производства и переработки </w:t>
      </w:r>
      <w:r w:rsidR="00176CD3">
        <w:rPr>
          <w:rFonts w:ascii="Times New Roman" w:eastAsia="Times New Roman" w:hAnsi="Times New Roman" w:cs="Times New Roman"/>
          <w:sz w:val="28"/>
          <w:szCs w:val="28"/>
          <w:lang w:eastAsia="ru-RU"/>
        </w:rPr>
        <w:t>недровых</w:t>
      </w:r>
      <w:r w:rsidRPr="00EC56BF">
        <w:rPr>
          <w:rFonts w:ascii="Times New Roman" w:eastAsia="Times New Roman" w:hAnsi="Times New Roman" w:cs="Times New Roman"/>
          <w:sz w:val="28"/>
          <w:szCs w:val="28"/>
          <w:lang w:eastAsia="ru-RU"/>
        </w:rPr>
        <w:t xml:space="preserve"> ресурсов, а значит и дальнейшая трансформация направлений форм государственного регулирования в недропользовании</w:t>
      </w:r>
      <w:r w:rsidR="00E77316" w:rsidRPr="00E77316">
        <w:rPr>
          <w:rFonts w:ascii="Times New Roman" w:eastAsia="Times New Roman" w:hAnsi="Times New Roman" w:cs="Times New Roman"/>
          <w:sz w:val="28"/>
          <w:szCs w:val="28"/>
          <w:lang w:eastAsia="ru-RU"/>
        </w:rPr>
        <w:t xml:space="preserve"> [</w:t>
      </w:r>
      <w:r w:rsidR="00757148">
        <w:rPr>
          <w:rFonts w:ascii="Times New Roman" w:eastAsia="Times New Roman" w:hAnsi="Times New Roman" w:cs="Times New Roman"/>
          <w:sz w:val="28"/>
          <w:szCs w:val="28"/>
          <w:lang w:eastAsia="ru-RU"/>
        </w:rPr>
        <w:t>9</w:t>
      </w:r>
      <w:r w:rsidR="00C0421D">
        <w:rPr>
          <w:rFonts w:ascii="Times New Roman" w:eastAsia="Times New Roman" w:hAnsi="Times New Roman" w:cs="Times New Roman"/>
          <w:sz w:val="28"/>
          <w:szCs w:val="28"/>
          <w:lang w:eastAsia="ru-RU"/>
        </w:rPr>
        <w:t>7</w:t>
      </w:r>
      <w:r w:rsidR="00E77316" w:rsidRPr="00E77316">
        <w:rPr>
          <w:rFonts w:ascii="Times New Roman" w:eastAsia="Times New Roman" w:hAnsi="Times New Roman" w:cs="Times New Roman"/>
          <w:sz w:val="28"/>
          <w:szCs w:val="28"/>
          <w:lang w:eastAsia="ru-RU"/>
        </w:rPr>
        <w:t>]</w:t>
      </w:r>
      <w:r w:rsidRPr="00EC56BF">
        <w:rPr>
          <w:rFonts w:ascii="Times New Roman" w:eastAsia="Times New Roman" w:hAnsi="Times New Roman" w:cs="Times New Roman"/>
          <w:sz w:val="28"/>
          <w:szCs w:val="28"/>
          <w:lang w:eastAsia="ru-RU"/>
        </w:rPr>
        <w:t>.</w:t>
      </w:r>
      <w:r w:rsidR="00964049" w:rsidRPr="00964049">
        <w:rPr>
          <w:rFonts w:ascii="Times New Roman" w:eastAsia="Times New Roman" w:hAnsi="Times New Roman" w:cs="Times New Roman"/>
          <w:sz w:val="28"/>
          <w:szCs w:val="28"/>
          <w:lang w:eastAsia="ru-RU"/>
        </w:rPr>
        <w:t xml:space="preserve"> </w:t>
      </w:r>
      <w:r w:rsidR="00964049" w:rsidRPr="00EC56BF">
        <w:rPr>
          <w:rFonts w:ascii="Times New Roman" w:eastAsia="Times New Roman" w:hAnsi="Times New Roman" w:cs="Times New Roman"/>
          <w:sz w:val="28"/>
          <w:szCs w:val="28"/>
          <w:lang w:eastAsia="ru-RU"/>
        </w:rPr>
        <w:t xml:space="preserve">Продуктовые инновации в недропользовании в основном сводятся к планированию в перспективе продуктов высокой переработки. </w:t>
      </w:r>
    </w:p>
    <w:p w:rsidR="00396C78" w:rsidRDefault="00781177" w:rsidP="00990C45">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Исходя из проведенного анализа современной ситуации в экономике Казахстана</w:t>
      </w:r>
      <w:r w:rsidR="00C45A39">
        <w:rPr>
          <w:rFonts w:ascii="Times New Roman" w:eastAsia="Times New Roman" w:hAnsi="Times New Roman" w:cs="Times New Roman"/>
          <w:sz w:val="28"/>
          <w:szCs w:val="28"/>
          <w:lang w:eastAsia="ru-RU"/>
        </w:rPr>
        <w:t xml:space="preserve"> можно сделать вывод</w:t>
      </w:r>
      <w:r w:rsidRPr="00607A10">
        <w:rPr>
          <w:rFonts w:ascii="Times New Roman" w:eastAsia="Times New Roman" w:hAnsi="Times New Roman" w:cs="Times New Roman"/>
          <w:sz w:val="28"/>
          <w:szCs w:val="28"/>
          <w:lang w:eastAsia="ru-RU"/>
        </w:rPr>
        <w:t xml:space="preserve">, </w:t>
      </w:r>
      <w:r w:rsidR="00C45A39">
        <w:rPr>
          <w:rFonts w:ascii="Times New Roman" w:eastAsia="Times New Roman" w:hAnsi="Times New Roman" w:cs="Times New Roman"/>
          <w:sz w:val="28"/>
          <w:szCs w:val="28"/>
          <w:lang w:eastAsia="ru-RU"/>
        </w:rPr>
        <w:t xml:space="preserve">что </w:t>
      </w:r>
      <w:r w:rsidRPr="00C45A39">
        <w:rPr>
          <w:rFonts w:ascii="Times New Roman" w:eastAsia="Times New Roman" w:hAnsi="Times New Roman" w:cs="Times New Roman"/>
          <w:sz w:val="28"/>
          <w:szCs w:val="28"/>
          <w:lang w:eastAsia="ru-RU"/>
        </w:rPr>
        <w:t xml:space="preserve">инновации в недропользовании  </w:t>
      </w:r>
      <w:r w:rsidR="00C45A39" w:rsidRPr="00C45A39">
        <w:rPr>
          <w:rFonts w:ascii="Times New Roman" w:eastAsia="Times New Roman" w:hAnsi="Times New Roman" w:cs="Times New Roman"/>
          <w:sz w:val="28"/>
          <w:szCs w:val="28"/>
          <w:lang w:eastAsia="ru-RU"/>
        </w:rPr>
        <w:t>имеют потенциал для своего развития в большей части как</w:t>
      </w:r>
      <w:r w:rsidRPr="00C45A39">
        <w:rPr>
          <w:rFonts w:ascii="Times New Roman" w:eastAsia="Times New Roman" w:hAnsi="Times New Roman" w:cs="Times New Roman"/>
          <w:sz w:val="28"/>
          <w:szCs w:val="28"/>
          <w:lang w:eastAsia="ru-RU"/>
        </w:rPr>
        <w:t xml:space="preserve"> фактора заимствования новых технологий</w:t>
      </w:r>
      <w:r w:rsidR="008B4411" w:rsidRPr="00C45A39">
        <w:rPr>
          <w:rFonts w:ascii="Times New Roman" w:eastAsia="Times New Roman" w:hAnsi="Times New Roman" w:cs="Times New Roman"/>
          <w:sz w:val="28"/>
          <w:szCs w:val="28"/>
          <w:lang w:eastAsia="ru-RU"/>
        </w:rPr>
        <w:t xml:space="preserve"> [</w:t>
      </w:r>
      <w:r w:rsidR="00D32464">
        <w:rPr>
          <w:rFonts w:ascii="Times New Roman" w:eastAsia="Times New Roman" w:hAnsi="Times New Roman" w:cs="Times New Roman"/>
          <w:sz w:val="28"/>
          <w:szCs w:val="28"/>
          <w:lang w:eastAsia="ru-RU"/>
        </w:rPr>
        <w:t>9</w:t>
      </w:r>
      <w:r w:rsidR="00C0421D">
        <w:rPr>
          <w:rFonts w:ascii="Times New Roman" w:eastAsia="Times New Roman" w:hAnsi="Times New Roman" w:cs="Times New Roman"/>
          <w:sz w:val="28"/>
          <w:szCs w:val="28"/>
          <w:lang w:eastAsia="ru-RU"/>
        </w:rPr>
        <w:t>8</w:t>
      </w:r>
      <w:r w:rsidR="008B4411" w:rsidRPr="00471A57">
        <w:rPr>
          <w:rFonts w:ascii="Times New Roman" w:eastAsia="Times New Roman" w:hAnsi="Times New Roman" w:cs="Times New Roman"/>
          <w:sz w:val="28"/>
          <w:szCs w:val="28"/>
          <w:lang w:eastAsia="ru-RU"/>
        </w:rPr>
        <w:t>]</w:t>
      </w:r>
      <w:r w:rsidRPr="00471A57">
        <w:rPr>
          <w:rFonts w:ascii="Times New Roman" w:eastAsia="Times New Roman" w:hAnsi="Times New Roman" w:cs="Times New Roman"/>
          <w:sz w:val="28"/>
          <w:szCs w:val="28"/>
          <w:lang w:eastAsia="ru-RU"/>
        </w:rPr>
        <w:t>.</w:t>
      </w:r>
      <w:r w:rsidR="001D265B" w:rsidRPr="00471A57">
        <w:rPr>
          <w:rFonts w:ascii="Times New Roman" w:eastAsia="Times New Roman" w:hAnsi="Times New Roman" w:cs="Times New Roman"/>
          <w:sz w:val="28"/>
          <w:szCs w:val="28"/>
          <w:lang w:eastAsia="ru-RU"/>
        </w:rPr>
        <w:t xml:space="preserve"> </w:t>
      </w:r>
      <w:r w:rsidR="00B173A8" w:rsidRPr="00471A57">
        <w:rPr>
          <w:rFonts w:ascii="Times New Roman" w:eastAsia="Times New Roman" w:hAnsi="Times New Roman" w:cs="Times New Roman"/>
          <w:sz w:val="28"/>
          <w:szCs w:val="28"/>
          <w:lang w:eastAsia="ru-RU"/>
        </w:rPr>
        <w:t xml:space="preserve">Инновационные технологии, разработанные в других отраслях промышленности или странах, такие как робототехника, автоматизация и искусственный интеллект, могут быть адаптированы и использованы для недропользования, повысив эффективность и безопасность процесса добычи полезных ископаемых. Использование новых методов и технологий в геологических исследованиях поможет более точно оценить запасы и определить месторождения недровых ресурсов. Инновации в области экологических технологий помогают снизить негативное воздействие добычи и использования природных ресурсов на окружающую среду. Разработка инструментов анализа и систем обработки больших объемов данных может помочь оптимизировать процесс добычи и улучшить планирование проектов в недропользовании. Новые технологии в области мониторинга и контроля могут повысить безопасность работников и оборудования, снизив риск несчастных случаев на производстве. </w:t>
      </w:r>
      <w:r w:rsidR="001D265B" w:rsidRPr="00471A57">
        <w:rPr>
          <w:rFonts w:ascii="Times New Roman" w:eastAsia="Times New Roman" w:hAnsi="Times New Roman" w:cs="Times New Roman"/>
          <w:sz w:val="28"/>
          <w:szCs w:val="28"/>
          <w:lang w:eastAsia="ru-RU"/>
        </w:rPr>
        <w:t>Развитие инновационной деятельности в недропользовании страны повысит эффективность государственной научно-технической политики, обеспечив развитие новых высокотехнологичных отраслей экономики, интегрируя науку и производства,</w:t>
      </w:r>
      <w:r w:rsidR="001D265B" w:rsidRPr="001D265B">
        <w:rPr>
          <w:rFonts w:ascii="Times New Roman" w:eastAsia="Times New Roman" w:hAnsi="Times New Roman" w:cs="Times New Roman"/>
          <w:sz w:val="28"/>
          <w:szCs w:val="28"/>
          <w:lang w:eastAsia="ru-RU"/>
        </w:rPr>
        <w:t xml:space="preserve"> будет обеспеч</w:t>
      </w:r>
      <w:r w:rsidR="0052334B">
        <w:rPr>
          <w:rFonts w:ascii="Times New Roman" w:eastAsia="Times New Roman" w:hAnsi="Times New Roman" w:cs="Times New Roman"/>
          <w:sz w:val="28"/>
          <w:szCs w:val="28"/>
          <w:lang w:eastAsia="ru-RU"/>
        </w:rPr>
        <w:t>ен</w:t>
      </w:r>
      <w:r w:rsidR="001D265B" w:rsidRPr="001D265B">
        <w:rPr>
          <w:rFonts w:ascii="Times New Roman" w:eastAsia="Times New Roman" w:hAnsi="Times New Roman" w:cs="Times New Roman"/>
          <w:sz w:val="28"/>
          <w:szCs w:val="28"/>
          <w:lang w:eastAsia="ru-RU"/>
        </w:rPr>
        <w:t xml:space="preserve"> открытый доступ к национальной научно-технической информации [</w:t>
      </w:r>
      <w:r w:rsidR="004508FA">
        <w:rPr>
          <w:rFonts w:ascii="Times New Roman" w:eastAsia="Times New Roman" w:hAnsi="Times New Roman" w:cs="Times New Roman"/>
          <w:sz w:val="28"/>
          <w:szCs w:val="28"/>
          <w:lang w:eastAsia="ru-RU"/>
        </w:rPr>
        <w:t>9</w:t>
      </w:r>
      <w:r w:rsidR="00C0421D">
        <w:rPr>
          <w:rFonts w:ascii="Times New Roman" w:eastAsia="Times New Roman" w:hAnsi="Times New Roman" w:cs="Times New Roman"/>
          <w:sz w:val="28"/>
          <w:szCs w:val="28"/>
          <w:lang w:eastAsia="ru-RU"/>
        </w:rPr>
        <w:t>9</w:t>
      </w:r>
      <w:r w:rsidR="001D265B" w:rsidRPr="001D265B">
        <w:rPr>
          <w:rFonts w:ascii="Times New Roman" w:eastAsia="Times New Roman" w:hAnsi="Times New Roman" w:cs="Times New Roman"/>
          <w:sz w:val="28"/>
          <w:szCs w:val="28"/>
          <w:lang w:eastAsia="ru-RU"/>
        </w:rPr>
        <w:t>], что позволит сократить технологическое отставание в приоритетных областях, включая развитие обрабатывающей промышленности и создание новых производственных секторов.</w:t>
      </w:r>
    </w:p>
    <w:p w:rsidR="00990C45" w:rsidRDefault="00990C45" w:rsidP="00990C45">
      <w:pPr>
        <w:spacing w:after="0" w:line="240" w:lineRule="auto"/>
        <w:ind w:firstLine="709"/>
        <w:jc w:val="both"/>
        <w:rPr>
          <w:rFonts w:ascii="Times New Roman" w:eastAsia="Times New Roman" w:hAnsi="Times New Roman" w:cs="Times New Roman"/>
          <w:b/>
          <w:sz w:val="28"/>
          <w:szCs w:val="28"/>
          <w:lang w:eastAsia="ru-RU"/>
        </w:rPr>
      </w:pPr>
    </w:p>
    <w:p w:rsidR="00990C45" w:rsidRDefault="00990C45" w:rsidP="00990C45">
      <w:pPr>
        <w:spacing w:after="0" w:line="240" w:lineRule="auto"/>
        <w:ind w:firstLine="709"/>
        <w:jc w:val="both"/>
        <w:rPr>
          <w:rFonts w:ascii="Times New Roman" w:eastAsia="Times New Roman" w:hAnsi="Times New Roman" w:cs="Times New Roman"/>
          <w:b/>
          <w:sz w:val="28"/>
          <w:szCs w:val="28"/>
          <w:lang w:eastAsia="ru-RU"/>
        </w:rPr>
      </w:pPr>
    </w:p>
    <w:p w:rsidR="00990C45" w:rsidRDefault="00990C45" w:rsidP="00990C45">
      <w:pPr>
        <w:spacing w:after="0" w:line="240" w:lineRule="auto"/>
        <w:ind w:firstLine="709"/>
        <w:jc w:val="both"/>
        <w:rPr>
          <w:rFonts w:ascii="Times New Roman" w:eastAsia="Times New Roman" w:hAnsi="Times New Roman" w:cs="Times New Roman"/>
          <w:b/>
          <w:sz w:val="28"/>
          <w:szCs w:val="28"/>
          <w:lang w:eastAsia="ru-RU"/>
        </w:rPr>
      </w:pPr>
    </w:p>
    <w:p w:rsidR="00990C45" w:rsidRDefault="00990C45" w:rsidP="00990C45">
      <w:pPr>
        <w:spacing w:after="0" w:line="240" w:lineRule="auto"/>
        <w:ind w:firstLine="709"/>
        <w:jc w:val="both"/>
        <w:rPr>
          <w:rFonts w:ascii="Times New Roman" w:eastAsia="Times New Roman" w:hAnsi="Times New Roman" w:cs="Times New Roman"/>
          <w:b/>
          <w:sz w:val="28"/>
          <w:szCs w:val="28"/>
          <w:lang w:eastAsia="ru-RU"/>
        </w:rPr>
      </w:pPr>
    </w:p>
    <w:p w:rsidR="00CF00D3" w:rsidRDefault="00CF00D3" w:rsidP="00990C45">
      <w:pPr>
        <w:spacing w:after="0" w:line="240" w:lineRule="auto"/>
        <w:ind w:firstLine="709"/>
        <w:jc w:val="both"/>
        <w:rPr>
          <w:rFonts w:ascii="Times New Roman" w:eastAsia="Times New Roman" w:hAnsi="Times New Roman" w:cs="Times New Roman"/>
          <w:b/>
          <w:sz w:val="28"/>
          <w:szCs w:val="28"/>
          <w:lang w:eastAsia="ru-RU"/>
        </w:rPr>
      </w:pPr>
    </w:p>
    <w:p w:rsidR="00990C45" w:rsidRDefault="00990C45" w:rsidP="00990C45">
      <w:pPr>
        <w:spacing w:after="0" w:line="240" w:lineRule="auto"/>
        <w:ind w:firstLine="709"/>
        <w:jc w:val="both"/>
        <w:rPr>
          <w:rFonts w:ascii="Times New Roman" w:eastAsia="Times New Roman" w:hAnsi="Times New Roman" w:cs="Times New Roman"/>
          <w:b/>
          <w:sz w:val="28"/>
          <w:szCs w:val="28"/>
          <w:lang w:eastAsia="ru-RU"/>
        </w:rPr>
      </w:pPr>
    </w:p>
    <w:p w:rsidR="00990C45" w:rsidRDefault="00990C45" w:rsidP="00990C45">
      <w:pPr>
        <w:spacing w:after="0" w:line="240" w:lineRule="auto"/>
        <w:ind w:firstLine="709"/>
        <w:jc w:val="both"/>
        <w:rPr>
          <w:rFonts w:ascii="Times New Roman" w:eastAsia="Times New Roman" w:hAnsi="Times New Roman" w:cs="Times New Roman"/>
          <w:b/>
          <w:sz w:val="28"/>
          <w:szCs w:val="28"/>
          <w:lang w:eastAsia="ru-RU"/>
        </w:rPr>
      </w:pPr>
    </w:p>
    <w:p w:rsidR="00990C45" w:rsidRDefault="00990C45" w:rsidP="00990C45">
      <w:pPr>
        <w:spacing w:after="0" w:line="240" w:lineRule="auto"/>
        <w:ind w:firstLine="709"/>
        <w:jc w:val="both"/>
        <w:rPr>
          <w:rFonts w:ascii="Times New Roman" w:eastAsia="Times New Roman" w:hAnsi="Times New Roman" w:cs="Times New Roman"/>
          <w:b/>
          <w:sz w:val="28"/>
          <w:szCs w:val="28"/>
          <w:lang w:eastAsia="ru-RU"/>
        </w:rPr>
      </w:pPr>
    </w:p>
    <w:p w:rsidR="00990C45" w:rsidRDefault="00990C45" w:rsidP="00990C45">
      <w:pPr>
        <w:spacing w:after="0" w:line="240" w:lineRule="auto"/>
        <w:ind w:firstLine="709"/>
        <w:jc w:val="both"/>
        <w:rPr>
          <w:rFonts w:ascii="Times New Roman" w:eastAsia="Times New Roman" w:hAnsi="Times New Roman" w:cs="Times New Roman"/>
          <w:b/>
          <w:sz w:val="28"/>
          <w:szCs w:val="28"/>
          <w:lang w:eastAsia="ru-RU"/>
        </w:rPr>
      </w:pPr>
    </w:p>
    <w:p w:rsidR="00990C45" w:rsidRDefault="00990C45" w:rsidP="00990C45">
      <w:pPr>
        <w:spacing w:after="0" w:line="240" w:lineRule="auto"/>
        <w:ind w:firstLine="709"/>
        <w:jc w:val="both"/>
        <w:rPr>
          <w:rFonts w:ascii="Times New Roman" w:eastAsia="Times New Roman" w:hAnsi="Times New Roman" w:cs="Times New Roman"/>
          <w:b/>
          <w:sz w:val="28"/>
          <w:szCs w:val="28"/>
          <w:lang w:eastAsia="ru-RU"/>
        </w:rPr>
      </w:pPr>
    </w:p>
    <w:p w:rsidR="000D001A" w:rsidRPr="000D001A" w:rsidRDefault="000D001A" w:rsidP="00990C45">
      <w:pPr>
        <w:spacing w:after="0" w:line="240" w:lineRule="auto"/>
        <w:ind w:firstLine="709"/>
        <w:jc w:val="both"/>
        <w:rPr>
          <w:rFonts w:ascii="Times New Roman" w:eastAsia="Times New Roman" w:hAnsi="Times New Roman" w:cs="Times New Roman"/>
          <w:b/>
          <w:sz w:val="28"/>
          <w:szCs w:val="28"/>
          <w:lang w:eastAsia="ru-RU"/>
        </w:rPr>
      </w:pPr>
      <w:r w:rsidRPr="000D001A">
        <w:rPr>
          <w:rFonts w:ascii="Times New Roman" w:eastAsia="Times New Roman" w:hAnsi="Times New Roman" w:cs="Times New Roman"/>
          <w:b/>
          <w:sz w:val="28"/>
          <w:szCs w:val="28"/>
          <w:lang w:eastAsia="ru-RU"/>
        </w:rPr>
        <w:t>3 РАЗВИТИЕ СИСТЕМЫ ГОСУДАРСТВЕННОГО УПРАВЛЕНИЯ НЕДРОПОЛЬЗОВАНИЕМ НА БАЗЕ РЕНТНЫХ ОТНОШЕНИЙ</w:t>
      </w:r>
    </w:p>
    <w:p w:rsidR="000D001A" w:rsidRPr="000D001A" w:rsidRDefault="000D001A" w:rsidP="00990C45">
      <w:pPr>
        <w:spacing w:after="0" w:line="240" w:lineRule="auto"/>
        <w:ind w:firstLine="709"/>
        <w:jc w:val="both"/>
        <w:rPr>
          <w:rFonts w:ascii="Times New Roman" w:eastAsia="Times New Roman" w:hAnsi="Times New Roman" w:cs="Times New Roman"/>
          <w:b/>
          <w:sz w:val="28"/>
          <w:szCs w:val="28"/>
          <w:lang w:eastAsia="ru-RU"/>
        </w:rPr>
      </w:pPr>
    </w:p>
    <w:p w:rsidR="000D001A" w:rsidRPr="000D001A" w:rsidRDefault="000D001A" w:rsidP="00990C4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b/>
          <w:sz w:val="28"/>
          <w:szCs w:val="28"/>
          <w:lang w:eastAsia="ru-RU"/>
        </w:rPr>
        <w:t xml:space="preserve">3.1 Взимание природной ренты и формирование системы рентных платежей на примере нефтедобывающих месторождений </w:t>
      </w:r>
      <w:r w:rsidR="00740D2A" w:rsidRPr="000D001A">
        <w:rPr>
          <w:rFonts w:ascii="Times New Roman" w:eastAsia="Times New Roman" w:hAnsi="Times New Roman" w:cs="Times New Roman"/>
          <w:b/>
          <w:sz w:val="28"/>
          <w:szCs w:val="28"/>
          <w:lang w:eastAsia="ru-RU"/>
        </w:rPr>
        <w:t>Р</w:t>
      </w:r>
      <w:r w:rsidR="00740D2A">
        <w:rPr>
          <w:rFonts w:ascii="Times New Roman" w:eastAsia="Times New Roman" w:hAnsi="Times New Roman" w:cs="Times New Roman"/>
          <w:b/>
          <w:sz w:val="28"/>
          <w:szCs w:val="28"/>
          <w:lang w:eastAsia="ru-RU"/>
        </w:rPr>
        <w:t xml:space="preserve">еспублики </w:t>
      </w:r>
      <w:r w:rsidR="00740D2A" w:rsidRPr="000D001A">
        <w:rPr>
          <w:rFonts w:ascii="Times New Roman" w:eastAsia="Times New Roman" w:hAnsi="Times New Roman" w:cs="Times New Roman"/>
          <w:b/>
          <w:sz w:val="28"/>
          <w:szCs w:val="28"/>
          <w:lang w:eastAsia="ru-RU"/>
        </w:rPr>
        <w:t>К</w:t>
      </w:r>
      <w:r w:rsidR="00740D2A">
        <w:rPr>
          <w:rFonts w:ascii="Times New Roman" w:eastAsia="Times New Roman" w:hAnsi="Times New Roman" w:cs="Times New Roman"/>
          <w:b/>
          <w:sz w:val="28"/>
          <w:szCs w:val="28"/>
          <w:lang w:eastAsia="ru-RU"/>
        </w:rPr>
        <w:t>азахстан</w:t>
      </w:r>
    </w:p>
    <w:p w:rsidR="000D001A" w:rsidRPr="000D001A" w:rsidRDefault="00B5142F" w:rsidP="00990C4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w:t>
      </w:r>
      <w:r w:rsidR="000D001A" w:rsidRPr="000D001A">
        <w:rPr>
          <w:rFonts w:ascii="Times New Roman" w:eastAsia="Times New Roman" w:hAnsi="Times New Roman" w:cs="Times New Roman"/>
          <w:sz w:val="28"/>
          <w:szCs w:val="28"/>
          <w:lang w:eastAsia="ru-RU"/>
        </w:rPr>
        <w:t xml:space="preserve"> рентного потенциала нефтяных месторождений Казахстана </w:t>
      </w:r>
      <w:r>
        <w:rPr>
          <w:rFonts w:ascii="Times New Roman" w:eastAsia="Times New Roman" w:hAnsi="Times New Roman" w:cs="Times New Roman"/>
          <w:sz w:val="28"/>
          <w:szCs w:val="28"/>
          <w:lang w:eastAsia="ru-RU"/>
        </w:rPr>
        <w:t>рассматривается</w:t>
      </w:r>
      <w:r w:rsidR="000D001A" w:rsidRPr="000D001A">
        <w:rPr>
          <w:rFonts w:ascii="Times New Roman" w:eastAsia="Times New Roman" w:hAnsi="Times New Roman" w:cs="Times New Roman"/>
          <w:sz w:val="28"/>
          <w:szCs w:val="28"/>
          <w:lang w:eastAsia="ru-RU"/>
        </w:rPr>
        <w:t xml:space="preserve"> на основе нескольких основных факторов, к которым относятся определение прогнозируемых запасов ресурсов (нефти) на различных нефтяных месторождениях Казахстана (рассмотрев известные месторождения и потенциальные зоны добычи нефти для определ</w:t>
      </w:r>
      <w:r w:rsidR="000D3907">
        <w:rPr>
          <w:rFonts w:ascii="Times New Roman" w:eastAsia="Times New Roman" w:hAnsi="Times New Roman" w:cs="Times New Roman"/>
          <w:sz w:val="28"/>
          <w:szCs w:val="28"/>
          <w:lang w:eastAsia="ru-RU"/>
        </w:rPr>
        <w:t>ения</w:t>
      </w:r>
      <w:r w:rsidR="000D001A" w:rsidRPr="000D001A">
        <w:rPr>
          <w:rFonts w:ascii="Times New Roman" w:eastAsia="Times New Roman" w:hAnsi="Times New Roman" w:cs="Times New Roman"/>
          <w:sz w:val="28"/>
          <w:szCs w:val="28"/>
          <w:lang w:eastAsia="ru-RU"/>
        </w:rPr>
        <w:t xml:space="preserve"> общего количеств</w:t>
      </w:r>
      <w:r w:rsidR="000D3907">
        <w:rPr>
          <w:rFonts w:ascii="Times New Roman" w:eastAsia="Times New Roman" w:hAnsi="Times New Roman" w:cs="Times New Roman"/>
          <w:sz w:val="28"/>
          <w:szCs w:val="28"/>
          <w:lang w:eastAsia="ru-RU"/>
        </w:rPr>
        <w:t>а</w:t>
      </w:r>
      <w:r w:rsidR="000D001A" w:rsidRPr="000D001A">
        <w:rPr>
          <w:rFonts w:ascii="Times New Roman" w:eastAsia="Times New Roman" w:hAnsi="Times New Roman" w:cs="Times New Roman"/>
          <w:sz w:val="28"/>
          <w:szCs w:val="28"/>
          <w:lang w:eastAsia="ru-RU"/>
        </w:rPr>
        <w:t xml:space="preserve"> ресурсов и их важности для страны), принимая во внимание географическое положение месторождения и его доступность для разведки и добычи (инфраструктура, наличие транспортных маршрутов и возможность экспорта нефт</w:t>
      </w:r>
      <w:r w:rsidR="000D3907">
        <w:rPr>
          <w:rFonts w:ascii="Times New Roman" w:eastAsia="Times New Roman" w:hAnsi="Times New Roman" w:cs="Times New Roman"/>
          <w:sz w:val="28"/>
          <w:szCs w:val="28"/>
          <w:lang w:eastAsia="ru-RU"/>
        </w:rPr>
        <w:t>и, оценка потенциальных проблем</w:t>
      </w:r>
      <w:r w:rsidR="000D001A" w:rsidRPr="000D001A">
        <w:rPr>
          <w:rFonts w:ascii="Times New Roman" w:eastAsia="Times New Roman" w:hAnsi="Times New Roman" w:cs="Times New Roman"/>
          <w:sz w:val="28"/>
          <w:szCs w:val="28"/>
          <w:lang w:eastAsia="ru-RU"/>
        </w:rPr>
        <w:t xml:space="preserve"> и затрат, связанных </w:t>
      </w:r>
      <w:r w:rsidR="000D3907">
        <w:rPr>
          <w:rFonts w:ascii="Times New Roman" w:eastAsia="Times New Roman" w:hAnsi="Times New Roman" w:cs="Times New Roman"/>
          <w:sz w:val="28"/>
          <w:szCs w:val="28"/>
          <w:lang w:eastAsia="ru-RU"/>
        </w:rPr>
        <w:t xml:space="preserve">с </w:t>
      </w:r>
      <w:r w:rsidR="000D001A" w:rsidRPr="000D001A">
        <w:rPr>
          <w:rFonts w:ascii="Times New Roman" w:eastAsia="Times New Roman" w:hAnsi="Times New Roman" w:cs="Times New Roman"/>
          <w:sz w:val="28"/>
          <w:szCs w:val="28"/>
          <w:lang w:eastAsia="ru-RU"/>
        </w:rPr>
        <w:t>нефтедобычей в определенных областях), оценка качества нефти, добываемой на каждом нефтяном месторождении (учитывая состав, содержание серы, плотность, вязкость и другие параметры, влияющие на стоимость и спрос на нефть), определение потенциального преимущества (анализ текущих цен на нефть и прогноз изменений на мировом рынке, рассчитав потенциальный доход от добычи нефти на основе количества и качества ресурсов, учитывая влияние налогов и других факторов, которые могут повлиять на конечный доход от нефтяной деятельности), оценивание экономической выгоды от разработки месторождения (учитывая инвестиционную стоимость, срок окупаемости, риск и ожидаемую доходность, сравнив различные месторождения и определив их потенциал с учетом экономических целей и ограничений), анализ стратегического вклада в развитие нефтяной промышленности Казахстана (рассмотрев вклад в экономику, занятость, экспорт и технологическое развитие, оценивая возможности развития, технологический потенциал и региональное развитие местных компаний) [</w:t>
      </w:r>
      <w:r w:rsidR="00C0421D">
        <w:rPr>
          <w:rFonts w:ascii="Times New Roman" w:eastAsia="Times New Roman" w:hAnsi="Times New Roman" w:cs="Times New Roman"/>
          <w:sz w:val="28"/>
          <w:szCs w:val="28"/>
          <w:lang w:eastAsia="ru-RU"/>
        </w:rPr>
        <w:t>100</w:t>
      </w:r>
      <w:r w:rsidR="000D001A" w:rsidRPr="000D001A">
        <w:rPr>
          <w:rFonts w:ascii="Times New Roman" w:eastAsia="Times New Roman" w:hAnsi="Times New Roman" w:cs="Times New Roman"/>
          <w:sz w:val="28"/>
          <w:szCs w:val="28"/>
          <w:lang w:eastAsia="ru-RU"/>
        </w:rPr>
        <w:t>-10</w:t>
      </w:r>
      <w:r w:rsidR="00C0421D">
        <w:rPr>
          <w:rFonts w:ascii="Times New Roman" w:eastAsia="Times New Roman" w:hAnsi="Times New Roman" w:cs="Times New Roman"/>
          <w:sz w:val="28"/>
          <w:szCs w:val="28"/>
          <w:lang w:eastAsia="ru-RU"/>
        </w:rPr>
        <w:t>5</w:t>
      </w:r>
      <w:r w:rsidR="000D001A" w:rsidRPr="000D001A">
        <w:rPr>
          <w:rFonts w:ascii="Times New Roman" w:eastAsia="Times New Roman" w:hAnsi="Times New Roman" w:cs="Times New Roman"/>
          <w:sz w:val="28"/>
          <w:szCs w:val="28"/>
          <w:lang w:eastAsia="ru-RU"/>
        </w:rPr>
        <w:t>].</w:t>
      </w:r>
    </w:p>
    <w:p w:rsidR="000D001A" w:rsidRPr="000D001A" w:rsidRDefault="000D001A" w:rsidP="00990C4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Данные о запасах нефти представляют собой коммерческую информацию, контролируемую нефтяными компаниями и государственными органами. Казахстан является одним из крупнейших производителей и экспортеров нефти в Центральной Азии. Крупные месторождения, такие как Тенгиз, Кашаган, Каракудук и другие, известны своими значительными запасами нефти</w:t>
      </w:r>
      <w:r w:rsidR="00B65228">
        <w:rPr>
          <w:rFonts w:ascii="Times New Roman" w:eastAsia="Times New Roman" w:hAnsi="Times New Roman" w:cs="Times New Roman"/>
          <w:sz w:val="28"/>
          <w:szCs w:val="28"/>
          <w:lang w:eastAsia="ru-RU"/>
        </w:rPr>
        <w:t xml:space="preserve"> </w:t>
      </w:r>
      <w:r w:rsidR="00B65228" w:rsidRPr="00B65228">
        <w:rPr>
          <w:rFonts w:ascii="Times New Roman" w:eastAsia="Times New Roman" w:hAnsi="Times New Roman" w:cs="Times New Roman"/>
          <w:sz w:val="28"/>
          <w:szCs w:val="28"/>
          <w:lang w:eastAsia="ru-RU"/>
        </w:rPr>
        <w:t>[</w:t>
      </w:r>
      <w:r w:rsidR="00B65228">
        <w:rPr>
          <w:rFonts w:ascii="Times New Roman" w:eastAsia="Times New Roman" w:hAnsi="Times New Roman" w:cs="Times New Roman"/>
          <w:sz w:val="28"/>
          <w:szCs w:val="28"/>
          <w:lang w:eastAsia="ru-RU"/>
        </w:rPr>
        <w:t>106</w:t>
      </w:r>
      <w:r w:rsidR="00B65228" w:rsidRPr="00B65228">
        <w:rPr>
          <w:rFonts w:ascii="Times New Roman" w:eastAsia="Times New Roman" w:hAnsi="Times New Roman" w:cs="Times New Roman"/>
          <w:sz w:val="28"/>
          <w:szCs w:val="28"/>
          <w:lang w:eastAsia="ru-RU"/>
        </w:rPr>
        <w:t>].</w:t>
      </w:r>
    </w:p>
    <w:p w:rsidR="00A929D6" w:rsidRDefault="000D001A" w:rsidP="00990C4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Нефтяные месторождения Казахстана имеют различное географическое положение, и каждое нефтяное месторождение имеет свои уникальные характеристики и условия разведки и добычи. К примеру Тенгизское месторождение (находится в Западном Казахстане, на побережье Каспийского моря и является одним из крупнейших нефтяных месторождений в мире, имея стратегическое значение для Казахстана), Кашаганское нефтяное месторождение: (расположено на северо-западе Казахста</w:t>
      </w:r>
      <w:r w:rsidR="009E2EEB">
        <w:rPr>
          <w:rFonts w:ascii="Times New Roman" w:eastAsia="Times New Roman" w:hAnsi="Times New Roman" w:cs="Times New Roman"/>
          <w:sz w:val="28"/>
          <w:szCs w:val="28"/>
          <w:lang w:eastAsia="ru-RU"/>
        </w:rPr>
        <w:t xml:space="preserve">на в Каспийском море, является </w:t>
      </w:r>
      <w:r w:rsidRPr="000D001A">
        <w:rPr>
          <w:rFonts w:ascii="Times New Roman" w:eastAsia="Times New Roman" w:hAnsi="Times New Roman" w:cs="Times New Roman"/>
          <w:sz w:val="28"/>
          <w:szCs w:val="28"/>
          <w:lang w:eastAsia="ru-RU"/>
        </w:rPr>
        <w:t>крупнейш</w:t>
      </w:r>
      <w:r w:rsidR="009E2EEB">
        <w:rPr>
          <w:rFonts w:ascii="Times New Roman" w:eastAsia="Times New Roman" w:hAnsi="Times New Roman" w:cs="Times New Roman"/>
          <w:sz w:val="28"/>
          <w:szCs w:val="28"/>
          <w:lang w:eastAsia="ru-RU"/>
        </w:rPr>
        <w:t xml:space="preserve">им нефтегазовым месторождением </w:t>
      </w:r>
      <w:r w:rsidRPr="000D001A">
        <w:rPr>
          <w:rFonts w:ascii="Times New Roman" w:eastAsia="Times New Roman" w:hAnsi="Times New Roman" w:cs="Times New Roman"/>
          <w:sz w:val="28"/>
          <w:szCs w:val="28"/>
          <w:lang w:eastAsia="ru-RU"/>
        </w:rPr>
        <w:t>республики и одним из крупнейших в мире, но из-за глубины и сложных геологических условий разработка Кашаганского нефтяного месторождения сопряжена с техническими трудностями), Каракудук: (расположен в Западном Казахстане, на границе с Узбекистаном. Месторождение Каракудук известно своими значительными запасами нефти и является одним из основных нефтяных месторождений в регионе), Карачаганак (расположен в Западном Казахстане, на границе с Россией. Карачаганакское нефтяное месторождение известно своими огромными запасами нефти и природного газа и является важным источником дохода для Казахстана).</w:t>
      </w:r>
    </w:p>
    <w:p w:rsidR="000D001A" w:rsidRPr="000D001A" w:rsidRDefault="000D001A" w:rsidP="00990C4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 Доступность в области разведки и добычи зависит от инфраструктуры, наличия транспортных маршрутов, геологических условий и других факторов. Некоторые отрасли могут нуждаться в передовых технологиях и инфраструктуре для развития, в то время как другие могут быть более доступными. Стоит отметить, что нефтяные месторождения Казахстана все еще находятся на стадии разведки, и в будущем могут быть открыты новые нефтяные месторождения с различными географическими и геологическими характеристиками</w:t>
      </w:r>
      <w:r w:rsidR="00B65228">
        <w:rPr>
          <w:rFonts w:ascii="Times New Roman" w:eastAsia="Times New Roman" w:hAnsi="Times New Roman" w:cs="Times New Roman"/>
          <w:sz w:val="28"/>
          <w:szCs w:val="28"/>
          <w:lang w:eastAsia="ru-RU"/>
        </w:rPr>
        <w:t xml:space="preserve"> </w:t>
      </w:r>
      <w:r w:rsidR="00B65228" w:rsidRPr="00B65228">
        <w:rPr>
          <w:rFonts w:ascii="Times New Roman" w:eastAsia="Times New Roman" w:hAnsi="Times New Roman" w:cs="Times New Roman"/>
          <w:sz w:val="28"/>
          <w:szCs w:val="28"/>
          <w:lang w:eastAsia="ru-RU"/>
        </w:rPr>
        <w:t>[10</w:t>
      </w:r>
      <w:r w:rsidR="00B65228">
        <w:rPr>
          <w:rFonts w:ascii="Times New Roman" w:eastAsia="Times New Roman" w:hAnsi="Times New Roman" w:cs="Times New Roman"/>
          <w:sz w:val="28"/>
          <w:szCs w:val="28"/>
          <w:lang w:eastAsia="ru-RU"/>
        </w:rPr>
        <w:t>7-109</w:t>
      </w:r>
      <w:r w:rsidR="00B65228" w:rsidRPr="00B65228">
        <w:rPr>
          <w:rFonts w:ascii="Times New Roman" w:eastAsia="Times New Roman" w:hAnsi="Times New Roman" w:cs="Times New Roman"/>
          <w:sz w:val="28"/>
          <w:szCs w:val="28"/>
          <w:lang w:eastAsia="ru-RU"/>
        </w:rPr>
        <w:t>].</w:t>
      </w:r>
    </w:p>
    <w:p w:rsidR="00A929D6" w:rsidRDefault="000D001A" w:rsidP="00990C4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Нефтяные месторождения Кумколь, Узень и Жанажол расположены в Казахстане и имеют свои особенности с точки зрения географического положения и доступности для разведки и добычи</w:t>
      </w:r>
      <w:r w:rsidR="000D3907">
        <w:rPr>
          <w:rFonts w:ascii="Times New Roman" w:eastAsia="Times New Roman" w:hAnsi="Times New Roman" w:cs="Times New Roman"/>
          <w:sz w:val="28"/>
          <w:szCs w:val="28"/>
          <w:lang w:eastAsia="ru-RU"/>
        </w:rPr>
        <w:t>[110-112]</w:t>
      </w:r>
      <w:r w:rsidRPr="000D001A">
        <w:rPr>
          <w:rFonts w:ascii="Times New Roman" w:eastAsia="Times New Roman" w:hAnsi="Times New Roman" w:cs="Times New Roman"/>
          <w:sz w:val="28"/>
          <w:szCs w:val="28"/>
          <w:lang w:eastAsia="ru-RU"/>
        </w:rPr>
        <w:t xml:space="preserve">. </w:t>
      </w:r>
    </w:p>
    <w:p w:rsidR="000D001A" w:rsidRPr="000D001A" w:rsidRDefault="000D001A" w:rsidP="00990C4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Кумкольское нефтяное месторождение расположено в Западном Казахстане, в Мангистауской области, в 60 километрах к югу от города Актау. Нефтяное месторождение Кумколь славится своими запасами нефти и природного газа. Возможности для разведки и добычи включают такие факторы, как геологические условия, инфраструктура и транспортные маршруты региона.</w:t>
      </w:r>
    </w:p>
    <w:p w:rsidR="000D001A" w:rsidRPr="000D001A" w:rsidRDefault="000D001A" w:rsidP="00990C4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Месторождение Узень расположено на юге Казахстана, в Мангистауской области, в районе Карсакпаевского месторождения и относится к Каспийскому бассейну. Обладает значительными запасами нефти и газа. Доступность его разведки и добычи зависит от геологических характеристик месторождения и инфраструктуры района.</w:t>
      </w:r>
    </w:p>
    <w:p w:rsidR="000D001A" w:rsidRPr="000D001A" w:rsidRDefault="000D001A" w:rsidP="005E4265">
      <w:pPr>
        <w:spacing w:after="0" w:line="240" w:lineRule="auto"/>
        <w:ind w:firstLine="708"/>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Жанажольское месторождение расположено в Западном Казахстане, в Актюбинской области, в прибрежной зоне Каспийского моря. Жанажольское нефтяное месторождение обладает значительными запасами нефти и природного газа. Доступность его разведки и добычи также связана с геологическими условиями и инфраструктурой региона.</w:t>
      </w:r>
    </w:p>
    <w:p w:rsidR="000D001A" w:rsidRPr="000D001A" w:rsidRDefault="000D001A" w:rsidP="005E4265">
      <w:pPr>
        <w:spacing w:after="0" w:line="240" w:lineRule="auto"/>
        <w:ind w:firstLine="708"/>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Следует отметить, что информация, доступная для разведки и добычи конкретных нефтяных месторождений, может меняться с течением времени, в зависимости от развития инфраструктуры, технических возможностей и нормативных условий. Для получения последней информации о наличии и разработке этих нефтяных месторождений рекомендуется обращаться в государственные учреждения и нефтяные компании, занимающиеся исследованиями и добычей в этих областях.</w:t>
      </w:r>
    </w:p>
    <w:p w:rsidR="000D001A" w:rsidRPr="000D001A" w:rsidRDefault="000D001A" w:rsidP="005E4265">
      <w:pPr>
        <w:spacing w:after="0" w:line="240" w:lineRule="auto"/>
        <w:ind w:firstLine="708"/>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Для анализа текущих цен на нефть и прогнозирования изменений на мировом рынке необходимо обра</w:t>
      </w:r>
      <w:r w:rsidR="004C78A7">
        <w:rPr>
          <w:rFonts w:ascii="Times New Roman" w:eastAsia="Times New Roman" w:hAnsi="Times New Roman" w:cs="Times New Roman"/>
          <w:sz w:val="28"/>
          <w:szCs w:val="28"/>
          <w:lang w:eastAsia="ru-RU"/>
        </w:rPr>
        <w:t>ща</w:t>
      </w:r>
      <w:r w:rsidRPr="000D001A">
        <w:rPr>
          <w:rFonts w:ascii="Times New Roman" w:eastAsia="Times New Roman" w:hAnsi="Times New Roman" w:cs="Times New Roman"/>
          <w:sz w:val="28"/>
          <w:szCs w:val="28"/>
          <w:lang w:eastAsia="ru-RU"/>
        </w:rPr>
        <w:t>ться к специализированным источникам, таким как Международное управление энергетической информации (EIA)</w:t>
      </w:r>
      <w:r w:rsidR="00B65228" w:rsidRPr="00B65228">
        <w:t xml:space="preserve"> </w:t>
      </w:r>
      <w:r w:rsidR="00B65228" w:rsidRPr="00B65228">
        <w:rPr>
          <w:rFonts w:ascii="Times New Roman" w:eastAsia="Times New Roman" w:hAnsi="Times New Roman" w:cs="Times New Roman"/>
          <w:sz w:val="28"/>
          <w:szCs w:val="28"/>
          <w:lang w:eastAsia="ru-RU"/>
        </w:rPr>
        <w:t>[1</w:t>
      </w:r>
      <w:r w:rsidR="00B65228">
        <w:rPr>
          <w:rFonts w:ascii="Times New Roman" w:eastAsia="Times New Roman" w:hAnsi="Times New Roman" w:cs="Times New Roman"/>
          <w:sz w:val="28"/>
          <w:szCs w:val="28"/>
          <w:lang w:eastAsia="ru-RU"/>
        </w:rPr>
        <w:t>1</w:t>
      </w:r>
      <w:r w:rsidR="00EE06E5">
        <w:rPr>
          <w:rFonts w:ascii="Times New Roman" w:eastAsia="Times New Roman" w:hAnsi="Times New Roman" w:cs="Times New Roman"/>
          <w:sz w:val="28"/>
          <w:szCs w:val="28"/>
          <w:lang w:eastAsia="ru-RU"/>
        </w:rPr>
        <w:t>3</w:t>
      </w:r>
      <w:r w:rsidR="00B65228">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 Международное энергетическое агентство (МЭА)</w:t>
      </w:r>
      <w:r w:rsidR="00B65228" w:rsidRPr="00B65228">
        <w:t xml:space="preserve"> </w:t>
      </w:r>
      <w:r w:rsidR="00B65228" w:rsidRPr="00B65228">
        <w:rPr>
          <w:rFonts w:ascii="Times New Roman" w:eastAsia="Times New Roman" w:hAnsi="Times New Roman" w:cs="Times New Roman"/>
          <w:sz w:val="28"/>
          <w:szCs w:val="28"/>
          <w:lang w:eastAsia="ru-RU"/>
        </w:rPr>
        <w:t>[11</w:t>
      </w:r>
      <w:r w:rsidR="00EE06E5">
        <w:rPr>
          <w:rFonts w:ascii="Times New Roman" w:eastAsia="Times New Roman" w:hAnsi="Times New Roman" w:cs="Times New Roman"/>
          <w:sz w:val="28"/>
          <w:szCs w:val="28"/>
          <w:lang w:eastAsia="ru-RU"/>
        </w:rPr>
        <w:t>4</w:t>
      </w:r>
      <w:r w:rsidR="00B65228" w:rsidRPr="00B65228">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 xml:space="preserve">, Организация стран-экспортеров нефти (ОПЕК) </w:t>
      </w:r>
      <w:r w:rsidR="0015799D" w:rsidRPr="0015799D">
        <w:rPr>
          <w:rFonts w:ascii="Times New Roman" w:eastAsia="Times New Roman" w:hAnsi="Times New Roman" w:cs="Times New Roman"/>
          <w:sz w:val="28"/>
          <w:szCs w:val="28"/>
          <w:lang w:eastAsia="ru-RU"/>
        </w:rPr>
        <w:t>[11</w:t>
      </w:r>
      <w:r w:rsidR="00EE06E5">
        <w:rPr>
          <w:rFonts w:ascii="Times New Roman" w:eastAsia="Times New Roman" w:hAnsi="Times New Roman" w:cs="Times New Roman"/>
          <w:sz w:val="28"/>
          <w:szCs w:val="28"/>
          <w:lang w:eastAsia="ru-RU"/>
        </w:rPr>
        <w:t>5</w:t>
      </w:r>
      <w:r w:rsidR="0015799D" w:rsidRPr="0015799D">
        <w:rPr>
          <w:rFonts w:ascii="Times New Roman" w:eastAsia="Times New Roman" w:hAnsi="Times New Roman" w:cs="Times New Roman"/>
          <w:sz w:val="28"/>
          <w:szCs w:val="28"/>
          <w:lang w:eastAsia="ru-RU"/>
        </w:rPr>
        <w:t xml:space="preserve">] </w:t>
      </w:r>
      <w:r w:rsidRPr="000D001A">
        <w:rPr>
          <w:rFonts w:ascii="Times New Roman" w:eastAsia="Times New Roman" w:hAnsi="Times New Roman" w:cs="Times New Roman"/>
          <w:sz w:val="28"/>
          <w:szCs w:val="28"/>
          <w:lang w:eastAsia="ru-RU"/>
        </w:rPr>
        <w:t>и другие мониторинговые и консалтинговые фирмы, которые предоставляют информацию о текущих ценах на нефть, факторах, влияющих на изменение цен, и прогнозах, основанных на экономических моделях и анализе рынка, учитывая такие факторы, как макроэкономические условия, политические события, геополитические факторы и прогнозируемое развитие энергетического сектора</w:t>
      </w:r>
      <w:r w:rsidR="009A4CE5">
        <w:rPr>
          <w:rFonts w:ascii="Times New Roman" w:eastAsia="Times New Roman" w:hAnsi="Times New Roman" w:cs="Times New Roman"/>
          <w:sz w:val="28"/>
          <w:szCs w:val="28"/>
          <w:lang w:eastAsia="ru-RU"/>
        </w:rPr>
        <w:t xml:space="preserve"> </w:t>
      </w:r>
      <w:r w:rsidR="009A4CE5" w:rsidRPr="009A4CE5">
        <w:rPr>
          <w:rFonts w:ascii="Times New Roman" w:eastAsia="Times New Roman" w:hAnsi="Times New Roman" w:cs="Times New Roman"/>
          <w:sz w:val="28"/>
          <w:szCs w:val="28"/>
          <w:lang w:eastAsia="ru-RU"/>
        </w:rPr>
        <w:t>[11</w:t>
      </w:r>
      <w:r w:rsidR="00A370CD">
        <w:rPr>
          <w:rFonts w:ascii="Times New Roman" w:eastAsia="Times New Roman" w:hAnsi="Times New Roman" w:cs="Times New Roman"/>
          <w:sz w:val="28"/>
          <w:szCs w:val="28"/>
          <w:lang w:eastAsia="ru-RU"/>
        </w:rPr>
        <w:t>6</w:t>
      </w:r>
      <w:r w:rsidR="009A4CE5">
        <w:rPr>
          <w:rFonts w:ascii="Times New Roman" w:eastAsia="Times New Roman" w:hAnsi="Times New Roman" w:cs="Times New Roman"/>
          <w:sz w:val="28"/>
          <w:szCs w:val="28"/>
          <w:lang w:eastAsia="ru-RU"/>
        </w:rPr>
        <w:t>,</w:t>
      </w:r>
      <w:r w:rsidR="005E4265">
        <w:rPr>
          <w:rFonts w:ascii="Times New Roman" w:eastAsia="Times New Roman" w:hAnsi="Times New Roman" w:cs="Times New Roman"/>
          <w:sz w:val="28"/>
          <w:szCs w:val="28"/>
          <w:lang w:eastAsia="ru-RU"/>
        </w:rPr>
        <w:t xml:space="preserve"> </w:t>
      </w:r>
      <w:r w:rsidR="009A4CE5">
        <w:rPr>
          <w:rFonts w:ascii="Times New Roman" w:eastAsia="Times New Roman" w:hAnsi="Times New Roman" w:cs="Times New Roman"/>
          <w:sz w:val="28"/>
          <w:szCs w:val="28"/>
          <w:lang w:eastAsia="ru-RU"/>
        </w:rPr>
        <w:t>11</w:t>
      </w:r>
      <w:r w:rsidR="00A370CD">
        <w:rPr>
          <w:rFonts w:ascii="Times New Roman" w:eastAsia="Times New Roman" w:hAnsi="Times New Roman" w:cs="Times New Roman"/>
          <w:sz w:val="28"/>
          <w:szCs w:val="28"/>
          <w:lang w:eastAsia="ru-RU"/>
        </w:rPr>
        <w:t>7</w:t>
      </w:r>
      <w:r w:rsidR="009A4CE5" w:rsidRPr="009A4CE5">
        <w:rPr>
          <w:rFonts w:ascii="Times New Roman" w:eastAsia="Times New Roman" w:hAnsi="Times New Roman" w:cs="Times New Roman"/>
          <w:sz w:val="28"/>
          <w:szCs w:val="28"/>
          <w:lang w:eastAsia="ru-RU"/>
        </w:rPr>
        <w:t xml:space="preserve">]. </w:t>
      </w:r>
    </w:p>
    <w:p w:rsidR="000D001A" w:rsidRPr="000D001A" w:rsidRDefault="000D001A" w:rsidP="005E4265">
      <w:pPr>
        <w:spacing w:after="0" w:line="240" w:lineRule="auto"/>
        <w:ind w:firstLine="708"/>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Развитие недродобывающей отрасли имеет стратегическое значение для Казахстана и вносит значительный вклад во все аспекты экономического и социального развития. Нефтяная промышленность является одним из важнейших двигателей экономического роста Казахстана. Добыча и экспорт нефти приносят стране огромный доход и способствуют притоку иностранных инвестиций</w:t>
      </w:r>
      <w:r w:rsidR="007339A4" w:rsidRPr="007339A4">
        <w:t xml:space="preserve"> </w:t>
      </w:r>
      <w:r w:rsidR="007339A4" w:rsidRPr="007339A4">
        <w:rPr>
          <w:rFonts w:ascii="Times New Roman" w:eastAsia="Times New Roman" w:hAnsi="Times New Roman" w:cs="Times New Roman"/>
          <w:sz w:val="28"/>
          <w:szCs w:val="28"/>
          <w:lang w:eastAsia="ru-RU"/>
        </w:rPr>
        <w:t>[11</w:t>
      </w:r>
      <w:r w:rsidR="00A370CD">
        <w:rPr>
          <w:rFonts w:ascii="Times New Roman" w:eastAsia="Times New Roman" w:hAnsi="Times New Roman" w:cs="Times New Roman"/>
          <w:sz w:val="28"/>
          <w:szCs w:val="28"/>
          <w:lang w:eastAsia="ru-RU"/>
        </w:rPr>
        <w:t>8</w:t>
      </w:r>
      <w:r w:rsidR="007339A4" w:rsidRPr="007339A4">
        <w:rPr>
          <w:rFonts w:ascii="Times New Roman" w:eastAsia="Times New Roman" w:hAnsi="Times New Roman" w:cs="Times New Roman"/>
          <w:sz w:val="28"/>
          <w:szCs w:val="28"/>
          <w:lang w:eastAsia="ru-RU"/>
        </w:rPr>
        <w:t>]</w:t>
      </w:r>
      <w:r w:rsidR="007339A4">
        <w:rPr>
          <w:rFonts w:ascii="Times New Roman" w:eastAsia="Times New Roman" w:hAnsi="Times New Roman" w:cs="Times New Roman"/>
          <w:sz w:val="28"/>
          <w:szCs w:val="28"/>
          <w:lang w:eastAsia="ru-RU"/>
        </w:rPr>
        <w:t>.</w:t>
      </w:r>
      <w:r w:rsidR="007339A4" w:rsidRPr="007339A4">
        <w:rPr>
          <w:rFonts w:ascii="Times New Roman" w:eastAsia="Times New Roman" w:hAnsi="Times New Roman" w:cs="Times New Roman"/>
          <w:sz w:val="28"/>
          <w:szCs w:val="28"/>
          <w:lang w:eastAsia="ru-RU"/>
        </w:rPr>
        <w:t xml:space="preserve"> </w:t>
      </w:r>
      <w:r w:rsidRPr="000D001A">
        <w:rPr>
          <w:rFonts w:ascii="Times New Roman" w:eastAsia="Times New Roman" w:hAnsi="Times New Roman" w:cs="Times New Roman"/>
          <w:sz w:val="28"/>
          <w:szCs w:val="28"/>
          <w:lang w:eastAsia="ru-RU"/>
        </w:rPr>
        <w:t>Экономический рост обусловлен нефтяной промышленностью, поддерживающей развитие других отраслей, создающей рабочие места и продвигающей инфраструктурные проекты. Развитие нефтяной промышленности привлекло иностранные инвестиции и передовые технологии в Казахстан. Иностранные нефтяные компании вложили значительные средства в разработку и добычу нефтяных месторождений, а также в развитие инфраструктуры и логистики, способствуя передаче технологий и знаний, а также развитию исследовательских и инновационных центров в стране. Нефть является наиболее важным экспортным товаром Казахстана. Развитие нефтяной промышленности позволило стране увеличить экспорт нефти, наладить новые торговые партнерства и диверсифицировать свою экономику. Высокая доходность экспорта нефти влияет на торговый баланс и международные потоки капитала. Развитие нефтяной отрасли создало множество возможностей для трудоустройства и способствовало социальному развитию. Нефтяная промышленность требует большого количества профессионалов и служащих, включая инженеров, геологов, техников и так далее, помогая снизить безработицу, повысить уровень жизни и развить человеческий капитал. Развитие нефтяной промышленности способствует развитию отдельных регионов Казахстана. Это требует создания инфраструктуры, жилья, социальных объектов и образовательных учреждений для улучшения условий жизни в различных регионах, обеспечения равномерного распределения экономического роста и укрепления социальной стабильности. Несмотря на значительный вклад нефтяной промышленности в экономику Казахстана, отрасль сталкивается с некоторыми вызовами и рисками, такими как экологические проблемы, колебания цен на нефть, и экономическая зависимость от нефти. Таким образом, стратегическое управление и многогранное экономическое развитие являются важными задачами для Казахстана в контексте нефтяной промышленности</w:t>
      </w:r>
      <w:r w:rsidR="00CA677D">
        <w:rPr>
          <w:rFonts w:ascii="Times New Roman" w:eastAsia="Times New Roman" w:hAnsi="Times New Roman" w:cs="Times New Roman"/>
          <w:sz w:val="28"/>
          <w:szCs w:val="28"/>
          <w:lang w:eastAsia="ru-RU"/>
        </w:rPr>
        <w:t xml:space="preserve"> </w:t>
      </w:r>
      <w:r w:rsidR="00CA677D" w:rsidRPr="00CA677D">
        <w:rPr>
          <w:rFonts w:ascii="Times New Roman" w:eastAsia="Times New Roman" w:hAnsi="Times New Roman" w:cs="Times New Roman"/>
          <w:sz w:val="28"/>
          <w:szCs w:val="28"/>
          <w:lang w:eastAsia="ru-RU"/>
        </w:rPr>
        <w:t>[1</w:t>
      </w:r>
      <w:r w:rsidR="00A370CD">
        <w:rPr>
          <w:rFonts w:ascii="Times New Roman" w:eastAsia="Times New Roman" w:hAnsi="Times New Roman" w:cs="Times New Roman"/>
          <w:sz w:val="28"/>
          <w:szCs w:val="28"/>
          <w:lang w:eastAsia="ru-RU"/>
        </w:rPr>
        <w:t>19</w:t>
      </w:r>
      <w:r w:rsidR="00CA677D" w:rsidRPr="00CA677D">
        <w:rPr>
          <w:rFonts w:ascii="Times New Roman" w:eastAsia="Times New Roman" w:hAnsi="Times New Roman" w:cs="Times New Roman"/>
          <w:sz w:val="28"/>
          <w:szCs w:val="28"/>
          <w:lang w:eastAsia="ru-RU"/>
        </w:rPr>
        <w:t>,</w:t>
      </w:r>
      <w:r w:rsidR="00990C45">
        <w:rPr>
          <w:rFonts w:ascii="Times New Roman" w:eastAsia="Times New Roman" w:hAnsi="Times New Roman" w:cs="Times New Roman"/>
          <w:sz w:val="28"/>
          <w:szCs w:val="28"/>
          <w:lang w:eastAsia="ru-RU"/>
        </w:rPr>
        <w:t xml:space="preserve"> </w:t>
      </w:r>
      <w:r w:rsidR="00CA677D" w:rsidRPr="00CA677D">
        <w:rPr>
          <w:rFonts w:ascii="Times New Roman" w:eastAsia="Times New Roman" w:hAnsi="Times New Roman" w:cs="Times New Roman"/>
          <w:sz w:val="28"/>
          <w:szCs w:val="28"/>
          <w:lang w:eastAsia="ru-RU"/>
        </w:rPr>
        <w:t>1</w:t>
      </w:r>
      <w:r w:rsidR="00CA677D">
        <w:rPr>
          <w:rFonts w:ascii="Times New Roman" w:eastAsia="Times New Roman" w:hAnsi="Times New Roman" w:cs="Times New Roman"/>
          <w:sz w:val="28"/>
          <w:szCs w:val="28"/>
          <w:lang w:eastAsia="ru-RU"/>
        </w:rPr>
        <w:t>2</w:t>
      </w:r>
      <w:r w:rsidR="00A370CD">
        <w:rPr>
          <w:rFonts w:ascii="Times New Roman" w:eastAsia="Times New Roman" w:hAnsi="Times New Roman" w:cs="Times New Roman"/>
          <w:sz w:val="28"/>
          <w:szCs w:val="28"/>
          <w:lang w:eastAsia="ru-RU"/>
        </w:rPr>
        <w:t>0</w:t>
      </w:r>
      <w:r w:rsidR="00CA677D" w:rsidRPr="00CA677D">
        <w:rPr>
          <w:rFonts w:ascii="Times New Roman" w:eastAsia="Times New Roman" w:hAnsi="Times New Roman" w:cs="Times New Roman"/>
          <w:sz w:val="28"/>
          <w:szCs w:val="28"/>
          <w:lang w:eastAsia="ru-RU"/>
        </w:rPr>
        <w:t xml:space="preserve">]. </w:t>
      </w:r>
    </w:p>
    <w:p w:rsidR="000D001A" w:rsidRPr="000D001A" w:rsidRDefault="000D001A" w:rsidP="005E4265">
      <w:pPr>
        <w:spacing w:after="0" w:line="240" w:lineRule="auto"/>
        <w:ind w:firstLine="708"/>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Добыча нефти и газа является важным сектором энергетической отрасли. Являясь ценными природными ресурсами, нефть и природный газ играют важную роль в мировой экономике. </w:t>
      </w:r>
      <w:r w:rsidR="00157DB1">
        <w:rPr>
          <w:rFonts w:ascii="Times New Roman" w:eastAsia="Times New Roman" w:hAnsi="Times New Roman" w:cs="Times New Roman"/>
          <w:sz w:val="28"/>
          <w:szCs w:val="28"/>
          <w:lang w:eastAsia="ru-RU"/>
        </w:rPr>
        <w:t>Р</w:t>
      </w:r>
      <w:r w:rsidRPr="000D001A">
        <w:rPr>
          <w:rFonts w:ascii="Times New Roman" w:eastAsia="Times New Roman" w:hAnsi="Times New Roman" w:cs="Times New Roman"/>
          <w:sz w:val="28"/>
          <w:szCs w:val="28"/>
          <w:lang w:eastAsia="ru-RU"/>
        </w:rPr>
        <w:t xml:space="preserve">ассмотрены некоторые ключевые аспекты добычи нефти и газа, такие как экологические и социальные аспекты, технология производства, инфраструктура и логистика, инновации и развитие, и экономическое развитие. Добыча нефти и газа может оказать значительное воздействие на окружающую среду и местные сообщества. </w:t>
      </w:r>
    </w:p>
    <w:p w:rsidR="000D001A" w:rsidRPr="000D001A" w:rsidRDefault="000D001A" w:rsidP="005E4265">
      <w:pPr>
        <w:spacing w:after="0" w:line="240" w:lineRule="auto"/>
        <w:ind w:firstLine="708"/>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Необходимо учитывать экологические аспекты, такие как сброс и обращение с отходами, защита водных ресурсов и биоразнообразия, а также соблюдение социальных стандартов, обеспечивая безопасность работников и уважая права местных жителей.  Добыча нефти и газа требует использования специальных технологий и оборудования. В зависимости от геологических условий и характеристик месторождения используются различные методы добычи (традиционные методы, такие как добыча в скважине, и более сложные методы, такие как горизонтальное бурение и гидроразрыв пласта). Для добычи нефти и газа требуются соответствующие инфраструктурные и логистические сети, что включает строительство и техническое обслуживание нефте- и газопроводов, экспортных и складских терминалов, а также инфраструктуры по переработке нефти и газа. Нефтедобыча и добыча природного газа является важным источником дохода для республики</w:t>
      </w:r>
      <w:r w:rsidR="00A370CD">
        <w:rPr>
          <w:rFonts w:ascii="Times New Roman" w:eastAsia="Times New Roman" w:hAnsi="Times New Roman" w:cs="Times New Roman"/>
          <w:sz w:val="28"/>
          <w:szCs w:val="28"/>
          <w:lang w:eastAsia="ru-RU"/>
        </w:rPr>
        <w:t xml:space="preserve">. </w:t>
      </w:r>
    </w:p>
    <w:p w:rsidR="000D001A" w:rsidRPr="000D001A" w:rsidRDefault="000D001A" w:rsidP="005E4265">
      <w:pPr>
        <w:spacing w:after="0" w:line="240" w:lineRule="auto"/>
        <w:ind w:firstLine="708"/>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Экспорт нефти и газа может оказать положительное влияние на торговый баланс и экономический рост. Однако зависимость от нефтегазового сектора также сопряжена с рисками, связанными с колебаниями цен и нестабильностью рынка. Добыча нефти и природного газа стимулирует инновации и развитие в энергетическом секторе. Недродобывающие компании постоянно находятся в поиске новых технологий и методов для повышения эффективности производства и снижения воздействия на окружающую среду (разработка экологически чистых технологий, совершенствование процессов, а также использование данных и аналитики для оптимизации операций). Нефтедобыча и добыча природного газа </w:t>
      </w:r>
      <w:r w:rsidR="005E4265">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 xml:space="preserve"> сложный и многогранный процесс, требующий учета многих факторов. К ним относятся геологические и инженерные аспекты, экологическая ответственность, социальная стабильность и экономическое развитие. Правильное управление и балансирование всех этих аспектов является основной задачей эффективной и устойчивой добычи нефти и газа</w:t>
      </w:r>
      <w:r w:rsidR="005E4265">
        <w:rPr>
          <w:rFonts w:ascii="Times New Roman" w:eastAsia="Times New Roman" w:hAnsi="Times New Roman" w:cs="Times New Roman"/>
          <w:sz w:val="28"/>
          <w:szCs w:val="28"/>
          <w:lang w:eastAsia="ru-RU"/>
        </w:rPr>
        <w:t xml:space="preserve"> </w:t>
      </w:r>
      <w:r w:rsidR="00A370CD" w:rsidRPr="00A370CD">
        <w:rPr>
          <w:rFonts w:ascii="Times New Roman" w:eastAsia="Times New Roman" w:hAnsi="Times New Roman" w:cs="Times New Roman"/>
          <w:sz w:val="28"/>
          <w:szCs w:val="28"/>
          <w:lang w:eastAsia="ru-RU"/>
        </w:rPr>
        <w:t>[1</w:t>
      </w:r>
      <w:r w:rsidR="00A370CD">
        <w:rPr>
          <w:rFonts w:ascii="Times New Roman" w:eastAsia="Times New Roman" w:hAnsi="Times New Roman" w:cs="Times New Roman"/>
          <w:sz w:val="28"/>
          <w:szCs w:val="28"/>
          <w:lang w:eastAsia="ru-RU"/>
        </w:rPr>
        <w:t>21-132</w:t>
      </w:r>
      <w:r w:rsidR="00A370CD" w:rsidRPr="00A370CD">
        <w:rPr>
          <w:rFonts w:ascii="Times New Roman" w:eastAsia="Times New Roman" w:hAnsi="Times New Roman" w:cs="Times New Roman"/>
          <w:sz w:val="28"/>
          <w:szCs w:val="28"/>
          <w:lang w:eastAsia="ru-RU"/>
        </w:rPr>
        <w:t>]</w:t>
      </w:r>
      <w:r w:rsidR="00A370CD" w:rsidRPr="000D001A">
        <w:rPr>
          <w:rFonts w:ascii="Times New Roman" w:eastAsia="Times New Roman" w:hAnsi="Times New Roman" w:cs="Times New Roman"/>
          <w:sz w:val="28"/>
          <w:szCs w:val="28"/>
          <w:lang w:eastAsia="ru-RU"/>
        </w:rPr>
        <w:t>.</w:t>
      </w:r>
    </w:p>
    <w:p w:rsidR="00B15310" w:rsidRDefault="000D001A" w:rsidP="005E4265">
      <w:pPr>
        <w:spacing w:after="0" w:line="240" w:lineRule="auto"/>
        <w:ind w:firstLine="708"/>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Финансово-экономический анализ налоговой системы Казахстана, связанной с нефтяными месторождениями, требует учета нескольких факторов, таких как экономические условия, цены на нефть, инвестиционный спрос, конкурентоспособность отрасли и национальные стратегические цели. </w:t>
      </w:r>
    </w:p>
    <w:p w:rsidR="000D001A" w:rsidRPr="000D001A" w:rsidRDefault="000D001A" w:rsidP="005E4265">
      <w:pPr>
        <w:spacing w:after="0" w:line="240" w:lineRule="auto"/>
        <w:ind w:firstLine="708"/>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Анализ должен учитывать налоговую структуру и определять наилучшее сочетание различных налоговых инструментов. Это может включать платежи за лицензии, налог на добычу полезных ископаемых, акцизы, налог на прибыль, подоходный налог и другие налоги. Важно сбалансировать эффективность налогообложения с инвестиционной привлекательностью и конкурентоспособностью отрасли. Целью анализа является оценка наилучшей налоговой ставки для обеспечения справедливого возмещения природной ренты с учетом конкурентоспособности и инвестиционной привлекательности предприятия. В зависимости от цены на нефть или объема добычи ставка может быть по</w:t>
      </w:r>
      <w:r w:rsidR="00A929D6">
        <w:rPr>
          <w:rFonts w:ascii="Times New Roman" w:eastAsia="Times New Roman" w:hAnsi="Times New Roman" w:cs="Times New Roman"/>
          <w:sz w:val="28"/>
          <w:szCs w:val="28"/>
          <w:lang w:eastAsia="ru-RU"/>
        </w:rPr>
        <w:t>стоянной или переменной. Анализ</w:t>
      </w:r>
      <w:r w:rsidRPr="000D001A">
        <w:rPr>
          <w:rFonts w:ascii="Times New Roman" w:eastAsia="Times New Roman" w:hAnsi="Times New Roman" w:cs="Times New Roman"/>
          <w:sz w:val="28"/>
          <w:szCs w:val="28"/>
          <w:lang w:eastAsia="ru-RU"/>
        </w:rPr>
        <w:t xml:space="preserve"> </w:t>
      </w:r>
      <w:r w:rsidR="002109AE">
        <w:rPr>
          <w:rFonts w:ascii="Times New Roman" w:eastAsia="Times New Roman" w:hAnsi="Times New Roman" w:cs="Times New Roman"/>
          <w:sz w:val="28"/>
          <w:szCs w:val="28"/>
          <w:lang w:eastAsia="ru-RU"/>
        </w:rPr>
        <w:t xml:space="preserve">должен включать </w:t>
      </w:r>
      <w:r w:rsidRPr="000D001A">
        <w:rPr>
          <w:rFonts w:ascii="Times New Roman" w:eastAsia="Times New Roman" w:hAnsi="Times New Roman" w:cs="Times New Roman"/>
          <w:sz w:val="28"/>
          <w:szCs w:val="28"/>
          <w:lang w:eastAsia="ru-RU"/>
        </w:rPr>
        <w:t>оценк</w:t>
      </w:r>
      <w:r w:rsidR="002109AE">
        <w:rPr>
          <w:rFonts w:ascii="Times New Roman" w:eastAsia="Times New Roman" w:hAnsi="Times New Roman" w:cs="Times New Roman"/>
          <w:sz w:val="28"/>
          <w:szCs w:val="28"/>
          <w:lang w:eastAsia="ru-RU"/>
        </w:rPr>
        <w:t>у</w:t>
      </w:r>
      <w:r w:rsidRPr="000D001A">
        <w:rPr>
          <w:rFonts w:ascii="Times New Roman" w:eastAsia="Times New Roman" w:hAnsi="Times New Roman" w:cs="Times New Roman"/>
          <w:sz w:val="28"/>
          <w:szCs w:val="28"/>
          <w:lang w:eastAsia="ru-RU"/>
        </w:rPr>
        <w:t xml:space="preserve"> эффективности и целесообразности налоговых льгот и послаблений, предоставляемых компаниям нефтяной отрасли. Это могут быть более низкие налоговые ставки, амортизационные льготы, налоговые каникулы или другие меры по стимулированию развития и привлечению инвестиций. Анализ должен учитывать административные процедуры, связанные с налогообложением добычи нефти. Упрощение процедур, сокращение бюрократии и повышение прозрачности могут помочь улучшить деловую среду и привлечь инвестиции. При анализе следует учитывать экологические и социальные аспекты налогообложения нефтедобычи (что включает социальные программы, направленные на поддержку местного населения и региональное развитие, а также рассмотрение экологических сборов для снижения негативного воздействия промышленности на окружающую среду).</w:t>
      </w:r>
    </w:p>
    <w:p w:rsidR="000D001A" w:rsidRPr="000D001A" w:rsidRDefault="000D001A" w:rsidP="005E4265">
      <w:pPr>
        <w:spacing w:after="0" w:line="240" w:lineRule="auto"/>
        <w:ind w:firstLine="708"/>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Учитывая, что налоговая система может меняться с течением времени</w:t>
      </w:r>
      <w:r w:rsidR="00212090">
        <w:rPr>
          <w:rFonts w:ascii="Times New Roman" w:eastAsia="Times New Roman" w:hAnsi="Times New Roman" w:cs="Times New Roman"/>
          <w:sz w:val="28"/>
          <w:szCs w:val="28"/>
          <w:lang w:eastAsia="ru-RU"/>
        </w:rPr>
        <w:t xml:space="preserve"> </w:t>
      </w:r>
      <w:r w:rsidR="00212090" w:rsidRPr="00212090">
        <w:rPr>
          <w:rFonts w:ascii="Times New Roman" w:eastAsia="Times New Roman" w:hAnsi="Times New Roman" w:cs="Times New Roman"/>
          <w:sz w:val="28"/>
          <w:szCs w:val="28"/>
          <w:lang w:eastAsia="ru-RU"/>
        </w:rPr>
        <w:t>[1</w:t>
      </w:r>
      <w:r w:rsidR="00212090">
        <w:rPr>
          <w:rFonts w:ascii="Times New Roman" w:eastAsia="Times New Roman" w:hAnsi="Times New Roman" w:cs="Times New Roman"/>
          <w:sz w:val="28"/>
          <w:szCs w:val="28"/>
          <w:lang w:eastAsia="ru-RU"/>
        </w:rPr>
        <w:t>33</w:t>
      </w:r>
      <w:r w:rsidR="00212090" w:rsidRPr="00212090">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 в зависимости от стратегических решений правительства, экономической политики и изменений в законодательстве, для проведения финансово-экономического анализа налоговой системы нефтедобычи в Казахстане необходимо получить конкретные данные о налоговых ставках, добыче, ценах на нефть и других связанных с этим факторах у официальных источников, таким как Министерство экологии и природных ресурсов и Министерство финансов Республики Казахстан, чтобы получить последние данные о налоговых ставках и налоговых условиях для добычи нефти.</w:t>
      </w:r>
    </w:p>
    <w:p w:rsidR="000D001A" w:rsidRPr="000D001A" w:rsidRDefault="000D001A" w:rsidP="005E4265">
      <w:pPr>
        <w:spacing w:after="0" w:line="240" w:lineRule="auto"/>
        <w:ind w:firstLine="708"/>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Налогообложение может определяться на государственном уровне и может варьироваться в зависимости от законодательства и налоговой политики разных стран. Многие страны вводят налоги на добычу полезных ископаемых, обычно основанные на добыче нефти и природного газа. Этот налог может иметь фиксированную налоговую ставку или налоговую ставку, привязанную к ценам на нефть и газ.</w:t>
      </w:r>
    </w:p>
    <w:p w:rsidR="000D001A" w:rsidRPr="000D001A" w:rsidRDefault="00157DB1" w:rsidP="005E426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диссертации</w:t>
      </w:r>
      <w:r w:rsidR="000D001A" w:rsidRPr="000D001A">
        <w:rPr>
          <w:rFonts w:ascii="Times New Roman" w:eastAsia="Times New Roman" w:hAnsi="Times New Roman" w:cs="Times New Roman"/>
          <w:sz w:val="28"/>
          <w:szCs w:val="28"/>
          <w:lang w:eastAsia="ru-RU"/>
        </w:rPr>
        <w:t xml:space="preserve"> рассмотрены некоторые общие и частные аспекты налогообложения нефтяных и газовых месторождений на суше и на шельфе. Налоговые условия для нефтяных и газовых месторождений могут варьироваться в зависимости от типа нефтяного месторождения, </w:t>
      </w:r>
      <w:r w:rsidR="004C78A7">
        <w:rPr>
          <w:rFonts w:ascii="Times New Roman" w:eastAsia="Times New Roman" w:hAnsi="Times New Roman" w:cs="Times New Roman"/>
          <w:sz w:val="28"/>
          <w:szCs w:val="28"/>
          <w:lang w:eastAsia="ru-RU"/>
        </w:rPr>
        <w:t xml:space="preserve">в </w:t>
      </w:r>
      <w:r w:rsidR="000D001A" w:rsidRPr="000D001A">
        <w:rPr>
          <w:rFonts w:ascii="Times New Roman" w:eastAsia="Times New Roman" w:hAnsi="Times New Roman" w:cs="Times New Roman"/>
          <w:sz w:val="28"/>
          <w:szCs w:val="28"/>
          <w:lang w:eastAsia="ru-RU"/>
        </w:rPr>
        <w:t>зависимо</w:t>
      </w:r>
      <w:r w:rsidR="004C78A7">
        <w:rPr>
          <w:rFonts w:ascii="Times New Roman" w:eastAsia="Times New Roman" w:hAnsi="Times New Roman" w:cs="Times New Roman"/>
          <w:sz w:val="28"/>
          <w:szCs w:val="28"/>
          <w:lang w:eastAsia="ru-RU"/>
        </w:rPr>
        <w:t>сти</w:t>
      </w:r>
      <w:r w:rsidR="000D001A" w:rsidRPr="000D001A">
        <w:rPr>
          <w:rFonts w:ascii="Times New Roman" w:eastAsia="Times New Roman" w:hAnsi="Times New Roman" w:cs="Times New Roman"/>
          <w:sz w:val="28"/>
          <w:szCs w:val="28"/>
          <w:lang w:eastAsia="ru-RU"/>
        </w:rPr>
        <w:t xml:space="preserve"> от того, находится ли оно на суше или на шельфе. Ниже проанализированы основные характеристики сырьевых источников, включая морское (</w:t>
      </w:r>
      <w:r w:rsidR="000D001A" w:rsidRPr="000D001A">
        <w:rPr>
          <w:rFonts w:ascii="Times New Roman" w:eastAsia="Times New Roman" w:hAnsi="Times New Roman" w:cs="Times New Roman"/>
          <w:sz w:val="28"/>
          <w:szCs w:val="28"/>
          <w:lang w:val="en-US" w:eastAsia="ru-RU"/>
        </w:rPr>
        <w:t>S</w:t>
      </w:r>
      <w:r w:rsidR="000D001A" w:rsidRPr="000D001A">
        <w:rPr>
          <w:rFonts w:ascii="Times New Roman" w:eastAsia="Times New Roman" w:hAnsi="Times New Roman" w:cs="Times New Roman"/>
          <w:sz w:val="28"/>
          <w:szCs w:val="28"/>
          <w:lang w:eastAsia="ru-RU"/>
        </w:rPr>
        <w:t>1) и наземные (</w:t>
      </w:r>
      <w:r w:rsidR="000D001A" w:rsidRPr="000D001A">
        <w:rPr>
          <w:rFonts w:ascii="Times New Roman" w:eastAsia="Times New Roman" w:hAnsi="Times New Roman" w:cs="Times New Roman"/>
          <w:sz w:val="28"/>
          <w:szCs w:val="28"/>
          <w:lang w:val="en-US" w:eastAsia="ru-RU"/>
        </w:rPr>
        <w:t>L</w:t>
      </w:r>
      <w:r w:rsidR="000D001A" w:rsidRPr="000D001A">
        <w:rPr>
          <w:rFonts w:ascii="Times New Roman" w:eastAsia="Times New Roman" w:hAnsi="Times New Roman" w:cs="Times New Roman"/>
          <w:sz w:val="28"/>
          <w:szCs w:val="28"/>
          <w:lang w:eastAsia="ru-RU"/>
        </w:rPr>
        <w:t>2-</w:t>
      </w:r>
      <w:r w:rsidR="000D001A" w:rsidRPr="000D001A">
        <w:rPr>
          <w:rFonts w:ascii="Times New Roman" w:eastAsia="Times New Roman" w:hAnsi="Times New Roman" w:cs="Times New Roman"/>
          <w:sz w:val="28"/>
          <w:szCs w:val="28"/>
          <w:lang w:val="en-US" w:eastAsia="ru-RU"/>
        </w:rPr>
        <w:t>L</w:t>
      </w:r>
      <w:r w:rsidR="000D001A" w:rsidRPr="000D001A">
        <w:rPr>
          <w:rFonts w:ascii="Times New Roman" w:eastAsia="Times New Roman" w:hAnsi="Times New Roman" w:cs="Times New Roman"/>
          <w:sz w:val="28"/>
          <w:szCs w:val="28"/>
          <w:lang w:eastAsia="ru-RU"/>
        </w:rPr>
        <w:t>5), для которых</w:t>
      </w:r>
      <w:r w:rsidR="004C78A7">
        <w:rPr>
          <w:rFonts w:ascii="Times New Roman" w:eastAsia="Times New Roman" w:hAnsi="Times New Roman" w:cs="Times New Roman"/>
          <w:sz w:val="28"/>
          <w:szCs w:val="28"/>
          <w:lang w:eastAsia="ru-RU"/>
        </w:rPr>
        <w:t>,</w:t>
      </w:r>
      <w:r w:rsidR="000D001A" w:rsidRPr="000D001A">
        <w:rPr>
          <w:rFonts w:ascii="Times New Roman" w:eastAsia="Times New Roman" w:hAnsi="Times New Roman" w:cs="Times New Roman"/>
          <w:sz w:val="28"/>
          <w:szCs w:val="28"/>
          <w:lang w:eastAsia="ru-RU"/>
        </w:rPr>
        <w:t xml:space="preserve"> в соответствии с условиями добычи, транспортными издержками и средневзвешенными мировыми ценами, по которым может быть реализованы казахстанские нефтяные смеси, предназначенные на экспорт, проведено моделирование налоговых систем с учетом повышения их эффективности в периоды роста цен</w:t>
      </w:r>
      <w:r w:rsidR="00990C45">
        <w:rPr>
          <w:rFonts w:ascii="Times New Roman" w:eastAsia="Times New Roman" w:hAnsi="Times New Roman" w:cs="Times New Roman"/>
          <w:sz w:val="28"/>
          <w:szCs w:val="28"/>
          <w:lang w:eastAsia="ru-RU"/>
        </w:rPr>
        <w:t xml:space="preserve"> (таблица 17)</w:t>
      </w:r>
      <w:r w:rsidR="000D001A" w:rsidRPr="000D001A">
        <w:rPr>
          <w:rFonts w:ascii="Times New Roman" w:eastAsia="Times New Roman" w:hAnsi="Times New Roman" w:cs="Times New Roman"/>
          <w:sz w:val="28"/>
          <w:szCs w:val="28"/>
          <w:lang w:eastAsia="ru-RU"/>
        </w:rPr>
        <w:t>.</w:t>
      </w:r>
    </w:p>
    <w:p w:rsidR="000D001A" w:rsidRDefault="000D001A" w:rsidP="000D001A">
      <w:pPr>
        <w:spacing w:after="0" w:line="240" w:lineRule="auto"/>
        <w:jc w:val="both"/>
        <w:rPr>
          <w:rFonts w:ascii="Times New Roman" w:eastAsia="Times New Roman" w:hAnsi="Times New Roman" w:cs="Times New Roman"/>
          <w:sz w:val="28"/>
          <w:szCs w:val="28"/>
          <w:lang w:eastAsia="ru-RU"/>
        </w:rPr>
      </w:pPr>
    </w:p>
    <w:p w:rsidR="00E44DEA" w:rsidRDefault="00E44DEA" w:rsidP="000D001A">
      <w:pPr>
        <w:spacing w:after="0" w:line="240" w:lineRule="auto"/>
        <w:jc w:val="both"/>
        <w:rPr>
          <w:rFonts w:ascii="Times New Roman" w:eastAsia="Times New Roman" w:hAnsi="Times New Roman" w:cs="Times New Roman"/>
          <w:sz w:val="28"/>
          <w:szCs w:val="28"/>
          <w:lang w:eastAsia="ru-RU"/>
        </w:rPr>
      </w:pPr>
    </w:p>
    <w:p w:rsidR="00E44DEA" w:rsidRDefault="00E44DEA" w:rsidP="000D001A">
      <w:pPr>
        <w:spacing w:after="0" w:line="240" w:lineRule="auto"/>
        <w:jc w:val="both"/>
        <w:rPr>
          <w:rFonts w:ascii="Times New Roman" w:eastAsia="Times New Roman" w:hAnsi="Times New Roman" w:cs="Times New Roman"/>
          <w:sz w:val="28"/>
          <w:szCs w:val="28"/>
          <w:lang w:eastAsia="ru-RU"/>
        </w:rPr>
      </w:pPr>
    </w:p>
    <w:p w:rsidR="00CF00D3" w:rsidRDefault="00CF00D3" w:rsidP="000D001A">
      <w:pPr>
        <w:spacing w:after="0" w:line="240" w:lineRule="auto"/>
        <w:jc w:val="both"/>
        <w:rPr>
          <w:rFonts w:ascii="Times New Roman" w:eastAsia="Times New Roman" w:hAnsi="Times New Roman" w:cs="Times New Roman"/>
          <w:sz w:val="28"/>
          <w:szCs w:val="28"/>
          <w:lang w:eastAsia="ru-RU"/>
        </w:rPr>
      </w:pPr>
    </w:p>
    <w:p w:rsidR="00CF00D3" w:rsidRDefault="00CF00D3" w:rsidP="000D001A">
      <w:pPr>
        <w:spacing w:after="0" w:line="240" w:lineRule="auto"/>
        <w:jc w:val="both"/>
        <w:rPr>
          <w:rFonts w:ascii="Times New Roman" w:eastAsia="Times New Roman" w:hAnsi="Times New Roman" w:cs="Times New Roman"/>
          <w:sz w:val="28"/>
          <w:szCs w:val="28"/>
          <w:lang w:eastAsia="ru-RU"/>
        </w:rPr>
      </w:pPr>
    </w:p>
    <w:p w:rsidR="00CF00D3" w:rsidRDefault="00CF00D3" w:rsidP="000D001A">
      <w:pPr>
        <w:spacing w:after="0" w:line="240" w:lineRule="auto"/>
        <w:jc w:val="both"/>
        <w:rPr>
          <w:rFonts w:ascii="Times New Roman" w:eastAsia="Times New Roman" w:hAnsi="Times New Roman" w:cs="Times New Roman"/>
          <w:sz w:val="28"/>
          <w:szCs w:val="28"/>
          <w:lang w:eastAsia="ru-RU"/>
        </w:rPr>
      </w:pPr>
    </w:p>
    <w:p w:rsidR="00CF00D3" w:rsidRDefault="00CF00D3" w:rsidP="000D001A">
      <w:pPr>
        <w:spacing w:after="0" w:line="240" w:lineRule="auto"/>
        <w:jc w:val="both"/>
        <w:rPr>
          <w:rFonts w:ascii="Times New Roman" w:eastAsia="Times New Roman" w:hAnsi="Times New Roman" w:cs="Times New Roman"/>
          <w:sz w:val="28"/>
          <w:szCs w:val="28"/>
          <w:lang w:eastAsia="ru-RU"/>
        </w:rPr>
      </w:pPr>
    </w:p>
    <w:p w:rsidR="00E44DEA" w:rsidRDefault="00E44DEA" w:rsidP="000D001A">
      <w:pPr>
        <w:spacing w:after="0" w:line="240" w:lineRule="auto"/>
        <w:jc w:val="both"/>
        <w:rPr>
          <w:rFonts w:ascii="Times New Roman" w:eastAsia="Times New Roman" w:hAnsi="Times New Roman" w:cs="Times New Roman"/>
          <w:sz w:val="28"/>
          <w:szCs w:val="28"/>
          <w:lang w:eastAsia="ru-RU"/>
        </w:rPr>
      </w:pPr>
    </w:p>
    <w:p w:rsidR="000D001A" w:rsidRDefault="000D001A" w:rsidP="000D001A">
      <w:pPr>
        <w:spacing w:after="0" w:line="240" w:lineRule="auto"/>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Таблица 17 – Основные характеристики сырьевых источников </w:t>
      </w:r>
    </w:p>
    <w:p w:rsidR="00E44DEA" w:rsidRPr="00990C45" w:rsidRDefault="00E44DEA" w:rsidP="000D001A">
      <w:pPr>
        <w:spacing w:after="0" w:line="240" w:lineRule="auto"/>
        <w:jc w:val="both"/>
        <w:rPr>
          <w:rFonts w:ascii="Times New Roman" w:eastAsia="Times New Roman" w:hAnsi="Times New Roman" w:cs="Times New Roman"/>
          <w:sz w:val="16"/>
          <w:szCs w:val="1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60"/>
        <w:gridCol w:w="2268"/>
        <w:gridCol w:w="2126"/>
        <w:gridCol w:w="1984"/>
      </w:tblGrid>
      <w:tr w:rsidR="000D001A" w:rsidRPr="005E4265" w:rsidTr="00EC4508">
        <w:trPr>
          <w:trHeight w:val="198"/>
        </w:trPr>
        <w:tc>
          <w:tcPr>
            <w:tcW w:w="1701"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Сырьевые источники</w:t>
            </w:r>
          </w:p>
        </w:tc>
        <w:tc>
          <w:tcPr>
            <w:tcW w:w="1560"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Располо</w:t>
            </w:r>
            <w:r w:rsidR="00990C45">
              <w:rPr>
                <w:rFonts w:ascii="Times New Roman" w:eastAsia="Times New Roman" w:hAnsi="Times New Roman" w:cs="Times New Roman"/>
                <w:sz w:val="24"/>
                <w:szCs w:val="24"/>
                <w:lang w:eastAsia="ru-RU"/>
              </w:rPr>
              <w:t xml:space="preserve"> </w:t>
            </w:r>
            <w:r w:rsidRPr="005E4265">
              <w:rPr>
                <w:rFonts w:ascii="Times New Roman" w:eastAsia="Times New Roman" w:hAnsi="Times New Roman" w:cs="Times New Roman"/>
                <w:sz w:val="24"/>
                <w:szCs w:val="24"/>
                <w:lang w:eastAsia="ru-RU"/>
              </w:rPr>
              <w:t>жение</w:t>
            </w:r>
          </w:p>
        </w:tc>
        <w:tc>
          <w:tcPr>
            <w:tcW w:w="2268"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Сырьевые пределы,</w:t>
            </w:r>
          </w:p>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млрд. барр.</w:t>
            </w:r>
          </w:p>
        </w:tc>
        <w:tc>
          <w:tcPr>
            <w:tcW w:w="2126"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Производ</w:t>
            </w:r>
            <w:r w:rsidR="00990C45">
              <w:rPr>
                <w:rFonts w:ascii="Times New Roman" w:eastAsia="Times New Roman" w:hAnsi="Times New Roman" w:cs="Times New Roman"/>
                <w:sz w:val="24"/>
                <w:szCs w:val="24"/>
                <w:lang w:eastAsia="ru-RU"/>
              </w:rPr>
              <w:t xml:space="preserve"> </w:t>
            </w:r>
            <w:r w:rsidRPr="005E4265">
              <w:rPr>
                <w:rFonts w:ascii="Times New Roman" w:eastAsia="Times New Roman" w:hAnsi="Times New Roman" w:cs="Times New Roman"/>
                <w:sz w:val="24"/>
                <w:szCs w:val="24"/>
                <w:lang w:eastAsia="ru-RU"/>
              </w:rPr>
              <w:t xml:space="preserve">ственные затраты, </w:t>
            </w:r>
            <w:r w:rsidRPr="005E4265">
              <w:rPr>
                <w:rFonts w:ascii="Times New Roman" w:eastAsia="Times New Roman" w:hAnsi="Times New Roman" w:cs="Times New Roman"/>
                <w:sz w:val="24"/>
                <w:szCs w:val="24"/>
                <w:lang w:val="en-US" w:eastAsia="ru-RU"/>
              </w:rPr>
              <w:t>USD</w:t>
            </w:r>
            <w:r w:rsidRPr="005E4265">
              <w:rPr>
                <w:rFonts w:ascii="Times New Roman" w:eastAsia="Times New Roman" w:hAnsi="Times New Roman" w:cs="Times New Roman"/>
                <w:sz w:val="24"/>
                <w:szCs w:val="24"/>
                <w:lang w:eastAsia="ru-RU"/>
              </w:rPr>
              <w:t>/</w:t>
            </w:r>
            <w:r w:rsidRPr="005E4265">
              <w:rPr>
                <w:rFonts w:ascii="Times New Roman" w:eastAsia="Times New Roman" w:hAnsi="Times New Roman" w:cs="Times New Roman"/>
                <w:sz w:val="24"/>
                <w:szCs w:val="24"/>
                <w:lang w:val="en-US" w:eastAsia="ru-RU"/>
              </w:rPr>
              <w:t>bbl</w:t>
            </w:r>
          </w:p>
        </w:tc>
        <w:tc>
          <w:tcPr>
            <w:tcW w:w="1984"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Издержки на поставку,</w:t>
            </w:r>
          </w:p>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val="en-US" w:eastAsia="ru-RU"/>
              </w:rPr>
              <w:t>USD</w:t>
            </w:r>
            <w:r w:rsidRPr="005E4265">
              <w:rPr>
                <w:rFonts w:ascii="Times New Roman" w:eastAsia="Times New Roman" w:hAnsi="Times New Roman" w:cs="Times New Roman"/>
                <w:sz w:val="24"/>
                <w:szCs w:val="24"/>
                <w:lang w:eastAsia="ru-RU"/>
              </w:rPr>
              <w:t>/</w:t>
            </w:r>
            <w:r w:rsidRPr="005E4265">
              <w:rPr>
                <w:rFonts w:ascii="Times New Roman" w:eastAsia="Times New Roman" w:hAnsi="Times New Roman" w:cs="Times New Roman"/>
                <w:sz w:val="24"/>
                <w:szCs w:val="24"/>
                <w:lang w:val="en-US" w:eastAsia="ru-RU"/>
              </w:rPr>
              <w:t>bbl</w:t>
            </w:r>
          </w:p>
        </w:tc>
      </w:tr>
      <w:tr w:rsidR="000D001A" w:rsidRPr="005E4265" w:rsidTr="00990C45">
        <w:trPr>
          <w:cantSplit/>
          <w:trHeight w:val="150"/>
        </w:trPr>
        <w:tc>
          <w:tcPr>
            <w:tcW w:w="1701" w:type="dxa"/>
            <w:vAlign w:val="center"/>
          </w:tcPr>
          <w:p w:rsidR="000D001A" w:rsidRPr="005E4265" w:rsidRDefault="000D001A" w:rsidP="00990C45">
            <w:pPr>
              <w:spacing w:after="0" w:line="240" w:lineRule="auto"/>
              <w:rPr>
                <w:rFonts w:ascii="Times New Roman" w:eastAsia="Times New Roman" w:hAnsi="Times New Roman" w:cs="Times New Roman"/>
                <w:sz w:val="24"/>
                <w:szCs w:val="24"/>
                <w:lang w:val="en-US" w:eastAsia="ru-RU"/>
              </w:rPr>
            </w:pPr>
            <w:r w:rsidRPr="005E4265">
              <w:rPr>
                <w:rFonts w:ascii="Times New Roman" w:eastAsia="Times New Roman" w:hAnsi="Times New Roman" w:cs="Times New Roman"/>
                <w:sz w:val="24"/>
                <w:szCs w:val="24"/>
                <w:lang w:val="en-US" w:eastAsia="ru-RU"/>
              </w:rPr>
              <w:t>S</w:t>
            </w:r>
            <w:r w:rsidRPr="005E4265">
              <w:rPr>
                <w:rFonts w:ascii="Times New Roman" w:eastAsia="Times New Roman" w:hAnsi="Times New Roman" w:cs="Times New Roman"/>
                <w:sz w:val="24"/>
                <w:szCs w:val="24"/>
                <w:lang w:eastAsia="ru-RU"/>
              </w:rPr>
              <w:t>1</w:t>
            </w:r>
          </w:p>
        </w:tc>
        <w:tc>
          <w:tcPr>
            <w:tcW w:w="1560" w:type="dxa"/>
          </w:tcPr>
          <w:p w:rsidR="000D001A" w:rsidRPr="005E4265" w:rsidRDefault="000D001A" w:rsidP="0025700D">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Море</w:t>
            </w:r>
          </w:p>
        </w:tc>
        <w:tc>
          <w:tcPr>
            <w:tcW w:w="2268"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7,102</w:t>
            </w:r>
          </w:p>
        </w:tc>
        <w:tc>
          <w:tcPr>
            <w:tcW w:w="2126"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25-35</w:t>
            </w:r>
          </w:p>
        </w:tc>
        <w:tc>
          <w:tcPr>
            <w:tcW w:w="1984" w:type="dxa"/>
            <w:vMerge w:val="restart"/>
          </w:tcPr>
          <w:p w:rsidR="000D001A" w:rsidRPr="005E4265" w:rsidRDefault="000D001A" w:rsidP="0025700D">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3-3,5</w:t>
            </w:r>
          </w:p>
        </w:tc>
      </w:tr>
      <w:tr w:rsidR="000D001A" w:rsidRPr="005E4265" w:rsidTr="00990C45">
        <w:trPr>
          <w:cantSplit/>
          <w:trHeight w:val="60"/>
        </w:trPr>
        <w:tc>
          <w:tcPr>
            <w:tcW w:w="1701" w:type="dxa"/>
            <w:vAlign w:val="center"/>
          </w:tcPr>
          <w:p w:rsidR="000D001A" w:rsidRPr="005E4265" w:rsidRDefault="000D001A" w:rsidP="00990C45">
            <w:pPr>
              <w:spacing w:after="0" w:line="240" w:lineRule="auto"/>
              <w:rPr>
                <w:rFonts w:ascii="Times New Roman" w:eastAsia="Times New Roman" w:hAnsi="Times New Roman" w:cs="Times New Roman"/>
                <w:sz w:val="24"/>
                <w:szCs w:val="24"/>
                <w:lang w:val="en-US" w:eastAsia="ru-RU"/>
              </w:rPr>
            </w:pPr>
            <w:r w:rsidRPr="005E4265">
              <w:rPr>
                <w:rFonts w:ascii="Times New Roman" w:eastAsia="Times New Roman" w:hAnsi="Times New Roman" w:cs="Times New Roman"/>
                <w:sz w:val="24"/>
                <w:szCs w:val="24"/>
                <w:lang w:val="en-US" w:eastAsia="ru-RU"/>
              </w:rPr>
              <w:t>L</w:t>
            </w:r>
            <w:r w:rsidRPr="005E4265">
              <w:rPr>
                <w:rFonts w:ascii="Times New Roman" w:eastAsia="Times New Roman" w:hAnsi="Times New Roman" w:cs="Times New Roman"/>
                <w:sz w:val="24"/>
                <w:szCs w:val="24"/>
                <w:lang w:eastAsia="ru-RU"/>
              </w:rPr>
              <w:t>2</w:t>
            </w:r>
          </w:p>
        </w:tc>
        <w:tc>
          <w:tcPr>
            <w:tcW w:w="1560" w:type="dxa"/>
            <w:vMerge w:val="restart"/>
          </w:tcPr>
          <w:p w:rsidR="000D001A" w:rsidRPr="005E4265" w:rsidRDefault="000D001A" w:rsidP="0025700D">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Суша</w:t>
            </w:r>
          </w:p>
        </w:tc>
        <w:tc>
          <w:tcPr>
            <w:tcW w:w="2268"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5,614</w:t>
            </w:r>
          </w:p>
        </w:tc>
        <w:tc>
          <w:tcPr>
            <w:tcW w:w="2126" w:type="dxa"/>
            <w:vAlign w:val="center"/>
          </w:tcPr>
          <w:p w:rsidR="000D001A" w:rsidRPr="005E4265" w:rsidRDefault="000D001A" w:rsidP="00990C45">
            <w:pPr>
              <w:spacing w:after="0" w:line="240" w:lineRule="auto"/>
              <w:jc w:val="center"/>
              <w:rPr>
                <w:rFonts w:ascii="Times New Roman" w:hAnsi="Times New Roman" w:cs="Times New Roman"/>
                <w:sz w:val="24"/>
                <w:szCs w:val="24"/>
              </w:rPr>
            </w:pPr>
            <w:r w:rsidRPr="005E4265">
              <w:rPr>
                <w:rFonts w:ascii="Times New Roman" w:eastAsia="Times New Roman" w:hAnsi="Times New Roman" w:cs="Times New Roman"/>
                <w:sz w:val="24"/>
                <w:szCs w:val="24"/>
                <w:lang w:eastAsia="ru-RU"/>
              </w:rPr>
              <w:t>20-30</w:t>
            </w:r>
          </w:p>
        </w:tc>
        <w:tc>
          <w:tcPr>
            <w:tcW w:w="1984" w:type="dxa"/>
            <w:vMerge/>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p>
        </w:tc>
      </w:tr>
      <w:tr w:rsidR="000D001A" w:rsidRPr="005E4265" w:rsidTr="00EC4508">
        <w:trPr>
          <w:cantSplit/>
          <w:trHeight w:val="60"/>
        </w:trPr>
        <w:tc>
          <w:tcPr>
            <w:tcW w:w="1701" w:type="dxa"/>
            <w:tcBorders>
              <w:bottom w:val="nil"/>
            </w:tcBorders>
            <w:vAlign w:val="center"/>
          </w:tcPr>
          <w:p w:rsidR="000D001A" w:rsidRPr="005E4265" w:rsidRDefault="000D001A" w:rsidP="00990C45">
            <w:pPr>
              <w:spacing w:after="0" w:line="240" w:lineRule="auto"/>
              <w:rPr>
                <w:rFonts w:ascii="Times New Roman" w:eastAsia="Times New Roman" w:hAnsi="Times New Roman" w:cs="Times New Roman"/>
                <w:sz w:val="24"/>
                <w:szCs w:val="24"/>
                <w:lang w:val="en-US" w:eastAsia="ru-RU"/>
              </w:rPr>
            </w:pPr>
            <w:r w:rsidRPr="005E4265">
              <w:rPr>
                <w:rFonts w:ascii="Times New Roman" w:eastAsia="Times New Roman" w:hAnsi="Times New Roman" w:cs="Times New Roman"/>
                <w:sz w:val="24"/>
                <w:szCs w:val="24"/>
                <w:lang w:val="en-US" w:eastAsia="ru-RU"/>
              </w:rPr>
              <w:t>L</w:t>
            </w:r>
            <w:r w:rsidRPr="005E4265">
              <w:rPr>
                <w:rFonts w:ascii="Times New Roman" w:eastAsia="Times New Roman" w:hAnsi="Times New Roman" w:cs="Times New Roman"/>
                <w:sz w:val="24"/>
                <w:szCs w:val="24"/>
                <w:lang w:eastAsia="ru-RU"/>
              </w:rPr>
              <w:t>3</w:t>
            </w:r>
          </w:p>
        </w:tc>
        <w:tc>
          <w:tcPr>
            <w:tcW w:w="1560" w:type="dxa"/>
            <w:vMerge/>
            <w:tcBorders>
              <w:bottom w:val="nil"/>
            </w:tcBorders>
          </w:tcPr>
          <w:p w:rsidR="000D001A" w:rsidRPr="005E4265" w:rsidRDefault="000D001A" w:rsidP="0025700D">
            <w:pPr>
              <w:spacing w:after="0" w:line="240" w:lineRule="auto"/>
              <w:jc w:val="center"/>
              <w:rPr>
                <w:rFonts w:ascii="Times New Roman" w:eastAsia="Times New Roman" w:hAnsi="Times New Roman" w:cs="Times New Roman"/>
                <w:sz w:val="24"/>
                <w:szCs w:val="24"/>
                <w:lang w:eastAsia="ru-RU"/>
              </w:rPr>
            </w:pPr>
          </w:p>
        </w:tc>
        <w:tc>
          <w:tcPr>
            <w:tcW w:w="2268" w:type="dxa"/>
            <w:tcBorders>
              <w:bottom w:val="nil"/>
            </w:tcBorders>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2,104</w:t>
            </w:r>
          </w:p>
        </w:tc>
        <w:tc>
          <w:tcPr>
            <w:tcW w:w="2126" w:type="dxa"/>
            <w:tcBorders>
              <w:bottom w:val="nil"/>
            </w:tcBorders>
            <w:vAlign w:val="center"/>
          </w:tcPr>
          <w:p w:rsidR="000D001A" w:rsidRPr="005E4265" w:rsidRDefault="000D001A" w:rsidP="00990C45">
            <w:pPr>
              <w:spacing w:after="0" w:line="240" w:lineRule="auto"/>
              <w:jc w:val="center"/>
              <w:rPr>
                <w:rFonts w:ascii="Times New Roman" w:hAnsi="Times New Roman" w:cs="Times New Roman"/>
                <w:sz w:val="24"/>
                <w:szCs w:val="24"/>
              </w:rPr>
            </w:pPr>
            <w:r w:rsidRPr="005E4265">
              <w:rPr>
                <w:rFonts w:ascii="Times New Roman" w:eastAsia="Times New Roman" w:hAnsi="Times New Roman" w:cs="Times New Roman"/>
                <w:sz w:val="24"/>
                <w:szCs w:val="24"/>
                <w:lang w:eastAsia="ru-RU"/>
              </w:rPr>
              <w:t>20-30</w:t>
            </w:r>
          </w:p>
        </w:tc>
        <w:tc>
          <w:tcPr>
            <w:tcW w:w="1984" w:type="dxa"/>
            <w:vMerge/>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p>
        </w:tc>
      </w:tr>
      <w:tr w:rsidR="000D001A" w:rsidRPr="005E4265" w:rsidTr="00EC4508">
        <w:trPr>
          <w:cantSplit/>
          <w:trHeight w:val="60"/>
        </w:trPr>
        <w:tc>
          <w:tcPr>
            <w:tcW w:w="1701" w:type="dxa"/>
            <w:tcBorders>
              <w:top w:val="single" w:sz="4" w:space="0" w:color="auto"/>
              <w:right w:val="single" w:sz="4" w:space="0" w:color="auto"/>
            </w:tcBorders>
            <w:vAlign w:val="center"/>
          </w:tcPr>
          <w:p w:rsidR="000D001A" w:rsidRPr="005E4265" w:rsidRDefault="000D001A" w:rsidP="00990C45">
            <w:pPr>
              <w:spacing w:after="0" w:line="240" w:lineRule="auto"/>
              <w:rPr>
                <w:rFonts w:ascii="Times New Roman" w:eastAsia="Times New Roman" w:hAnsi="Times New Roman" w:cs="Times New Roman"/>
                <w:sz w:val="24"/>
                <w:szCs w:val="24"/>
                <w:lang w:val="en-US" w:eastAsia="ru-RU"/>
              </w:rPr>
            </w:pPr>
            <w:r w:rsidRPr="005E4265">
              <w:rPr>
                <w:rFonts w:ascii="Times New Roman" w:eastAsia="Times New Roman" w:hAnsi="Times New Roman" w:cs="Times New Roman"/>
                <w:sz w:val="24"/>
                <w:szCs w:val="24"/>
                <w:lang w:val="en-US" w:eastAsia="ru-RU"/>
              </w:rPr>
              <w:t>L</w:t>
            </w:r>
            <w:r w:rsidRPr="005E4265">
              <w:rPr>
                <w:rFonts w:ascii="Times New Roman" w:eastAsia="Times New Roman" w:hAnsi="Times New Roman" w:cs="Times New Roman"/>
                <w:sz w:val="24"/>
                <w:szCs w:val="24"/>
                <w:lang w:eastAsia="ru-RU"/>
              </w:rPr>
              <w:t>4</w:t>
            </w:r>
          </w:p>
        </w:tc>
        <w:tc>
          <w:tcPr>
            <w:tcW w:w="1560" w:type="dxa"/>
            <w:vMerge/>
            <w:tcBorders>
              <w:top w:val="single" w:sz="4" w:space="0" w:color="auto"/>
              <w:left w:val="single" w:sz="4" w:space="0" w:color="auto"/>
              <w:right w:val="single" w:sz="4" w:space="0" w:color="auto"/>
            </w:tcBorders>
          </w:tcPr>
          <w:p w:rsidR="000D001A" w:rsidRPr="005E4265" w:rsidRDefault="000D001A" w:rsidP="0025700D">
            <w:pPr>
              <w:spacing w:after="0" w:line="240" w:lineRule="auto"/>
              <w:jc w:val="center"/>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right w:val="single" w:sz="4" w:space="0" w:color="auto"/>
            </w:tcBorders>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0,815</w:t>
            </w:r>
          </w:p>
        </w:tc>
        <w:tc>
          <w:tcPr>
            <w:tcW w:w="2126" w:type="dxa"/>
            <w:tcBorders>
              <w:top w:val="single" w:sz="4" w:space="0" w:color="auto"/>
              <w:left w:val="single" w:sz="4" w:space="0" w:color="auto"/>
            </w:tcBorders>
            <w:vAlign w:val="center"/>
          </w:tcPr>
          <w:p w:rsidR="000D001A" w:rsidRPr="005E4265" w:rsidRDefault="000D001A" w:rsidP="00990C45">
            <w:pPr>
              <w:spacing w:after="0" w:line="240" w:lineRule="auto"/>
              <w:jc w:val="center"/>
              <w:rPr>
                <w:rFonts w:ascii="Times New Roman" w:hAnsi="Times New Roman" w:cs="Times New Roman"/>
                <w:sz w:val="24"/>
                <w:szCs w:val="24"/>
              </w:rPr>
            </w:pPr>
            <w:r w:rsidRPr="005E4265">
              <w:rPr>
                <w:rFonts w:ascii="Times New Roman" w:eastAsia="Times New Roman" w:hAnsi="Times New Roman" w:cs="Times New Roman"/>
                <w:sz w:val="24"/>
                <w:szCs w:val="24"/>
                <w:lang w:eastAsia="ru-RU"/>
              </w:rPr>
              <w:t>20-30</w:t>
            </w:r>
          </w:p>
        </w:tc>
        <w:tc>
          <w:tcPr>
            <w:tcW w:w="1984" w:type="dxa"/>
            <w:vMerge/>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p>
        </w:tc>
      </w:tr>
      <w:tr w:rsidR="000D001A" w:rsidRPr="005E4265" w:rsidTr="00EC4508">
        <w:trPr>
          <w:cantSplit/>
          <w:trHeight w:val="60"/>
        </w:trPr>
        <w:tc>
          <w:tcPr>
            <w:tcW w:w="1701" w:type="dxa"/>
            <w:vAlign w:val="center"/>
          </w:tcPr>
          <w:p w:rsidR="000D001A" w:rsidRPr="005E4265" w:rsidRDefault="000D001A" w:rsidP="00990C45">
            <w:pPr>
              <w:spacing w:after="0" w:line="240" w:lineRule="auto"/>
              <w:rPr>
                <w:rFonts w:ascii="Times New Roman" w:eastAsia="Times New Roman" w:hAnsi="Times New Roman" w:cs="Times New Roman"/>
                <w:sz w:val="24"/>
                <w:szCs w:val="24"/>
                <w:lang w:val="en-US" w:eastAsia="ru-RU"/>
              </w:rPr>
            </w:pPr>
            <w:r w:rsidRPr="005E4265">
              <w:rPr>
                <w:rFonts w:ascii="Times New Roman" w:eastAsia="Times New Roman" w:hAnsi="Times New Roman" w:cs="Times New Roman"/>
                <w:sz w:val="24"/>
                <w:szCs w:val="24"/>
                <w:lang w:val="en-US" w:eastAsia="ru-RU"/>
              </w:rPr>
              <w:t>L</w:t>
            </w:r>
            <w:r w:rsidRPr="005E4265">
              <w:rPr>
                <w:rFonts w:ascii="Times New Roman" w:eastAsia="Times New Roman" w:hAnsi="Times New Roman" w:cs="Times New Roman"/>
                <w:sz w:val="24"/>
                <w:szCs w:val="24"/>
                <w:lang w:eastAsia="ru-RU"/>
              </w:rPr>
              <w:t>5</w:t>
            </w:r>
          </w:p>
        </w:tc>
        <w:tc>
          <w:tcPr>
            <w:tcW w:w="1560" w:type="dxa"/>
            <w:vMerge/>
          </w:tcPr>
          <w:p w:rsidR="000D001A" w:rsidRPr="005E4265" w:rsidRDefault="000D001A" w:rsidP="0025700D">
            <w:pPr>
              <w:spacing w:after="0" w:line="240" w:lineRule="auto"/>
              <w:jc w:val="center"/>
              <w:rPr>
                <w:rFonts w:ascii="Times New Roman" w:eastAsia="Times New Roman" w:hAnsi="Times New Roman" w:cs="Times New Roman"/>
                <w:sz w:val="24"/>
                <w:szCs w:val="24"/>
                <w:lang w:eastAsia="ru-RU"/>
              </w:rPr>
            </w:pPr>
          </w:p>
        </w:tc>
        <w:tc>
          <w:tcPr>
            <w:tcW w:w="2268"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0,806</w:t>
            </w:r>
          </w:p>
        </w:tc>
        <w:tc>
          <w:tcPr>
            <w:tcW w:w="2126" w:type="dxa"/>
            <w:vAlign w:val="center"/>
          </w:tcPr>
          <w:p w:rsidR="000D001A" w:rsidRPr="005E4265" w:rsidRDefault="000D001A" w:rsidP="00990C45">
            <w:pPr>
              <w:spacing w:after="0" w:line="240" w:lineRule="auto"/>
              <w:jc w:val="center"/>
              <w:rPr>
                <w:rFonts w:ascii="Times New Roman" w:hAnsi="Times New Roman" w:cs="Times New Roman"/>
                <w:sz w:val="24"/>
                <w:szCs w:val="24"/>
              </w:rPr>
            </w:pPr>
            <w:r w:rsidRPr="005E4265">
              <w:rPr>
                <w:rFonts w:ascii="Times New Roman" w:eastAsia="Times New Roman" w:hAnsi="Times New Roman" w:cs="Times New Roman"/>
                <w:sz w:val="24"/>
                <w:szCs w:val="24"/>
                <w:lang w:eastAsia="ru-RU"/>
              </w:rPr>
              <w:t>20-30</w:t>
            </w:r>
          </w:p>
        </w:tc>
        <w:tc>
          <w:tcPr>
            <w:tcW w:w="1984" w:type="dxa"/>
            <w:vMerge/>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p>
        </w:tc>
      </w:tr>
      <w:tr w:rsidR="000D001A" w:rsidRPr="005E4265" w:rsidTr="00990C45">
        <w:trPr>
          <w:cantSplit/>
          <w:trHeight w:val="343"/>
        </w:trPr>
        <w:tc>
          <w:tcPr>
            <w:tcW w:w="9639" w:type="dxa"/>
            <w:gridSpan w:val="5"/>
          </w:tcPr>
          <w:p w:rsidR="00990C45" w:rsidRDefault="00E44DEA" w:rsidP="00990C45">
            <w:pPr>
              <w:spacing w:after="0" w:line="240" w:lineRule="auto"/>
              <w:ind w:firstLine="601"/>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Примечани</w:t>
            </w:r>
            <w:r w:rsidR="00990C45">
              <w:rPr>
                <w:rFonts w:ascii="Times New Roman" w:eastAsia="Times New Roman" w:hAnsi="Times New Roman" w:cs="Times New Roman"/>
                <w:sz w:val="24"/>
                <w:szCs w:val="24"/>
                <w:lang w:eastAsia="ru-RU"/>
              </w:rPr>
              <w:t>я</w:t>
            </w:r>
            <w:r w:rsidRPr="005E4265">
              <w:rPr>
                <w:rFonts w:ascii="Times New Roman" w:eastAsia="Times New Roman" w:hAnsi="Times New Roman" w:cs="Times New Roman"/>
                <w:sz w:val="24"/>
                <w:szCs w:val="24"/>
                <w:lang w:eastAsia="ru-RU"/>
              </w:rPr>
              <w:t>:</w:t>
            </w:r>
          </w:p>
          <w:p w:rsidR="00990C45" w:rsidRDefault="00990C45" w:rsidP="00990C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D20F9" w:rsidRPr="005E4265">
              <w:rPr>
                <w:rFonts w:ascii="Times New Roman" w:eastAsia="Times New Roman" w:hAnsi="Times New Roman" w:cs="Times New Roman"/>
                <w:sz w:val="24"/>
                <w:szCs w:val="24"/>
                <w:lang w:eastAsia="ru-RU"/>
              </w:rPr>
              <w:t xml:space="preserve">. </w:t>
            </w:r>
            <w:r w:rsidR="000D001A" w:rsidRPr="005E4265">
              <w:rPr>
                <w:rFonts w:ascii="Times New Roman" w:eastAsia="Times New Roman" w:hAnsi="Times New Roman" w:cs="Times New Roman"/>
                <w:sz w:val="24"/>
                <w:szCs w:val="24"/>
                <w:lang w:val="en-US" w:eastAsia="ru-RU"/>
              </w:rPr>
              <w:t>S</w:t>
            </w:r>
            <w:r w:rsidR="000D001A" w:rsidRPr="005E4265">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w:t>
            </w:r>
            <w:r w:rsidR="000D001A" w:rsidRPr="005E4265">
              <w:rPr>
                <w:rFonts w:ascii="Times New Roman" w:eastAsia="Times New Roman" w:hAnsi="Times New Roman" w:cs="Times New Roman"/>
                <w:sz w:val="24"/>
                <w:szCs w:val="24"/>
                <w:lang w:eastAsia="ru-RU"/>
              </w:rPr>
              <w:t xml:space="preserve"> Кашаган</w:t>
            </w:r>
            <w:r>
              <w:rPr>
                <w:rFonts w:ascii="Times New Roman" w:eastAsia="Times New Roman" w:hAnsi="Times New Roman" w:cs="Times New Roman"/>
                <w:sz w:val="24"/>
                <w:szCs w:val="24"/>
                <w:lang w:eastAsia="ru-RU"/>
              </w:rPr>
              <w:t>.</w:t>
            </w:r>
          </w:p>
          <w:p w:rsidR="00990C45" w:rsidRDefault="00990C45" w:rsidP="00990C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D001A" w:rsidRPr="005E4265">
              <w:rPr>
                <w:rFonts w:ascii="Times New Roman" w:eastAsia="Times New Roman" w:hAnsi="Times New Roman" w:cs="Times New Roman"/>
                <w:sz w:val="24"/>
                <w:szCs w:val="24"/>
                <w:lang w:eastAsia="ru-RU"/>
              </w:rPr>
              <w:t xml:space="preserve"> </w:t>
            </w:r>
            <w:r w:rsidR="000D001A" w:rsidRPr="005E4265">
              <w:rPr>
                <w:rFonts w:ascii="Times New Roman" w:eastAsia="Times New Roman" w:hAnsi="Times New Roman" w:cs="Times New Roman"/>
                <w:sz w:val="24"/>
                <w:szCs w:val="24"/>
                <w:lang w:val="en-US" w:eastAsia="ru-RU"/>
              </w:rPr>
              <w:t>L</w:t>
            </w:r>
            <w:r w:rsidR="000D001A" w:rsidRPr="005E4265">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w:t>
            </w:r>
            <w:r w:rsidR="000D001A" w:rsidRPr="005E4265">
              <w:rPr>
                <w:rFonts w:ascii="Times New Roman" w:eastAsia="Times New Roman" w:hAnsi="Times New Roman" w:cs="Times New Roman"/>
                <w:sz w:val="24"/>
                <w:szCs w:val="24"/>
                <w:lang w:eastAsia="ru-RU"/>
              </w:rPr>
              <w:t xml:space="preserve"> Тенгиз</w:t>
            </w:r>
            <w:r>
              <w:rPr>
                <w:rFonts w:ascii="Times New Roman" w:eastAsia="Times New Roman" w:hAnsi="Times New Roman" w:cs="Times New Roman"/>
                <w:sz w:val="24"/>
                <w:szCs w:val="24"/>
                <w:lang w:eastAsia="ru-RU"/>
              </w:rPr>
              <w:t>.</w:t>
            </w:r>
          </w:p>
          <w:p w:rsidR="00990C45" w:rsidRDefault="00990C45" w:rsidP="00990C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0D001A" w:rsidRPr="005E4265">
              <w:rPr>
                <w:rFonts w:ascii="Times New Roman" w:eastAsia="Times New Roman" w:hAnsi="Times New Roman" w:cs="Times New Roman"/>
                <w:sz w:val="24"/>
                <w:szCs w:val="24"/>
                <w:lang w:eastAsia="ru-RU"/>
              </w:rPr>
              <w:t xml:space="preserve"> </w:t>
            </w:r>
            <w:r w:rsidR="000D001A" w:rsidRPr="005E4265">
              <w:rPr>
                <w:rFonts w:ascii="Times New Roman" w:eastAsia="Times New Roman" w:hAnsi="Times New Roman" w:cs="Times New Roman"/>
                <w:sz w:val="24"/>
                <w:szCs w:val="24"/>
                <w:lang w:val="en-US" w:eastAsia="ru-RU"/>
              </w:rPr>
              <w:t>L</w:t>
            </w:r>
            <w:r w:rsidR="000D001A" w:rsidRPr="005E4265">
              <w:rPr>
                <w:rFonts w:ascii="Times New Roman" w:eastAsia="Times New Roman" w:hAnsi="Times New Roman" w:cs="Times New Roman"/>
                <w:sz w:val="24"/>
                <w:szCs w:val="24"/>
                <w:lang w:eastAsia="ru-RU"/>
              </w:rPr>
              <w:t xml:space="preserve">3 </w:t>
            </w:r>
            <w:r>
              <w:rPr>
                <w:rFonts w:ascii="Times New Roman" w:eastAsia="Times New Roman" w:hAnsi="Times New Roman" w:cs="Times New Roman"/>
                <w:sz w:val="24"/>
                <w:szCs w:val="24"/>
                <w:lang w:eastAsia="ru-RU"/>
              </w:rPr>
              <w:t>–</w:t>
            </w:r>
            <w:r w:rsidR="000D001A" w:rsidRPr="005E4265">
              <w:rPr>
                <w:rFonts w:ascii="Times New Roman" w:eastAsia="Times New Roman" w:hAnsi="Times New Roman" w:cs="Times New Roman"/>
                <w:sz w:val="24"/>
                <w:szCs w:val="24"/>
                <w:lang w:eastAsia="ru-RU"/>
              </w:rPr>
              <w:t xml:space="preserve"> Узень</w:t>
            </w:r>
            <w:r>
              <w:rPr>
                <w:rFonts w:ascii="Times New Roman" w:eastAsia="Times New Roman" w:hAnsi="Times New Roman" w:cs="Times New Roman"/>
                <w:sz w:val="24"/>
                <w:szCs w:val="24"/>
                <w:lang w:eastAsia="ru-RU"/>
              </w:rPr>
              <w:t>.</w:t>
            </w:r>
          </w:p>
          <w:p w:rsidR="00990C45" w:rsidRDefault="00990C45" w:rsidP="00990C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0D001A" w:rsidRPr="005E4265">
              <w:rPr>
                <w:rFonts w:ascii="Times New Roman" w:eastAsia="Times New Roman" w:hAnsi="Times New Roman" w:cs="Times New Roman"/>
                <w:sz w:val="24"/>
                <w:szCs w:val="24"/>
                <w:lang w:eastAsia="ru-RU"/>
              </w:rPr>
              <w:t xml:space="preserve"> </w:t>
            </w:r>
            <w:r w:rsidR="000D001A" w:rsidRPr="005E4265">
              <w:rPr>
                <w:rFonts w:ascii="Times New Roman" w:eastAsia="Times New Roman" w:hAnsi="Times New Roman" w:cs="Times New Roman"/>
                <w:sz w:val="24"/>
                <w:szCs w:val="24"/>
                <w:lang w:val="en-US" w:eastAsia="ru-RU"/>
              </w:rPr>
              <w:t>L</w:t>
            </w:r>
            <w:r w:rsidR="000D001A" w:rsidRPr="005E4265">
              <w:rPr>
                <w:rFonts w:ascii="Times New Roman" w:eastAsia="Times New Roman" w:hAnsi="Times New Roman" w:cs="Times New Roman"/>
                <w:sz w:val="24"/>
                <w:szCs w:val="24"/>
                <w:lang w:eastAsia="ru-RU"/>
              </w:rPr>
              <w:t xml:space="preserve">4 </w:t>
            </w:r>
            <w:r>
              <w:rPr>
                <w:rFonts w:ascii="Times New Roman" w:eastAsia="Times New Roman" w:hAnsi="Times New Roman" w:cs="Times New Roman"/>
                <w:sz w:val="24"/>
                <w:szCs w:val="24"/>
                <w:lang w:eastAsia="ru-RU"/>
              </w:rPr>
              <w:t>–</w:t>
            </w:r>
            <w:r w:rsidR="000D001A" w:rsidRPr="005E4265">
              <w:rPr>
                <w:rFonts w:ascii="Times New Roman" w:eastAsia="Times New Roman" w:hAnsi="Times New Roman" w:cs="Times New Roman"/>
                <w:sz w:val="24"/>
                <w:szCs w:val="24"/>
                <w:lang w:eastAsia="ru-RU"/>
              </w:rPr>
              <w:t xml:space="preserve"> Жанажол</w:t>
            </w:r>
            <w:r>
              <w:rPr>
                <w:rFonts w:ascii="Times New Roman" w:eastAsia="Times New Roman" w:hAnsi="Times New Roman" w:cs="Times New Roman"/>
                <w:sz w:val="24"/>
                <w:szCs w:val="24"/>
                <w:lang w:eastAsia="ru-RU"/>
              </w:rPr>
              <w:t>.</w:t>
            </w:r>
          </w:p>
          <w:p w:rsidR="00990C45" w:rsidRDefault="00990C45" w:rsidP="00990C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0D001A" w:rsidRPr="005E4265">
              <w:rPr>
                <w:rFonts w:ascii="Times New Roman" w:eastAsia="Times New Roman" w:hAnsi="Times New Roman" w:cs="Times New Roman"/>
                <w:sz w:val="24"/>
                <w:szCs w:val="24"/>
                <w:lang w:eastAsia="ru-RU"/>
              </w:rPr>
              <w:t xml:space="preserve"> </w:t>
            </w:r>
            <w:r w:rsidR="000D001A" w:rsidRPr="005E4265">
              <w:rPr>
                <w:rFonts w:ascii="Times New Roman" w:eastAsia="Times New Roman" w:hAnsi="Times New Roman" w:cs="Times New Roman"/>
                <w:sz w:val="24"/>
                <w:szCs w:val="24"/>
                <w:lang w:val="en-US" w:eastAsia="ru-RU"/>
              </w:rPr>
              <w:t>L</w:t>
            </w:r>
            <w:r w:rsidR="000D001A" w:rsidRPr="005E4265">
              <w:rPr>
                <w:rFonts w:ascii="Times New Roman" w:eastAsia="Times New Roman" w:hAnsi="Times New Roman" w:cs="Times New Roman"/>
                <w:sz w:val="24"/>
                <w:szCs w:val="24"/>
                <w:lang w:eastAsia="ru-RU"/>
              </w:rPr>
              <w:t>5 – Кумколь.</w:t>
            </w:r>
            <w:r w:rsidRPr="005E4265">
              <w:rPr>
                <w:rFonts w:ascii="Times New Roman" w:eastAsia="Times New Roman" w:hAnsi="Times New Roman" w:cs="Times New Roman"/>
                <w:sz w:val="24"/>
                <w:szCs w:val="24"/>
                <w:lang w:eastAsia="ru-RU"/>
              </w:rPr>
              <w:t xml:space="preserve"> </w:t>
            </w:r>
          </w:p>
          <w:p w:rsidR="000D001A" w:rsidRPr="005E4265" w:rsidRDefault="00990C45" w:rsidP="000A18B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5E4265">
              <w:rPr>
                <w:rFonts w:ascii="Times New Roman" w:eastAsia="Times New Roman" w:hAnsi="Times New Roman" w:cs="Times New Roman"/>
                <w:sz w:val="24"/>
                <w:szCs w:val="24"/>
                <w:lang w:eastAsia="ru-RU"/>
              </w:rPr>
              <w:t>. Составлено автором по источникам [97</w:t>
            </w:r>
            <w:r w:rsidR="00740D2A">
              <w:rPr>
                <w:rFonts w:ascii="Times New Roman" w:eastAsia="Times New Roman" w:hAnsi="Times New Roman" w:cs="Times New Roman"/>
                <w:sz w:val="24"/>
                <w:szCs w:val="24"/>
                <w:lang w:eastAsia="ru-RU"/>
              </w:rPr>
              <w:t xml:space="preserve">; </w:t>
            </w:r>
            <w:r w:rsidR="000A18B2" w:rsidRPr="000A18B2">
              <w:rPr>
                <w:rFonts w:ascii="Times New Roman" w:eastAsia="Times New Roman" w:hAnsi="Times New Roman" w:cs="Times New Roman"/>
                <w:sz w:val="24"/>
                <w:szCs w:val="24"/>
                <w:lang w:eastAsia="ru-RU"/>
              </w:rPr>
              <w:t>134]</w:t>
            </w:r>
          </w:p>
        </w:tc>
      </w:tr>
    </w:tbl>
    <w:p w:rsidR="002D20F9" w:rsidRDefault="002D20F9" w:rsidP="000D001A">
      <w:pPr>
        <w:spacing w:after="0" w:line="240" w:lineRule="auto"/>
        <w:ind w:firstLine="567"/>
        <w:jc w:val="both"/>
        <w:rPr>
          <w:rFonts w:ascii="Times New Roman" w:eastAsia="Times New Roman" w:hAnsi="Times New Roman" w:cs="Times New Roman"/>
          <w:sz w:val="28"/>
          <w:szCs w:val="28"/>
          <w:lang w:eastAsia="ru-RU"/>
        </w:rPr>
      </w:pPr>
    </w:p>
    <w:p w:rsidR="000D001A" w:rsidRPr="002D20F9" w:rsidRDefault="004D74B5" w:rsidP="00990C4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0D001A" w:rsidRPr="002D20F9">
        <w:rPr>
          <w:rFonts w:ascii="Times New Roman" w:eastAsia="Times New Roman" w:hAnsi="Times New Roman" w:cs="Times New Roman"/>
          <w:sz w:val="28"/>
          <w:szCs w:val="28"/>
          <w:lang w:eastAsia="ru-RU"/>
        </w:rPr>
        <w:t>риведены принятые издержки на поставку нефти конечному потребителю и средневзвешенные цены, показанные в таблицах 18, 19, и 20.</w:t>
      </w:r>
    </w:p>
    <w:p w:rsidR="000D001A" w:rsidRPr="002D20F9" w:rsidRDefault="000D001A" w:rsidP="000D001A">
      <w:pPr>
        <w:spacing w:after="0" w:line="240" w:lineRule="auto"/>
        <w:jc w:val="both"/>
        <w:rPr>
          <w:rFonts w:ascii="Times New Roman" w:eastAsia="Times New Roman" w:hAnsi="Times New Roman" w:cs="Times New Roman"/>
          <w:sz w:val="28"/>
          <w:szCs w:val="28"/>
          <w:lang w:eastAsia="ru-RU"/>
        </w:rPr>
      </w:pPr>
    </w:p>
    <w:p w:rsidR="000D001A" w:rsidRPr="002D20F9" w:rsidRDefault="000D001A" w:rsidP="000D001A">
      <w:pPr>
        <w:spacing w:after="0" w:line="240" w:lineRule="auto"/>
        <w:jc w:val="both"/>
        <w:rPr>
          <w:rFonts w:ascii="Times New Roman" w:eastAsia="Times New Roman" w:hAnsi="Times New Roman" w:cs="Times New Roman"/>
          <w:sz w:val="28"/>
          <w:szCs w:val="28"/>
          <w:lang w:eastAsia="ru-RU"/>
        </w:rPr>
      </w:pPr>
      <w:r w:rsidRPr="002D20F9">
        <w:rPr>
          <w:rFonts w:ascii="Times New Roman" w:eastAsia="Times New Roman" w:hAnsi="Times New Roman" w:cs="Times New Roman"/>
          <w:sz w:val="28"/>
          <w:szCs w:val="28"/>
          <w:lang w:eastAsia="ru-RU"/>
        </w:rPr>
        <w:t>Таблица 18 – Средние издержки поставок казахстанской нефти от месторождений до потребителя</w:t>
      </w:r>
    </w:p>
    <w:p w:rsidR="002D20F9" w:rsidRPr="00990C45" w:rsidRDefault="002D20F9" w:rsidP="000D001A">
      <w:pPr>
        <w:spacing w:after="0" w:line="240" w:lineRule="auto"/>
        <w:jc w:val="both"/>
        <w:rPr>
          <w:rFonts w:ascii="Times New Roman" w:eastAsia="Times New Roman" w:hAnsi="Times New Roman" w:cs="Times New Roman"/>
          <w:sz w:val="16"/>
          <w:szCs w:val="16"/>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5679"/>
      </w:tblGrid>
      <w:tr w:rsidR="000D001A" w:rsidRPr="005E4265" w:rsidTr="00EC4508">
        <w:trPr>
          <w:trHeight w:val="60"/>
        </w:trPr>
        <w:tc>
          <w:tcPr>
            <w:tcW w:w="3960"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Пункт поставки</w:t>
            </w:r>
          </w:p>
        </w:tc>
        <w:tc>
          <w:tcPr>
            <w:tcW w:w="5679"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Транспортные расходы,</w:t>
            </w:r>
            <w:r w:rsidR="00990C45">
              <w:rPr>
                <w:rFonts w:ascii="Times New Roman" w:eastAsia="Times New Roman" w:hAnsi="Times New Roman" w:cs="Times New Roman"/>
                <w:sz w:val="24"/>
                <w:szCs w:val="24"/>
                <w:lang w:eastAsia="ru-RU"/>
              </w:rPr>
              <w:t xml:space="preserve"> </w:t>
            </w:r>
            <w:r w:rsidRPr="005E4265">
              <w:rPr>
                <w:rFonts w:ascii="Times New Roman" w:eastAsia="Times New Roman" w:hAnsi="Times New Roman" w:cs="Times New Roman"/>
                <w:sz w:val="24"/>
                <w:szCs w:val="24"/>
                <w:lang w:val="en-US" w:eastAsia="ru-RU"/>
              </w:rPr>
              <w:t>USD</w:t>
            </w:r>
            <w:r w:rsidRPr="005E4265">
              <w:rPr>
                <w:rFonts w:ascii="Times New Roman" w:eastAsia="Times New Roman" w:hAnsi="Times New Roman" w:cs="Times New Roman"/>
                <w:sz w:val="24"/>
                <w:szCs w:val="24"/>
                <w:lang w:eastAsia="ru-RU"/>
              </w:rPr>
              <w:t>/</w:t>
            </w:r>
            <w:r w:rsidRPr="005E4265">
              <w:rPr>
                <w:rFonts w:ascii="Times New Roman" w:eastAsia="Times New Roman" w:hAnsi="Times New Roman" w:cs="Times New Roman"/>
                <w:sz w:val="24"/>
                <w:szCs w:val="24"/>
                <w:lang w:val="en-US" w:eastAsia="ru-RU"/>
              </w:rPr>
              <w:t>bbl</w:t>
            </w:r>
          </w:p>
        </w:tc>
      </w:tr>
      <w:tr w:rsidR="000D001A" w:rsidRPr="005E4265" w:rsidTr="00990C45">
        <w:trPr>
          <w:trHeight w:val="60"/>
        </w:trPr>
        <w:tc>
          <w:tcPr>
            <w:tcW w:w="3960"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Западно-Китайское направление</w:t>
            </w:r>
          </w:p>
        </w:tc>
        <w:tc>
          <w:tcPr>
            <w:tcW w:w="5679" w:type="dxa"/>
          </w:tcPr>
          <w:p w:rsidR="000D001A" w:rsidRPr="005E4265" w:rsidRDefault="000D001A" w:rsidP="0025700D">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Свыше 4,5</w:t>
            </w:r>
          </w:p>
        </w:tc>
      </w:tr>
      <w:tr w:rsidR="000D001A" w:rsidRPr="005E4265" w:rsidTr="00990C45">
        <w:trPr>
          <w:trHeight w:val="60"/>
        </w:trPr>
        <w:tc>
          <w:tcPr>
            <w:tcW w:w="3960"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Турция</w:t>
            </w:r>
          </w:p>
        </w:tc>
        <w:tc>
          <w:tcPr>
            <w:tcW w:w="5679" w:type="dxa"/>
          </w:tcPr>
          <w:p w:rsidR="000D001A" w:rsidRPr="005E4265" w:rsidRDefault="000D001A" w:rsidP="0025700D">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Свыше 4,5</w:t>
            </w:r>
          </w:p>
        </w:tc>
      </w:tr>
      <w:tr w:rsidR="000D001A" w:rsidRPr="005E4265" w:rsidTr="00990C45">
        <w:trPr>
          <w:trHeight w:val="60"/>
        </w:trPr>
        <w:tc>
          <w:tcPr>
            <w:tcW w:w="3960"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 xml:space="preserve">Российские НПЗ </w:t>
            </w:r>
          </w:p>
        </w:tc>
        <w:tc>
          <w:tcPr>
            <w:tcW w:w="5679" w:type="dxa"/>
          </w:tcPr>
          <w:p w:rsidR="000D001A" w:rsidRPr="005E4265" w:rsidRDefault="000D001A" w:rsidP="0025700D">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Свыше 4,5</w:t>
            </w:r>
          </w:p>
        </w:tc>
      </w:tr>
      <w:tr w:rsidR="000D001A" w:rsidRPr="005E4265" w:rsidTr="00990C45">
        <w:trPr>
          <w:trHeight w:val="60"/>
        </w:trPr>
        <w:tc>
          <w:tcPr>
            <w:tcW w:w="9639" w:type="dxa"/>
            <w:gridSpan w:val="2"/>
          </w:tcPr>
          <w:p w:rsidR="000D001A" w:rsidRPr="005E4265" w:rsidRDefault="000D001A" w:rsidP="00740D2A">
            <w:pPr>
              <w:spacing w:after="0" w:line="240" w:lineRule="auto"/>
              <w:ind w:firstLine="601"/>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 xml:space="preserve">Примечание </w:t>
            </w:r>
            <w:r w:rsidR="00990C45">
              <w:rPr>
                <w:rFonts w:ascii="Times New Roman" w:eastAsia="Times New Roman" w:hAnsi="Times New Roman" w:cs="Times New Roman"/>
                <w:sz w:val="24"/>
                <w:szCs w:val="24"/>
                <w:lang w:eastAsia="ru-RU"/>
              </w:rPr>
              <w:t>–</w:t>
            </w:r>
            <w:r w:rsidRPr="005E4265">
              <w:rPr>
                <w:rFonts w:ascii="Times New Roman" w:eastAsia="Times New Roman" w:hAnsi="Times New Roman" w:cs="Times New Roman"/>
                <w:sz w:val="24"/>
                <w:szCs w:val="24"/>
                <w:lang w:eastAsia="ru-RU"/>
              </w:rPr>
              <w:t xml:space="preserve"> Составлено автором по источникам </w:t>
            </w:r>
            <w:r w:rsidR="000A18B2" w:rsidRPr="000A18B2">
              <w:rPr>
                <w:rFonts w:ascii="Times New Roman" w:eastAsia="Times New Roman" w:hAnsi="Times New Roman" w:cs="Times New Roman"/>
                <w:sz w:val="24"/>
                <w:szCs w:val="24"/>
                <w:lang w:eastAsia="ru-RU"/>
              </w:rPr>
              <w:t>[97; 134]</w:t>
            </w:r>
          </w:p>
        </w:tc>
      </w:tr>
    </w:tbl>
    <w:p w:rsidR="000D001A" w:rsidRPr="002D20F9" w:rsidRDefault="000D001A" w:rsidP="000D001A">
      <w:pPr>
        <w:spacing w:after="0" w:line="240" w:lineRule="auto"/>
        <w:jc w:val="both"/>
        <w:rPr>
          <w:rFonts w:ascii="Times New Roman" w:eastAsia="Times New Roman" w:hAnsi="Times New Roman" w:cs="Times New Roman"/>
          <w:sz w:val="28"/>
          <w:szCs w:val="28"/>
          <w:lang w:eastAsia="ru-RU"/>
        </w:rPr>
      </w:pPr>
    </w:p>
    <w:p w:rsidR="000D001A" w:rsidRPr="002D20F9" w:rsidRDefault="000D001A" w:rsidP="000D001A">
      <w:pPr>
        <w:spacing w:after="0" w:line="240" w:lineRule="auto"/>
        <w:jc w:val="both"/>
        <w:rPr>
          <w:rFonts w:ascii="Times New Roman" w:eastAsia="Times New Roman" w:hAnsi="Times New Roman" w:cs="Times New Roman"/>
          <w:sz w:val="28"/>
          <w:szCs w:val="28"/>
          <w:lang w:eastAsia="ru-RU"/>
        </w:rPr>
      </w:pPr>
      <w:r w:rsidRPr="002D20F9">
        <w:rPr>
          <w:rFonts w:ascii="Times New Roman" w:eastAsia="Times New Roman" w:hAnsi="Times New Roman" w:cs="Times New Roman"/>
          <w:sz w:val="28"/>
          <w:szCs w:val="28"/>
          <w:lang w:eastAsia="ru-RU"/>
        </w:rPr>
        <w:t xml:space="preserve">Таблица 19 – Периоды стабилизации уровней цен на нефть, </w:t>
      </w:r>
      <w:r w:rsidRPr="002D20F9">
        <w:rPr>
          <w:rFonts w:ascii="Times New Roman" w:eastAsia="Times New Roman" w:hAnsi="Times New Roman" w:cs="Times New Roman"/>
          <w:sz w:val="28"/>
          <w:szCs w:val="28"/>
          <w:lang w:val="en-US" w:eastAsia="ru-RU"/>
        </w:rPr>
        <w:t>USD</w:t>
      </w:r>
      <w:r w:rsidRPr="002D20F9">
        <w:rPr>
          <w:rFonts w:ascii="Times New Roman" w:eastAsia="Times New Roman" w:hAnsi="Times New Roman" w:cs="Times New Roman"/>
          <w:sz w:val="28"/>
          <w:szCs w:val="28"/>
          <w:lang w:eastAsia="ru-RU"/>
        </w:rPr>
        <w:t>/</w:t>
      </w:r>
      <w:r w:rsidRPr="002D20F9">
        <w:rPr>
          <w:rFonts w:ascii="Times New Roman" w:eastAsia="Times New Roman" w:hAnsi="Times New Roman" w:cs="Times New Roman"/>
          <w:sz w:val="28"/>
          <w:szCs w:val="28"/>
          <w:lang w:val="en-US" w:eastAsia="ru-RU"/>
        </w:rPr>
        <w:t>bbl</w:t>
      </w:r>
    </w:p>
    <w:p w:rsidR="002D20F9" w:rsidRPr="00990C45" w:rsidRDefault="002D20F9" w:rsidP="000D001A">
      <w:pPr>
        <w:spacing w:after="0" w:line="240" w:lineRule="auto"/>
        <w:jc w:val="both"/>
        <w:rPr>
          <w:rFonts w:ascii="Times New Roman" w:eastAsia="Times New Roman" w:hAnsi="Times New Roman" w:cs="Times New Roman"/>
          <w:sz w:val="16"/>
          <w:szCs w:val="16"/>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9"/>
        <w:gridCol w:w="2410"/>
        <w:gridCol w:w="2729"/>
        <w:gridCol w:w="3271"/>
      </w:tblGrid>
      <w:tr w:rsidR="000D001A" w:rsidRPr="005E4265" w:rsidTr="00CF00D3">
        <w:trPr>
          <w:trHeight w:val="515"/>
        </w:trPr>
        <w:tc>
          <w:tcPr>
            <w:tcW w:w="9639" w:type="dxa"/>
            <w:gridSpan w:val="4"/>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Временные промежутки</w:t>
            </w:r>
          </w:p>
        </w:tc>
      </w:tr>
      <w:tr w:rsidR="000D001A" w:rsidRPr="005E4265" w:rsidTr="00990C45">
        <w:trPr>
          <w:trHeight w:val="60"/>
        </w:trPr>
        <w:tc>
          <w:tcPr>
            <w:tcW w:w="1229" w:type="dxa"/>
          </w:tcPr>
          <w:p w:rsidR="000D001A" w:rsidRPr="005E4265" w:rsidRDefault="000D001A" w:rsidP="000D001A">
            <w:pPr>
              <w:spacing w:after="0" w:line="240" w:lineRule="auto"/>
              <w:jc w:val="center"/>
              <w:rPr>
                <w:rFonts w:ascii="Times New Roman" w:eastAsia="Times New Roman" w:hAnsi="Times New Roman" w:cs="Times New Roman"/>
                <w:sz w:val="24"/>
                <w:szCs w:val="24"/>
                <w:lang w:val="en-US" w:eastAsia="ru-RU"/>
              </w:rPr>
            </w:pPr>
            <w:r w:rsidRPr="005E4265">
              <w:rPr>
                <w:rFonts w:ascii="Times New Roman" w:eastAsia="Times New Roman" w:hAnsi="Times New Roman" w:cs="Times New Roman"/>
                <w:sz w:val="24"/>
                <w:szCs w:val="24"/>
                <w:lang w:val="en-US" w:eastAsia="ru-RU"/>
              </w:rPr>
              <w:t>A</w:t>
            </w:r>
          </w:p>
        </w:tc>
        <w:tc>
          <w:tcPr>
            <w:tcW w:w="2410" w:type="dxa"/>
          </w:tcPr>
          <w:p w:rsidR="000D001A" w:rsidRPr="005E4265" w:rsidRDefault="000D001A" w:rsidP="000D001A">
            <w:pPr>
              <w:spacing w:after="0" w:line="240" w:lineRule="auto"/>
              <w:jc w:val="center"/>
              <w:rPr>
                <w:rFonts w:ascii="Times New Roman" w:eastAsia="Times New Roman" w:hAnsi="Times New Roman" w:cs="Times New Roman"/>
                <w:sz w:val="24"/>
                <w:szCs w:val="24"/>
                <w:lang w:val="en-US" w:eastAsia="ru-RU"/>
              </w:rPr>
            </w:pPr>
            <w:r w:rsidRPr="005E4265">
              <w:rPr>
                <w:rFonts w:ascii="Times New Roman" w:eastAsia="Times New Roman" w:hAnsi="Times New Roman" w:cs="Times New Roman"/>
                <w:sz w:val="24"/>
                <w:szCs w:val="24"/>
                <w:lang w:val="en-US" w:eastAsia="ru-RU"/>
              </w:rPr>
              <w:t>B</w:t>
            </w:r>
          </w:p>
        </w:tc>
        <w:tc>
          <w:tcPr>
            <w:tcW w:w="2729" w:type="dxa"/>
          </w:tcPr>
          <w:p w:rsidR="000D001A" w:rsidRPr="005E4265" w:rsidRDefault="000D001A" w:rsidP="000D001A">
            <w:pPr>
              <w:spacing w:after="0" w:line="240" w:lineRule="auto"/>
              <w:jc w:val="center"/>
              <w:rPr>
                <w:rFonts w:ascii="Times New Roman" w:eastAsia="Times New Roman" w:hAnsi="Times New Roman" w:cs="Times New Roman"/>
                <w:sz w:val="24"/>
                <w:szCs w:val="24"/>
                <w:lang w:val="en-US" w:eastAsia="ru-RU"/>
              </w:rPr>
            </w:pPr>
            <w:r w:rsidRPr="005E4265">
              <w:rPr>
                <w:rFonts w:ascii="Times New Roman" w:eastAsia="Times New Roman" w:hAnsi="Times New Roman" w:cs="Times New Roman"/>
                <w:sz w:val="24"/>
                <w:szCs w:val="24"/>
                <w:lang w:val="en-US" w:eastAsia="ru-RU"/>
              </w:rPr>
              <w:t>C</w:t>
            </w:r>
          </w:p>
        </w:tc>
        <w:tc>
          <w:tcPr>
            <w:tcW w:w="3271" w:type="dxa"/>
          </w:tcPr>
          <w:p w:rsidR="000D001A" w:rsidRPr="005E4265" w:rsidRDefault="000D001A" w:rsidP="000D001A">
            <w:pPr>
              <w:spacing w:after="0" w:line="240" w:lineRule="auto"/>
              <w:jc w:val="center"/>
              <w:rPr>
                <w:rFonts w:ascii="Times New Roman" w:eastAsia="Times New Roman" w:hAnsi="Times New Roman" w:cs="Times New Roman"/>
                <w:sz w:val="24"/>
                <w:szCs w:val="24"/>
                <w:lang w:val="en-US" w:eastAsia="ru-RU"/>
              </w:rPr>
            </w:pPr>
            <w:r w:rsidRPr="005E4265">
              <w:rPr>
                <w:rFonts w:ascii="Times New Roman" w:eastAsia="Times New Roman" w:hAnsi="Times New Roman" w:cs="Times New Roman"/>
                <w:sz w:val="24"/>
                <w:szCs w:val="24"/>
                <w:lang w:val="en-US" w:eastAsia="ru-RU"/>
              </w:rPr>
              <w:t>D</w:t>
            </w:r>
          </w:p>
        </w:tc>
      </w:tr>
      <w:tr w:rsidR="000D001A" w:rsidRPr="005E4265" w:rsidTr="00EC4508">
        <w:trPr>
          <w:trHeight w:val="60"/>
        </w:trPr>
        <w:tc>
          <w:tcPr>
            <w:tcW w:w="1229" w:type="dxa"/>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10-30</w:t>
            </w:r>
          </w:p>
        </w:tc>
        <w:tc>
          <w:tcPr>
            <w:tcW w:w="2410" w:type="dxa"/>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30-45</w:t>
            </w:r>
          </w:p>
        </w:tc>
        <w:tc>
          <w:tcPr>
            <w:tcW w:w="2729" w:type="dxa"/>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45-75</w:t>
            </w:r>
          </w:p>
        </w:tc>
        <w:tc>
          <w:tcPr>
            <w:tcW w:w="3271" w:type="dxa"/>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75 и выше</w:t>
            </w:r>
          </w:p>
        </w:tc>
      </w:tr>
      <w:tr w:rsidR="000D001A" w:rsidRPr="005E4265" w:rsidTr="00990C45">
        <w:trPr>
          <w:trHeight w:val="343"/>
        </w:trPr>
        <w:tc>
          <w:tcPr>
            <w:tcW w:w="9639" w:type="dxa"/>
            <w:gridSpan w:val="4"/>
          </w:tcPr>
          <w:p w:rsidR="00990C45" w:rsidRDefault="000D001A" w:rsidP="00990C45">
            <w:pPr>
              <w:spacing w:after="0" w:line="240" w:lineRule="auto"/>
              <w:ind w:firstLine="601"/>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Примечани</w:t>
            </w:r>
            <w:r w:rsidR="00990C45">
              <w:rPr>
                <w:rFonts w:ascii="Times New Roman" w:eastAsia="Times New Roman" w:hAnsi="Times New Roman" w:cs="Times New Roman"/>
                <w:sz w:val="24"/>
                <w:szCs w:val="24"/>
                <w:lang w:eastAsia="ru-RU"/>
              </w:rPr>
              <w:t>я:</w:t>
            </w:r>
          </w:p>
          <w:p w:rsidR="00990C45" w:rsidRDefault="000D001A" w:rsidP="00990C45">
            <w:pPr>
              <w:spacing w:after="0" w:line="240" w:lineRule="auto"/>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 xml:space="preserve">1. </w:t>
            </w:r>
            <w:r w:rsidRPr="005E4265">
              <w:rPr>
                <w:rFonts w:ascii="Times New Roman" w:eastAsia="Times New Roman" w:hAnsi="Times New Roman" w:cs="Times New Roman"/>
                <w:sz w:val="24"/>
                <w:szCs w:val="24"/>
                <w:lang w:val="en-US" w:eastAsia="ru-RU"/>
              </w:rPr>
              <w:t>A</w:t>
            </w:r>
            <w:r w:rsidRPr="005E4265">
              <w:rPr>
                <w:rFonts w:ascii="Times New Roman" w:eastAsia="Times New Roman" w:hAnsi="Times New Roman" w:cs="Times New Roman"/>
                <w:sz w:val="24"/>
                <w:szCs w:val="24"/>
                <w:lang w:eastAsia="ru-RU"/>
              </w:rPr>
              <w:t xml:space="preserve"> – Периоды низких цен</w:t>
            </w:r>
            <w:r w:rsidR="00990C45">
              <w:rPr>
                <w:rFonts w:ascii="Times New Roman" w:eastAsia="Times New Roman" w:hAnsi="Times New Roman" w:cs="Times New Roman"/>
                <w:sz w:val="24"/>
                <w:szCs w:val="24"/>
                <w:lang w:eastAsia="ru-RU"/>
              </w:rPr>
              <w:t>.</w:t>
            </w:r>
          </w:p>
          <w:p w:rsidR="00990C45" w:rsidRDefault="00990C45" w:rsidP="00990C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D001A" w:rsidRPr="005E4265">
              <w:rPr>
                <w:rFonts w:ascii="Times New Roman" w:eastAsia="Times New Roman" w:hAnsi="Times New Roman" w:cs="Times New Roman"/>
                <w:sz w:val="24"/>
                <w:szCs w:val="24"/>
                <w:lang w:eastAsia="ru-RU"/>
              </w:rPr>
              <w:t xml:space="preserve"> </w:t>
            </w:r>
            <w:r w:rsidR="000D001A" w:rsidRPr="005E4265">
              <w:rPr>
                <w:rFonts w:ascii="Times New Roman" w:eastAsia="Times New Roman" w:hAnsi="Times New Roman" w:cs="Times New Roman"/>
                <w:sz w:val="24"/>
                <w:szCs w:val="24"/>
                <w:lang w:val="en-US" w:eastAsia="ru-RU"/>
              </w:rPr>
              <w:t>B</w:t>
            </w:r>
            <w:r w:rsidR="000D001A" w:rsidRPr="005E426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0D001A" w:rsidRPr="005E4265">
              <w:rPr>
                <w:rFonts w:ascii="Times New Roman" w:eastAsia="Times New Roman" w:hAnsi="Times New Roman" w:cs="Times New Roman"/>
                <w:sz w:val="24"/>
                <w:szCs w:val="24"/>
                <w:lang w:eastAsia="ru-RU"/>
              </w:rPr>
              <w:t xml:space="preserve"> Периоды средних цен</w:t>
            </w:r>
            <w:r>
              <w:rPr>
                <w:rFonts w:ascii="Times New Roman" w:eastAsia="Times New Roman" w:hAnsi="Times New Roman" w:cs="Times New Roman"/>
                <w:sz w:val="24"/>
                <w:szCs w:val="24"/>
                <w:lang w:eastAsia="ru-RU"/>
              </w:rPr>
              <w:t>.</w:t>
            </w:r>
          </w:p>
          <w:p w:rsidR="00990C45" w:rsidRDefault="00990C45" w:rsidP="00990C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0D001A" w:rsidRPr="005E4265">
              <w:rPr>
                <w:rFonts w:ascii="Times New Roman" w:eastAsia="Times New Roman" w:hAnsi="Times New Roman" w:cs="Times New Roman"/>
                <w:sz w:val="24"/>
                <w:szCs w:val="24"/>
                <w:lang w:eastAsia="ru-RU"/>
              </w:rPr>
              <w:t xml:space="preserve"> </w:t>
            </w:r>
            <w:r w:rsidR="000D001A" w:rsidRPr="005E4265">
              <w:rPr>
                <w:rFonts w:ascii="Times New Roman" w:eastAsia="Times New Roman" w:hAnsi="Times New Roman" w:cs="Times New Roman"/>
                <w:sz w:val="24"/>
                <w:szCs w:val="24"/>
                <w:lang w:val="en-US" w:eastAsia="ru-RU"/>
              </w:rPr>
              <w:t>C</w:t>
            </w:r>
            <w:r w:rsidR="000D001A" w:rsidRPr="005E426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0D001A" w:rsidRPr="005E4265">
              <w:rPr>
                <w:rFonts w:ascii="Times New Roman" w:eastAsia="Times New Roman" w:hAnsi="Times New Roman" w:cs="Times New Roman"/>
                <w:sz w:val="24"/>
                <w:szCs w:val="24"/>
                <w:lang w:eastAsia="ru-RU"/>
              </w:rPr>
              <w:t xml:space="preserve"> Периоды стабильных цен</w:t>
            </w:r>
            <w:r>
              <w:rPr>
                <w:rFonts w:ascii="Times New Roman" w:eastAsia="Times New Roman" w:hAnsi="Times New Roman" w:cs="Times New Roman"/>
                <w:sz w:val="24"/>
                <w:szCs w:val="24"/>
                <w:lang w:eastAsia="ru-RU"/>
              </w:rPr>
              <w:t>.</w:t>
            </w:r>
          </w:p>
          <w:p w:rsidR="00990C45" w:rsidRDefault="00990C45" w:rsidP="00990C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0D001A" w:rsidRPr="005E4265">
              <w:rPr>
                <w:rFonts w:ascii="Times New Roman" w:eastAsia="Times New Roman" w:hAnsi="Times New Roman" w:cs="Times New Roman"/>
                <w:sz w:val="24"/>
                <w:szCs w:val="24"/>
                <w:lang w:eastAsia="ru-RU"/>
              </w:rPr>
              <w:t xml:space="preserve"> </w:t>
            </w:r>
            <w:r w:rsidR="000D001A" w:rsidRPr="005E4265">
              <w:rPr>
                <w:rFonts w:ascii="Times New Roman" w:eastAsia="Times New Roman" w:hAnsi="Times New Roman" w:cs="Times New Roman"/>
                <w:sz w:val="24"/>
                <w:szCs w:val="24"/>
                <w:lang w:val="en-US" w:eastAsia="ru-RU"/>
              </w:rPr>
              <w:t>D</w:t>
            </w:r>
            <w:r w:rsidR="000D001A" w:rsidRPr="005E426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0D001A" w:rsidRPr="005E4265">
              <w:rPr>
                <w:rFonts w:ascii="Times New Roman" w:eastAsia="Times New Roman" w:hAnsi="Times New Roman" w:cs="Times New Roman"/>
                <w:sz w:val="24"/>
                <w:szCs w:val="24"/>
                <w:lang w:eastAsia="ru-RU"/>
              </w:rPr>
              <w:t xml:space="preserve"> Периоды высоких цен на нефть. </w:t>
            </w:r>
          </w:p>
          <w:p w:rsidR="000D001A" w:rsidRPr="005E4265" w:rsidRDefault="00990C45" w:rsidP="00990C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Составлено автором</w:t>
            </w:r>
          </w:p>
        </w:tc>
      </w:tr>
    </w:tbl>
    <w:p w:rsidR="00990C45" w:rsidRDefault="00990C45" w:rsidP="000D001A">
      <w:pPr>
        <w:spacing w:after="0" w:line="240" w:lineRule="auto"/>
        <w:jc w:val="both"/>
        <w:rPr>
          <w:rFonts w:ascii="Times New Roman" w:eastAsia="Times New Roman" w:hAnsi="Times New Roman" w:cs="Times New Roman"/>
          <w:sz w:val="28"/>
          <w:szCs w:val="28"/>
          <w:lang w:eastAsia="ru-RU"/>
        </w:rPr>
      </w:pPr>
    </w:p>
    <w:p w:rsidR="000D001A" w:rsidRDefault="000D001A" w:rsidP="000D001A">
      <w:pPr>
        <w:spacing w:after="0" w:line="240" w:lineRule="auto"/>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Таблица 20 – Средневзвешенные цены и издержки за 2000-2022 гг., долларов США на 1 баррель</w:t>
      </w:r>
    </w:p>
    <w:p w:rsidR="002D20F9" w:rsidRPr="00990C45" w:rsidRDefault="002D20F9" w:rsidP="000D001A">
      <w:pPr>
        <w:spacing w:after="0" w:line="240" w:lineRule="auto"/>
        <w:jc w:val="both"/>
        <w:rPr>
          <w:rFonts w:ascii="Times New Roman" w:eastAsia="Times New Roman" w:hAnsi="Times New Roman" w:cs="Times New Roman"/>
          <w:sz w:val="16"/>
          <w:szCs w:val="16"/>
          <w:lang w:eastAsia="ru-RU"/>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0"/>
        <w:gridCol w:w="2122"/>
        <w:gridCol w:w="1560"/>
        <w:gridCol w:w="1842"/>
      </w:tblGrid>
      <w:tr w:rsidR="000D001A" w:rsidRPr="005E4265" w:rsidTr="00EC4508">
        <w:trPr>
          <w:trHeight w:val="60"/>
        </w:trPr>
        <w:tc>
          <w:tcPr>
            <w:tcW w:w="4100" w:type="dxa"/>
            <w:vAlign w:val="center"/>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Показатели</w:t>
            </w:r>
          </w:p>
        </w:tc>
        <w:tc>
          <w:tcPr>
            <w:tcW w:w="2122" w:type="dxa"/>
            <w:vAlign w:val="center"/>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Невысокие</w:t>
            </w:r>
          </w:p>
          <w:p w:rsidR="000D001A" w:rsidRPr="005E4265" w:rsidRDefault="00EC4508"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ц</w:t>
            </w:r>
            <w:r w:rsidR="000D001A" w:rsidRPr="005E4265">
              <w:rPr>
                <w:rFonts w:ascii="Times New Roman" w:eastAsia="Times New Roman" w:hAnsi="Times New Roman" w:cs="Times New Roman"/>
                <w:sz w:val="24"/>
                <w:szCs w:val="24"/>
                <w:lang w:eastAsia="ru-RU"/>
              </w:rPr>
              <w:t xml:space="preserve">ены </w:t>
            </w:r>
          </w:p>
        </w:tc>
        <w:tc>
          <w:tcPr>
            <w:tcW w:w="1560" w:type="dxa"/>
            <w:vAlign w:val="center"/>
          </w:tcPr>
          <w:p w:rsidR="000D001A" w:rsidRPr="005E4265" w:rsidRDefault="000D001A" w:rsidP="00EC4508">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Средний уровень</w:t>
            </w:r>
            <w:r w:rsidR="00EC4508">
              <w:rPr>
                <w:rFonts w:ascii="Times New Roman" w:eastAsia="Times New Roman" w:hAnsi="Times New Roman" w:cs="Times New Roman"/>
                <w:sz w:val="24"/>
                <w:szCs w:val="24"/>
                <w:lang w:eastAsia="ru-RU"/>
              </w:rPr>
              <w:t xml:space="preserve"> </w:t>
            </w:r>
            <w:r w:rsidRPr="005E4265">
              <w:rPr>
                <w:rFonts w:ascii="Times New Roman" w:eastAsia="Times New Roman" w:hAnsi="Times New Roman" w:cs="Times New Roman"/>
                <w:sz w:val="24"/>
                <w:szCs w:val="24"/>
                <w:lang w:eastAsia="ru-RU"/>
              </w:rPr>
              <w:t>цен</w:t>
            </w:r>
          </w:p>
        </w:tc>
        <w:tc>
          <w:tcPr>
            <w:tcW w:w="1842" w:type="dxa"/>
            <w:vAlign w:val="center"/>
          </w:tcPr>
          <w:p w:rsidR="000D001A" w:rsidRPr="005E4265" w:rsidRDefault="000D001A" w:rsidP="00EC4508">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Средние и высокие</w:t>
            </w:r>
            <w:r w:rsidR="00EC4508">
              <w:rPr>
                <w:rFonts w:ascii="Times New Roman" w:eastAsia="Times New Roman" w:hAnsi="Times New Roman" w:cs="Times New Roman"/>
                <w:sz w:val="24"/>
                <w:szCs w:val="24"/>
                <w:lang w:eastAsia="ru-RU"/>
              </w:rPr>
              <w:t xml:space="preserve"> </w:t>
            </w:r>
            <w:r w:rsidRPr="005E4265">
              <w:rPr>
                <w:rFonts w:ascii="Times New Roman" w:eastAsia="Times New Roman" w:hAnsi="Times New Roman" w:cs="Times New Roman"/>
                <w:sz w:val="24"/>
                <w:szCs w:val="24"/>
                <w:lang w:eastAsia="ru-RU"/>
              </w:rPr>
              <w:t xml:space="preserve">цены </w:t>
            </w:r>
          </w:p>
        </w:tc>
      </w:tr>
      <w:tr w:rsidR="00EC4508" w:rsidRPr="005E4265" w:rsidTr="00EC4508">
        <w:trPr>
          <w:trHeight w:val="60"/>
        </w:trPr>
        <w:tc>
          <w:tcPr>
            <w:tcW w:w="4100" w:type="dxa"/>
            <w:vAlign w:val="center"/>
          </w:tcPr>
          <w:p w:rsidR="00EC4508" w:rsidRPr="005E4265" w:rsidRDefault="00EC4508" w:rsidP="000D00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22" w:type="dxa"/>
            <w:vAlign w:val="center"/>
          </w:tcPr>
          <w:p w:rsidR="00EC4508" w:rsidRPr="005E4265" w:rsidRDefault="00EC4508" w:rsidP="00EC45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60" w:type="dxa"/>
            <w:vAlign w:val="center"/>
          </w:tcPr>
          <w:p w:rsidR="00EC4508" w:rsidRPr="005E4265" w:rsidRDefault="00EC4508" w:rsidP="00EC45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42" w:type="dxa"/>
            <w:vAlign w:val="center"/>
          </w:tcPr>
          <w:p w:rsidR="00EC4508" w:rsidRPr="005E4265" w:rsidRDefault="00EC4508" w:rsidP="00EC45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0D001A" w:rsidRPr="005E4265" w:rsidTr="00EC4508">
        <w:trPr>
          <w:trHeight w:val="256"/>
        </w:trPr>
        <w:tc>
          <w:tcPr>
            <w:tcW w:w="4100" w:type="dxa"/>
            <w:tcBorders>
              <w:bottom w:val="nil"/>
            </w:tcBorders>
            <w:vAlign w:val="center"/>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 xml:space="preserve">1. Цена на нефть марки </w:t>
            </w:r>
            <w:r w:rsidRPr="005E4265">
              <w:rPr>
                <w:rFonts w:ascii="Times New Roman" w:eastAsia="Times New Roman" w:hAnsi="Times New Roman" w:cs="Times New Roman"/>
                <w:sz w:val="24"/>
                <w:szCs w:val="24"/>
                <w:lang w:val="en-US" w:eastAsia="ru-RU"/>
              </w:rPr>
              <w:t>Brent</w:t>
            </w:r>
            <w:r w:rsidRPr="005E4265">
              <w:rPr>
                <w:rFonts w:ascii="Times New Roman" w:eastAsia="Times New Roman" w:hAnsi="Times New Roman" w:cs="Times New Roman"/>
                <w:sz w:val="24"/>
                <w:szCs w:val="24"/>
                <w:lang w:eastAsia="ru-RU"/>
              </w:rPr>
              <w:t>,</w:t>
            </w:r>
          </w:p>
          <w:p w:rsidR="000D001A" w:rsidRPr="00EC4508"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val="en-US" w:eastAsia="ru-RU"/>
              </w:rPr>
              <w:t>USD</w:t>
            </w:r>
            <w:r w:rsidRPr="005E4265">
              <w:rPr>
                <w:rFonts w:ascii="Times New Roman" w:eastAsia="Times New Roman" w:hAnsi="Times New Roman" w:cs="Times New Roman"/>
                <w:sz w:val="24"/>
                <w:szCs w:val="24"/>
                <w:lang w:eastAsia="ru-RU"/>
              </w:rPr>
              <w:t>/</w:t>
            </w:r>
            <w:r w:rsidRPr="005E4265">
              <w:rPr>
                <w:rFonts w:ascii="Times New Roman" w:eastAsia="Times New Roman" w:hAnsi="Times New Roman" w:cs="Times New Roman"/>
                <w:sz w:val="24"/>
                <w:szCs w:val="24"/>
                <w:lang w:val="en-US" w:eastAsia="ru-RU"/>
              </w:rPr>
              <w:t>bbl</w:t>
            </w:r>
          </w:p>
        </w:tc>
        <w:tc>
          <w:tcPr>
            <w:tcW w:w="2122" w:type="dxa"/>
            <w:tcBorders>
              <w:bottom w:val="nil"/>
            </w:tcBorders>
            <w:vAlign w:val="center"/>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До 14-19</w:t>
            </w:r>
          </w:p>
        </w:tc>
        <w:tc>
          <w:tcPr>
            <w:tcW w:w="1560" w:type="dxa"/>
            <w:tcBorders>
              <w:bottom w:val="nil"/>
            </w:tcBorders>
            <w:vAlign w:val="center"/>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20-59</w:t>
            </w:r>
          </w:p>
        </w:tc>
        <w:tc>
          <w:tcPr>
            <w:tcW w:w="1842" w:type="dxa"/>
            <w:tcBorders>
              <w:bottom w:val="nil"/>
            </w:tcBorders>
            <w:vAlign w:val="center"/>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От 59</w:t>
            </w:r>
          </w:p>
        </w:tc>
      </w:tr>
      <w:tr w:rsidR="00EC4508" w:rsidRPr="005E4265" w:rsidTr="00EC4508">
        <w:trPr>
          <w:trHeight w:val="256"/>
        </w:trPr>
        <w:tc>
          <w:tcPr>
            <w:tcW w:w="9624" w:type="dxa"/>
            <w:gridSpan w:val="4"/>
            <w:tcBorders>
              <w:top w:val="nil"/>
              <w:left w:val="nil"/>
              <w:right w:val="nil"/>
            </w:tcBorders>
            <w:vAlign w:val="center"/>
          </w:tcPr>
          <w:p w:rsidR="00EC4508" w:rsidRPr="00EC4508" w:rsidRDefault="00EC4508" w:rsidP="00EC4508">
            <w:pPr>
              <w:spacing w:after="0" w:line="240" w:lineRule="auto"/>
              <w:ind w:hanging="109"/>
              <w:jc w:val="both"/>
              <w:rPr>
                <w:rFonts w:ascii="Times New Roman" w:eastAsia="Times New Roman" w:hAnsi="Times New Roman" w:cs="Times New Roman"/>
                <w:sz w:val="28"/>
                <w:szCs w:val="28"/>
                <w:lang w:eastAsia="ru-RU"/>
              </w:rPr>
            </w:pPr>
            <w:r w:rsidRPr="00EC4508">
              <w:rPr>
                <w:rFonts w:ascii="Times New Roman" w:eastAsia="Times New Roman" w:hAnsi="Times New Roman" w:cs="Times New Roman"/>
                <w:sz w:val="28"/>
                <w:szCs w:val="28"/>
                <w:lang w:eastAsia="ru-RU"/>
              </w:rPr>
              <w:t>Продолжение таблицы 20</w:t>
            </w:r>
          </w:p>
          <w:p w:rsidR="00EC4508" w:rsidRPr="00EC4508" w:rsidRDefault="00EC4508" w:rsidP="00EC4508">
            <w:pPr>
              <w:spacing w:after="0" w:line="240" w:lineRule="auto"/>
              <w:ind w:hanging="109"/>
              <w:jc w:val="both"/>
              <w:rPr>
                <w:rFonts w:ascii="Times New Roman" w:eastAsia="Times New Roman" w:hAnsi="Times New Roman" w:cs="Times New Roman"/>
                <w:sz w:val="16"/>
                <w:szCs w:val="16"/>
                <w:lang w:eastAsia="ru-RU"/>
              </w:rPr>
            </w:pPr>
          </w:p>
        </w:tc>
      </w:tr>
      <w:tr w:rsidR="00EC4508" w:rsidRPr="005E4265" w:rsidTr="00990C45">
        <w:trPr>
          <w:trHeight w:val="256"/>
        </w:trPr>
        <w:tc>
          <w:tcPr>
            <w:tcW w:w="4100" w:type="dxa"/>
            <w:vAlign w:val="center"/>
          </w:tcPr>
          <w:p w:rsidR="00EC4508" w:rsidRPr="005E4265" w:rsidRDefault="00EC4508" w:rsidP="00EC45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22" w:type="dxa"/>
            <w:vAlign w:val="center"/>
          </w:tcPr>
          <w:p w:rsidR="00EC4508" w:rsidRPr="005E4265" w:rsidRDefault="00EC4508" w:rsidP="00EC45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60" w:type="dxa"/>
            <w:vAlign w:val="center"/>
          </w:tcPr>
          <w:p w:rsidR="00EC4508" w:rsidRPr="005E4265" w:rsidRDefault="00EC4508" w:rsidP="00EC45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42" w:type="dxa"/>
            <w:vAlign w:val="center"/>
          </w:tcPr>
          <w:p w:rsidR="00EC4508" w:rsidRPr="005E4265" w:rsidRDefault="00EC4508" w:rsidP="00EC45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0D001A" w:rsidRPr="005E4265" w:rsidTr="00990C45">
        <w:trPr>
          <w:trHeight w:val="256"/>
        </w:trPr>
        <w:tc>
          <w:tcPr>
            <w:tcW w:w="4100" w:type="dxa"/>
            <w:vAlign w:val="center"/>
          </w:tcPr>
          <w:p w:rsidR="000D001A" w:rsidRPr="005E4265" w:rsidRDefault="000D001A" w:rsidP="00990C45">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2. Транспортные расходы на нефть в зависимости о направления, долларов USD/bbl</w:t>
            </w:r>
          </w:p>
        </w:tc>
        <w:tc>
          <w:tcPr>
            <w:tcW w:w="2122" w:type="dxa"/>
            <w:vAlign w:val="center"/>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До 3</w:t>
            </w:r>
          </w:p>
        </w:tc>
        <w:tc>
          <w:tcPr>
            <w:tcW w:w="1560" w:type="dxa"/>
            <w:vAlign w:val="center"/>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3-4,5</w:t>
            </w:r>
          </w:p>
        </w:tc>
        <w:tc>
          <w:tcPr>
            <w:tcW w:w="1842" w:type="dxa"/>
            <w:vAlign w:val="center"/>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Свыше 4,5</w:t>
            </w:r>
          </w:p>
        </w:tc>
      </w:tr>
      <w:tr w:rsidR="000D001A" w:rsidRPr="005E4265" w:rsidTr="00990C45">
        <w:trPr>
          <w:trHeight w:val="256"/>
        </w:trPr>
        <w:tc>
          <w:tcPr>
            <w:tcW w:w="4100" w:type="dxa"/>
            <w:vAlign w:val="center"/>
          </w:tcPr>
          <w:p w:rsidR="000D001A" w:rsidRPr="005E4265" w:rsidRDefault="000D001A" w:rsidP="00990C45">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3. Цена на казахстанскую нефтяную смесь,</w:t>
            </w:r>
            <w:r w:rsidR="00990C45">
              <w:rPr>
                <w:rFonts w:ascii="Times New Roman" w:eastAsia="Times New Roman" w:hAnsi="Times New Roman" w:cs="Times New Roman"/>
                <w:sz w:val="24"/>
                <w:szCs w:val="24"/>
                <w:lang w:eastAsia="ru-RU"/>
              </w:rPr>
              <w:t xml:space="preserve"> </w:t>
            </w:r>
            <w:r w:rsidRPr="005E4265">
              <w:rPr>
                <w:rFonts w:ascii="Times New Roman" w:eastAsia="Times New Roman" w:hAnsi="Times New Roman" w:cs="Times New Roman"/>
                <w:sz w:val="24"/>
                <w:szCs w:val="24"/>
                <w:lang w:eastAsia="ru-RU"/>
              </w:rPr>
              <w:t>(без учета расходов на транспортировку), USD/bbl</w:t>
            </w:r>
          </w:p>
        </w:tc>
        <w:tc>
          <w:tcPr>
            <w:tcW w:w="2122" w:type="dxa"/>
            <w:vAlign w:val="center"/>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До 6-15</w:t>
            </w:r>
          </w:p>
        </w:tc>
        <w:tc>
          <w:tcPr>
            <w:tcW w:w="1560" w:type="dxa"/>
            <w:vAlign w:val="center"/>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val="en-US" w:eastAsia="ru-RU"/>
              </w:rPr>
              <w:t>13</w:t>
            </w:r>
            <w:r w:rsidRPr="005E4265">
              <w:rPr>
                <w:rFonts w:ascii="Times New Roman" w:eastAsia="Times New Roman" w:hAnsi="Times New Roman" w:cs="Times New Roman"/>
                <w:sz w:val="24"/>
                <w:szCs w:val="24"/>
                <w:lang w:eastAsia="ru-RU"/>
              </w:rPr>
              <w:t>-45</w:t>
            </w:r>
          </w:p>
        </w:tc>
        <w:tc>
          <w:tcPr>
            <w:tcW w:w="1842" w:type="dxa"/>
            <w:vAlign w:val="center"/>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От 46</w:t>
            </w:r>
          </w:p>
        </w:tc>
      </w:tr>
      <w:tr w:rsidR="000D001A" w:rsidRPr="005E4265" w:rsidTr="00990C45">
        <w:trPr>
          <w:trHeight w:val="256"/>
        </w:trPr>
        <w:tc>
          <w:tcPr>
            <w:tcW w:w="9624" w:type="dxa"/>
            <w:gridSpan w:val="4"/>
            <w:vAlign w:val="center"/>
          </w:tcPr>
          <w:p w:rsidR="000D001A" w:rsidRPr="005E4265" w:rsidRDefault="000D001A" w:rsidP="00740D2A">
            <w:pPr>
              <w:spacing w:after="0" w:line="240" w:lineRule="auto"/>
              <w:ind w:firstLine="586"/>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 xml:space="preserve">Примечание </w:t>
            </w:r>
            <w:r w:rsidR="00990C45">
              <w:rPr>
                <w:rFonts w:ascii="Times New Roman" w:eastAsia="Times New Roman" w:hAnsi="Times New Roman" w:cs="Times New Roman"/>
                <w:sz w:val="24"/>
                <w:szCs w:val="24"/>
                <w:lang w:eastAsia="ru-RU"/>
              </w:rPr>
              <w:t>–</w:t>
            </w:r>
            <w:r w:rsidRPr="005E4265">
              <w:rPr>
                <w:rFonts w:ascii="Times New Roman" w:eastAsia="Times New Roman" w:hAnsi="Times New Roman" w:cs="Times New Roman"/>
                <w:sz w:val="24"/>
                <w:szCs w:val="24"/>
                <w:lang w:eastAsia="ru-RU"/>
              </w:rPr>
              <w:t xml:space="preserve"> Составлено автором по источникам </w:t>
            </w:r>
            <w:r w:rsidR="000A18B2" w:rsidRPr="000A18B2">
              <w:rPr>
                <w:rFonts w:ascii="Times New Roman" w:eastAsia="Times New Roman" w:hAnsi="Times New Roman" w:cs="Times New Roman"/>
                <w:sz w:val="24"/>
                <w:szCs w:val="24"/>
                <w:lang w:eastAsia="ru-RU"/>
              </w:rPr>
              <w:t>[97; 134]</w:t>
            </w:r>
          </w:p>
        </w:tc>
      </w:tr>
    </w:tbl>
    <w:p w:rsidR="00990C45" w:rsidRDefault="00990C45" w:rsidP="005E4265">
      <w:pPr>
        <w:spacing w:after="0" w:line="240" w:lineRule="auto"/>
        <w:ind w:firstLine="709"/>
        <w:jc w:val="both"/>
        <w:rPr>
          <w:rFonts w:ascii="Times New Roman" w:eastAsia="Times New Roman" w:hAnsi="Times New Roman" w:cs="Times New Roman"/>
          <w:sz w:val="28"/>
          <w:szCs w:val="28"/>
          <w:lang w:eastAsia="ru-RU"/>
        </w:rPr>
      </w:pP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Рентный налог </w:t>
      </w:r>
      <w:r w:rsidR="005E4265">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 xml:space="preserve"> это одна из форм налога, где государство взимает определенный процент налога с рентного дохода, получаемого в результате добычи нефти и природного газа. Ставки рентного налога могут варьироваться в зависимости от месторождений, уровня добычи полезных ископаемых и других факторов. В некоторых странах подоходный налог может взиматься с нефтяных и газовых компаний наравне с другими компаниями. Налог взимается с прибыли от добычи и продажи нефти и газа и обычно основывается на стандартной ставке налога для корпораций. В дополнение к общим налогам также могут взиматься дополнительные налоги и пошлины, варьируемые в зависимости от страны или региона</w:t>
      </w:r>
      <w:r w:rsidR="00990C45">
        <w:rPr>
          <w:rFonts w:ascii="Times New Roman" w:eastAsia="Times New Roman" w:hAnsi="Times New Roman" w:cs="Times New Roman"/>
          <w:sz w:val="28"/>
          <w:szCs w:val="28"/>
          <w:lang w:eastAsia="ru-RU"/>
        </w:rPr>
        <w:t xml:space="preserve"> </w:t>
      </w:r>
      <w:r w:rsidRPr="000D001A">
        <w:rPr>
          <w:rFonts w:ascii="Times New Roman" w:eastAsia="Times New Roman" w:hAnsi="Times New Roman" w:cs="Times New Roman"/>
          <w:sz w:val="28"/>
          <w:szCs w:val="28"/>
          <w:lang w:eastAsia="ru-RU"/>
        </w:rPr>
        <w:t>(налоги на экспорт, лицензионные платежи, дополнительные расходы на использование инфраструктуры и т.д. В некоторых случаях правительство может предоставлять налоговые стимулы и льготы для привлечения инвестиций в нефтяные и газовые месторождения (налоговые каникулы, освобождение от определенных налоговых задолженностей, амортизационные отчисления и другие меры, способствующие развитию отрасли)</w:t>
      </w:r>
      <w:r w:rsidR="00212090" w:rsidRPr="00212090">
        <w:t xml:space="preserve"> </w:t>
      </w:r>
      <w:r w:rsidR="00212090" w:rsidRPr="00212090">
        <w:rPr>
          <w:rFonts w:ascii="Times New Roman" w:eastAsia="Times New Roman" w:hAnsi="Times New Roman" w:cs="Times New Roman"/>
          <w:sz w:val="28"/>
          <w:szCs w:val="28"/>
          <w:lang w:eastAsia="ru-RU"/>
        </w:rPr>
        <w:t>[1</w:t>
      </w:r>
      <w:r w:rsidR="00212090">
        <w:rPr>
          <w:rFonts w:ascii="Times New Roman" w:eastAsia="Times New Roman" w:hAnsi="Times New Roman" w:cs="Times New Roman"/>
          <w:sz w:val="28"/>
          <w:szCs w:val="28"/>
          <w:lang w:eastAsia="ru-RU"/>
        </w:rPr>
        <w:t>3</w:t>
      </w:r>
      <w:r w:rsidR="00423123">
        <w:rPr>
          <w:rFonts w:ascii="Times New Roman" w:eastAsia="Times New Roman" w:hAnsi="Times New Roman" w:cs="Times New Roman"/>
          <w:sz w:val="28"/>
          <w:szCs w:val="28"/>
          <w:lang w:eastAsia="ru-RU"/>
        </w:rPr>
        <w:t>5</w:t>
      </w:r>
      <w:r w:rsidR="00212090">
        <w:rPr>
          <w:rFonts w:ascii="Times New Roman" w:eastAsia="Times New Roman" w:hAnsi="Times New Roman" w:cs="Times New Roman"/>
          <w:sz w:val="28"/>
          <w:szCs w:val="28"/>
          <w:lang w:eastAsia="ru-RU"/>
        </w:rPr>
        <w:t>-1</w:t>
      </w:r>
      <w:r w:rsidR="00423123">
        <w:rPr>
          <w:rFonts w:ascii="Times New Roman" w:eastAsia="Times New Roman" w:hAnsi="Times New Roman" w:cs="Times New Roman"/>
          <w:sz w:val="28"/>
          <w:szCs w:val="28"/>
          <w:lang w:eastAsia="ru-RU"/>
        </w:rPr>
        <w:t>40</w:t>
      </w:r>
      <w:r w:rsidR="00212090" w:rsidRPr="00212090">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В некоторых случаях для преобразования добычи нефти в природный газ могут быть использованы определенные коэффициенты пересчета. Коэффициент пересчета может варьироваться в зависимости от конкретной природы и состава нефти и природного газа. Они могут быть определены на основе различных факторов, таких как отношение массы к объему нефти, содержание углеводородов в нефти и газе, их плотность, теплотворная способность и другие параметры. Однако важно отметить, что эквивалентный объем нефти, преобразованный в природный газ, может быть приблизительным и варьироваться в зависимости от условий и используемого метода преобразования. Кроме того, этот сдвиг не учитывает различия в стоимости и спросе на нефть и природный газ, поскольку они являются разными энергоносителями. Важно использовать коэффициент пересчета исключительно в целях анализа и сравнения и соблюдать осторожность при его использовании для определения фактического количества и себестоимости добычи нефти и газа. Для перевода добычи нефти в эквивалент природного газа обычно используется стандартный коэффициент пересчета, который основан на энергосодержании двух видов топлива. Этот коэффициент может варьироваться в зависимости от страны или региона и принятых стандартов, но обычно принимаются следующие стандартные коэффициенты пересчета: Один баррель нефти (bbl) эквивалентен приблизительно 5,8 миллионам британских тепловых единиц (BTU) природного газа. Этот коэффициент позволяет сравнить энергетический эквивалент добычи нефти и природного газа. Например, если компания добывает 100 000 баррелей нефти в день, это эквивалентно примерно 580 миллионам БТЕ природного газа в день. Cтандартный коэффициент пересчета не учитывает различия в составе и химическом состоянии нефти и природного газа, а также их использование в различных секторах экономики. Кроме того, цена и спрос на нефть и природный газ могут сильно различаться, поэтому при пересчете количества нефти в такое же количество природного газа стоимость не учитывается. Следовательно, при использовании стандартного коэффициента пересчета для пересчета добычи нефти в эквивалентный объем природного газа, необходимо понимать его приблизительные свойства и использовать его в качестве инструмента анализа для сравнения производства энергетического эквивалента.</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Применение условий налогообложения нефтяных месторождений к месторождениям нефти и газа может быть приемлемым при определенных условиях, но необходимо учитывать особые обстоятельства добычи природного газа и особенности рынка природного газа. Природный газ и нефть имеют разные характеристики и используются в разных секторах экономики. Следовательно, стоимость и спрос на природный газ могут отличаться от цен на нефть. При разработке налоговой базы необходимо учитывать эти различия и обеспечивать справедливое налогообложение с учетом особенностей рынка природного газа. Необходимо стимулирова</w:t>
      </w:r>
      <w:r w:rsidR="004C78A7">
        <w:rPr>
          <w:rFonts w:ascii="Times New Roman" w:eastAsia="Times New Roman" w:hAnsi="Times New Roman" w:cs="Times New Roman"/>
          <w:sz w:val="28"/>
          <w:szCs w:val="28"/>
          <w:lang w:eastAsia="ru-RU"/>
        </w:rPr>
        <w:t>ть</w:t>
      </w:r>
      <w:r w:rsidRPr="000D001A">
        <w:rPr>
          <w:rFonts w:ascii="Times New Roman" w:eastAsia="Times New Roman" w:hAnsi="Times New Roman" w:cs="Times New Roman"/>
          <w:sz w:val="28"/>
          <w:szCs w:val="28"/>
          <w:lang w:eastAsia="ru-RU"/>
        </w:rPr>
        <w:t xml:space="preserve"> инвестиций в добычу природного газа. Налоговые льготы или инвестиционные стимулы могут потребоваться для привлечения инвестиций в разработку газовых месторождений, особенно если они требуют крупных инвестиций. Налоговая ставка может быть скорректирована в зависимости от добычи природного газа и его стоимости. Это может включать комбинацию фиксированных платежей и налоговых ставок в зависимости от объема производства или доходов от продажи природного газа. Обеспечение прозрачности и стабильности налоговых условий на нефтяных и газовых месторождениях. Предсказуемость и стабильность налоговой политики способствуют привлечению инвестиций и развитию промышленности. Возможно введени</w:t>
      </w:r>
      <w:r w:rsidR="004C78A7">
        <w:rPr>
          <w:rFonts w:ascii="Times New Roman" w:eastAsia="Times New Roman" w:hAnsi="Times New Roman" w:cs="Times New Roman"/>
          <w:sz w:val="28"/>
          <w:szCs w:val="28"/>
          <w:lang w:eastAsia="ru-RU"/>
        </w:rPr>
        <w:t>е</w:t>
      </w:r>
      <w:r w:rsidRPr="000D001A">
        <w:rPr>
          <w:rFonts w:ascii="Times New Roman" w:eastAsia="Times New Roman" w:hAnsi="Times New Roman" w:cs="Times New Roman"/>
          <w:sz w:val="28"/>
          <w:szCs w:val="28"/>
          <w:lang w:eastAsia="ru-RU"/>
        </w:rPr>
        <w:t xml:space="preserve"> специальных налогов и сборов с учетом особых обстоятельств, связанных с добычей и использованием природного газа. Например, введение налога на природный газ, налог на экспорт природного газа или плату за использование газовой инфраструктуры. Следует отметить, что применение налоговых условий для нефтегазовых месторождений требует всестороннего анализа и учета многих факторов, включая экономические, социальные и экологические аспекты. Решение о конкретных налоговых условиях должно основываться на тщательном анализе и консультациях с заинтересованными сторонами, включая правительственные учреждения, нефтегазовые компании и экспертов в области энергетики.</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Если взять в качестве примера нефтяные месторождения Республики Казахстан, то взимание природной ренты и формирование системы рентных платежей являются неотъемлемой  частью экономической политики страны. За последние годы Казахстан разработал и внедрил ряд мер, направленных на оптимизацию взимание природной ренты и обеспечение справедливого распределения доходов от нефтедобычи. К основным инструментам, используемым в Казахстане для взимания природной ренты, можно отнести платежи за лицензии на нефтедобычу, налог на добычу полезных ископаемых и дополнительные платежи. </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В Казахстане оплата разрешений на нефтедобычу является одним из инструментов взимания рентных платежей и регулируется соответствующими законами и нормативными актами. Недродобывающие компании также должны платить за право добывать нефть на определенных нефтяных месторождениях. Эти платежи являются частью системы рентных платежей за недропользование. Для осуществления деятельности по нефтедобыче в Казахстане нефтедобывающие предприятия должны получить специальное разрешение от государственного органа, ответственного за регулирование и контроль над недропользованием. При получении лицензии на нефтедобычу недродобывающая компания должна произвести платеж, связанный с получением права недропользования. В зависимости от местоположения месторождения, его потенциала, общей стоимости добычи и других факторов сумма и способ расчета платежа могут варьироваться. После истечения срока действия лицензии компания может подать заявку на продление и оплатить соответствующие сборы. Размер платы за продление лицензии может зависеть от различных факторов, включая результаты добычи и соблюдение условий лицензионного соглашения. Государственные органы могут следить за соблюдением условий лицензионного соглашения и налагать административные или финансовые санкции на компании, нарушающие свои обязательства, включая неуплату платежей за лицензии. Стоит отметить, что точный тариф и условия оплаты лицензии могут быть определены в соответствии с законами и нормативными актами, принятыми в течение определенного периода времени. В зависимости от стратегических целей, состояния экономики и национальных интересов политика регулирования и суммы платежей могут варьироваться.</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Налог на добычу полезных ископаемых (НДПИ) является основным инструментом сбора природной ренты с нефтяных компаний. Налог на добычу полезных ископаемых регулируется законами и соответствующими нормативными актами Республики Казахстан «О налоге на добычу полезных ископаемых», взимается с нефтедобывающих компаний, основанных на добыче нефти. Применяемая налоговая ставка зависит от различных факторов, включая тип добываемого полезного ископаемого (в данном случае нефть), условия контракта с компанией, глубину разработки и другие факторы. Процентные ставки могут быть фиксированными или варьироваться в зависимости от добычи и цен на нефть. НДПИ рассчитывается исходя из объемов добычи нефти, природных условий и других факторов. Обычно налоги рассчитываются в процентах от общей стоимости добытой нефти или в виде фиксированной суммы за единицу продукции. В рамках налоговой политики Казахстана для привлечения инвестиций и для развития нефтедобывающей промышленности нефтяным компаниям предоставляются различные налоговые льготы и стимулирования для снижения их налогового бремени. Сбор НДПИ осуществляется налоговыми органами Казахстана. Компания должна своевременно представлять производственные отчеты и оплачивать налоги.</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Важно отметить, что конкретные ставки и условия НДПИ могут меняться с течением времени, в зависимости от экономической ситуации и стратегических решений правительства. Казахстан также прилагает все усилия для совершенствования своей налоговой системы, включая НДПИ, чтобы обеспечить справедливое взимание природной ренты и стимулировать развитие нефтегазовой отрасли. Казахстан занимает долю в проектах по добыче нефти через национальную компанию «КазМунайГаз» или других национальных участников. Страна получает часть своей прибыли от добычи нефти. Доля государства в различных проектах может варьироваться и может меняться со временем, в зависимости от соглашения между правительством и нефтяной компанией. </w:t>
      </w:r>
    </w:p>
    <w:p w:rsidR="000D001A" w:rsidRDefault="00226EE9" w:rsidP="000D001A">
      <w:pPr>
        <w:spacing w:after="0" w:line="240" w:lineRule="auto"/>
        <w:ind w:firstLine="709"/>
        <w:jc w:val="both"/>
        <w:rPr>
          <w:rFonts w:ascii="Times New Roman" w:hAnsi="Times New Roman" w:cs="Times New Roman"/>
          <w:sz w:val="28"/>
          <w:szCs w:val="28"/>
        </w:rPr>
      </w:pPr>
      <w:r w:rsidRPr="00471A57">
        <w:rPr>
          <w:rFonts w:ascii="Times New Roman" w:hAnsi="Times New Roman" w:cs="Times New Roman"/>
          <w:sz w:val="28"/>
          <w:szCs w:val="28"/>
        </w:rPr>
        <w:t>Методы разработки системы рентных платежей включают в себя различные концепции, принципы и методы, помогающие определить эффективный механизм сбора рентных платежей за использование недровых ресурсов. Рентные платежи должны отражать экономические издержки использования недровых ресурсов, рассчитанные на основе анализа рыночной цены ресурса или экономической рентабельности производства или недропользования. Рентные платежи должны учитывать экологическую ценность недровых ресурсов и окружающей их среды, стимулируя экологическую ответственность, учитывая внешние экологические факторы и способствуя сохранению окружающей среды. Рентные платежи могут быть использованы для компенсации негативного воздействия на окружающую среду или для поддержки природоохранных мероприятий. Необходимо учитывать дифференцированные тарифы, где система рентных платежей предоставляет различные ставки для различных видов ресурсов в зависимости от их уникальности, экологической и социальной значимости, а также рыночного спроса. Организация системы рентных платежей должна осуществляться таким образом, чтобы стимулировать эффективное недропользование и предотвращать чрезмерное использование ресурсов недр или монополизацию. Система рентных платежей должна быть оснащена механизмами мониторинга и оценки ее эффективности, чтобы постоянно анализировать результаты и вносить необходимые коррективы для достижения поставленных целей.</w:t>
      </w:r>
    </w:p>
    <w:p w:rsidR="00EC4508" w:rsidRDefault="00EC4508" w:rsidP="000D001A">
      <w:pPr>
        <w:spacing w:after="0" w:line="240" w:lineRule="auto"/>
        <w:ind w:firstLine="709"/>
        <w:jc w:val="both"/>
        <w:rPr>
          <w:rFonts w:ascii="Times New Roman" w:hAnsi="Times New Roman" w:cs="Times New Roman"/>
          <w:sz w:val="28"/>
          <w:szCs w:val="28"/>
        </w:rPr>
      </w:pPr>
      <w:r w:rsidRPr="000D001A">
        <w:rPr>
          <w:rFonts w:ascii="Times New Roman" w:eastAsia="Times New Roman" w:hAnsi="Times New Roman" w:cs="Times New Roman"/>
          <w:sz w:val="28"/>
          <w:szCs w:val="28"/>
          <w:lang w:eastAsia="ru-RU"/>
        </w:rPr>
        <w:t>В соответствии с моделью №1, таблица 21, при себестоимости барреля нефти до 20 $/</w:t>
      </w:r>
      <w:r w:rsidRPr="000D001A">
        <w:rPr>
          <w:rFonts w:ascii="Times New Roman" w:eastAsia="Times New Roman" w:hAnsi="Times New Roman" w:cs="Times New Roman"/>
          <w:sz w:val="28"/>
          <w:szCs w:val="28"/>
          <w:lang w:val="en-US" w:eastAsia="ru-RU"/>
        </w:rPr>
        <w:t>bbl</w:t>
      </w:r>
      <w:r w:rsidRPr="000D001A">
        <w:rPr>
          <w:rFonts w:ascii="Times New Roman" w:eastAsia="Times New Roman" w:hAnsi="Times New Roman" w:cs="Times New Roman"/>
          <w:sz w:val="28"/>
          <w:szCs w:val="28"/>
          <w:lang w:eastAsia="ru-RU"/>
        </w:rPr>
        <w:t xml:space="preserve">, налогообложение варьируется в пределах 56,2-62,9% для нефтедобычи на суше и до </w:t>
      </w:r>
      <w:r w:rsidR="00144D47">
        <w:rPr>
          <w:rFonts w:ascii="Times New Roman" w:eastAsia="Times New Roman" w:hAnsi="Times New Roman" w:cs="Times New Roman"/>
          <w:sz w:val="28"/>
          <w:szCs w:val="28"/>
          <w:lang w:eastAsia="ru-RU"/>
        </w:rPr>
        <w:t>64,1</w:t>
      </w:r>
      <w:r w:rsidRPr="000D001A">
        <w:rPr>
          <w:rFonts w:ascii="Times New Roman" w:eastAsia="Times New Roman" w:hAnsi="Times New Roman" w:cs="Times New Roman"/>
          <w:sz w:val="28"/>
          <w:szCs w:val="28"/>
          <w:lang w:eastAsia="ru-RU"/>
        </w:rPr>
        <w:t>% в морской нефтедобыче. Как показано в таблице 22 уровень налогообложения при этой модели возрастает до 72,9% при сверхвысоких ценах для сверхкрупных месторождениях. При условиях низких цен данная модель налогообложения №1 принесет стране недостаточный уровень рентного дохода, находящийся в диапазоне примерно 56</w:t>
      </w:r>
      <w:r>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64%. Данная модель может быть оправдана лишь в условиях высоких и сверхвысоких цен</w:t>
      </w:r>
      <w:r w:rsidR="00002D29">
        <w:rPr>
          <w:rFonts w:ascii="Times New Roman" w:eastAsia="Times New Roman" w:hAnsi="Times New Roman" w:cs="Times New Roman"/>
          <w:sz w:val="28"/>
          <w:szCs w:val="28"/>
          <w:lang w:eastAsia="ru-RU"/>
        </w:rPr>
        <w:t>.</w:t>
      </w:r>
    </w:p>
    <w:p w:rsidR="000D001A" w:rsidRDefault="000D001A" w:rsidP="00990C45">
      <w:pPr>
        <w:spacing w:after="0" w:line="240" w:lineRule="auto"/>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Таблица 21 </w:t>
      </w:r>
      <w:r w:rsidR="00990C45">
        <w:rPr>
          <w:rFonts w:ascii="Times New Roman" w:eastAsia="Times New Roman" w:hAnsi="Times New Roman" w:cs="Times New Roman"/>
          <w:sz w:val="28"/>
          <w:szCs w:val="28"/>
          <w:lang w:eastAsia="ru-RU"/>
        </w:rPr>
        <w:t>–</w:t>
      </w:r>
      <w:r w:rsidR="00EC4508">
        <w:rPr>
          <w:rFonts w:ascii="Times New Roman" w:eastAsia="Times New Roman" w:hAnsi="Times New Roman" w:cs="Times New Roman"/>
          <w:sz w:val="28"/>
          <w:szCs w:val="28"/>
          <w:lang w:eastAsia="ru-RU"/>
        </w:rPr>
        <w:t xml:space="preserve"> </w:t>
      </w:r>
      <w:r w:rsidRPr="000D001A">
        <w:rPr>
          <w:rFonts w:ascii="Times New Roman" w:eastAsia="Times New Roman" w:hAnsi="Times New Roman" w:cs="Times New Roman"/>
          <w:sz w:val="28"/>
          <w:szCs w:val="28"/>
          <w:lang w:eastAsia="ru-RU"/>
        </w:rPr>
        <w:t>Модель взимания природной ренты №1</w:t>
      </w:r>
    </w:p>
    <w:p w:rsidR="00EC4508" w:rsidRPr="00EC4508" w:rsidRDefault="00EC4508" w:rsidP="00EC4508">
      <w:pPr>
        <w:spacing w:after="0" w:line="240" w:lineRule="auto"/>
        <w:jc w:val="right"/>
        <w:rPr>
          <w:rFonts w:ascii="Times New Roman" w:eastAsia="Times New Roman" w:hAnsi="Times New Roman" w:cs="Times New Roman"/>
          <w:sz w:val="16"/>
          <w:szCs w:val="16"/>
          <w:lang w:eastAsia="ru-RU"/>
        </w:rPr>
      </w:pPr>
    </w:p>
    <w:tbl>
      <w:tblPr>
        <w:tblW w:w="9562"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5"/>
        <w:gridCol w:w="1372"/>
        <w:gridCol w:w="1848"/>
        <w:gridCol w:w="1525"/>
        <w:gridCol w:w="1260"/>
        <w:gridCol w:w="952"/>
        <w:gridCol w:w="980"/>
      </w:tblGrid>
      <w:tr w:rsidR="000D001A" w:rsidRPr="005E4265" w:rsidTr="00EC4508">
        <w:trPr>
          <w:cantSplit/>
          <w:trHeight w:val="60"/>
        </w:trPr>
        <w:tc>
          <w:tcPr>
            <w:tcW w:w="2997" w:type="dxa"/>
            <w:gridSpan w:val="2"/>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НДПИ (нефть)</w:t>
            </w:r>
          </w:p>
        </w:tc>
        <w:tc>
          <w:tcPr>
            <w:tcW w:w="3373" w:type="dxa"/>
            <w:gridSpan w:val="2"/>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НДПИ (газ)</w:t>
            </w:r>
          </w:p>
        </w:tc>
        <w:tc>
          <w:tcPr>
            <w:tcW w:w="2212" w:type="dxa"/>
            <w:gridSpan w:val="2"/>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НСП</w:t>
            </w:r>
          </w:p>
        </w:tc>
        <w:tc>
          <w:tcPr>
            <w:tcW w:w="980" w:type="dxa"/>
            <w:vMerge w:val="restart"/>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КПН</w:t>
            </w:r>
          </w:p>
        </w:tc>
      </w:tr>
      <w:tr w:rsidR="000D001A" w:rsidRPr="005E4265" w:rsidTr="00EC4508">
        <w:trPr>
          <w:cantSplit/>
          <w:trHeight w:val="79"/>
        </w:trPr>
        <w:tc>
          <w:tcPr>
            <w:tcW w:w="1625" w:type="dxa"/>
            <w:vAlign w:val="center"/>
          </w:tcPr>
          <w:p w:rsidR="000D001A" w:rsidRPr="005E4265" w:rsidRDefault="00EC4508" w:rsidP="00EC4508">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о</w:t>
            </w:r>
            <w:r w:rsidR="000D001A" w:rsidRPr="005E4265">
              <w:rPr>
                <w:rFonts w:ascii="Times New Roman" w:eastAsia="Times New Roman" w:hAnsi="Times New Roman" w:cs="Times New Roman"/>
                <w:sz w:val="24"/>
                <w:szCs w:val="24"/>
                <w:lang w:eastAsia="ru-RU"/>
              </w:rPr>
              <w:t>бъем добычи,</w:t>
            </w:r>
            <w:r>
              <w:rPr>
                <w:rFonts w:ascii="Times New Roman" w:eastAsia="Times New Roman" w:hAnsi="Times New Roman" w:cs="Times New Roman"/>
                <w:sz w:val="24"/>
                <w:szCs w:val="24"/>
                <w:lang w:eastAsia="ru-RU"/>
              </w:rPr>
              <w:t xml:space="preserve"> </w:t>
            </w:r>
            <w:r w:rsidR="000D001A" w:rsidRPr="005E4265">
              <w:rPr>
                <w:rFonts w:ascii="Times New Roman" w:eastAsia="Times New Roman" w:hAnsi="Times New Roman" w:cs="Times New Roman"/>
                <w:sz w:val="24"/>
                <w:szCs w:val="24"/>
                <w:lang w:eastAsia="ru-RU"/>
              </w:rPr>
              <w:t>(тыс. баррелей/ сутки)</w:t>
            </w:r>
          </w:p>
        </w:tc>
        <w:tc>
          <w:tcPr>
            <w:tcW w:w="1372" w:type="dxa"/>
            <w:vAlign w:val="center"/>
          </w:tcPr>
          <w:p w:rsidR="000D001A" w:rsidRPr="005E4265" w:rsidRDefault="00EC4508"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н</w:t>
            </w:r>
            <w:r w:rsidR="000D001A" w:rsidRPr="005E4265">
              <w:rPr>
                <w:rFonts w:ascii="Times New Roman" w:eastAsia="Times New Roman" w:hAnsi="Times New Roman" w:cs="Times New Roman"/>
                <w:sz w:val="24"/>
                <w:szCs w:val="24"/>
                <w:lang w:eastAsia="ru-RU"/>
              </w:rPr>
              <w:t>алоговая ставка (%)</w:t>
            </w:r>
          </w:p>
        </w:tc>
        <w:tc>
          <w:tcPr>
            <w:tcW w:w="1848" w:type="dxa"/>
            <w:vAlign w:val="center"/>
          </w:tcPr>
          <w:p w:rsidR="000D001A" w:rsidRPr="005E4265" w:rsidRDefault="00EC4508"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объем добычи,</w:t>
            </w:r>
          </w:p>
          <w:p w:rsidR="000D001A" w:rsidRPr="005E4265" w:rsidRDefault="00EC4508"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(млн. куб. фут/ сутки)</w:t>
            </w:r>
          </w:p>
        </w:tc>
        <w:tc>
          <w:tcPr>
            <w:tcW w:w="1525" w:type="dxa"/>
            <w:vAlign w:val="center"/>
          </w:tcPr>
          <w:p w:rsidR="000D001A" w:rsidRPr="005E4265" w:rsidRDefault="00EC4508"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налоговая ставка</w:t>
            </w:r>
          </w:p>
          <w:p w:rsidR="000D001A" w:rsidRPr="005E4265" w:rsidRDefault="00EC4508"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w:t>
            </w:r>
          </w:p>
        </w:tc>
        <w:tc>
          <w:tcPr>
            <w:tcW w:w="1260" w:type="dxa"/>
            <w:vAlign w:val="center"/>
          </w:tcPr>
          <w:p w:rsidR="000D001A" w:rsidRPr="005E4265" w:rsidRDefault="00EC4508"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уровень рентабельности (%)</w:t>
            </w:r>
          </w:p>
        </w:tc>
        <w:tc>
          <w:tcPr>
            <w:tcW w:w="952" w:type="dxa"/>
            <w:vAlign w:val="center"/>
          </w:tcPr>
          <w:p w:rsidR="000D001A" w:rsidRPr="005E4265" w:rsidRDefault="00EC4508"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ставка</w:t>
            </w:r>
          </w:p>
          <w:p w:rsidR="000D001A" w:rsidRPr="005E4265" w:rsidRDefault="00EC4508"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w:t>
            </w:r>
          </w:p>
        </w:tc>
        <w:tc>
          <w:tcPr>
            <w:tcW w:w="980" w:type="dxa"/>
            <w:vMerge/>
          </w:tcPr>
          <w:p w:rsidR="000D001A" w:rsidRPr="005E4265" w:rsidRDefault="000D001A" w:rsidP="000D001A">
            <w:pPr>
              <w:spacing w:after="0" w:line="240" w:lineRule="auto"/>
              <w:jc w:val="center"/>
              <w:rPr>
                <w:rFonts w:ascii="Times New Roman" w:eastAsia="Times New Roman" w:hAnsi="Times New Roman" w:cs="Times New Roman"/>
                <w:sz w:val="24"/>
                <w:szCs w:val="24"/>
                <w:lang w:eastAsia="ru-RU"/>
              </w:rPr>
            </w:pPr>
          </w:p>
        </w:tc>
      </w:tr>
      <w:tr w:rsidR="000D001A" w:rsidRPr="005E4265" w:rsidTr="00EC4508">
        <w:trPr>
          <w:cantSplit/>
          <w:trHeight w:val="60"/>
        </w:trPr>
        <w:tc>
          <w:tcPr>
            <w:tcW w:w="1625" w:type="dxa"/>
            <w:vAlign w:val="center"/>
          </w:tcPr>
          <w:p w:rsidR="000D001A" w:rsidRPr="005E4265" w:rsidRDefault="000D001A" w:rsidP="00EC4508">
            <w:pPr>
              <w:spacing w:after="0" w:line="240" w:lineRule="auto"/>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0-50</w:t>
            </w:r>
          </w:p>
        </w:tc>
        <w:tc>
          <w:tcPr>
            <w:tcW w:w="1372"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2</w:t>
            </w:r>
          </w:p>
        </w:tc>
        <w:tc>
          <w:tcPr>
            <w:tcW w:w="1848"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0-200</w:t>
            </w:r>
          </w:p>
        </w:tc>
        <w:tc>
          <w:tcPr>
            <w:tcW w:w="1525"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0,5</w:t>
            </w:r>
          </w:p>
        </w:tc>
        <w:tc>
          <w:tcPr>
            <w:tcW w:w="1260"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15</w:t>
            </w:r>
          </w:p>
        </w:tc>
        <w:tc>
          <w:tcPr>
            <w:tcW w:w="952"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40</w:t>
            </w:r>
          </w:p>
        </w:tc>
        <w:tc>
          <w:tcPr>
            <w:tcW w:w="980"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20</w:t>
            </w:r>
          </w:p>
        </w:tc>
      </w:tr>
      <w:tr w:rsidR="000D001A" w:rsidRPr="005E4265" w:rsidTr="00EC4508">
        <w:trPr>
          <w:cantSplit/>
          <w:trHeight w:val="150"/>
        </w:trPr>
        <w:tc>
          <w:tcPr>
            <w:tcW w:w="1625" w:type="dxa"/>
            <w:vAlign w:val="center"/>
          </w:tcPr>
          <w:p w:rsidR="000D001A" w:rsidRPr="005E4265" w:rsidRDefault="000D001A" w:rsidP="00EC4508">
            <w:pPr>
              <w:spacing w:after="0" w:line="240" w:lineRule="auto"/>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51</w:t>
            </w:r>
            <w:r w:rsidR="00990C45">
              <w:rPr>
                <w:rFonts w:ascii="Times New Roman" w:eastAsia="Times New Roman" w:hAnsi="Times New Roman" w:cs="Times New Roman"/>
                <w:sz w:val="24"/>
                <w:szCs w:val="24"/>
                <w:lang w:eastAsia="ru-RU"/>
              </w:rPr>
              <w:t>-</w:t>
            </w:r>
            <w:r w:rsidRPr="005E4265">
              <w:rPr>
                <w:rFonts w:ascii="Times New Roman" w:eastAsia="Times New Roman" w:hAnsi="Times New Roman" w:cs="Times New Roman"/>
                <w:sz w:val="24"/>
                <w:szCs w:val="24"/>
                <w:lang w:eastAsia="ru-RU"/>
              </w:rPr>
              <w:t>100</w:t>
            </w:r>
          </w:p>
        </w:tc>
        <w:tc>
          <w:tcPr>
            <w:tcW w:w="1372"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4</w:t>
            </w:r>
          </w:p>
        </w:tc>
        <w:tc>
          <w:tcPr>
            <w:tcW w:w="1848"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200-400</w:t>
            </w:r>
          </w:p>
        </w:tc>
        <w:tc>
          <w:tcPr>
            <w:tcW w:w="1525"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0,75</w:t>
            </w:r>
          </w:p>
        </w:tc>
        <w:tc>
          <w:tcPr>
            <w:tcW w:w="1260"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15</w:t>
            </w:r>
          </w:p>
        </w:tc>
        <w:tc>
          <w:tcPr>
            <w:tcW w:w="952"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40</w:t>
            </w:r>
          </w:p>
        </w:tc>
        <w:tc>
          <w:tcPr>
            <w:tcW w:w="980"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20</w:t>
            </w:r>
          </w:p>
        </w:tc>
      </w:tr>
      <w:tr w:rsidR="000D001A" w:rsidRPr="005E4265" w:rsidTr="00EC4508">
        <w:trPr>
          <w:cantSplit/>
          <w:trHeight w:val="60"/>
        </w:trPr>
        <w:tc>
          <w:tcPr>
            <w:tcW w:w="1625" w:type="dxa"/>
            <w:vAlign w:val="center"/>
          </w:tcPr>
          <w:p w:rsidR="000D001A" w:rsidRPr="005E4265" w:rsidRDefault="000D001A" w:rsidP="00EC4508">
            <w:pPr>
              <w:spacing w:after="0" w:line="240" w:lineRule="auto"/>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101</w:t>
            </w:r>
            <w:r w:rsidR="00990C45">
              <w:rPr>
                <w:rFonts w:ascii="Times New Roman" w:eastAsia="Times New Roman" w:hAnsi="Times New Roman" w:cs="Times New Roman"/>
                <w:sz w:val="24"/>
                <w:szCs w:val="24"/>
                <w:lang w:eastAsia="ru-RU"/>
              </w:rPr>
              <w:t>-</w:t>
            </w:r>
            <w:r w:rsidRPr="005E4265">
              <w:rPr>
                <w:rFonts w:ascii="Times New Roman" w:eastAsia="Times New Roman" w:hAnsi="Times New Roman" w:cs="Times New Roman"/>
                <w:sz w:val="24"/>
                <w:szCs w:val="24"/>
                <w:lang w:eastAsia="ru-RU"/>
              </w:rPr>
              <w:t>150</w:t>
            </w:r>
          </w:p>
        </w:tc>
        <w:tc>
          <w:tcPr>
            <w:tcW w:w="1372"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6</w:t>
            </w:r>
          </w:p>
        </w:tc>
        <w:tc>
          <w:tcPr>
            <w:tcW w:w="1848"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400-600</w:t>
            </w:r>
          </w:p>
        </w:tc>
        <w:tc>
          <w:tcPr>
            <w:tcW w:w="1525"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1,0</w:t>
            </w:r>
          </w:p>
        </w:tc>
        <w:tc>
          <w:tcPr>
            <w:tcW w:w="1260"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15</w:t>
            </w:r>
          </w:p>
        </w:tc>
        <w:tc>
          <w:tcPr>
            <w:tcW w:w="952"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40</w:t>
            </w:r>
          </w:p>
        </w:tc>
        <w:tc>
          <w:tcPr>
            <w:tcW w:w="980"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20</w:t>
            </w:r>
          </w:p>
        </w:tc>
      </w:tr>
      <w:tr w:rsidR="000D001A" w:rsidRPr="005E4265" w:rsidTr="00EC4508">
        <w:trPr>
          <w:cantSplit/>
          <w:trHeight w:val="60"/>
        </w:trPr>
        <w:tc>
          <w:tcPr>
            <w:tcW w:w="1625" w:type="dxa"/>
            <w:vAlign w:val="center"/>
          </w:tcPr>
          <w:p w:rsidR="000D001A" w:rsidRPr="005E4265" w:rsidRDefault="000D001A" w:rsidP="00EC4508">
            <w:pPr>
              <w:spacing w:after="0" w:line="240" w:lineRule="auto"/>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151-200</w:t>
            </w:r>
          </w:p>
        </w:tc>
        <w:tc>
          <w:tcPr>
            <w:tcW w:w="1372"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8</w:t>
            </w:r>
          </w:p>
        </w:tc>
        <w:tc>
          <w:tcPr>
            <w:tcW w:w="1848"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600-800</w:t>
            </w:r>
          </w:p>
        </w:tc>
        <w:tc>
          <w:tcPr>
            <w:tcW w:w="1525"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1,5</w:t>
            </w:r>
          </w:p>
        </w:tc>
        <w:tc>
          <w:tcPr>
            <w:tcW w:w="1260"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15</w:t>
            </w:r>
          </w:p>
        </w:tc>
        <w:tc>
          <w:tcPr>
            <w:tcW w:w="952"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40</w:t>
            </w:r>
          </w:p>
        </w:tc>
        <w:tc>
          <w:tcPr>
            <w:tcW w:w="980"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20</w:t>
            </w:r>
          </w:p>
        </w:tc>
      </w:tr>
      <w:tr w:rsidR="000D001A" w:rsidRPr="005E4265" w:rsidTr="00EC4508">
        <w:trPr>
          <w:cantSplit/>
          <w:trHeight w:val="60"/>
        </w:trPr>
        <w:tc>
          <w:tcPr>
            <w:tcW w:w="1625" w:type="dxa"/>
            <w:vAlign w:val="center"/>
          </w:tcPr>
          <w:p w:rsidR="000D001A" w:rsidRPr="005E4265" w:rsidRDefault="000D001A" w:rsidP="00EC4508">
            <w:pPr>
              <w:spacing w:after="0" w:line="240" w:lineRule="auto"/>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201 и выше</w:t>
            </w:r>
          </w:p>
        </w:tc>
        <w:tc>
          <w:tcPr>
            <w:tcW w:w="1372"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10,0</w:t>
            </w:r>
          </w:p>
        </w:tc>
        <w:tc>
          <w:tcPr>
            <w:tcW w:w="1848" w:type="dxa"/>
            <w:vAlign w:val="center"/>
          </w:tcPr>
          <w:p w:rsidR="000D001A" w:rsidRPr="005E4265" w:rsidRDefault="000D001A" w:rsidP="00990C45">
            <w:pPr>
              <w:keepNext/>
              <w:spacing w:after="0" w:line="240" w:lineRule="auto"/>
              <w:jc w:val="center"/>
              <w:outlineLvl w:val="1"/>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Свыше 800</w:t>
            </w:r>
          </w:p>
        </w:tc>
        <w:tc>
          <w:tcPr>
            <w:tcW w:w="1525"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2,0</w:t>
            </w:r>
          </w:p>
        </w:tc>
        <w:tc>
          <w:tcPr>
            <w:tcW w:w="1260"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15</w:t>
            </w:r>
          </w:p>
        </w:tc>
        <w:tc>
          <w:tcPr>
            <w:tcW w:w="952"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40</w:t>
            </w:r>
          </w:p>
        </w:tc>
        <w:tc>
          <w:tcPr>
            <w:tcW w:w="980" w:type="dxa"/>
            <w:vAlign w:val="center"/>
          </w:tcPr>
          <w:p w:rsidR="000D001A" w:rsidRPr="005E4265" w:rsidRDefault="000D001A" w:rsidP="00990C45">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20</w:t>
            </w:r>
          </w:p>
        </w:tc>
      </w:tr>
      <w:tr w:rsidR="000D001A" w:rsidRPr="005E4265" w:rsidTr="00EC4508">
        <w:trPr>
          <w:cantSplit/>
          <w:trHeight w:val="60"/>
        </w:trPr>
        <w:tc>
          <w:tcPr>
            <w:tcW w:w="9562" w:type="dxa"/>
            <w:gridSpan w:val="7"/>
          </w:tcPr>
          <w:p w:rsidR="000D001A" w:rsidRPr="005E4265" w:rsidRDefault="000D001A" w:rsidP="00990C45">
            <w:pPr>
              <w:spacing w:after="0" w:line="240" w:lineRule="auto"/>
              <w:ind w:firstLine="660"/>
              <w:rPr>
                <w:rFonts w:ascii="Times New Roman" w:eastAsia="Times New Roman" w:hAnsi="Times New Roman" w:cs="Times New Roman"/>
                <w:sz w:val="24"/>
                <w:szCs w:val="24"/>
                <w:lang w:val="en-US" w:eastAsia="ru-RU"/>
              </w:rPr>
            </w:pPr>
            <w:r w:rsidRPr="005E4265">
              <w:rPr>
                <w:rFonts w:ascii="Times New Roman" w:eastAsia="Times New Roman" w:hAnsi="Times New Roman" w:cs="Times New Roman"/>
                <w:sz w:val="24"/>
                <w:szCs w:val="24"/>
                <w:lang w:eastAsia="ru-RU"/>
              </w:rPr>
              <w:t xml:space="preserve">Примечание </w:t>
            </w:r>
            <w:r w:rsidR="00990C45">
              <w:rPr>
                <w:rFonts w:ascii="Times New Roman" w:eastAsia="Times New Roman" w:hAnsi="Times New Roman" w:cs="Times New Roman"/>
                <w:sz w:val="24"/>
                <w:szCs w:val="24"/>
                <w:lang w:eastAsia="ru-RU"/>
              </w:rPr>
              <w:t>–</w:t>
            </w:r>
            <w:r w:rsidRPr="005E4265">
              <w:rPr>
                <w:rFonts w:ascii="Times New Roman" w:eastAsia="Times New Roman" w:hAnsi="Times New Roman" w:cs="Times New Roman"/>
                <w:sz w:val="24"/>
                <w:szCs w:val="24"/>
                <w:lang w:eastAsia="ru-RU"/>
              </w:rPr>
              <w:t xml:space="preserve"> Составлено автором</w:t>
            </w:r>
          </w:p>
        </w:tc>
      </w:tr>
    </w:tbl>
    <w:p w:rsidR="000D001A" w:rsidRPr="000D001A" w:rsidRDefault="000D001A" w:rsidP="000D001A">
      <w:pPr>
        <w:spacing w:after="0" w:line="240" w:lineRule="auto"/>
        <w:jc w:val="both"/>
        <w:rPr>
          <w:rFonts w:ascii="Times New Roman" w:eastAsia="Times New Roman" w:hAnsi="Times New Roman" w:cs="Times New Roman"/>
          <w:sz w:val="28"/>
          <w:szCs w:val="28"/>
          <w:lang w:eastAsia="ru-RU"/>
        </w:rPr>
      </w:pPr>
    </w:p>
    <w:p w:rsidR="000D001A" w:rsidRDefault="000D001A" w:rsidP="000D001A">
      <w:pPr>
        <w:spacing w:after="0" w:line="240" w:lineRule="auto"/>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Таблица 22 </w:t>
      </w:r>
      <w:r w:rsidR="00EC4508">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 xml:space="preserve"> Пределы взимания в условиях модели №1, %</w:t>
      </w:r>
    </w:p>
    <w:p w:rsidR="00EC4508" w:rsidRPr="00EC4508" w:rsidRDefault="00EC4508" w:rsidP="000D001A">
      <w:pPr>
        <w:spacing w:after="0" w:line="240" w:lineRule="auto"/>
        <w:jc w:val="both"/>
        <w:rPr>
          <w:rFonts w:ascii="Times New Roman" w:eastAsia="Times New Roman" w:hAnsi="Times New Roman" w:cs="Times New Roman"/>
          <w:sz w:val="16"/>
          <w:szCs w:val="1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8"/>
        <w:gridCol w:w="881"/>
        <w:gridCol w:w="882"/>
        <w:gridCol w:w="742"/>
        <w:gridCol w:w="742"/>
        <w:gridCol w:w="828"/>
      </w:tblGrid>
      <w:tr w:rsidR="000D001A" w:rsidRPr="005E4265" w:rsidTr="00EC4508">
        <w:trPr>
          <w:cantSplit/>
          <w:trHeight w:val="337"/>
          <w:jc w:val="center"/>
        </w:trPr>
        <w:tc>
          <w:tcPr>
            <w:tcW w:w="5558" w:type="dxa"/>
            <w:vMerge w:val="restart"/>
            <w:vAlign w:val="center"/>
          </w:tcPr>
          <w:p w:rsidR="000D001A" w:rsidRPr="005E4265" w:rsidRDefault="000D001A" w:rsidP="00EC4508">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Мировые цены</w:t>
            </w:r>
          </w:p>
        </w:tc>
        <w:tc>
          <w:tcPr>
            <w:tcW w:w="4075" w:type="dxa"/>
            <w:gridSpan w:val="5"/>
            <w:vAlign w:val="center"/>
          </w:tcPr>
          <w:p w:rsidR="000D001A" w:rsidRPr="005E4265" w:rsidRDefault="000D001A" w:rsidP="00EC4508">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Скважины и источники</w:t>
            </w:r>
          </w:p>
        </w:tc>
      </w:tr>
      <w:tr w:rsidR="000D001A" w:rsidRPr="005E4265" w:rsidTr="00EC4508">
        <w:trPr>
          <w:cantSplit/>
          <w:trHeight w:val="60"/>
          <w:jc w:val="center"/>
        </w:trPr>
        <w:tc>
          <w:tcPr>
            <w:tcW w:w="5558" w:type="dxa"/>
            <w:vMerge/>
            <w:vAlign w:val="center"/>
          </w:tcPr>
          <w:p w:rsidR="000D001A" w:rsidRPr="005E4265" w:rsidRDefault="000D001A" w:rsidP="00EC4508">
            <w:pPr>
              <w:spacing w:after="0" w:line="240" w:lineRule="auto"/>
              <w:rPr>
                <w:rFonts w:ascii="Times New Roman" w:eastAsia="Times New Roman" w:hAnsi="Times New Roman" w:cs="Times New Roman"/>
                <w:sz w:val="24"/>
                <w:szCs w:val="24"/>
                <w:lang w:eastAsia="ru-RU"/>
              </w:rPr>
            </w:pPr>
          </w:p>
        </w:tc>
        <w:tc>
          <w:tcPr>
            <w:tcW w:w="881" w:type="dxa"/>
            <w:vAlign w:val="center"/>
          </w:tcPr>
          <w:p w:rsidR="000D001A" w:rsidRPr="005E4265" w:rsidRDefault="000D001A" w:rsidP="00EC4508">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val="en-US" w:eastAsia="ru-RU"/>
              </w:rPr>
              <w:t>S</w:t>
            </w:r>
            <w:r w:rsidRPr="005E4265">
              <w:rPr>
                <w:rFonts w:ascii="Times New Roman" w:eastAsia="Times New Roman" w:hAnsi="Times New Roman" w:cs="Times New Roman"/>
                <w:sz w:val="24"/>
                <w:szCs w:val="24"/>
                <w:lang w:eastAsia="ru-RU"/>
              </w:rPr>
              <w:t>1</w:t>
            </w:r>
          </w:p>
        </w:tc>
        <w:tc>
          <w:tcPr>
            <w:tcW w:w="882" w:type="dxa"/>
            <w:vAlign w:val="center"/>
          </w:tcPr>
          <w:p w:rsidR="000D001A" w:rsidRPr="005E4265" w:rsidRDefault="000D001A" w:rsidP="00EC4508">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val="en-US" w:eastAsia="ru-RU"/>
              </w:rPr>
              <w:t>L</w:t>
            </w:r>
            <w:r w:rsidRPr="005E4265">
              <w:rPr>
                <w:rFonts w:ascii="Times New Roman" w:eastAsia="Times New Roman" w:hAnsi="Times New Roman" w:cs="Times New Roman"/>
                <w:sz w:val="24"/>
                <w:szCs w:val="24"/>
                <w:lang w:eastAsia="ru-RU"/>
              </w:rPr>
              <w:t>2</w:t>
            </w:r>
          </w:p>
        </w:tc>
        <w:tc>
          <w:tcPr>
            <w:tcW w:w="742" w:type="dxa"/>
            <w:vAlign w:val="center"/>
          </w:tcPr>
          <w:p w:rsidR="000D001A" w:rsidRPr="005E4265" w:rsidRDefault="000D001A" w:rsidP="00EC4508">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val="en-US" w:eastAsia="ru-RU"/>
              </w:rPr>
              <w:t>L</w:t>
            </w:r>
            <w:r w:rsidRPr="005E4265">
              <w:rPr>
                <w:rFonts w:ascii="Times New Roman" w:eastAsia="Times New Roman" w:hAnsi="Times New Roman" w:cs="Times New Roman"/>
                <w:sz w:val="24"/>
                <w:szCs w:val="24"/>
                <w:lang w:eastAsia="ru-RU"/>
              </w:rPr>
              <w:t>3</w:t>
            </w:r>
          </w:p>
        </w:tc>
        <w:tc>
          <w:tcPr>
            <w:tcW w:w="742" w:type="dxa"/>
            <w:vAlign w:val="center"/>
          </w:tcPr>
          <w:p w:rsidR="000D001A" w:rsidRPr="005E4265" w:rsidRDefault="000D001A" w:rsidP="00EC4508">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val="en-US" w:eastAsia="ru-RU"/>
              </w:rPr>
              <w:t>L</w:t>
            </w:r>
            <w:r w:rsidRPr="005E4265">
              <w:rPr>
                <w:rFonts w:ascii="Times New Roman" w:eastAsia="Times New Roman" w:hAnsi="Times New Roman" w:cs="Times New Roman"/>
                <w:sz w:val="24"/>
                <w:szCs w:val="24"/>
                <w:lang w:eastAsia="ru-RU"/>
              </w:rPr>
              <w:t>4</w:t>
            </w:r>
          </w:p>
        </w:tc>
        <w:tc>
          <w:tcPr>
            <w:tcW w:w="828" w:type="dxa"/>
            <w:vAlign w:val="center"/>
          </w:tcPr>
          <w:p w:rsidR="000D001A" w:rsidRPr="005E4265" w:rsidRDefault="000D001A" w:rsidP="00EC4508">
            <w:pPr>
              <w:spacing w:after="0" w:line="240" w:lineRule="auto"/>
              <w:jc w:val="center"/>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val="en-US" w:eastAsia="ru-RU"/>
              </w:rPr>
              <w:t>L</w:t>
            </w:r>
            <w:r w:rsidRPr="005E4265">
              <w:rPr>
                <w:rFonts w:ascii="Times New Roman" w:eastAsia="Times New Roman" w:hAnsi="Times New Roman" w:cs="Times New Roman"/>
                <w:sz w:val="24"/>
                <w:szCs w:val="24"/>
                <w:lang w:eastAsia="ru-RU"/>
              </w:rPr>
              <w:t>5</w:t>
            </w:r>
          </w:p>
        </w:tc>
      </w:tr>
      <w:tr w:rsidR="000D001A" w:rsidRPr="005E4265" w:rsidTr="00EC4508">
        <w:trPr>
          <w:cantSplit/>
          <w:trHeight w:val="60"/>
          <w:jc w:val="center"/>
        </w:trPr>
        <w:tc>
          <w:tcPr>
            <w:tcW w:w="5558"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 xml:space="preserve">Уровень низких цен </w:t>
            </w:r>
          </w:p>
        </w:tc>
        <w:tc>
          <w:tcPr>
            <w:tcW w:w="881"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64,1</w:t>
            </w:r>
          </w:p>
        </w:tc>
        <w:tc>
          <w:tcPr>
            <w:tcW w:w="882"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62,9</w:t>
            </w:r>
          </w:p>
        </w:tc>
        <w:tc>
          <w:tcPr>
            <w:tcW w:w="742"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58,8</w:t>
            </w:r>
          </w:p>
        </w:tc>
        <w:tc>
          <w:tcPr>
            <w:tcW w:w="742"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57,7</w:t>
            </w:r>
          </w:p>
        </w:tc>
        <w:tc>
          <w:tcPr>
            <w:tcW w:w="828"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56,2</w:t>
            </w:r>
          </w:p>
        </w:tc>
      </w:tr>
      <w:tr w:rsidR="000D001A" w:rsidRPr="005E4265" w:rsidTr="00EC4508">
        <w:trPr>
          <w:cantSplit/>
          <w:trHeight w:val="60"/>
          <w:jc w:val="center"/>
        </w:trPr>
        <w:tc>
          <w:tcPr>
            <w:tcW w:w="5558"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Средний ценовой диапазон</w:t>
            </w:r>
          </w:p>
        </w:tc>
        <w:tc>
          <w:tcPr>
            <w:tcW w:w="881"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67,1</w:t>
            </w:r>
          </w:p>
        </w:tc>
        <w:tc>
          <w:tcPr>
            <w:tcW w:w="882"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64,2</w:t>
            </w:r>
          </w:p>
        </w:tc>
        <w:tc>
          <w:tcPr>
            <w:tcW w:w="742"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63,3</w:t>
            </w:r>
          </w:p>
        </w:tc>
        <w:tc>
          <w:tcPr>
            <w:tcW w:w="742"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62,7</w:t>
            </w:r>
          </w:p>
        </w:tc>
        <w:tc>
          <w:tcPr>
            <w:tcW w:w="828"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61,8</w:t>
            </w:r>
          </w:p>
        </w:tc>
      </w:tr>
      <w:tr w:rsidR="000D001A" w:rsidRPr="005E4265" w:rsidTr="00EC4508">
        <w:trPr>
          <w:cantSplit/>
          <w:trHeight w:val="60"/>
          <w:jc w:val="center"/>
        </w:trPr>
        <w:tc>
          <w:tcPr>
            <w:tcW w:w="5558"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Высокие и сверхвысокие</w:t>
            </w:r>
          </w:p>
        </w:tc>
        <w:tc>
          <w:tcPr>
            <w:tcW w:w="881"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7</w:t>
            </w:r>
            <w:r w:rsidRPr="005E4265">
              <w:rPr>
                <w:rFonts w:ascii="Times New Roman" w:eastAsia="Times New Roman" w:hAnsi="Times New Roman" w:cs="Times New Roman"/>
                <w:sz w:val="24"/>
                <w:szCs w:val="24"/>
                <w:lang w:val="en-US" w:eastAsia="ru-RU"/>
              </w:rPr>
              <w:t>2</w:t>
            </w:r>
            <w:r w:rsidRPr="005E4265">
              <w:rPr>
                <w:rFonts w:ascii="Times New Roman" w:eastAsia="Times New Roman" w:hAnsi="Times New Roman" w:cs="Times New Roman"/>
                <w:sz w:val="24"/>
                <w:szCs w:val="24"/>
                <w:lang w:eastAsia="ru-RU"/>
              </w:rPr>
              <w:t>,9</w:t>
            </w:r>
          </w:p>
        </w:tc>
        <w:tc>
          <w:tcPr>
            <w:tcW w:w="882"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67,1</w:t>
            </w:r>
          </w:p>
        </w:tc>
        <w:tc>
          <w:tcPr>
            <w:tcW w:w="742"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66,2</w:t>
            </w:r>
          </w:p>
        </w:tc>
        <w:tc>
          <w:tcPr>
            <w:tcW w:w="742"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64,2</w:t>
            </w:r>
          </w:p>
        </w:tc>
        <w:tc>
          <w:tcPr>
            <w:tcW w:w="828" w:type="dxa"/>
          </w:tcPr>
          <w:p w:rsidR="000D001A" w:rsidRPr="005E4265" w:rsidRDefault="000D001A" w:rsidP="000D001A">
            <w:pPr>
              <w:spacing w:after="0" w:line="240" w:lineRule="auto"/>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62,9</w:t>
            </w:r>
          </w:p>
        </w:tc>
      </w:tr>
      <w:tr w:rsidR="000D001A" w:rsidRPr="005E4265" w:rsidTr="00EC4508">
        <w:trPr>
          <w:cantSplit/>
          <w:trHeight w:val="117"/>
          <w:jc w:val="center"/>
        </w:trPr>
        <w:tc>
          <w:tcPr>
            <w:tcW w:w="9633" w:type="dxa"/>
            <w:gridSpan w:val="6"/>
          </w:tcPr>
          <w:p w:rsidR="000D001A" w:rsidRPr="005E4265" w:rsidRDefault="000D001A" w:rsidP="00EC4508">
            <w:pPr>
              <w:spacing w:after="0" w:line="240" w:lineRule="auto"/>
              <w:ind w:firstLine="832"/>
              <w:jc w:val="both"/>
              <w:rPr>
                <w:rFonts w:ascii="Times New Roman" w:eastAsia="Times New Roman" w:hAnsi="Times New Roman" w:cs="Times New Roman"/>
                <w:sz w:val="24"/>
                <w:szCs w:val="24"/>
                <w:lang w:eastAsia="ru-RU"/>
              </w:rPr>
            </w:pPr>
            <w:r w:rsidRPr="005E4265">
              <w:rPr>
                <w:rFonts w:ascii="Times New Roman" w:eastAsia="Times New Roman" w:hAnsi="Times New Roman" w:cs="Times New Roman"/>
                <w:sz w:val="24"/>
                <w:szCs w:val="24"/>
                <w:lang w:eastAsia="ru-RU"/>
              </w:rPr>
              <w:t xml:space="preserve">Примечание </w:t>
            </w:r>
            <w:r w:rsidR="00EC4508">
              <w:rPr>
                <w:rFonts w:ascii="Times New Roman" w:eastAsia="Times New Roman" w:hAnsi="Times New Roman" w:cs="Times New Roman"/>
                <w:sz w:val="24"/>
                <w:szCs w:val="24"/>
                <w:lang w:eastAsia="ru-RU"/>
              </w:rPr>
              <w:t>–</w:t>
            </w:r>
            <w:r w:rsidRPr="005E4265">
              <w:rPr>
                <w:rFonts w:ascii="Times New Roman" w:eastAsia="Times New Roman" w:hAnsi="Times New Roman" w:cs="Times New Roman"/>
                <w:sz w:val="24"/>
                <w:szCs w:val="24"/>
                <w:lang w:eastAsia="ru-RU"/>
              </w:rPr>
              <w:t xml:space="preserve"> Составлено автором</w:t>
            </w:r>
          </w:p>
        </w:tc>
      </w:tr>
    </w:tbl>
    <w:p w:rsidR="005E4265" w:rsidRDefault="005E4265" w:rsidP="000D001A">
      <w:pPr>
        <w:spacing w:after="0" w:line="240" w:lineRule="auto"/>
        <w:ind w:firstLine="709"/>
        <w:jc w:val="both"/>
        <w:rPr>
          <w:rFonts w:ascii="Times New Roman" w:eastAsia="Times New Roman" w:hAnsi="Times New Roman" w:cs="Times New Roman"/>
          <w:sz w:val="28"/>
          <w:szCs w:val="28"/>
          <w:lang w:eastAsia="ru-RU"/>
        </w:rPr>
      </w:pPr>
    </w:p>
    <w:p w:rsidR="000D001A" w:rsidRPr="000D001A" w:rsidRDefault="000D001A" w:rsidP="000D001A">
      <w:pPr>
        <w:spacing w:after="0" w:line="240" w:lineRule="auto"/>
        <w:ind w:firstLine="709"/>
        <w:jc w:val="both"/>
        <w:rPr>
          <w:rFonts w:ascii="Times New Roman" w:eastAsia="Times New Roman" w:hAnsi="Times New Roman" w:cs="Times New Roman"/>
          <w:sz w:val="28"/>
          <w:szCs w:val="28"/>
          <w:u w:val="single"/>
          <w:lang w:eastAsia="ru-RU"/>
        </w:rPr>
      </w:pPr>
      <w:r w:rsidRPr="000D001A">
        <w:rPr>
          <w:rFonts w:ascii="Times New Roman" w:eastAsia="Times New Roman" w:hAnsi="Times New Roman" w:cs="Times New Roman"/>
          <w:sz w:val="28"/>
          <w:szCs w:val="28"/>
          <w:lang w:eastAsia="ru-RU"/>
        </w:rPr>
        <w:t xml:space="preserve">Доля страны в проектах по добыче полезных ископаемых обычно определяется в рамках соглашения о добыче или соглашения о разделе продукции (СРП) (англ. Production Sharing Agreement, PSA), где государство и нефтяная компания определяют условия распределения прибылей и расходов от добычи нефти. При нормальных обстоятельствах страна получает долю прибыли или добычи нефти, а также может иметь право на дополнительные выплаты и налоги. Размер доли страны может быть определен как процент от общего дохода или добычи нефти, или он может быть определен как фиксированная доля. Например, в проекте Кашаган в Казахстане, одном из крупнейших месторождений, доля государства составляет 16,81%. В других проектах по добыче нефти, таких как Тенгиз, Каражанбас и т.д., доля страны также определена в соответствующих соглашениях. Главной целью страны при участии в проектах по добыче нефти через долю является обеспечение национальных интересов, максимизация прибыли от нефтяных ресурсов и участие в управлении и контроле отрасли. В дополнение к основным налогам и платежам, таким как платежи за лицензии, НДПИ, Казахстан взимает дополнительные сборы и пошлины, связанные с добычей нефти, включающие плату за недропользование, экологические сборы и другое, являющиеся частью системы рентных платежей и предназначенные для обеспечения справедливого взимания природной ренты и определенных национальных интересов. </w:t>
      </w:r>
    </w:p>
    <w:p w:rsidR="000D001A" w:rsidRPr="000D001A" w:rsidRDefault="000D001A" w:rsidP="000D001A">
      <w:pPr>
        <w:spacing w:after="0" w:line="240" w:lineRule="auto"/>
        <w:jc w:val="both"/>
        <w:rPr>
          <w:rFonts w:ascii="Times New Roman" w:eastAsia="Times New Roman" w:hAnsi="Times New Roman" w:cs="Times New Roman"/>
          <w:sz w:val="28"/>
          <w:szCs w:val="28"/>
          <w:u w:val="single"/>
          <w:lang w:eastAsia="ru-RU"/>
        </w:rPr>
        <w:sectPr w:rsidR="000D001A" w:rsidRPr="000D001A" w:rsidSect="00CF00D3">
          <w:pgSz w:w="11906" w:h="16838" w:code="9"/>
          <w:pgMar w:top="1134" w:right="567" w:bottom="1134" w:left="1701" w:header="709" w:footer="709" w:gutter="0"/>
          <w:cols w:space="708"/>
          <w:docGrid w:linePitch="360"/>
        </w:sectPr>
      </w:pPr>
    </w:p>
    <w:p w:rsidR="000D001A" w:rsidRPr="000D001A" w:rsidRDefault="000D001A" w:rsidP="000D001A">
      <w:pPr>
        <w:keepNext/>
        <w:spacing w:after="0" w:line="240" w:lineRule="auto"/>
        <w:outlineLvl w:val="0"/>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Таблица 23 – Модель взимания природной ренты №2</w:t>
      </w:r>
    </w:p>
    <w:p w:rsidR="000D001A" w:rsidRPr="00EC4508" w:rsidRDefault="000D001A" w:rsidP="0039681A">
      <w:pPr>
        <w:keepNext/>
        <w:spacing w:after="0" w:line="240" w:lineRule="auto"/>
        <w:jc w:val="right"/>
        <w:outlineLvl w:val="0"/>
        <w:rPr>
          <w:rFonts w:ascii="Times New Roman" w:eastAsia="Times New Roman" w:hAnsi="Times New Roman" w:cs="Times New Roman"/>
          <w:sz w:val="16"/>
          <w:szCs w:val="16"/>
          <w:lang w:eastAsia="ru-RU"/>
        </w:rPr>
      </w:pPr>
    </w:p>
    <w:tbl>
      <w:tblPr>
        <w:tblW w:w="9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2"/>
        <w:gridCol w:w="1190"/>
        <w:gridCol w:w="1820"/>
        <w:gridCol w:w="1357"/>
        <w:gridCol w:w="1274"/>
        <w:gridCol w:w="1022"/>
        <w:gridCol w:w="882"/>
      </w:tblGrid>
      <w:tr w:rsidR="000D001A" w:rsidRPr="00EC4508" w:rsidTr="0039681A">
        <w:trPr>
          <w:cantSplit/>
          <w:trHeight w:val="60"/>
        </w:trPr>
        <w:tc>
          <w:tcPr>
            <w:tcW w:w="3262" w:type="dxa"/>
            <w:gridSpan w:val="2"/>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НДПИ (нефть)</w:t>
            </w:r>
          </w:p>
        </w:tc>
        <w:tc>
          <w:tcPr>
            <w:tcW w:w="3177" w:type="dxa"/>
            <w:gridSpan w:val="2"/>
          </w:tcPr>
          <w:p w:rsidR="000D001A" w:rsidRPr="00EC4508" w:rsidRDefault="000D001A" w:rsidP="000D00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НДПИ (газ)</w:t>
            </w:r>
          </w:p>
        </w:tc>
        <w:tc>
          <w:tcPr>
            <w:tcW w:w="2296" w:type="dxa"/>
            <w:gridSpan w:val="2"/>
          </w:tcPr>
          <w:p w:rsidR="000D001A" w:rsidRPr="00EC4508" w:rsidRDefault="000D001A" w:rsidP="000D001A">
            <w:pPr>
              <w:spacing w:after="0" w:line="240" w:lineRule="auto"/>
              <w:jc w:val="center"/>
              <w:rPr>
                <w:rFonts w:ascii="Times New Roman" w:eastAsia="Times New Roman" w:hAnsi="Times New Roman" w:cs="Times New Roman"/>
                <w:sz w:val="24"/>
                <w:szCs w:val="24"/>
                <w:lang w:val="en-US" w:eastAsia="ru-RU"/>
              </w:rPr>
            </w:pPr>
            <w:r w:rsidRPr="00EC4508">
              <w:rPr>
                <w:rFonts w:ascii="Times New Roman" w:eastAsia="Times New Roman" w:hAnsi="Times New Roman" w:cs="Times New Roman"/>
                <w:sz w:val="24"/>
                <w:szCs w:val="24"/>
                <w:lang w:eastAsia="ru-RU"/>
              </w:rPr>
              <w:t>НСП</w:t>
            </w:r>
          </w:p>
        </w:tc>
        <w:tc>
          <w:tcPr>
            <w:tcW w:w="882" w:type="dxa"/>
            <w:vMerge w:val="restart"/>
          </w:tcPr>
          <w:p w:rsidR="000D001A" w:rsidRPr="00EC4508" w:rsidRDefault="000D001A" w:rsidP="000D00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КПН</w:t>
            </w:r>
          </w:p>
        </w:tc>
      </w:tr>
      <w:tr w:rsidR="000D001A" w:rsidRPr="00EC4508" w:rsidTr="0039681A">
        <w:trPr>
          <w:cantSplit/>
          <w:trHeight w:val="468"/>
        </w:trPr>
        <w:tc>
          <w:tcPr>
            <w:tcW w:w="2072" w:type="dxa"/>
            <w:vAlign w:val="center"/>
          </w:tcPr>
          <w:p w:rsidR="000D001A" w:rsidRPr="00EC4508" w:rsidRDefault="003968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объем добычи,</w:t>
            </w:r>
          </w:p>
          <w:p w:rsidR="000D001A" w:rsidRPr="00EC4508" w:rsidRDefault="003968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(тыс. баррелей/ сутки)</w:t>
            </w:r>
          </w:p>
        </w:tc>
        <w:tc>
          <w:tcPr>
            <w:tcW w:w="1190" w:type="dxa"/>
            <w:vAlign w:val="center"/>
          </w:tcPr>
          <w:p w:rsidR="000D001A" w:rsidRPr="00EC4508" w:rsidRDefault="003968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налоговая ставка (%)</w:t>
            </w:r>
          </w:p>
        </w:tc>
        <w:tc>
          <w:tcPr>
            <w:tcW w:w="1820" w:type="dxa"/>
            <w:vAlign w:val="center"/>
          </w:tcPr>
          <w:p w:rsidR="000D001A" w:rsidRPr="00EC4508" w:rsidRDefault="003968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объем добычи,</w:t>
            </w:r>
          </w:p>
          <w:p w:rsidR="000D001A" w:rsidRPr="00EC4508" w:rsidRDefault="003968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(млн. куб. фут/ сутки)</w:t>
            </w:r>
          </w:p>
        </w:tc>
        <w:tc>
          <w:tcPr>
            <w:tcW w:w="1357" w:type="dxa"/>
            <w:vAlign w:val="center"/>
          </w:tcPr>
          <w:p w:rsidR="000D001A" w:rsidRPr="00EC4508" w:rsidRDefault="003968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налоговая ставка</w:t>
            </w:r>
          </w:p>
          <w:p w:rsidR="000D001A" w:rsidRPr="00EC4508" w:rsidRDefault="003968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w:t>
            </w:r>
          </w:p>
        </w:tc>
        <w:tc>
          <w:tcPr>
            <w:tcW w:w="1274" w:type="dxa"/>
            <w:vAlign w:val="center"/>
          </w:tcPr>
          <w:p w:rsidR="000D001A" w:rsidRPr="00EC4508" w:rsidRDefault="003968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уровень рентабельности (%)</w:t>
            </w:r>
          </w:p>
        </w:tc>
        <w:tc>
          <w:tcPr>
            <w:tcW w:w="1022" w:type="dxa"/>
          </w:tcPr>
          <w:p w:rsidR="000D001A" w:rsidRPr="00EC4508" w:rsidRDefault="000D001A" w:rsidP="000D00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Ставка</w:t>
            </w:r>
          </w:p>
          <w:p w:rsidR="000D001A" w:rsidRPr="00EC4508" w:rsidRDefault="000D001A" w:rsidP="000D00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w:t>
            </w:r>
          </w:p>
        </w:tc>
        <w:tc>
          <w:tcPr>
            <w:tcW w:w="882" w:type="dxa"/>
            <w:vMerge/>
          </w:tcPr>
          <w:p w:rsidR="000D001A" w:rsidRPr="00EC4508" w:rsidRDefault="000D001A" w:rsidP="000D001A">
            <w:pPr>
              <w:spacing w:after="0" w:line="240" w:lineRule="auto"/>
              <w:jc w:val="center"/>
              <w:rPr>
                <w:rFonts w:ascii="Times New Roman" w:eastAsia="Times New Roman" w:hAnsi="Times New Roman" w:cs="Times New Roman"/>
                <w:sz w:val="24"/>
                <w:szCs w:val="24"/>
                <w:lang w:eastAsia="ru-RU"/>
              </w:rPr>
            </w:pPr>
          </w:p>
        </w:tc>
      </w:tr>
      <w:tr w:rsidR="000D001A" w:rsidRPr="00EC4508" w:rsidTr="0039681A">
        <w:trPr>
          <w:cantSplit/>
          <w:trHeight w:val="60"/>
        </w:trPr>
        <w:tc>
          <w:tcPr>
            <w:tcW w:w="2072" w:type="dxa"/>
            <w:vAlign w:val="center"/>
          </w:tcPr>
          <w:p w:rsidR="000D001A" w:rsidRPr="00EC4508" w:rsidRDefault="000D001A" w:rsidP="0039681A">
            <w:pPr>
              <w:spacing w:after="0" w:line="240" w:lineRule="auto"/>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0-50 включительно</w:t>
            </w:r>
          </w:p>
        </w:tc>
        <w:tc>
          <w:tcPr>
            <w:tcW w:w="1190"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6</w:t>
            </w:r>
          </w:p>
        </w:tc>
        <w:tc>
          <w:tcPr>
            <w:tcW w:w="1820"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0-150</w:t>
            </w:r>
          </w:p>
        </w:tc>
        <w:tc>
          <w:tcPr>
            <w:tcW w:w="1357"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0,5</w:t>
            </w:r>
          </w:p>
        </w:tc>
        <w:tc>
          <w:tcPr>
            <w:tcW w:w="1274"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1-15</w:t>
            </w:r>
          </w:p>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2-25</w:t>
            </w:r>
          </w:p>
        </w:tc>
        <w:tc>
          <w:tcPr>
            <w:tcW w:w="1022"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25</w:t>
            </w:r>
          </w:p>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50</w:t>
            </w:r>
          </w:p>
        </w:tc>
        <w:tc>
          <w:tcPr>
            <w:tcW w:w="882"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20</w:t>
            </w:r>
          </w:p>
        </w:tc>
      </w:tr>
      <w:tr w:rsidR="000D001A" w:rsidRPr="00EC4508" w:rsidTr="0039681A">
        <w:trPr>
          <w:cantSplit/>
          <w:trHeight w:val="60"/>
        </w:trPr>
        <w:tc>
          <w:tcPr>
            <w:tcW w:w="2072" w:type="dxa"/>
            <w:vAlign w:val="center"/>
          </w:tcPr>
          <w:p w:rsidR="000D001A" w:rsidRPr="00EC4508" w:rsidRDefault="000D001A" w:rsidP="0039681A">
            <w:pPr>
              <w:spacing w:after="0" w:line="240" w:lineRule="auto"/>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Свыше 50</w:t>
            </w:r>
            <w:r w:rsidR="00EC4508">
              <w:rPr>
                <w:rFonts w:ascii="Times New Roman" w:eastAsia="Times New Roman" w:hAnsi="Times New Roman" w:cs="Times New Roman"/>
                <w:sz w:val="24"/>
                <w:szCs w:val="24"/>
                <w:lang w:eastAsia="ru-RU"/>
              </w:rPr>
              <w:t>-</w:t>
            </w:r>
            <w:r w:rsidRPr="00EC4508">
              <w:rPr>
                <w:rFonts w:ascii="Times New Roman" w:eastAsia="Times New Roman" w:hAnsi="Times New Roman" w:cs="Times New Roman"/>
                <w:sz w:val="24"/>
                <w:szCs w:val="24"/>
                <w:lang w:eastAsia="ru-RU"/>
              </w:rPr>
              <w:t>100 включительно</w:t>
            </w:r>
          </w:p>
        </w:tc>
        <w:tc>
          <w:tcPr>
            <w:tcW w:w="1190"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8</w:t>
            </w:r>
          </w:p>
        </w:tc>
        <w:tc>
          <w:tcPr>
            <w:tcW w:w="1820"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150-300</w:t>
            </w:r>
          </w:p>
        </w:tc>
        <w:tc>
          <w:tcPr>
            <w:tcW w:w="1357"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1</w:t>
            </w:r>
          </w:p>
        </w:tc>
        <w:tc>
          <w:tcPr>
            <w:tcW w:w="1274"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1-15</w:t>
            </w:r>
          </w:p>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2-25</w:t>
            </w:r>
          </w:p>
        </w:tc>
        <w:tc>
          <w:tcPr>
            <w:tcW w:w="1022"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25</w:t>
            </w:r>
          </w:p>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50</w:t>
            </w:r>
          </w:p>
        </w:tc>
        <w:tc>
          <w:tcPr>
            <w:tcW w:w="882"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20</w:t>
            </w:r>
          </w:p>
        </w:tc>
      </w:tr>
      <w:tr w:rsidR="000D001A" w:rsidRPr="00EC4508" w:rsidTr="0039681A">
        <w:trPr>
          <w:cantSplit/>
          <w:trHeight w:val="219"/>
        </w:trPr>
        <w:tc>
          <w:tcPr>
            <w:tcW w:w="2072" w:type="dxa"/>
            <w:vAlign w:val="center"/>
          </w:tcPr>
          <w:p w:rsidR="000D001A" w:rsidRPr="00EC4508" w:rsidRDefault="000D001A" w:rsidP="0039681A">
            <w:pPr>
              <w:spacing w:after="0" w:line="240" w:lineRule="auto"/>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Свыше 100-150 включительно</w:t>
            </w:r>
          </w:p>
        </w:tc>
        <w:tc>
          <w:tcPr>
            <w:tcW w:w="1190"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10</w:t>
            </w:r>
          </w:p>
        </w:tc>
        <w:tc>
          <w:tcPr>
            <w:tcW w:w="1820"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300-450</w:t>
            </w:r>
          </w:p>
        </w:tc>
        <w:tc>
          <w:tcPr>
            <w:tcW w:w="1357"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1,5</w:t>
            </w:r>
          </w:p>
        </w:tc>
        <w:tc>
          <w:tcPr>
            <w:tcW w:w="1274"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1-15</w:t>
            </w:r>
          </w:p>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2-25</w:t>
            </w:r>
          </w:p>
        </w:tc>
        <w:tc>
          <w:tcPr>
            <w:tcW w:w="1022"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25</w:t>
            </w:r>
          </w:p>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50</w:t>
            </w:r>
          </w:p>
        </w:tc>
        <w:tc>
          <w:tcPr>
            <w:tcW w:w="882"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20</w:t>
            </w:r>
          </w:p>
        </w:tc>
      </w:tr>
      <w:tr w:rsidR="000D001A" w:rsidRPr="00EC4508" w:rsidTr="0039681A">
        <w:trPr>
          <w:cantSplit/>
          <w:trHeight w:val="60"/>
        </w:trPr>
        <w:tc>
          <w:tcPr>
            <w:tcW w:w="2072" w:type="dxa"/>
            <w:vAlign w:val="center"/>
          </w:tcPr>
          <w:p w:rsidR="000D001A" w:rsidRPr="00EC4508" w:rsidRDefault="000D001A" w:rsidP="0039681A">
            <w:pPr>
              <w:spacing w:after="0" w:line="240" w:lineRule="auto"/>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Свыше 150-200 включительно</w:t>
            </w:r>
          </w:p>
        </w:tc>
        <w:tc>
          <w:tcPr>
            <w:tcW w:w="1190"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12</w:t>
            </w:r>
          </w:p>
        </w:tc>
        <w:tc>
          <w:tcPr>
            <w:tcW w:w="1820"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450-600</w:t>
            </w:r>
          </w:p>
        </w:tc>
        <w:tc>
          <w:tcPr>
            <w:tcW w:w="1357"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w:t>
            </w:r>
          </w:p>
        </w:tc>
        <w:tc>
          <w:tcPr>
            <w:tcW w:w="1274"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1-15</w:t>
            </w:r>
          </w:p>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2-25</w:t>
            </w:r>
          </w:p>
        </w:tc>
        <w:tc>
          <w:tcPr>
            <w:tcW w:w="1022"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25</w:t>
            </w:r>
          </w:p>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50</w:t>
            </w:r>
          </w:p>
        </w:tc>
        <w:tc>
          <w:tcPr>
            <w:tcW w:w="882"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20</w:t>
            </w:r>
          </w:p>
        </w:tc>
      </w:tr>
      <w:tr w:rsidR="000D001A" w:rsidRPr="00EC4508" w:rsidTr="0039681A">
        <w:trPr>
          <w:cantSplit/>
          <w:trHeight w:val="60"/>
        </w:trPr>
        <w:tc>
          <w:tcPr>
            <w:tcW w:w="2072" w:type="dxa"/>
            <w:vAlign w:val="center"/>
          </w:tcPr>
          <w:p w:rsidR="000D001A" w:rsidRPr="00EC4508" w:rsidRDefault="000D001A" w:rsidP="0039681A">
            <w:pPr>
              <w:spacing w:after="0" w:line="240" w:lineRule="auto"/>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Свыше 200</w:t>
            </w:r>
          </w:p>
        </w:tc>
        <w:tc>
          <w:tcPr>
            <w:tcW w:w="1190"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15,0</w:t>
            </w:r>
          </w:p>
        </w:tc>
        <w:tc>
          <w:tcPr>
            <w:tcW w:w="1820" w:type="dxa"/>
            <w:vAlign w:val="center"/>
          </w:tcPr>
          <w:p w:rsidR="000D001A" w:rsidRPr="00EC4508" w:rsidRDefault="000D001A" w:rsidP="0039681A">
            <w:pPr>
              <w:keepNext/>
              <w:spacing w:after="0" w:line="240" w:lineRule="auto"/>
              <w:jc w:val="center"/>
              <w:outlineLvl w:val="1"/>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Свыше 600</w:t>
            </w:r>
          </w:p>
        </w:tc>
        <w:tc>
          <w:tcPr>
            <w:tcW w:w="1357"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2,5</w:t>
            </w:r>
          </w:p>
        </w:tc>
        <w:tc>
          <w:tcPr>
            <w:tcW w:w="1274"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1-15</w:t>
            </w:r>
          </w:p>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2-25</w:t>
            </w:r>
          </w:p>
        </w:tc>
        <w:tc>
          <w:tcPr>
            <w:tcW w:w="1022"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25</w:t>
            </w:r>
          </w:p>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50</w:t>
            </w:r>
          </w:p>
        </w:tc>
        <w:tc>
          <w:tcPr>
            <w:tcW w:w="882" w:type="dxa"/>
            <w:vAlign w:val="center"/>
          </w:tcPr>
          <w:p w:rsidR="000D001A" w:rsidRPr="00EC4508" w:rsidRDefault="000D001A" w:rsidP="0039681A">
            <w:pPr>
              <w:spacing w:after="0" w:line="240" w:lineRule="auto"/>
              <w:jc w:val="center"/>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20</w:t>
            </w:r>
          </w:p>
        </w:tc>
      </w:tr>
      <w:tr w:rsidR="000D001A" w:rsidRPr="00EC4508" w:rsidTr="0039681A">
        <w:trPr>
          <w:cantSplit/>
          <w:trHeight w:val="60"/>
        </w:trPr>
        <w:tc>
          <w:tcPr>
            <w:tcW w:w="9617" w:type="dxa"/>
            <w:gridSpan w:val="7"/>
          </w:tcPr>
          <w:p w:rsidR="000D001A" w:rsidRPr="00EC4508" w:rsidRDefault="000D001A" w:rsidP="00EC4508">
            <w:pPr>
              <w:spacing w:after="0" w:line="240" w:lineRule="auto"/>
              <w:ind w:firstLine="660"/>
              <w:rPr>
                <w:rFonts w:ascii="Times New Roman" w:eastAsia="Times New Roman" w:hAnsi="Times New Roman" w:cs="Times New Roman"/>
                <w:sz w:val="24"/>
                <w:szCs w:val="24"/>
                <w:lang w:eastAsia="ru-RU"/>
              </w:rPr>
            </w:pPr>
            <w:r w:rsidRPr="00EC4508">
              <w:rPr>
                <w:rFonts w:ascii="Times New Roman" w:eastAsia="Times New Roman" w:hAnsi="Times New Roman" w:cs="Times New Roman"/>
                <w:sz w:val="24"/>
                <w:szCs w:val="24"/>
                <w:lang w:eastAsia="ru-RU"/>
              </w:rPr>
              <w:t xml:space="preserve">Примечание </w:t>
            </w:r>
            <w:r w:rsidR="00EC4508">
              <w:rPr>
                <w:rFonts w:ascii="Times New Roman" w:eastAsia="Times New Roman" w:hAnsi="Times New Roman" w:cs="Times New Roman"/>
                <w:sz w:val="24"/>
                <w:szCs w:val="24"/>
                <w:lang w:eastAsia="ru-RU"/>
              </w:rPr>
              <w:t>–</w:t>
            </w:r>
            <w:r w:rsidRPr="00EC4508">
              <w:rPr>
                <w:rFonts w:ascii="Times New Roman" w:eastAsia="Times New Roman" w:hAnsi="Times New Roman" w:cs="Times New Roman"/>
                <w:sz w:val="24"/>
                <w:szCs w:val="24"/>
                <w:lang w:eastAsia="ru-RU"/>
              </w:rPr>
              <w:t xml:space="preserve"> Составлено автором</w:t>
            </w:r>
          </w:p>
        </w:tc>
      </w:tr>
    </w:tbl>
    <w:p w:rsidR="000D001A" w:rsidRPr="000D001A" w:rsidRDefault="000D001A" w:rsidP="000D001A">
      <w:pPr>
        <w:spacing w:after="0" w:line="240" w:lineRule="auto"/>
        <w:jc w:val="both"/>
        <w:rPr>
          <w:rFonts w:ascii="Times New Roman" w:eastAsia="Times New Roman" w:hAnsi="Times New Roman" w:cs="Times New Roman"/>
          <w:sz w:val="28"/>
          <w:szCs w:val="28"/>
          <w:u w:val="single"/>
          <w:lang w:eastAsia="ru-RU"/>
        </w:rPr>
      </w:pPr>
    </w:p>
    <w:p w:rsidR="000D001A" w:rsidRPr="000D001A" w:rsidRDefault="000D001A" w:rsidP="005E426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В модели налогообложения №2, как видно из таблицы 23, налогообложение компаний-недропользователей более высокое, чем по модели №1 в условиях низких, средних, высоких и сверхвысоких ценах на углеводородные ресурсы. </w:t>
      </w:r>
    </w:p>
    <w:p w:rsidR="000D001A" w:rsidRPr="000D001A" w:rsidRDefault="000D001A" w:rsidP="000D001A">
      <w:pPr>
        <w:spacing w:after="0" w:line="240" w:lineRule="auto"/>
        <w:jc w:val="both"/>
        <w:rPr>
          <w:rFonts w:ascii="Times New Roman" w:eastAsia="Times New Roman" w:hAnsi="Times New Roman" w:cs="Times New Roman"/>
          <w:sz w:val="28"/>
          <w:szCs w:val="28"/>
          <w:lang w:eastAsia="ru-RU"/>
        </w:rPr>
      </w:pPr>
    </w:p>
    <w:p w:rsidR="000D001A" w:rsidRDefault="000D001A" w:rsidP="000D001A">
      <w:pPr>
        <w:spacing w:after="0" w:line="240" w:lineRule="auto"/>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Таблица 24 </w:t>
      </w:r>
      <w:r w:rsidR="0039681A">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 xml:space="preserve"> Пре</w:t>
      </w:r>
      <w:r w:rsidR="00740D2A">
        <w:rPr>
          <w:rFonts w:ascii="Times New Roman" w:eastAsia="Times New Roman" w:hAnsi="Times New Roman" w:cs="Times New Roman"/>
          <w:sz w:val="28"/>
          <w:szCs w:val="28"/>
          <w:lang w:eastAsia="ru-RU"/>
        </w:rPr>
        <w:t>делы взимания в условиях модели</w:t>
      </w:r>
      <w:r w:rsidRPr="000D001A">
        <w:rPr>
          <w:rFonts w:ascii="Times New Roman" w:eastAsia="Times New Roman" w:hAnsi="Times New Roman" w:cs="Times New Roman"/>
          <w:sz w:val="28"/>
          <w:szCs w:val="28"/>
          <w:lang w:eastAsia="ru-RU"/>
        </w:rPr>
        <w:t xml:space="preserve"> №2, в %</w:t>
      </w:r>
    </w:p>
    <w:p w:rsidR="0039681A" w:rsidRPr="0039681A" w:rsidRDefault="0039681A" w:rsidP="000D001A">
      <w:pPr>
        <w:spacing w:after="0" w:line="240" w:lineRule="auto"/>
        <w:jc w:val="both"/>
        <w:rPr>
          <w:rFonts w:ascii="Times New Roman" w:eastAsia="Times New Roman" w:hAnsi="Times New Roman" w:cs="Times New Roman"/>
          <w:sz w:val="16"/>
          <w:szCs w:val="16"/>
          <w:lang w:eastAsia="ru-RU"/>
        </w:rPr>
      </w:pPr>
    </w:p>
    <w:tbl>
      <w:tblPr>
        <w:tblW w:w="960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9"/>
        <w:gridCol w:w="1455"/>
        <w:gridCol w:w="854"/>
        <w:gridCol w:w="1064"/>
        <w:gridCol w:w="910"/>
        <w:gridCol w:w="1036"/>
      </w:tblGrid>
      <w:tr w:rsidR="000D001A" w:rsidRPr="0039681A" w:rsidTr="00CF00D3">
        <w:trPr>
          <w:cantSplit/>
          <w:trHeight w:val="473"/>
        </w:trPr>
        <w:tc>
          <w:tcPr>
            <w:tcW w:w="4289" w:type="dxa"/>
            <w:vMerge w:val="restart"/>
            <w:vAlign w:val="center"/>
          </w:tcPr>
          <w:p w:rsidR="000D001A" w:rsidRPr="0039681A" w:rsidRDefault="000D001A" w:rsidP="003968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Мировые цены</w:t>
            </w:r>
          </w:p>
        </w:tc>
        <w:tc>
          <w:tcPr>
            <w:tcW w:w="5319" w:type="dxa"/>
            <w:gridSpan w:val="5"/>
            <w:vAlign w:val="center"/>
          </w:tcPr>
          <w:p w:rsidR="000D001A" w:rsidRPr="0039681A" w:rsidRDefault="000D001A" w:rsidP="00CF00D3">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Скважины и источники, %</w:t>
            </w:r>
          </w:p>
        </w:tc>
      </w:tr>
      <w:tr w:rsidR="000D001A" w:rsidRPr="0039681A" w:rsidTr="0039681A">
        <w:trPr>
          <w:cantSplit/>
          <w:trHeight w:val="60"/>
        </w:trPr>
        <w:tc>
          <w:tcPr>
            <w:tcW w:w="4289" w:type="dxa"/>
            <w:vMerge/>
          </w:tcPr>
          <w:p w:rsidR="000D001A" w:rsidRPr="0039681A" w:rsidRDefault="000D001A" w:rsidP="000D001A">
            <w:pPr>
              <w:spacing w:after="0" w:line="240" w:lineRule="auto"/>
              <w:jc w:val="both"/>
              <w:rPr>
                <w:rFonts w:ascii="Times New Roman" w:eastAsia="Times New Roman" w:hAnsi="Times New Roman" w:cs="Times New Roman"/>
                <w:sz w:val="24"/>
                <w:szCs w:val="24"/>
                <w:lang w:eastAsia="ru-RU"/>
              </w:rPr>
            </w:pPr>
          </w:p>
        </w:tc>
        <w:tc>
          <w:tcPr>
            <w:tcW w:w="1455" w:type="dxa"/>
            <w:vAlign w:val="center"/>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val="en-US" w:eastAsia="ru-RU"/>
              </w:rPr>
              <w:t>S</w:t>
            </w:r>
            <w:r w:rsidRPr="0039681A">
              <w:rPr>
                <w:rFonts w:ascii="Times New Roman" w:eastAsia="Times New Roman" w:hAnsi="Times New Roman" w:cs="Times New Roman"/>
                <w:sz w:val="24"/>
                <w:szCs w:val="24"/>
                <w:lang w:eastAsia="ru-RU"/>
              </w:rPr>
              <w:t>1</w:t>
            </w:r>
          </w:p>
        </w:tc>
        <w:tc>
          <w:tcPr>
            <w:tcW w:w="854" w:type="dxa"/>
            <w:vAlign w:val="center"/>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val="en-US" w:eastAsia="ru-RU"/>
              </w:rPr>
              <w:t>L</w:t>
            </w:r>
            <w:r w:rsidRPr="0039681A">
              <w:rPr>
                <w:rFonts w:ascii="Times New Roman" w:eastAsia="Times New Roman" w:hAnsi="Times New Roman" w:cs="Times New Roman"/>
                <w:sz w:val="24"/>
                <w:szCs w:val="24"/>
                <w:lang w:eastAsia="ru-RU"/>
              </w:rPr>
              <w:t>2</w:t>
            </w:r>
          </w:p>
        </w:tc>
        <w:tc>
          <w:tcPr>
            <w:tcW w:w="1064" w:type="dxa"/>
            <w:vAlign w:val="center"/>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val="en-US" w:eastAsia="ru-RU"/>
              </w:rPr>
              <w:t>L</w:t>
            </w:r>
            <w:r w:rsidRPr="0039681A">
              <w:rPr>
                <w:rFonts w:ascii="Times New Roman" w:eastAsia="Times New Roman" w:hAnsi="Times New Roman" w:cs="Times New Roman"/>
                <w:sz w:val="24"/>
                <w:szCs w:val="24"/>
                <w:lang w:eastAsia="ru-RU"/>
              </w:rPr>
              <w:t>3</w:t>
            </w:r>
          </w:p>
        </w:tc>
        <w:tc>
          <w:tcPr>
            <w:tcW w:w="910" w:type="dxa"/>
            <w:vAlign w:val="center"/>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val="en-US" w:eastAsia="ru-RU"/>
              </w:rPr>
              <w:t>L</w:t>
            </w:r>
            <w:r w:rsidRPr="0039681A">
              <w:rPr>
                <w:rFonts w:ascii="Times New Roman" w:eastAsia="Times New Roman" w:hAnsi="Times New Roman" w:cs="Times New Roman"/>
                <w:sz w:val="24"/>
                <w:szCs w:val="24"/>
                <w:lang w:eastAsia="ru-RU"/>
              </w:rPr>
              <w:t>4</w:t>
            </w:r>
          </w:p>
        </w:tc>
        <w:tc>
          <w:tcPr>
            <w:tcW w:w="1036" w:type="dxa"/>
            <w:vAlign w:val="center"/>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val="en-US" w:eastAsia="ru-RU"/>
              </w:rPr>
              <w:t>L</w:t>
            </w:r>
            <w:r w:rsidRPr="0039681A">
              <w:rPr>
                <w:rFonts w:ascii="Times New Roman" w:eastAsia="Times New Roman" w:hAnsi="Times New Roman" w:cs="Times New Roman"/>
                <w:sz w:val="24"/>
                <w:szCs w:val="24"/>
                <w:lang w:eastAsia="ru-RU"/>
              </w:rPr>
              <w:t>5</w:t>
            </w:r>
          </w:p>
        </w:tc>
      </w:tr>
      <w:tr w:rsidR="000D001A" w:rsidRPr="0039681A" w:rsidTr="0039681A">
        <w:trPr>
          <w:cantSplit/>
          <w:trHeight w:val="60"/>
        </w:trPr>
        <w:tc>
          <w:tcPr>
            <w:tcW w:w="4289" w:type="dxa"/>
          </w:tcPr>
          <w:p w:rsidR="000D001A" w:rsidRPr="0039681A" w:rsidRDefault="000D001A" w:rsidP="000D001A">
            <w:pPr>
              <w:spacing w:after="0" w:line="240" w:lineRule="auto"/>
              <w:jc w:val="both"/>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 xml:space="preserve">Уровень низких цен </w:t>
            </w:r>
          </w:p>
        </w:tc>
        <w:tc>
          <w:tcPr>
            <w:tcW w:w="1455" w:type="dxa"/>
          </w:tcPr>
          <w:p w:rsidR="000D001A" w:rsidRPr="0039681A" w:rsidRDefault="000D001A" w:rsidP="00463D9B">
            <w:pPr>
              <w:spacing w:after="0" w:line="240" w:lineRule="auto"/>
              <w:jc w:val="center"/>
              <w:rPr>
                <w:rFonts w:ascii="Times New Roman" w:eastAsia="Times New Roman" w:hAnsi="Times New Roman" w:cs="Times New Roman"/>
                <w:sz w:val="24"/>
                <w:szCs w:val="24"/>
                <w:lang w:val="en-US" w:eastAsia="ru-RU"/>
              </w:rPr>
            </w:pPr>
            <w:r w:rsidRPr="0039681A">
              <w:rPr>
                <w:rFonts w:ascii="Times New Roman" w:eastAsia="Times New Roman" w:hAnsi="Times New Roman" w:cs="Times New Roman"/>
                <w:sz w:val="24"/>
                <w:szCs w:val="24"/>
                <w:lang w:eastAsia="ru-RU"/>
              </w:rPr>
              <w:t>7</w:t>
            </w:r>
            <w:r w:rsidRPr="0039681A">
              <w:rPr>
                <w:rFonts w:ascii="Times New Roman" w:eastAsia="Times New Roman" w:hAnsi="Times New Roman" w:cs="Times New Roman"/>
                <w:sz w:val="24"/>
                <w:szCs w:val="24"/>
                <w:lang w:val="en-US" w:eastAsia="ru-RU"/>
              </w:rPr>
              <w:t>2</w:t>
            </w:r>
            <w:r w:rsidRPr="0039681A">
              <w:rPr>
                <w:rFonts w:ascii="Times New Roman" w:eastAsia="Times New Roman" w:hAnsi="Times New Roman" w:cs="Times New Roman"/>
                <w:sz w:val="24"/>
                <w:szCs w:val="24"/>
                <w:lang w:eastAsia="ru-RU"/>
              </w:rPr>
              <w:t>,</w:t>
            </w:r>
            <w:r w:rsidRPr="0039681A">
              <w:rPr>
                <w:rFonts w:ascii="Times New Roman" w:eastAsia="Times New Roman" w:hAnsi="Times New Roman" w:cs="Times New Roman"/>
                <w:sz w:val="24"/>
                <w:szCs w:val="24"/>
                <w:lang w:val="en-US" w:eastAsia="ru-RU"/>
              </w:rPr>
              <w:t>7</w:t>
            </w:r>
          </w:p>
        </w:tc>
        <w:tc>
          <w:tcPr>
            <w:tcW w:w="854" w:type="dxa"/>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6</w:t>
            </w:r>
            <w:r w:rsidRPr="0039681A">
              <w:rPr>
                <w:rFonts w:ascii="Times New Roman" w:eastAsia="Times New Roman" w:hAnsi="Times New Roman" w:cs="Times New Roman"/>
                <w:sz w:val="24"/>
                <w:szCs w:val="24"/>
                <w:lang w:val="en-US" w:eastAsia="ru-RU"/>
              </w:rPr>
              <w:t>6</w:t>
            </w:r>
            <w:r w:rsidRPr="0039681A">
              <w:rPr>
                <w:rFonts w:ascii="Times New Roman" w:eastAsia="Times New Roman" w:hAnsi="Times New Roman" w:cs="Times New Roman"/>
                <w:sz w:val="24"/>
                <w:szCs w:val="24"/>
                <w:lang w:eastAsia="ru-RU"/>
              </w:rPr>
              <w:t>,1</w:t>
            </w:r>
          </w:p>
        </w:tc>
        <w:tc>
          <w:tcPr>
            <w:tcW w:w="1064" w:type="dxa"/>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6</w:t>
            </w:r>
            <w:r w:rsidRPr="0039681A">
              <w:rPr>
                <w:rFonts w:ascii="Times New Roman" w:eastAsia="Times New Roman" w:hAnsi="Times New Roman" w:cs="Times New Roman"/>
                <w:sz w:val="24"/>
                <w:szCs w:val="24"/>
                <w:lang w:val="en-US" w:eastAsia="ru-RU"/>
              </w:rPr>
              <w:t>4</w:t>
            </w:r>
            <w:r w:rsidRPr="0039681A">
              <w:rPr>
                <w:rFonts w:ascii="Times New Roman" w:eastAsia="Times New Roman" w:hAnsi="Times New Roman" w:cs="Times New Roman"/>
                <w:sz w:val="24"/>
                <w:szCs w:val="24"/>
                <w:lang w:eastAsia="ru-RU"/>
              </w:rPr>
              <w:t>,2</w:t>
            </w:r>
          </w:p>
        </w:tc>
        <w:tc>
          <w:tcPr>
            <w:tcW w:w="910" w:type="dxa"/>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6</w:t>
            </w:r>
            <w:r w:rsidRPr="0039681A">
              <w:rPr>
                <w:rFonts w:ascii="Times New Roman" w:eastAsia="Times New Roman" w:hAnsi="Times New Roman" w:cs="Times New Roman"/>
                <w:sz w:val="24"/>
                <w:szCs w:val="24"/>
                <w:lang w:val="en-US" w:eastAsia="ru-RU"/>
              </w:rPr>
              <w:t>3</w:t>
            </w:r>
            <w:r w:rsidRPr="0039681A">
              <w:rPr>
                <w:rFonts w:ascii="Times New Roman" w:eastAsia="Times New Roman" w:hAnsi="Times New Roman" w:cs="Times New Roman"/>
                <w:sz w:val="24"/>
                <w:szCs w:val="24"/>
                <w:lang w:eastAsia="ru-RU"/>
              </w:rPr>
              <w:t>,2</w:t>
            </w:r>
          </w:p>
        </w:tc>
        <w:tc>
          <w:tcPr>
            <w:tcW w:w="1036" w:type="dxa"/>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59,8</w:t>
            </w:r>
          </w:p>
        </w:tc>
      </w:tr>
      <w:tr w:rsidR="000D001A" w:rsidRPr="0039681A" w:rsidTr="0039681A">
        <w:trPr>
          <w:cantSplit/>
          <w:trHeight w:val="60"/>
        </w:trPr>
        <w:tc>
          <w:tcPr>
            <w:tcW w:w="4289" w:type="dxa"/>
          </w:tcPr>
          <w:p w:rsidR="000D001A" w:rsidRPr="0039681A" w:rsidRDefault="000D001A" w:rsidP="000D001A">
            <w:pPr>
              <w:spacing w:after="0" w:line="240" w:lineRule="auto"/>
              <w:jc w:val="both"/>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Средний ценовой диапазон</w:t>
            </w:r>
          </w:p>
        </w:tc>
        <w:tc>
          <w:tcPr>
            <w:tcW w:w="1455" w:type="dxa"/>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73,3</w:t>
            </w:r>
          </w:p>
        </w:tc>
        <w:tc>
          <w:tcPr>
            <w:tcW w:w="854" w:type="dxa"/>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67,8</w:t>
            </w:r>
          </w:p>
        </w:tc>
        <w:tc>
          <w:tcPr>
            <w:tcW w:w="1064" w:type="dxa"/>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6</w:t>
            </w:r>
            <w:r w:rsidRPr="0039681A">
              <w:rPr>
                <w:rFonts w:ascii="Times New Roman" w:eastAsia="Times New Roman" w:hAnsi="Times New Roman" w:cs="Times New Roman"/>
                <w:sz w:val="24"/>
                <w:szCs w:val="24"/>
                <w:lang w:val="en-US" w:eastAsia="ru-RU"/>
              </w:rPr>
              <w:t>5</w:t>
            </w:r>
            <w:r w:rsidRPr="0039681A">
              <w:rPr>
                <w:rFonts w:ascii="Times New Roman" w:eastAsia="Times New Roman" w:hAnsi="Times New Roman" w:cs="Times New Roman"/>
                <w:sz w:val="24"/>
                <w:szCs w:val="24"/>
                <w:lang w:eastAsia="ru-RU"/>
              </w:rPr>
              <w:t>,6</w:t>
            </w:r>
          </w:p>
        </w:tc>
        <w:tc>
          <w:tcPr>
            <w:tcW w:w="910" w:type="dxa"/>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6</w:t>
            </w:r>
            <w:r w:rsidRPr="0039681A">
              <w:rPr>
                <w:rFonts w:ascii="Times New Roman" w:eastAsia="Times New Roman" w:hAnsi="Times New Roman" w:cs="Times New Roman"/>
                <w:sz w:val="24"/>
                <w:szCs w:val="24"/>
                <w:lang w:val="en-US" w:eastAsia="ru-RU"/>
              </w:rPr>
              <w:t>4</w:t>
            </w:r>
            <w:r w:rsidRPr="0039681A">
              <w:rPr>
                <w:rFonts w:ascii="Times New Roman" w:eastAsia="Times New Roman" w:hAnsi="Times New Roman" w:cs="Times New Roman"/>
                <w:sz w:val="24"/>
                <w:szCs w:val="24"/>
                <w:lang w:eastAsia="ru-RU"/>
              </w:rPr>
              <w:t>,9</w:t>
            </w:r>
          </w:p>
        </w:tc>
        <w:tc>
          <w:tcPr>
            <w:tcW w:w="1036" w:type="dxa"/>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62,9</w:t>
            </w:r>
          </w:p>
        </w:tc>
      </w:tr>
      <w:tr w:rsidR="000D001A" w:rsidRPr="0039681A" w:rsidTr="0039681A">
        <w:trPr>
          <w:cantSplit/>
          <w:trHeight w:val="60"/>
        </w:trPr>
        <w:tc>
          <w:tcPr>
            <w:tcW w:w="4289" w:type="dxa"/>
          </w:tcPr>
          <w:p w:rsidR="000D001A" w:rsidRPr="0039681A" w:rsidRDefault="000D001A" w:rsidP="000D001A">
            <w:pPr>
              <w:spacing w:after="0" w:line="240" w:lineRule="auto"/>
              <w:jc w:val="both"/>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Высокие и сверхвысокие</w:t>
            </w:r>
          </w:p>
        </w:tc>
        <w:tc>
          <w:tcPr>
            <w:tcW w:w="1455" w:type="dxa"/>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76,7</w:t>
            </w:r>
          </w:p>
        </w:tc>
        <w:tc>
          <w:tcPr>
            <w:tcW w:w="854" w:type="dxa"/>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75,9</w:t>
            </w:r>
          </w:p>
        </w:tc>
        <w:tc>
          <w:tcPr>
            <w:tcW w:w="1064" w:type="dxa"/>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75,1</w:t>
            </w:r>
          </w:p>
        </w:tc>
        <w:tc>
          <w:tcPr>
            <w:tcW w:w="910" w:type="dxa"/>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71,3</w:t>
            </w:r>
          </w:p>
        </w:tc>
        <w:tc>
          <w:tcPr>
            <w:tcW w:w="1036" w:type="dxa"/>
          </w:tcPr>
          <w:p w:rsidR="000D001A" w:rsidRPr="0039681A" w:rsidRDefault="000D001A" w:rsidP="00463D9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63,8</w:t>
            </w:r>
          </w:p>
        </w:tc>
      </w:tr>
      <w:tr w:rsidR="000D001A" w:rsidRPr="0039681A" w:rsidTr="0039681A">
        <w:trPr>
          <w:cantSplit/>
          <w:trHeight w:val="295"/>
        </w:trPr>
        <w:tc>
          <w:tcPr>
            <w:tcW w:w="9608" w:type="dxa"/>
            <w:gridSpan w:val="6"/>
          </w:tcPr>
          <w:p w:rsidR="000D001A" w:rsidRPr="0039681A" w:rsidRDefault="000D001A" w:rsidP="0039681A">
            <w:pPr>
              <w:spacing w:after="0" w:line="240" w:lineRule="auto"/>
              <w:ind w:firstLine="606"/>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 xml:space="preserve">Примечание </w:t>
            </w:r>
            <w:r w:rsidR="0039681A">
              <w:rPr>
                <w:rFonts w:ascii="Times New Roman" w:eastAsia="Times New Roman" w:hAnsi="Times New Roman" w:cs="Times New Roman"/>
                <w:sz w:val="24"/>
                <w:szCs w:val="24"/>
                <w:lang w:eastAsia="ru-RU"/>
              </w:rPr>
              <w:t>–</w:t>
            </w:r>
            <w:r w:rsidRPr="0039681A">
              <w:rPr>
                <w:rFonts w:ascii="Times New Roman" w:eastAsia="Times New Roman" w:hAnsi="Times New Roman" w:cs="Times New Roman"/>
                <w:sz w:val="24"/>
                <w:szCs w:val="24"/>
                <w:lang w:eastAsia="ru-RU"/>
              </w:rPr>
              <w:t xml:space="preserve"> Составлено автором</w:t>
            </w:r>
          </w:p>
        </w:tc>
      </w:tr>
    </w:tbl>
    <w:p w:rsidR="000D001A" w:rsidRPr="000D001A" w:rsidRDefault="000D001A" w:rsidP="000D001A">
      <w:pPr>
        <w:spacing w:after="0" w:line="240" w:lineRule="auto"/>
        <w:ind w:firstLine="567"/>
        <w:jc w:val="both"/>
        <w:rPr>
          <w:rFonts w:ascii="Times New Roman" w:eastAsia="Times New Roman" w:hAnsi="Times New Roman" w:cs="Times New Roman"/>
          <w:sz w:val="28"/>
          <w:szCs w:val="28"/>
          <w:lang w:eastAsia="ru-RU"/>
        </w:rPr>
      </w:pP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Налоговая модель №3, результаты которой показаны в таблице 25, база для расчета представлена в таблице 26, создает определенно более завышенную налогооблагаемую нагрузку, при которой налоговый сбор является слишком жестким, что негативно повлияет на инвестиционную деятельность в минерально-сырьевом секторе экономики страны.</w:t>
      </w:r>
    </w:p>
    <w:p w:rsidR="000D001A" w:rsidRPr="000D001A" w:rsidRDefault="000D001A" w:rsidP="000D001A">
      <w:pPr>
        <w:spacing w:after="0" w:line="240" w:lineRule="auto"/>
        <w:jc w:val="both"/>
        <w:rPr>
          <w:rFonts w:ascii="Times New Roman" w:eastAsia="Times New Roman" w:hAnsi="Times New Roman" w:cs="Times New Roman"/>
          <w:sz w:val="28"/>
          <w:szCs w:val="28"/>
          <w:lang w:eastAsia="ru-RU"/>
        </w:rPr>
      </w:pPr>
    </w:p>
    <w:p w:rsidR="000D001A" w:rsidRDefault="000D001A" w:rsidP="000D001A">
      <w:pPr>
        <w:spacing w:after="0" w:line="240" w:lineRule="auto"/>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Таблица 25 </w:t>
      </w:r>
      <w:r w:rsidR="0039681A">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 xml:space="preserve"> Пределы взимания в условиях модели №3, в %</w:t>
      </w:r>
    </w:p>
    <w:p w:rsidR="0039681A" w:rsidRPr="0039681A" w:rsidRDefault="0039681A" w:rsidP="000D001A">
      <w:pPr>
        <w:spacing w:after="0" w:line="240" w:lineRule="auto"/>
        <w:jc w:val="both"/>
        <w:rPr>
          <w:rFonts w:ascii="Times New Roman" w:eastAsia="Times New Roman" w:hAnsi="Times New Roman" w:cs="Times New Roman"/>
          <w:sz w:val="16"/>
          <w:szCs w:val="16"/>
          <w:lang w:eastAsia="ru-RU"/>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1"/>
        <w:gridCol w:w="937"/>
        <w:gridCol w:w="938"/>
        <w:gridCol w:w="896"/>
        <w:gridCol w:w="854"/>
        <w:gridCol w:w="1092"/>
      </w:tblGrid>
      <w:tr w:rsidR="000D001A" w:rsidRPr="0039681A" w:rsidTr="00D8142B">
        <w:trPr>
          <w:cantSplit/>
          <w:trHeight w:val="509"/>
        </w:trPr>
        <w:tc>
          <w:tcPr>
            <w:tcW w:w="4891" w:type="dxa"/>
            <w:vMerge w:val="restart"/>
            <w:tcBorders>
              <w:top w:val="single" w:sz="4" w:space="0" w:color="auto"/>
              <w:left w:val="single" w:sz="4" w:space="0" w:color="auto"/>
              <w:bottom w:val="single" w:sz="4" w:space="0" w:color="auto"/>
              <w:right w:val="single" w:sz="4" w:space="0" w:color="auto"/>
            </w:tcBorders>
            <w:vAlign w:val="center"/>
          </w:tcPr>
          <w:p w:rsidR="000D001A" w:rsidRPr="0039681A" w:rsidRDefault="000D001A" w:rsidP="003968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Мировые цены</w:t>
            </w:r>
          </w:p>
        </w:tc>
        <w:tc>
          <w:tcPr>
            <w:tcW w:w="4717" w:type="dxa"/>
            <w:gridSpan w:val="5"/>
            <w:tcBorders>
              <w:top w:val="single" w:sz="4" w:space="0" w:color="auto"/>
              <w:left w:val="single" w:sz="4" w:space="0" w:color="auto"/>
              <w:bottom w:val="single" w:sz="4" w:space="0" w:color="auto"/>
              <w:right w:val="single" w:sz="4" w:space="0" w:color="auto"/>
            </w:tcBorders>
            <w:vAlign w:val="center"/>
          </w:tcPr>
          <w:p w:rsidR="000D001A" w:rsidRPr="0039681A" w:rsidRDefault="000D001A"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Скважины и источники</w:t>
            </w:r>
          </w:p>
        </w:tc>
      </w:tr>
      <w:tr w:rsidR="000D001A" w:rsidRPr="0039681A" w:rsidTr="00D8142B">
        <w:trPr>
          <w:cantSplit/>
          <w:trHeight w:val="403"/>
        </w:trPr>
        <w:tc>
          <w:tcPr>
            <w:tcW w:w="4891" w:type="dxa"/>
            <w:vMerge/>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both"/>
              <w:rPr>
                <w:rFonts w:ascii="Times New Roman" w:eastAsia="Times New Roman" w:hAnsi="Times New Roman" w:cs="Times New Roman"/>
                <w:sz w:val="24"/>
                <w:szCs w:val="24"/>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Р1</w:t>
            </w:r>
          </w:p>
        </w:tc>
        <w:tc>
          <w:tcPr>
            <w:tcW w:w="938" w:type="dxa"/>
            <w:tcBorders>
              <w:top w:val="single" w:sz="4" w:space="0" w:color="auto"/>
              <w:left w:val="single" w:sz="4" w:space="0" w:color="auto"/>
              <w:bottom w:val="single" w:sz="4" w:space="0" w:color="auto"/>
              <w:right w:val="single" w:sz="4" w:space="0" w:color="auto"/>
            </w:tcBorders>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Р2</w:t>
            </w:r>
          </w:p>
        </w:tc>
        <w:tc>
          <w:tcPr>
            <w:tcW w:w="896" w:type="dxa"/>
            <w:tcBorders>
              <w:top w:val="single" w:sz="4" w:space="0" w:color="auto"/>
              <w:left w:val="single" w:sz="4" w:space="0" w:color="auto"/>
              <w:bottom w:val="single" w:sz="4" w:space="0" w:color="auto"/>
              <w:right w:val="single" w:sz="4" w:space="0" w:color="auto"/>
            </w:tcBorders>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Р3</w:t>
            </w:r>
          </w:p>
        </w:tc>
        <w:tc>
          <w:tcPr>
            <w:tcW w:w="854" w:type="dxa"/>
            <w:tcBorders>
              <w:top w:val="single" w:sz="4" w:space="0" w:color="auto"/>
              <w:left w:val="single" w:sz="4" w:space="0" w:color="auto"/>
              <w:bottom w:val="single" w:sz="4" w:space="0" w:color="auto"/>
              <w:right w:val="single" w:sz="4" w:space="0" w:color="auto"/>
            </w:tcBorders>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Р4</w:t>
            </w:r>
          </w:p>
        </w:tc>
        <w:tc>
          <w:tcPr>
            <w:tcW w:w="1092" w:type="dxa"/>
            <w:tcBorders>
              <w:top w:val="single" w:sz="4" w:space="0" w:color="auto"/>
              <w:left w:val="single" w:sz="4" w:space="0" w:color="auto"/>
              <w:bottom w:val="single" w:sz="4" w:space="0" w:color="auto"/>
              <w:right w:val="single" w:sz="4" w:space="0" w:color="auto"/>
            </w:tcBorders>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Р5</w:t>
            </w:r>
          </w:p>
        </w:tc>
      </w:tr>
      <w:tr w:rsidR="000D001A" w:rsidRPr="0039681A" w:rsidTr="00CF00D3">
        <w:trPr>
          <w:cantSplit/>
          <w:trHeight w:val="282"/>
        </w:trPr>
        <w:tc>
          <w:tcPr>
            <w:tcW w:w="4891"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both"/>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 xml:space="preserve">Уровень низких цен </w:t>
            </w:r>
          </w:p>
        </w:tc>
        <w:tc>
          <w:tcPr>
            <w:tcW w:w="937"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89,4</w:t>
            </w:r>
          </w:p>
        </w:tc>
        <w:tc>
          <w:tcPr>
            <w:tcW w:w="938"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87,1</w:t>
            </w:r>
          </w:p>
        </w:tc>
        <w:tc>
          <w:tcPr>
            <w:tcW w:w="896"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85,2</w:t>
            </w:r>
          </w:p>
        </w:tc>
        <w:tc>
          <w:tcPr>
            <w:tcW w:w="854"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83,7</w:t>
            </w:r>
          </w:p>
        </w:tc>
        <w:tc>
          <w:tcPr>
            <w:tcW w:w="1092"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79,4</w:t>
            </w:r>
          </w:p>
        </w:tc>
      </w:tr>
      <w:tr w:rsidR="000D001A" w:rsidRPr="0039681A" w:rsidTr="0039681A">
        <w:trPr>
          <w:cantSplit/>
          <w:trHeight w:val="60"/>
        </w:trPr>
        <w:tc>
          <w:tcPr>
            <w:tcW w:w="4891"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both"/>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Средний ценовой диапазон</w:t>
            </w:r>
          </w:p>
        </w:tc>
        <w:tc>
          <w:tcPr>
            <w:tcW w:w="937"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90,2</w:t>
            </w:r>
          </w:p>
        </w:tc>
        <w:tc>
          <w:tcPr>
            <w:tcW w:w="938"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88,3</w:t>
            </w:r>
          </w:p>
        </w:tc>
        <w:tc>
          <w:tcPr>
            <w:tcW w:w="896"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86,7</w:t>
            </w:r>
          </w:p>
        </w:tc>
        <w:tc>
          <w:tcPr>
            <w:tcW w:w="854"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84,9</w:t>
            </w:r>
          </w:p>
        </w:tc>
        <w:tc>
          <w:tcPr>
            <w:tcW w:w="1092"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83,2</w:t>
            </w:r>
          </w:p>
        </w:tc>
      </w:tr>
      <w:tr w:rsidR="000D001A" w:rsidRPr="0039681A" w:rsidTr="0039681A">
        <w:trPr>
          <w:cantSplit/>
          <w:trHeight w:val="60"/>
        </w:trPr>
        <w:tc>
          <w:tcPr>
            <w:tcW w:w="4891"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both"/>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Высокие и сверхвысокие</w:t>
            </w:r>
          </w:p>
        </w:tc>
        <w:tc>
          <w:tcPr>
            <w:tcW w:w="937"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91,2</w:t>
            </w:r>
          </w:p>
        </w:tc>
        <w:tc>
          <w:tcPr>
            <w:tcW w:w="938"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89,6</w:t>
            </w:r>
          </w:p>
        </w:tc>
        <w:tc>
          <w:tcPr>
            <w:tcW w:w="896"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87,8</w:t>
            </w:r>
          </w:p>
        </w:tc>
        <w:tc>
          <w:tcPr>
            <w:tcW w:w="854"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85,7</w:t>
            </w:r>
          </w:p>
        </w:tc>
        <w:tc>
          <w:tcPr>
            <w:tcW w:w="1092" w:type="dxa"/>
            <w:tcBorders>
              <w:top w:val="single" w:sz="4" w:space="0" w:color="auto"/>
              <w:left w:val="single" w:sz="4" w:space="0" w:color="auto"/>
              <w:bottom w:val="single" w:sz="4" w:space="0" w:color="auto"/>
              <w:right w:val="single" w:sz="4" w:space="0" w:color="auto"/>
            </w:tcBorders>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83,5</w:t>
            </w:r>
          </w:p>
        </w:tc>
      </w:tr>
      <w:tr w:rsidR="000D001A" w:rsidRPr="0039681A" w:rsidTr="0039681A">
        <w:trPr>
          <w:cantSplit/>
          <w:trHeight w:val="60"/>
        </w:trPr>
        <w:tc>
          <w:tcPr>
            <w:tcW w:w="9608" w:type="dxa"/>
            <w:gridSpan w:val="6"/>
            <w:tcBorders>
              <w:top w:val="single" w:sz="4" w:space="0" w:color="auto"/>
              <w:left w:val="single" w:sz="4" w:space="0" w:color="auto"/>
              <w:bottom w:val="single" w:sz="4" w:space="0" w:color="auto"/>
              <w:right w:val="single" w:sz="4" w:space="0" w:color="auto"/>
            </w:tcBorders>
          </w:tcPr>
          <w:p w:rsidR="000D001A" w:rsidRPr="0039681A" w:rsidRDefault="000D001A" w:rsidP="0039681A">
            <w:pPr>
              <w:spacing w:after="0" w:line="240" w:lineRule="auto"/>
              <w:ind w:firstLine="606"/>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 xml:space="preserve">Примечание </w:t>
            </w:r>
            <w:r w:rsidR="0039681A">
              <w:rPr>
                <w:rFonts w:ascii="Times New Roman" w:eastAsia="Times New Roman" w:hAnsi="Times New Roman" w:cs="Times New Roman"/>
                <w:sz w:val="24"/>
                <w:szCs w:val="24"/>
                <w:lang w:eastAsia="ru-RU"/>
              </w:rPr>
              <w:t>–</w:t>
            </w:r>
            <w:r w:rsidRPr="0039681A">
              <w:rPr>
                <w:rFonts w:ascii="Times New Roman" w:eastAsia="Times New Roman" w:hAnsi="Times New Roman" w:cs="Times New Roman"/>
                <w:sz w:val="24"/>
                <w:szCs w:val="24"/>
                <w:lang w:eastAsia="ru-RU"/>
              </w:rPr>
              <w:t xml:space="preserve"> Составлено автором</w:t>
            </w:r>
          </w:p>
        </w:tc>
      </w:tr>
    </w:tbl>
    <w:p w:rsidR="000D001A" w:rsidRDefault="000D001A" w:rsidP="000D001A">
      <w:pPr>
        <w:keepNext/>
        <w:spacing w:after="0" w:line="240" w:lineRule="auto"/>
        <w:outlineLvl w:val="0"/>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Таблица 26 – Модель взимания природной ренты №3</w:t>
      </w:r>
    </w:p>
    <w:p w:rsidR="0039681A" w:rsidRPr="0039681A" w:rsidRDefault="0039681A" w:rsidP="00896085">
      <w:pPr>
        <w:keepNext/>
        <w:spacing w:after="0" w:line="240" w:lineRule="auto"/>
        <w:jc w:val="right"/>
        <w:outlineLvl w:val="0"/>
        <w:rPr>
          <w:rFonts w:ascii="Times New Roman" w:eastAsia="Times New Roman" w:hAnsi="Times New Roman" w:cs="Times New Roman"/>
          <w:sz w:val="16"/>
          <w:szCs w:val="16"/>
          <w:lang w:eastAsia="ru-RU"/>
        </w:rPr>
      </w:pPr>
    </w:p>
    <w:tbl>
      <w:tblPr>
        <w:tblW w:w="964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0"/>
        <w:gridCol w:w="1498"/>
        <w:gridCol w:w="2016"/>
        <w:gridCol w:w="1343"/>
        <w:gridCol w:w="1106"/>
        <w:gridCol w:w="1036"/>
        <w:gridCol w:w="828"/>
      </w:tblGrid>
      <w:tr w:rsidR="000D001A" w:rsidRPr="00896085" w:rsidTr="00896085">
        <w:trPr>
          <w:cantSplit/>
          <w:trHeight w:val="170"/>
        </w:trPr>
        <w:tc>
          <w:tcPr>
            <w:tcW w:w="3318" w:type="dxa"/>
            <w:gridSpan w:val="2"/>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НДПИ (нефть)</w:t>
            </w:r>
          </w:p>
        </w:tc>
        <w:tc>
          <w:tcPr>
            <w:tcW w:w="3359" w:type="dxa"/>
            <w:gridSpan w:val="2"/>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НДПИ (газ)</w:t>
            </w:r>
          </w:p>
        </w:tc>
        <w:tc>
          <w:tcPr>
            <w:tcW w:w="2142" w:type="dxa"/>
            <w:gridSpan w:val="2"/>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НСП</w:t>
            </w:r>
          </w:p>
        </w:tc>
        <w:tc>
          <w:tcPr>
            <w:tcW w:w="826" w:type="dxa"/>
            <w:vMerge w:val="restart"/>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КПН</w:t>
            </w:r>
          </w:p>
        </w:tc>
      </w:tr>
      <w:tr w:rsidR="000D001A" w:rsidRPr="00896085" w:rsidTr="00896085">
        <w:trPr>
          <w:cantSplit/>
          <w:trHeight w:val="1018"/>
        </w:trPr>
        <w:tc>
          <w:tcPr>
            <w:tcW w:w="1820" w:type="dxa"/>
            <w:vAlign w:val="center"/>
          </w:tcPr>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объем добычи,</w:t>
            </w:r>
          </w:p>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(тыс. баррелей/ сутки)</w:t>
            </w:r>
          </w:p>
        </w:tc>
        <w:tc>
          <w:tcPr>
            <w:tcW w:w="1498" w:type="dxa"/>
            <w:vAlign w:val="center"/>
          </w:tcPr>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налоговая ставка (%)</w:t>
            </w:r>
          </w:p>
        </w:tc>
        <w:tc>
          <w:tcPr>
            <w:tcW w:w="2016" w:type="dxa"/>
            <w:vAlign w:val="center"/>
          </w:tcPr>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объем добычи,</w:t>
            </w:r>
          </w:p>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(млн. куб. фут/ сутки)</w:t>
            </w:r>
          </w:p>
        </w:tc>
        <w:tc>
          <w:tcPr>
            <w:tcW w:w="1343" w:type="dxa"/>
            <w:vAlign w:val="center"/>
          </w:tcPr>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налоговая ставка</w:t>
            </w:r>
          </w:p>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w:t>
            </w:r>
          </w:p>
        </w:tc>
        <w:tc>
          <w:tcPr>
            <w:tcW w:w="1106" w:type="dxa"/>
            <w:vAlign w:val="center"/>
          </w:tcPr>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уровень рентабельности (%)</w:t>
            </w:r>
          </w:p>
        </w:tc>
        <w:tc>
          <w:tcPr>
            <w:tcW w:w="1036" w:type="dxa"/>
            <w:vAlign w:val="center"/>
          </w:tcPr>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с</w:t>
            </w:r>
            <w:r w:rsidR="000D001A" w:rsidRPr="00896085">
              <w:rPr>
                <w:rFonts w:ascii="Times New Roman" w:eastAsia="Times New Roman" w:hAnsi="Times New Roman" w:cs="Times New Roman"/>
                <w:sz w:val="24"/>
                <w:szCs w:val="24"/>
                <w:lang w:eastAsia="ru-RU"/>
              </w:rPr>
              <w:t>тавка</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w:t>
            </w:r>
          </w:p>
        </w:tc>
        <w:tc>
          <w:tcPr>
            <w:tcW w:w="826" w:type="dxa"/>
            <w:vMerge/>
          </w:tcPr>
          <w:p w:rsidR="000D001A" w:rsidRPr="00896085" w:rsidRDefault="000D001A" w:rsidP="000D001A">
            <w:pPr>
              <w:spacing w:after="0" w:line="240" w:lineRule="auto"/>
              <w:jc w:val="center"/>
              <w:rPr>
                <w:rFonts w:ascii="Times New Roman" w:eastAsia="Times New Roman" w:hAnsi="Times New Roman" w:cs="Times New Roman"/>
                <w:sz w:val="24"/>
                <w:szCs w:val="24"/>
                <w:lang w:eastAsia="ru-RU"/>
              </w:rPr>
            </w:pPr>
          </w:p>
        </w:tc>
      </w:tr>
      <w:tr w:rsidR="000D001A" w:rsidRPr="00896085" w:rsidTr="00896085">
        <w:trPr>
          <w:cantSplit/>
          <w:trHeight w:val="463"/>
        </w:trPr>
        <w:tc>
          <w:tcPr>
            <w:tcW w:w="1820"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0-50</w:t>
            </w:r>
          </w:p>
        </w:tc>
        <w:tc>
          <w:tcPr>
            <w:tcW w:w="1498"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5</w:t>
            </w:r>
          </w:p>
        </w:tc>
        <w:tc>
          <w:tcPr>
            <w:tcW w:w="201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0-100</w:t>
            </w:r>
          </w:p>
        </w:tc>
        <w:tc>
          <w:tcPr>
            <w:tcW w:w="1343"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w:t>
            </w:r>
          </w:p>
        </w:tc>
        <w:tc>
          <w:tcPr>
            <w:tcW w:w="110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1-15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2-25</w:t>
            </w:r>
          </w:p>
        </w:tc>
        <w:tc>
          <w:tcPr>
            <w:tcW w:w="103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35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70</w:t>
            </w:r>
          </w:p>
        </w:tc>
        <w:tc>
          <w:tcPr>
            <w:tcW w:w="82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20</w:t>
            </w:r>
          </w:p>
        </w:tc>
      </w:tr>
      <w:tr w:rsidR="000D001A" w:rsidRPr="00896085" w:rsidTr="00896085">
        <w:trPr>
          <w:cantSplit/>
          <w:trHeight w:val="60"/>
        </w:trPr>
        <w:tc>
          <w:tcPr>
            <w:tcW w:w="1820"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51-100</w:t>
            </w:r>
          </w:p>
        </w:tc>
        <w:tc>
          <w:tcPr>
            <w:tcW w:w="1498"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10</w:t>
            </w:r>
          </w:p>
        </w:tc>
        <w:tc>
          <w:tcPr>
            <w:tcW w:w="201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100-200</w:t>
            </w:r>
          </w:p>
        </w:tc>
        <w:tc>
          <w:tcPr>
            <w:tcW w:w="1343"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1,5</w:t>
            </w:r>
          </w:p>
        </w:tc>
        <w:tc>
          <w:tcPr>
            <w:tcW w:w="110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1-15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2-25</w:t>
            </w:r>
          </w:p>
        </w:tc>
        <w:tc>
          <w:tcPr>
            <w:tcW w:w="103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35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70</w:t>
            </w:r>
          </w:p>
        </w:tc>
        <w:tc>
          <w:tcPr>
            <w:tcW w:w="82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20</w:t>
            </w:r>
          </w:p>
        </w:tc>
      </w:tr>
      <w:tr w:rsidR="000D001A" w:rsidRPr="00896085" w:rsidTr="00896085">
        <w:trPr>
          <w:cantSplit/>
          <w:trHeight w:val="212"/>
        </w:trPr>
        <w:tc>
          <w:tcPr>
            <w:tcW w:w="1820"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101-150</w:t>
            </w:r>
          </w:p>
        </w:tc>
        <w:tc>
          <w:tcPr>
            <w:tcW w:w="1498"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15</w:t>
            </w:r>
          </w:p>
        </w:tc>
        <w:tc>
          <w:tcPr>
            <w:tcW w:w="201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200-300</w:t>
            </w:r>
          </w:p>
        </w:tc>
        <w:tc>
          <w:tcPr>
            <w:tcW w:w="1343"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2,0</w:t>
            </w:r>
          </w:p>
        </w:tc>
        <w:tc>
          <w:tcPr>
            <w:tcW w:w="110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1-15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2-25</w:t>
            </w:r>
          </w:p>
        </w:tc>
        <w:tc>
          <w:tcPr>
            <w:tcW w:w="103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35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70</w:t>
            </w:r>
          </w:p>
        </w:tc>
        <w:tc>
          <w:tcPr>
            <w:tcW w:w="82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20</w:t>
            </w:r>
          </w:p>
        </w:tc>
      </w:tr>
      <w:tr w:rsidR="000D001A" w:rsidRPr="00896085" w:rsidTr="00896085">
        <w:trPr>
          <w:cantSplit/>
          <w:trHeight w:val="310"/>
        </w:trPr>
        <w:tc>
          <w:tcPr>
            <w:tcW w:w="1820"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151-200</w:t>
            </w:r>
          </w:p>
        </w:tc>
        <w:tc>
          <w:tcPr>
            <w:tcW w:w="1498"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18</w:t>
            </w:r>
          </w:p>
        </w:tc>
        <w:tc>
          <w:tcPr>
            <w:tcW w:w="201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300-400</w:t>
            </w:r>
          </w:p>
        </w:tc>
        <w:tc>
          <w:tcPr>
            <w:tcW w:w="1343"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2,5</w:t>
            </w:r>
          </w:p>
        </w:tc>
        <w:tc>
          <w:tcPr>
            <w:tcW w:w="110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1-15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2-25</w:t>
            </w:r>
          </w:p>
        </w:tc>
        <w:tc>
          <w:tcPr>
            <w:tcW w:w="103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35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70</w:t>
            </w:r>
          </w:p>
        </w:tc>
        <w:tc>
          <w:tcPr>
            <w:tcW w:w="82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20</w:t>
            </w:r>
          </w:p>
        </w:tc>
      </w:tr>
      <w:tr w:rsidR="000D001A" w:rsidRPr="00896085" w:rsidTr="00896085">
        <w:trPr>
          <w:cantSplit/>
          <w:trHeight w:val="60"/>
        </w:trPr>
        <w:tc>
          <w:tcPr>
            <w:tcW w:w="1820"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201 и выше</w:t>
            </w:r>
          </w:p>
        </w:tc>
        <w:tc>
          <w:tcPr>
            <w:tcW w:w="1498"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20</w:t>
            </w:r>
          </w:p>
        </w:tc>
        <w:tc>
          <w:tcPr>
            <w:tcW w:w="2016" w:type="dxa"/>
            <w:vAlign w:val="center"/>
          </w:tcPr>
          <w:p w:rsidR="000D001A" w:rsidRPr="00896085" w:rsidRDefault="000D001A" w:rsidP="00896085">
            <w:pPr>
              <w:keepNext/>
              <w:spacing w:after="0" w:line="240" w:lineRule="auto"/>
              <w:jc w:val="center"/>
              <w:outlineLvl w:val="1"/>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Свыше 400</w:t>
            </w:r>
          </w:p>
        </w:tc>
        <w:tc>
          <w:tcPr>
            <w:tcW w:w="1343"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3</w:t>
            </w:r>
          </w:p>
        </w:tc>
        <w:tc>
          <w:tcPr>
            <w:tcW w:w="110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1-15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2-25</w:t>
            </w:r>
          </w:p>
        </w:tc>
        <w:tc>
          <w:tcPr>
            <w:tcW w:w="103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35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70</w:t>
            </w:r>
          </w:p>
        </w:tc>
        <w:tc>
          <w:tcPr>
            <w:tcW w:w="826"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20</w:t>
            </w:r>
          </w:p>
        </w:tc>
      </w:tr>
      <w:tr w:rsidR="000D001A" w:rsidRPr="00896085" w:rsidTr="00896085">
        <w:trPr>
          <w:cantSplit/>
          <w:trHeight w:val="60"/>
        </w:trPr>
        <w:tc>
          <w:tcPr>
            <w:tcW w:w="9647" w:type="dxa"/>
            <w:gridSpan w:val="7"/>
          </w:tcPr>
          <w:p w:rsidR="000D001A" w:rsidRPr="00896085" w:rsidRDefault="000D001A" w:rsidP="00896085">
            <w:pPr>
              <w:spacing w:after="0" w:line="240" w:lineRule="auto"/>
              <w:ind w:firstLine="559"/>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 xml:space="preserve">Примечание </w:t>
            </w:r>
            <w:r w:rsidR="00896085">
              <w:rPr>
                <w:rFonts w:ascii="Times New Roman" w:eastAsia="Times New Roman" w:hAnsi="Times New Roman" w:cs="Times New Roman"/>
                <w:sz w:val="24"/>
                <w:szCs w:val="24"/>
                <w:lang w:eastAsia="ru-RU"/>
              </w:rPr>
              <w:t>–</w:t>
            </w:r>
            <w:r w:rsidRPr="00896085">
              <w:rPr>
                <w:rFonts w:ascii="Times New Roman" w:eastAsia="Times New Roman" w:hAnsi="Times New Roman" w:cs="Times New Roman"/>
                <w:sz w:val="24"/>
                <w:szCs w:val="24"/>
                <w:lang w:eastAsia="ru-RU"/>
              </w:rPr>
              <w:t xml:space="preserve"> Составлено автором</w:t>
            </w:r>
          </w:p>
        </w:tc>
      </w:tr>
    </w:tbl>
    <w:p w:rsidR="00896085" w:rsidRDefault="00896085" w:rsidP="000D001A">
      <w:pPr>
        <w:keepNext/>
        <w:spacing w:after="0" w:line="240" w:lineRule="auto"/>
        <w:outlineLvl w:val="0"/>
        <w:rPr>
          <w:rFonts w:ascii="Times New Roman" w:eastAsia="Times New Roman" w:hAnsi="Times New Roman" w:cs="Times New Roman"/>
          <w:sz w:val="28"/>
          <w:szCs w:val="28"/>
          <w:lang w:eastAsia="ru-RU"/>
        </w:rPr>
      </w:pPr>
    </w:p>
    <w:p w:rsidR="00D8142B" w:rsidRDefault="00D8142B" w:rsidP="00D8142B">
      <w:pPr>
        <w:keepNext/>
        <w:spacing w:after="0" w:line="240" w:lineRule="auto"/>
        <w:ind w:firstLine="709"/>
        <w:jc w:val="both"/>
        <w:outlineLvl w:val="0"/>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Следующая модель налогообложения №4, база для расчета представлена в таблице 27, результаты которых показаны в таблице 28.</w:t>
      </w:r>
    </w:p>
    <w:p w:rsidR="00D8142B" w:rsidRDefault="00D8142B" w:rsidP="000D001A">
      <w:pPr>
        <w:keepNext/>
        <w:spacing w:after="0" w:line="240" w:lineRule="auto"/>
        <w:outlineLvl w:val="0"/>
        <w:rPr>
          <w:rFonts w:ascii="Times New Roman" w:eastAsia="Times New Roman" w:hAnsi="Times New Roman" w:cs="Times New Roman"/>
          <w:sz w:val="28"/>
          <w:szCs w:val="28"/>
          <w:lang w:eastAsia="ru-RU"/>
        </w:rPr>
      </w:pPr>
    </w:p>
    <w:p w:rsidR="000D001A" w:rsidRDefault="000D001A" w:rsidP="000D001A">
      <w:pPr>
        <w:keepNext/>
        <w:spacing w:after="0" w:line="240" w:lineRule="auto"/>
        <w:outlineLvl w:val="0"/>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Таблица 27 – Мо</w:t>
      </w:r>
      <w:r w:rsidR="00896085">
        <w:rPr>
          <w:rFonts w:ascii="Times New Roman" w:eastAsia="Times New Roman" w:hAnsi="Times New Roman" w:cs="Times New Roman"/>
          <w:sz w:val="28"/>
          <w:szCs w:val="28"/>
          <w:lang w:eastAsia="ru-RU"/>
        </w:rPr>
        <w:t>дель взимания природной ренты №</w:t>
      </w:r>
      <w:r w:rsidRPr="000D001A">
        <w:rPr>
          <w:rFonts w:ascii="Times New Roman" w:eastAsia="Times New Roman" w:hAnsi="Times New Roman" w:cs="Times New Roman"/>
          <w:sz w:val="28"/>
          <w:szCs w:val="28"/>
          <w:lang w:eastAsia="ru-RU"/>
        </w:rPr>
        <w:t>4</w:t>
      </w:r>
    </w:p>
    <w:p w:rsidR="00896085" w:rsidRPr="00896085" w:rsidRDefault="00896085" w:rsidP="000D001A">
      <w:pPr>
        <w:keepNext/>
        <w:spacing w:after="0" w:line="240" w:lineRule="auto"/>
        <w:outlineLvl w:val="0"/>
        <w:rPr>
          <w:rFonts w:ascii="Times New Roman" w:eastAsia="Times New Roman" w:hAnsi="Times New Roman" w:cs="Times New Roman"/>
          <w:sz w:val="16"/>
          <w:szCs w:val="16"/>
          <w:lang w:eastAsia="ru-RU"/>
        </w:rPr>
      </w:pPr>
    </w:p>
    <w:tbl>
      <w:tblPr>
        <w:tblW w:w="9604"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952"/>
        <w:gridCol w:w="1722"/>
        <w:gridCol w:w="1399"/>
        <w:gridCol w:w="1302"/>
        <w:gridCol w:w="994"/>
        <w:gridCol w:w="882"/>
      </w:tblGrid>
      <w:tr w:rsidR="000D001A" w:rsidRPr="00896085" w:rsidTr="00896085">
        <w:trPr>
          <w:cantSplit/>
          <w:trHeight w:val="571"/>
        </w:trPr>
        <w:tc>
          <w:tcPr>
            <w:tcW w:w="3305" w:type="dxa"/>
            <w:gridSpan w:val="2"/>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НДПИ (нефть)</w:t>
            </w:r>
          </w:p>
        </w:tc>
        <w:tc>
          <w:tcPr>
            <w:tcW w:w="3121" w:type="dxa"/>
            <w:gridSpan w:val="2"/>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НДПИ (газ)</w:t>
            </w:r>
          </w:p>
        </w:tc>
        <w:tc>
          <w:tcPr>
            <w:tcW w:w="2296" w:type="dxa"/>
            <w:gridSpan w:val="2"/>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НСП</w:t>
            </w:r>
          </w:p>
        </w:tc>
        <w:tc>
          <w:tcPr>
            <w:tcW w:w="882" w:type="dxa"/>
            <w:vMerge w:val="restart"/>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КПН</w:t>
            </w:r>
          </w:p>
        </w:tc>
      </w:tr>
      <w:tr w:rsidR="000D001A" w:rsidRPr="00896085" w:rsidTr="00896085">
        <w:trPr>
          <w:cantSplit/>
          <w:trHeight w:val="1018"/>
        </w:trPr>
        <w:tc>
          <w:tcPr>
            <w:tcW w:w="2353" w:type="dxa"/>
            <w:vAlign w:val="center"/>
          </w:tcPr>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объем добычи,</w:t>
            </w:r>
          </w:p>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(тыс. баррелей/ сутки)</w:t>
            </w:r>
          </w:p>
        </w:tc>
        <w:tc>
          <w:tcPr>
            <w:tcW w:w="952" w:type="dxa"/>
            <w:vAlign w:val="center"/>
          </w:tcPr>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налоговая ставка (%)</w:t>
            </w:r>
          </w:p>
        </w:tc>
        <w:tc>
          <w:tcPr>
            <w:tcW w:w="1722" w:type="dxa"/>
            <w:vAlign w:val="center"/>
          </w:tcPr>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объем добычи,</w:t>
            </w:r>
          </w:p>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(млн. куб. фут/ сутки)</w:t>
            </w:r>
          </w:p>
        </w:tc>
        <w:tc>
          <w:tcPr>
            <w:tcW w:w="1399" w:type="dxa"/>
            <w:vAlign w:val="center"/>
          </w:tcPr>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налоговая ставка</w:t>
            </w:r>
          </w:p>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w:t>
            </w:r>
          </w:p>
        </w:tc>
        <w:tc>
          <w:tcPr>
            <w:tcW w:w="1302" w:type="dxa"/>
            <w:vAlign w:val="center"/>
          </w:tcPr>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уровень рентабельности (%)</w:t>
            </w:r>
          </w:p>
        </w:tc>
        <w:tc>
          <w:tcPr>
            <w:tcW w:w="994" w:type="dxa"/>
            <w:vAlign w:val="center"/>
          </w:tcPr>
          <w:p w:rsidR="000D001A" w:rsidRPr="00896085" w:rsidRDefault="00896085"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ст</w:t>
            </w:r>
            <w:r w:rsidR="000D001A" w:rsidRPr="00896085">
              <w:rPr>
                <w:rFonts w:ascii="Times New Roman" w:eastAsia="Times New Roman" w:hAnsi="Times New Roman" w:cs="Times New Roman"/>
                <w:sz w:val="24"/>
                <w:szCs w:val="24"/>
                <w:lang w:eastAsia="ru-RU"/>
              </w:rPr>
              <w:t>авка</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w:t>
            </w:r>
          </w:p>
        </w:tc>
        <w:tc>
          <w:tcPr>
            <w:tcW w:w="882" w:type="dxa"/>
            <w:vMerge/>
          </w:tcPr>
          <w:p w:rsidR="000D001A" w:rsidRPr="00896085" w:rsidRDefault="000D001A" w:rsidP="000D001A">
            <w:pPr>
              <w:spacing w:after="0" w:line="240" w:lineRule="auto"/>
              <w:jc w:val="center"/>
              <w:rPr>
                <w:rFonts w:ascii="Times New Roman" w:eastAsia="Times New Roman" w:hAnsi="Times New Roman" w:cs="Times New Roman"/>
                <w:sz w:val="24"/>
                <w:szCs w:val="24"/>
                <w:lang w:eastAsia="ru-RU"/>
              </w:rPr>
            </w:pPr>
          </w:p>
        </w:tc>
      </w:tr>
      <w:tr w:rsidR="000D001A" w:rsidRPr="00896085" w:rsidTr="00896085">
        <w:trPr>
          <w:cantSplit/>
          <w:trHeight w:val="252"/>
        </w:trPr>
        <w:tc>
          <w:tcPr>
            <w:tcW w:w="2353" w:type="dxa"/>
            <w:vAlign w:val="center"/>
          </w:tcPr>
          <w:p w:rsidR="000D001A" w:rsidRPr="00896085" w:rsidRDefault="000D001A" w:rsidP="00896085">
            <w:pPr>
              <w:spacing w:after="0" w:line="240" w:lineRule="auto"/>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Весь объем добычи</w:t>
            </w:r>
          </w:p>
        </w:tc>
        <w:tc>
          <w:tcPr>
            <w:tcW w:w="952"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15</w:t>
            </w:r>
          </w:p>
        </w:tc>
        <w:tc>
          <w:tcPr>
            <w:tcW w:w="1722" w:type="dxa"/>
            <w:vAlign w:val="center"/>
          </w:tcPr>
          <w:p w:rsidR="000D001A" w:rsidRPr="00896085" w:rsidRDefault="000D001A" w:rsidP="00896085">
            <w:pPr>
              <w:spacing w:after="0" w:line="240" w:lineRule="auto"/>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Весь объем добычи</w:t>
            </w:r>
          </w:p>
        </w:tc>
        <w:tc>
          <w:tcPr>
            <w:tcW w:w="1399"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2,5</w:t>
            </w:r>
          </w:p>
        </w:tc>
        <w:tc>
          <w:tcPr>
            <w:tcW w:w="1302"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1-15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2-25</w:t>
            </w:r>
          </w:p>
        </w:tc>
        <w:tc>
          <w:tcPr>
            <w:tcW w:w="994"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50</w:t>
            </w:r>
          </w:p>
        </w:tc>
        <w:tc>
          <w:tcPr>
            <w:tcW w:w="882"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20</w:t>
            </w:r>
          </w:p>
        </w:tc>
      </w:tr>
      <w:tr w:rsidR="000D001A" w:rsidRPr="00896085" w:rsidTr="00896085">
        <w:trPr>
          <w:cantSplit/>
          <w:trHeight w:val="118"/>
        </w:trPr>
        <w:tc>
          <w:tcPr>
            <w:tcW w:w="2353" w:type="dxa"/>
            <w:vAlign w:val="center"/>
          </w:tcPr>
          <w:p w:rsidR="000D001A" w:rsidRPr="00896085" w:rsidRDefault="000D001A" w:rsidP="00896085">
            <w:pPr>
              <w:spacing w:after="0" w:line="240" w:lineRule="auto"/>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Весь объем добычи</w:t>
            </w:r>
          </w:p>
        </w:tc>
        <w:tc>
          <w:tcPr>
            <w:tcW w:w="952" w:type="dxa"/>
            <w:vAlign w:val="center"/>
          </w:tcPr>
          <w:p w:rsidR="000D001A" w:rsidRPr="00896085" w:rsidRDefault="000D001A" w:rsidP="00896085">
            <w:pPr>
              <w:spacing w:after="0" w:line="240" w:lineRule="auto"/>
              <w:jc w:val="center"/>
              <w:rPr>
                <w:rFonts w:ascii="Times New Roman" w:hAnsi="Times New Roman" w:cs="Times New Roman"/>
                <w:sz w:val="24"/>
                <w:szCs w:val="24"/>
              </w:rPr>
            </w:pPr>
            <w:r w:rsidRPr="00896085">
              <w:rPr>
                <w:rFonts w:ascii="Times New Roman" w:eastAsia="Times New Roman" w:hAnsi="Times New Roman" w:cs="Times New Roman"/>
                <w:sz w:val="24"/>
                <w:szCs w:val="24"/>
                <w:lang w:eastAsia="ru-RU"/>
              </w:rPr>
              <w:t>15</w:t>
            </w:r>
          </w:p>
        </w:tc>
        <w:tc>
          <w:tcPr>
            <w:tcW w:w="1722" w:type="dxa"/>
            <w:vAlign w:val="center"/>
          </w:tcPr>
          <w:p w:rsidR="000D001A" w:rsidRPr="00896085" w:rsidRDefault="000D001A" w:rsidP="00896085">
            <w:pPr>
              <w:spacing w:after="0" w:line="240" w:lineRule="auto"/>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Весь объем добычи</w:t>
            </w:r>
          </w:p>
        </w:tc>
        <w:tc>
          <w:tcPr>
            <w:tcW w:w="1399"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2,5</w:t>
            </w:r>
          </w:p>
        </w:tc>
        <w:tc>
          <w:tcPr>
            <w:tcW w:w="1302"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1-15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w:t>
            </w:r>
            <w:r w:rsidR="00896085">
              <w:rPr>
                <w:rFonts w:ascii="Times New Roman" w:eastAsia="Times New Roman" w:hAnsi="Times New Roman" w:cs="Times New Roman"/>
                <w:sz w:val="24"/>
                <w:szCs w:val="24"/>
                <w:lang w:eastAsia="ru-RU"/>
              </w:rPr>
              <w:t>-</w:t>
            </w:r>
            <w:r w:rsidRPr="00896085">
              <w:rPr>
                <w:rFonts w:ascii="Times New Roman" w:eastAsia="Times New Roman" w:hAnsi="Times New Roman" w:cs="Times New Roman"/>
                <w:sz w:val="24"/>
                <w:szCs w:val="24"/>
                <w:lang w:eastAsia="ru-RU"/>
              </w:rPr>
              <w:t>25</w:t>
            </w:r>
          </w:p>
        </w:tc>
        <w:tc>
          <w:tcPr>
            <w:tcW w:w="994"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50</w:t>
            </w:r>
          </w:p>
        </w:tc>
        <w:tc>
          <w:tcPr>
            <w:tcW w:w="882"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20</w:t>
            </w:r>
          </w:p>
        </w:tc>
      </w:tr>
      <w:tr w:rsidR="000D001A" w:rsidRPr="00896085" w:rsidTr="00896085">
        <w:trPr>
          <w:cantSplit/>
          <w:trHeight w:val="60"/>
        </w:trPr>
        <w:tc>
          <w:tcPr>
            <w:tcW w:w="2353" w:type="dxa"/>
            <w:vAlign w:val="center"/>
          </w:tcPr>
          <w:p w:rsidR="000D001A" w:rsidRPr="00896085" w:rsidRDefault="000D001A" w:rsidP="00896085">
            <w:pPr>
              <w:spacing w:after="0" w:line="240" w:lineRule="auto"/>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Весь объем добычи</w:t>
            </w:r>
          </w:p>
        </w:tc>
        <w:tc>
          <w:tcPr>
            <w:tcW w:w="952" w:type="dxa"/>
            <w:vAlign w:val="center"/>
          </w:tcPr>
          <w:p w:rsidR="000D001A" w:rsidRPr="00896085" w:rsidRDefault="000D001A" w:rsidP="00896085">
            <w:pPr>
              <w:spacing w:after="0" w:line="240" w:lineRule="auto"/>
              <w:jc w:val="center"/>
              <w:rPr>
                <w:rFonts w:ascii="Times New Roman" w:hAnsi="Times New Roman" w:cs="Times New Roman"/>
                <w:sz w:val="24"/>
                <w:szCs w:val="24"/>
              </w:rPr>
            </w:pPr>
            <w:r w:rsidRPr="00896085">
              <w:rPr>
                <w:rFonts w:ascii="Times New Roman" w:eastAsia="Times New Roman" w:hAnsi="Times New Roman" w:cs="Times New Roman"/>
                <w:sz w:val="24"/>
                <w:szCs w:val="24"/>
                <w:lang w:eastAsia="ru-RU"/>
              </w:rPr>
              <w:t>15</w:t>
            </w:r>
          </w:p>
        </w:tc>
        <w:tc>
          <w:tcPr>
            <w:tcW w:w="1722" w:type="dxa"/>
            <w:vAlign w:val="center"/>
          </w:tcPr>
          <w:p w:rsidR="000D001A" w:rsidRPr="00896085" w:rsidRDefault="000D001A" w:rsidP="00896085">
            <w:pPr>
              <w:spacing w:after="0" w:line="240" w:lineRule="auto"/>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Весь объем добычи</w:t>
            </w:r>
          </w:p>
        </w:tc>
        <w:tc>
          <w:tcPr>
            <w:tcW w:w="1399"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2,5</w:t>
            </w:r>
          </w:p>
        </w:tc>
        <w:tc>
          <w:tcPr>
            <w:tcW w:w="1302"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1-15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2-25</w:t>
            </w:r>
          </w:p>
        </w:tc>
        <w:tc>
          <w:tcPr>
            <w:tcW w:w="994"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50</w:t>
            </w:r>
          </w:p>
        </w:tc>
        <w:tc>
          <w:tcPr>
            <w:tcW w:w="882"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20</w:t>
            </w:r>
          </w:p>
        </w:tc>
      </w:tr>
      <w:tr w:rsidR="000D001A" w:rsidRPr="00896085" w:rsidTr="00896085">
        <w:trPr>
          <w:cantSplit/>
          <w:trHeight w:val="120"/>
        </w:trPr>
        <w:tc>
          <w:tcPr>
            <w:tcW w:w="2353" w:type="dxa"/>
            <w:vAlign w:val="center"/>
          </w:tcPr>
          <w:p w:rsidR="000D001A" w:rsidRPr="00896085" w:rsidRDefault="000D001A" w:rsidP="00896085">
            <w:pPr>
              <w:spacing w:after="0" w:line="240" w:lineRule="auto"/>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Весь объем добычи</w:t>
            </w:r>
          </w:p>
        </w:tc>
        <w:tc>
          <w:tcPr>
            <w:tcW w:w="952" w:type="dxa"/>
            <w:vAlign w:val="center"/>
          </w:tcPr>
          <w:p w:rsidR="000D001A" w:rsidRPr="00896085" w:rsidRDefault="000D001A" w:rsidP="00896085">
            <w:pPr>
              <w:spacing w:after="0" w:line="240" w:lineRule="auto"/>
              <w:jc w:val="center"/>
              <w:rPr>
                <w:rFonts w:ascii="Times New Roman" w:hAnsi="Times New Roman" w:cs="Times New Roman"/>
                <w:sz w:val="24"/>
                <w:szCs w:val="24"/>
              </w:rPr>
            </w:pPr>
            <w:r w:rsidRPr="00896085">
              <w:rPr>
                <w:rFonts w:ascii="Times New Roman" w:eastAsia="Times New Roman" w:hAnsi="Times New Roman" w:cs="Times New Roman"/>
                <w:sz w:val="24"/>
                <w:szCs w:val="24"/>
                <w:lang w:eastAsia="ru-RU"/>
              </w:rPr>
              <w:t>15</w:t>
            </w:r>
          </w:p>
        </w:tc>
        <w:tc>
          <w:tcPr>
            <w:tcW w:w="1722" w:type="dxa"/>
            <w:vAlign w:val="center"/>
          </w:tcPr>
          <w:p w:rsidR="000D001A" w:rsidRPr="00896085" w:rsidRDefault="000D001A" w:rsidP="00896085">
            <w:pPr>
              <w:spacing w:after="0" w:line="240" w:lineRule="auto"/>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Весь объем добычи</w:t>
            </w:r>
          </w:p>
        </w:tc>
        <w:tc>
          <w:tcPr>
            <w:tcW w:w="1399"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2,5</w:t>
            </w:r>
          </w:p>
        </w:tc>
        <w:tc>
          <w:tcPr>
            <w:tcW w:w="1302"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1-15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2-25</w:t>
            </w:r>
          </w:p>
        </w:tc>
        <w:tc>
          <w:tcPr>
            <w:tcW w:w="994"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50</w:t>
            </w:r>
          </w:p>
        </w:tc>
        <w:tc>
          <w:tcPr>
            <w:tcW w:w="882"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20</w:t>
            </w:r>
          </w:p>
        </w:tc>
      </w:tr>
      <w:tr w:rsidR="000D001A" w:rsidRPr="00896085" w:rsidTr="00896085">
        <w:trPr>
          <w:cantSplit/>
          <w:trHeight w:val="60"/>
        </w:trPr>
        <w:tc>
          <w:tcPr>
            <w:tcW w:w="2353" w:type="dxa"/>
            <w:vAlign w:val="center"/>
          </w:tcPr>
          <w:p w:rsidR="000D001A" w:rsidRPr="00896085" w:rsidRDefault="000D001A" w:rsidP="00896085">
            <w:pPr>
              <w:spacing w:after="0" w:line="240" w:lineRule="auto"/>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Весь объем добычи</w:t>
            </w:r>
          </w:p>
        </w:tc>
        <w:tc>
          <w:tcPr>
            <w:tcW w:w="952" w:type="dxa"/>
            <w:vAlign w:val="center"/>
          </w:tcPr>
          <w:p w:rsidR="000D001A" w:rsidRPr="00896085" w:rsidRDefault="000D001A" w:rsidP="00896085">
            <w:pPr>
              <w:spacing w:after="0" w:line="240" w:lineRule="auto"/>
              <w:jc w:val="center"/>
              <w:rPr>
                <w:rFonts w:ascii="Times New Roman" w:hAnsi="Times New Roman" w:cs="Times New Roman"/>
                <w:sz w:val="24"/>
                <w:szCs w:val="24"/>
              </w:rPr>
            </w:pPr>
            <w:r w:rsidRPr="00896085">
              <w:rPr>
                <w:rFonts w:ascii="Times New Roman" w:eastAsia="Times New Roman" w:hAnsi="Times New Roman" w:cs="Times New Roman"/>
                <w:sz w:val="24"/>
                <w:szCs w:val="24"/>
                <w:lang w:eastAsia="ru-RU"/>
              </w:rPr>
              <w:t>15</w:t>
            </w:r>
          </w:p>
        </w:tc>
        <w:tc>
          <w:tcPr>
            <w:tcW w:w="1722" w:type="dxa"/>
            <w:vAlign w:val="center"/>
          </w:tcPr>
          <w:p w:rsidR="000D001A" w:rsidRPr="00896085" w:rsidRDefault="000D001A" w:rsidP="00896085">
            <w:pPr>
              <w:spacing w:after="0" w:line="240" w:lineRule="auto"/>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Весь объем добычи</w:t>
            </w:r>
          </w:p>
        </w:tc>
        <w:tc>
          <w:tcPr>
            <w:tcW w:w="1399"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2,5</w:t>
            </w:r>
          </w:p>
        </w:tc>
        <w:tc>
          <w:tcPr>
            <w:tcW w:w="1302"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1-15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2-25</w:t>
            </w:r>
          </w:p>
        </w:tc>
        <w:tc>
          <w:tcPr>
            <w:tcW w:w="994"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25</w:t>
            </w:r>
          </w:p>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50</w:t>
            </w:r>
          </w:p>
        </w:tc>
        <w:tc>
          <w:tcPr>
            <w:tcW w:w="882" w:type="dxa"/>
            <w:vAlign w:val="center"/>
          </w:tcPr>
          <w:p w:rsidR="000D001A" w:rsidRPr="00896085" w:rsidRDefault="000D001A" w:rsidP="00896085">
            <w:pPr>
              <w:spacing w:after="0" w:line="240" w:lineRule="auto"/>
              <w:jc w:val="center"/>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20</w:t>
            </w:r>
          </w:p>
        </w:tc>
      </w:tr>
      <w:tr w:rsidR="000D001A" w:rsidRPr="00896085" w:rsidTr="00896085">
        <w:trPr>
          <w:cantSplit/>
          <w:trHeight w:val="154"/>
        </w:trPr>
        <w:tc>
          <w:tcPr>
            <w:tcW w:w="9604" w:type="dxa"/>
            <w:gridSpan w:val="7"/>
          </w:tcPr>
          <w:p w:rsidR="000D001A" w:rsidRPr="00896085" w:rsidRDefault="000D001A" w:rsidP="00896085">
            <w:pPr>
              <w:spacing w:after="0" w:line="240" w:lineRule="auto"/>
              <w:ind w:firstLine="518"/>
              <w:rPr>
                <w:rFonts w:ascii="Times New Roman" w:eastAsia="Times New Roman" w:hAnsi="Times New Roman" w:cs="Times New Roman"/>
                <w:sz w:val="24"/>
                <w:szCs w:val="24"/>
                <w:lang w:eastAsia="ru-RU"/>
              </w:rPr>
            </w:pPr>
            <w:r w:rsidRPr="00896085">
              <w:rPr>
                <w:rFonts w:ascii="Times New Roman" w:eastAsia="Times New Roman" w:hAnsi="Times New Roman" w:cs="Times New Roman"/>
                <w:sz w:val="24"/>
                <w:szCs w:val="24"/>
                <w:lang w:eastAsia="ru-RU"/>
              </w:rPr>
              <w:t xml:space="preserve">Примечание </w:t>
            </w:r>
            <w:r w:rsidR="00896085">
              <w:rPr>
                <w:rFonts w:ascii="Times New Roman" w:eastAsia="Times New Roman" w:hAnsi="Times New Roman" w:cs="Times New Roman"/>
                <w:sz w:val="24"/>
                <w:szCs w:val="24"/>
                <w:lang w:eastAsia="ru-RU"/>
              </w:rPr>
              <w:t>–</w:t>
            </w:r>
            <w:r w:rsidRPr="00896085">
              <w:rPr>
                <w:rFonts w:ascii="Times New Roman" w:eastAsia="Times New Roman" w:hAnsi="Times New Roman" w:cs="Times New Roman"/>
                <w:sz w:val="24"/>
                <w:szCs w:val="24"/>
                <w:lang w:eastAsia="ru-RU"/>
              </w:rPr>
              <w:t xml:space="preserve"> Составлено автором</w:t>
            </w:r>
          </w:p>
        </w:tc>
      </w:tr>
    </w:tbl>
    <w:p w:rsidR="000D001A" w:rsidRPr="000D001A" w:rsidRDefault="000D001A" w:rsidP="000D001A">
      <w:pPr>
        <w:spacing w:after="0" w:line="240" w:lineRule="auto"/>
        <w:rPr>
          <w:rFonts w:ascii="Times New Roman" w:eastAsia="Times New Roman" w:hAnsi="Times New Roman" w:cs="Times New Roman"/>
          <w:sz w:val="28"/>
          <w:szCs w:val="28"/>
          <w:lang w:eastAsia="ru-RU"/>
        </w:rPr>
      </w:pPr>
    </w:p>
    <w:p w:rsidR="00D8142B" w:rsidRPr="000D001A" w:rsidRDefault="00D8142B" w:rsidP="00D8142B">
      <w:pPr>
        <w:spacing w:after="0" w:line="240" w:lineRule="auto"/>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Таблица 28 </w:t>
      </w:r>
      <w:r>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 xml:space="preserve"> Пределы взимания в условиях модели №4, в %</w:t>
      </w:r>
    </w:p>
    <w:p w:rsidR="00D8142B" w:rsidRPr="0039681A" w:rsidRDefault="00D8142B" w:rsidP="00D8142B">
      <w:pPr>
        <w:spacing w:after="0" w:line="240" w:lineRule="auto"/>
        <w:jc w:val="both"/>
        <w:rPr>
          <w:rFonts w:ascii="Times New Roman" w:eastAsia="Times New Roman" w:hAnsi="Times New Roman" w:cs="Times New Roman"/>
          <w:sz w:val="16"/>
          <w:szCs w:val="16"/>
          <w:lang w:eastAsia="ru-RU"/>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1"/>
        <w:gridCol w:w="1036"/>
        <w:gridCol w:w="1413"/>
        <w:gridCol w:w="1316"/>
        <w:gridCol w:w="1120"/>
        <w:gridCol w:w="988"/>
      </w:tblGrid>
      <w:tr w:rsidR="00D8142B" w:rsidRPr="0039681A" w:rsidTr="00CF00D3">
        <w:trPr>
          <w:cantSplit/>
          <w:trHeight w:val="339"/>
        </w:trPr>
        <w:tc>
          <w:tcPr>
            <w:tcW w:w="3771" w:type="dxa"/>
            <w:vMerge w:val="restart"/>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Мировые цены</w:t>
            </w:r>
          </w:p>
        </w:tc>
        <w:tc>
          <w:tcPr>
            <w:tcW w:w="5873" w:type="dxa"/>
            <w:gridSpan w:val="5"/>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Скважины и источники</w:t>
            </w:r>
          </w:p>
        </w:tc>
      </w:tr>
      <w:tr w:rsidR="00D8142B" w:rsidRPr="0039681A" w:rsidTr="00CF00D3">
        <w:trPr>
          <w:cantSplit/>
          <w:trHeight w:val="60"/>
        </w:trPr>
        <w:tc>
          <w:tcPr>
            <w:tcW w:w="3771" w:type="dxa"/>
            <w:vMerge/>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rPr>
                <w:rFonts w:ascii="Times New Roman" w:eastAsia="Times New Roman" w:hAnsi="Times New Roman" w:cs="Times New Roman"/>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val="en-US" w:eastAsia="ru-RU"/>
              </w:rPr>
              <w:t>S</w:t>
            </w:r>
            <w:r w:rsidRPr="0039681A">
              <w:rPr>
                <w:rFonts w:ascii="Times New Roman" w:eastAsia="Times New Roman" w:hAnsi="Times New Roman" w:cs="Times New Roman"/>
                <w:sz w:val="24"/>
                <w:szCs w:val="24"/>
                <w:lang w:eastAsia="ru-RU"/>
              </w:rPr>
              <w:t>1</w:t>
            </w:r>
          </w:p>
        </w:tc>
        <w:tc>
          <w:tcPr>
            <w:tcW w:w="1413"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val="en-US" w:eastAsia="ru-RU"/>
              </w:rPr>
              <w:t>L</w:t>
            </w:r>
            <w:r w:rsidRPr="0039681A">
              <w:rPr>
                <w:rFonts w:ascii="Times New Roman" w:eastAsia="Times New Roman" w:hAnsi="Times New Roman" w:cs="Times New Roman"/>
                <w:sz w:val="24"/>
                <w:szCs w:val="24"/>
                <w:lang w:eastAsia="ru-RU"/>
              </w:rPr>
              <w:t>2</w:t>
            </w:r>
          </w:p>
        </w:tc>
        <w:tc>
          <w:tcPr>
            <w:tcW w:w="1316"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val="en-US" w:eastAsia="ru-RU"/>
              </w:rPr>
              <w:t>L</w:t>
            </w:r>
            <w:r w:rsidRPr="0039681A">
              <w:rPr>
                <w:rFonts w:ascii="Times New Roman" w:eastAsia="Times New Roman" w:hAnsi="Times New Roman" w:cs="Times New Roman"/>
                <w:sz w:val="24"/>
                <w:szCs w:val="24"/>
                <w:lang w:eastAsia="ru-RU"/>
              </w:rPr>
              <w:t>3</w:t>
            </w:r>
          </w:p>
        </w:tc>
        <w:tc>
          <w:tcPr>
            <w:tcW w:w="1120"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val="en-US" w:eastAsia="ru-RU"/>
              </w:rPr>
              <w:t>L</w:t>
            </w:r>
            <w:r w:rsidRPr="0039681A">
              <w:rPr>
                <w:rFonts w:ascii="Times New Roman" w:eastAsia="Times New Roman" w:hAnsi="Times New Roman" w:cs="Times New Roman"/>
                <w:sz w:val="24"/>
                <w:szCs w:val="24"/>
                <w:lang w:eastAsia="ru-RU"/>
              </w:rPr>
              <w:t>4</w:t>
            </w:r>
          </w:p>
        </w:tc>
        <w:tc>
          <w:tcPr>
            <w:tcW w:w="988"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val="en-US" w:eastAsia="ru-RU"/>
              </w:rPr>
              <w:t>L</w:t>
            </w:r>
            <w:r w:rsidRPr="0039681A">
              <w:rPr>
                <w:rFonts w:ascii="Times New Roman" w:eastAsia="Times New Roman" w:hAnsi="Times New Roman" w:cs="Times New Roman"/>
                <w:sz w:val="24"/>
                <w:szCs w:val="24"/>
                <w:lang w:eastAsia="ru-RU"/>
              </w:rPr>
              <w:t>5</w:t>
            </w:r>
          </w:p>
        </w:tc>
      </w:tr>
      <w:tr w:rsidR="00D8142B" w:rsidRPr="0039681A" w:rsidTr="00CF00D3">
        <w:trPr>
          <w:cantSplit/>
          <w:trHeight w:val="60"/>
        </w:trPr>
        <w:tc>
          <w:tcPr>
            <w:tcW w:w="3771" w:type="dxa"/>
            <w:tcBorders>
              <w:top w:val="single" w:sz="4" w:space="0" w:color="auto"/>
              <w:left w:val="single" w:sz="4" w:space="0" w:color="auto"/>
              <w:bottom w:val="single" w:sz="4" w:space="0" w:color="auto"/>
              <w:right w:val="single" w:sz="4" w:space="0" w:color="auto"/>
            </w:tcBorders>
          </w:tcPr>
          <w:p w:rsidR="00D8142B" w:rsidRPr="0039681A" w:rsidRDefault="00D8142B" w:rsidP="00D8142B">
            <w:pPr>
              <w:spacing w:after="0" w:line="240" w:lineRule="auto"/>
              <w:jc w:val="both"/>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 xml:space="preserve">Уровень низких цен </w:t>
            </w:r>
          </w:p>
        </w:tc>
        <w:tc>
          <w:tcPr>
            <w:tcW w:w="1036"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76,7</w:t>
            </w:r>
          </w:p>
        </w:tc>
        <w:tc>
          <w:tcPr>
            <w:tcW w:w="1413"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75,9</w:t>
            </w:r>
          </w:p>
        </w:tc>
        <w:tc>
          <w:tcPr>
            <w:tcW w:w="1316"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75,1</w:t>
            </w:r>
          </w:p>
        </w:tc>
        <w:tc>
          <w:tcPr>
            <w:tcW w:w="1120"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71,3</w:t>
            </w:r>
          </w:p>
        </w:tc>
        <w:tc>
          <w:tcPr>
            <w:tcW w:w="988"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63,8</w:t>
            </w:r>
          </w:p>
        </w:tc>
      </w:tr>
      <w:tr w:rsidR="00D8142B" w:rsidRPr="0039681A" w:rsidTr="00CF00D3">
        <w:trPr>
          <w:cantSplit/>
          <w:trHeight w:val="60"/>
        </w:trPr>
        <w:tc>
          <w:tcPr>
            <w:tcW w:w="3771" w:type="dxa"/>
            <w:tcBorders>
              <w:top w:val="single" w:sz="4" w:space="0" w:color="auto"/>
              <w:left w:val="single" w:sz="4" w:space="0" w:color="auto"/>
              <w:bottom w:val="single" w:sz="4" w:space="0" w:color="auto"/>
              <w:right w:val="single" w:sz="4" w:space="0" w:color="auto"/>
            </w:tcBorders>
          </w:tcPr>
          <w:p w:rsidR="00D8142B" w:rsidRPr="0039681A" w:rsidRDefault="00D8142B" w:rsidP="00D8142B">
            <w:pPr>
              <w:spacing w:after="0" w:line="240" w:lineRule="auto"/>
              <w:jc w:val="both"/>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Средний ценовой диапазон</w:t>
            </w:r>
          </w:p>
        </w:tc>
        <w:tc>
          <w:tcPr>
            <w:tcW w:w="1036"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80,4</w:t>
            </w:r>
          </w:p>
        </w:tc>
        <w:tc>
          <w:tcPr>
            <w:tcW w:w="1413"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79,2</w:t>
            </w:r>
          </w:p>
        </w:tc>
        <w:tc>
          <w:tcPr>
            <w:tcW w:w="1316"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79,0</w:t>
            </w:r>
          </w:p>
        </w:tc>
        <w:tc>
          <w:tcPr>
            <w:tcW w:w="1120"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76,1</w:t>
            </w:r>
          </w:p>
        </w:tc>
        <w:tc>
          <w:tcPr>
            <w:tcW w:w="988"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74,9</w:t>
            </w:r>
          </w:p>
        </w:tc>
      </w:tr>
      <w:tr w:rsidR="00D8142B" w:rsidRPr="0039681A" w:rsidTr="00CF00D3">
        <w:trPr>
          <w:cantSplit/>
          <w:trHeight w:val="60"/>
        </w:trPr>
        <w:tc>
          <w:tcPr>
            <w:tcW w:w="3771" w:type="dxa"/>
            <w:tcBorders>
              <w:top w:val="single" w:sz="4" w:space="0" w:color="auto"/>
              <w:left w:val="single" w:sz="4" w:space="0" w:color="auto"/>
              <w:bottom w:val="single" w:sz="4" w:space="0" w:color="auto"/>
              <w:right w:val="single" w:sz="4" w:space="0" w:color="auto"/>
            </w:tcBorders>
          </w:tcPr>
          <w:p w:rsidR="00D8142B" w:rsidRPr="0039681A" w:rsidRDefault="00D8142B" w:rsidP="00D8142B">
            <w:pPr>
              <w:spacing w:after="0" w:line="240" w:lineRule="auto"/>
              <w:jc w:val="both"/>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Высокие и сверхвысокие</w:t>
            </w:r>
          </w:p>
        </w:tc>
        <w:tc>
          <w:tcPr>
            <w:tcW w:w="1036"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86,8</w:t>
            </w:r>
          </w:p>
        </w:tc>
        <w:tc>
          <w:tcPr>
            <w:tcW w:w="1413"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85,8</w:t>
            </w:r>
          </w:p>
        </w:tc>
        <w:tc>
          <w:tcPr>
            <w:tcW w:w="1316"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85,4</w:t>
            </w:r>
          </w:p>
        </w:tc>
        <w:tc>
          <w:tcPr>
            <w:tcW w:w="1120"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80,8</w:t>
            </w:r>
          </w:p>
        </w:tc>
        <w:tc>
          <w:tcPr>
            <w:tcW w:w="988" w:type="dxa"/>
            <w:tcBorders>
              <w:top w:val="single" w:sz="4" w:space="0" w:color="auto"/>
              <w:left w:val="single" w:sz="4" w:space="0" w:color="auto"/>
              <w:bottom w:val="single" w:sz="4" w:space="0" w:color="auto"/>
              <w:right w:val="single" w:sz="4" w:space="0" w:color="auto"/>
            </w:tcBorders>
            <w:vAlign w:val="center"/>
          </w:tcPr>
          <w:p w:rsidR="00D8142B" w:rsidRPr="0039681A" w:rsidRDefault="00D8142B" w:rsidP="00D8142B">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79,5</w:t>
            </w:r>
          </w:p>
        </w:tc>
      </w:tr>
      <w:tr w:rsidR="00D8142B" w:rsidRPr="0039681A" w:rsidTr="00CF00D3">
        <w:trPr>
          <w:cantSplit/>
          <w:trHeight w:val="60"/>
        </w:trPr>
        <w:tc>
          <w:tcPr>
            <w:tcW w:w="9644" w:type="dxa"/>
            <w:gridSpan w:val="6"/>
            <w:tcBorders>
              <w:top w:val="single" w:sz="4" w:space="0" w:color="auto"/>
              <w:left w:val="single" w:sz="4" w:space="0" w:color="auto"/>
              <w:bottom w:val="single" w:sz="4" w:space="0" w:color="auto"/>
              <w:right w:val="single" w:sz="4" w:space="0" w:color="auto"/>
            </w:tcBorders>
          </w:tcPr>
          <w:p w:rsidR="00D8142B" w:rsidRPr="0039681A" w:rsidRDefault="00D8142B" w:rsidP="00D8142B">
            <w:pPr>
              <w:spacing w:after="0" w:line="240" w:lineRule="auto"/>
              <w:ind w:firstLine="471"/>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 xml:space="preserve">Примечание </w:t>
            </w:r>
            <w:r>
              <w:rPr>
                <w:rFonts w:ascii="Times New Roman" w:eastAsia="Times New Roman" w:hAnsi="Times New Roman" w:cs="Times New Roman"/>
                <w:sz w:val="24"/>
                <w:szCs w:val="24"/>
                <w:lang w:eastAsia="ru-RU"/>
              </w:rPr>
              <w:t>–</w:t>
            </w:r>
            <w:r w:rsidRPr="0039681A">
              <w:rPr>
                <w:rFonts w:ascii="Times New Roman" w:eastAsia="Times New Roman" w:hAnsi="Times New Roman" w:cs="Times New Roman"/>
                <w:sz w:val="24"/>
                <w:szCs w:val="24"/>
                <w:lang w:eastAsia="ru-RU"/>
              </w:rPr>
              <w:t xml:space="preserve"> Составлено автором</w:t>
            </w:r>
          </w:p>
        </w:tc>
      </w:tr>
    </w:tbl>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Результаты расчетов приведены в таблице 28. Налоговые ставки колеблются от 8</w:t>
      </w:r>
      <w:r w:rsidR="007E5913">
        <w:rPr>
          <w:rFonts w:ascii="Times New Roman" w:eastAsia="Times New Roman" w:hAnsi="Times New Roman" w:cs="Times New Roman"/>
          <w:sz w:val="28"/>
          <w:szCs w:val="28"/>
          <w:lang w:eastAsia="ru-RU"/>
        </w:rPr>
        <w:t>5</w:t>
      </w:r>
      <w:r w:rsidRPr="000D001A">
        <w:rPr>
          <w:rFonts w:ascii="Times New Roman" w:eastAsia="Times New Roman" w:hAnsi="Times New Roman" w:cs="Times New Roman"/>
          <w:sz w:val="28"/>
          <w:szCs w:val="28"/>
          <w:lang w:eastAsia="ru-RU"/>
        </w:rPr>
        <w:t>,</w:t>
      </w:r>
      <w:r w:rsidR="007E5913">
        <w:rPr>
          <w:rFonts w:ascii="Times New Roman" w:eastAsia="Times New Roman" w:hAnsi="Times New Roman" w:cs="Times New Roman"/>
          <w:sz w:val="28"/>
          <w:szCs w:val="28"/>
          <w:lang w:eastAsia="ru-RU"/>
        </w:rPr>
        <w:t>8</w:t>
      </w:r>
      <w:r w:rsidRPr="000D001A">
        <w:rPr>
          <w:rFonts w:ascii="Times New Roman" w:eastAsia="Times New Roman" w:hAnsi="Times New Roman" w:cs="Times New Roman"/>
          <w:sz w:val="28"/>
          <w:szCs w:val="28"/>
          <w:lang w:eastAsia="ru-RU"/>
        </w:rPr>
        <w:t xml:space="preserve">% при наиболее прибыльных условиях до </w:t>
      </w:r>
      <w:r w:rsidR="007E5913">
        <w:rPr>
          <w:rFonts w:ascii="Times New Roman" w:eastAsia="Times New Roman" w:hAnsi="Times New Roman" w:cs="Times New Roman"/>
          <w:sz w:val="28"/>
          <w:szCs w:val="28"/>
          <w:lang w:eastAsia="ru-RU"/>
        </w:rPr>
        <w:t>63</w:t>
      </w:r>
      <w:r w:rsidRPr="000D001A">
        <w:rPr>
          <w:rFonts w:ascii="Times New Roman" w:eastAsia="Times New Roman" w:hAnsi="Times New Roman" w:cs="Times New Roman"/>
          <w:sz w:val="28"/>
          <w:szCs w:val="28"/>
          <w:lang w:eastAsia="ru-RU"/>
        </w:rPr>
        <w:t>,</w:t>
      </w:r>
      <w:r w:rsidR="007E5913">
        <w:rPr>
          <w:rFonts w:ascii="Times New Roman" w:eastAsia="Times New Roman" w:hAnsi="Times New Roman" w:cs="Times New Roman"/>
          <w:sz w:val="28"/>
          <w:szCs w:val="28"/>
          <w:lang w:eastAsia="ru-RU"/>
        </w:rPr>
        <w:t>8</w:t>
      </w:r>
      <w:r w:rsidRPr="000D001A">
        <w:rPr>
          <w:rFonts w:ascii="Times New Roman" w:eastAsia="Times New Roman" w:hAnsi="Times New Roman" w:cs="Times New Roman"/>
          <w:sz w:val="28"/>
          <w:szCs w:val="28"/>
          <w:lang w:eastAsia="ru-RU"/>
        </w:rPr>
        <w:t>% при менее прибыльных с более высокими себестоимостями и низкими ценами. В отношении колебания цен нефти система действует слегка прогрессивно благодаря понижению воздействия элемента налога на сверхприбыль.</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Большое количество объектов, бывших экономически жизнеспособными на доналоговой основе, стали неэкономичными на посленалоговой основе в результате применяемого фискального режима. Это происходит, в основном, по причине воздействия платежа за недропользование на минимально эффективных месторождениях. Во многих случаях выручка на малых месторождениях опускается почти к нулю и может показаться недостаточно привлекательной для инвестора, принимающего решение, проводить ли разработку.</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Платеж за недропользование отрицательно влияет на деятельность месторождений с высокой себестоимостью и низкими ценами. </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Анализ, выполненный на основе проведенных вычислений, показывает следующую градацию экспериментальных налоговых систем: </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1</w:t>
      </w:r>
      <w:r w:rsidR="00D8142B">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 xml:space="preserve"> Из всех рассмотренных систем наиболее мягкий режим налогообложения предлагает экспериментальная система №1. </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2</w:t>
      </w:r>
      <w:r w:rsidR="00D8142B">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 xml:space="preserve"> Более высокий уровень налогов может быть изъят государством при системе налогообложения №2. </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3</w:t>
      </w:r>
      <w:r w:rsidR="00D8142B">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 xml:space="preserve"> Наибольший уровень налогообложения недропользования может быть получен при применении налоговых систем №3 и 4.</w:t>
      </w:r>
      <w:r w:rsidRPr="000D001A">
        <w:rPr>
          <w:rFonts w:ascii="Times New Roman" w:hAnsi="Times New Roman" w:cs="Times New Roman"/>
          <w:sz w:val="28"/>
          <w:szCs w:val="28"/>
        </w:rPr>
        <w:t xml:space="preserve"> Однако, н</w:t>
      </w:r>
      <w:r w:rsidRPr="000D001A">
        <w:rPr>
          <w:rFonts w:ascii="Times New Roman" w:eastAsia="Times New Roman" w:hAnsi="Times New Roman" w:cs="Times New Roman"/>
          <w:sz w:val="28"/>
          <w:szCs w:val="28"/>
          <w:lang w:eastAsia="ru-RU"/>
        </w:rPr>
        <w:t>алоговая система №4, включающая единообразную ставку платежа за недропользование 15%, является слишком жесткой при условиях низкой до средней себестоимости и при низких ценах на нефть.</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Одинаковые ставки НДПИ, применяемые в модели налогообложения №4 также не способствуют взиманию рентных платежей в связи с тем, что они не учитывают дифференцированный характер условий разработки и добычи на месторождениях.</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Например, на морских нефтяных и газовых месторождениях, а также на наземных газовых месторождениях начальная ставка НДПИ может быть установлена в 1% с повышением ступенями по 1% до установленной верхней ставки в 5% по мере достижения более высокого уровня добычи. В условиях разработки наименее рентабельных месторождений правительство республики может отказаться от взимания НДПИ как платежа за недропользование, для того, чтобы не препятствовать разработке  данного объекта. </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В связи с тем, что на начальных стадиях разработки нефтегазовых месторождений доходы недропользователей могут быть невысокими и государство не будет получать налог на сверхприбыль, можно применить авансовую систему выплаты НСП, при которой взимание платежа за сверхприбыль производится в виде дополнительного налога на разработку и добычу ресурсов.</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Для учета разницы у источников добычи, находящихся в дифференцированных условиях при одной </w:t>
      </w:r>
      <w:r w:rsidR="00486620">
        <w:rPr>
          <w:rFonts w:ascii="Times New Roman" w:eastAsia="Times New Roman" w:hAnsi="Times New Roman" w:cs="Times New Roman"/>
          <w:sz w:val="28"/>
          <w:szCs w:val="28"/>
          <w:lang w:eastAsia="ru-RU"/>
        </w:rPr>
        <w:t>системе</w:t>
      </w:r>
      <w:r w:rsidR="00486620" w:rsidRPr="000D001A">
        <w:rPr>
          <w:rFonts w:ascii="Times New Roman" w:eastAsia="Times New Roman" w:hAnsi="Times New Roman" w:cs="Times New Roman"/>
          <w:sz w:val="28"/>
          <w:szCs w:val="28"/>
          <w:lang w:eastAsia="ru-RU"/>
        </w:rPr>
        <w:t xml:space="preserve"> </w:t>
      </w:r>
      <w:r w:rsidRPr="000D001A">
        <w:rPr>
          <w:rFonts w:ascii="Times New Roman" w:eastAsia="Times New Roman" w:hAnsi="Times New Roman" w:cs="Times New Roman"/>
          <w:sz w:val="28"/>
          <w:szCs w:val="28"/>
          <w:lang w:eastAsia="ru-RU"/>
        </w:rPr>
        <w:t xml:space="preserve">налогообложения, можно варьировать рассматриваемые системы налогообложения. </w:t>
      </w:r>
    </w:p>
    <w:p w:rsidR="002474CC" w:rsidRDefault="000D001A" w:rsidP="002474CC">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Тем не менее, этот вариант дифференциации налогообложения необходимо принять во внимание и для нашей республики, поскольку он позволяет развивать разработку низкорентабельных месторождений. </w:t>
      </w:r>
      <w:r w:rsidR="002474CC" w:rsidRPr="002474CC">
        <w:rPr>
          <w:rFonts w:ascii="Times New Roman" w:eastAsia="Times New Roman" w:hAnsi="Times New Roman" w:cs="Times New Roman"/>
          <w:sz w:val="28"/>
          <w:szCs w:val="28"/>
          <w:lang w:eastAsia="ru-RU"/>
        </w:rPr>
        <w:t xml:space="preserve">Дифференциация налогообложения низкорентабельных месторождений является одним из инструментов, используемых правительством для поддержки разработки и эксплуатации таких месторождений, создавая стимулы для компаний продолжать добычу при низких нормах прибыли, обеспечивая энергетическую безопасность страны, создания рабочие места и обеспечивая поставки нефти и газа. Правительство, подписав соглашения о разделе продукции с компаниями, занимающимися добычей полезных ископаемых в районах с низкой прибылью, позволит получать часть добытой нефти или природного газа в качестве компенсации и снижению налогового бремени  компании. Предоставив стимулы для инвестиций в технологии и методы добычи полезных ископаемых, повысит эффективность и снизит затраты на нефтяные месторождения. </w:t>
      </w:r>
    </w:p>
    <w:p w:rsidR="000D001A" w:rsidRPr="000D001A" w:rsidRDefault="000D001A" w:rsidP="002474CC">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В случае низкой и средней конъюнктуры цен на продукцию в морских условиях и разработке более тяжелых месторождений, рекомендации по применению налоговой системы могут включать такие аспекты как инвестиционные стимулы, гибкость налоговой ставки, долгосрочная перспектива, со</w:t>
      </w:r>
      <w:r w:rsidR="00486620">
        <w:rPr>
          <w:rFonts w:ascii="Times New Roman" w:eastAsia="Times New Roman" w:hAnsi="Times New Roman" w:cs="Times New Roman"/>
          <w:sz w:val="28"/>
          <w:szCs w:val="28"/>
          <w:lang w:eastAsia="ru-RU"/>
        </w:rPr>
        <w:t>трудничество с промышленностью</w:t>
      </w:r>
      <w:r w:rsidRPr="000D001A">
        <w:rPr>
          <w:rFonts w:ascii="Times New Roman" w:eastAsia="Times New Roman" w:hAnsi="Times New Roman" w:cs="Times New Roman"/>
          <w:sz w:val="28"/>
          <w:szCs w:val="28"/>
          <w:lang w:eastAsia="ru-RU"/>
        </w:rPr>
        <w:t>.</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Инвестиционные стимулы и налоговые льготы могут быть предоставлены для привлечения инвестиций для разработки тяжелых месторождений на шельфе (освобождение от определенных налоговых обязательств, амортизационные отчисления, налоговые льготы и другие меры, способствующие развитию проекта и долгосрочной устойчивости).</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В случае низких и средних цен на продукцию следует учитывать гибкость налоговой ставки, что позволит скорректировать налоговое бремя с учетом текущей экономической ситуации и поможет обеспечить стабильность разработки месторождений в сложных условиях, к примеру, обеспечив временное снижение налогов или налоговые льготы для поддержки инвестиций и устойчивости нефтегазовых компаний.</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При разработке налоговой системы для сложных ситуаций при разработке морских нефтяных месторождений необходимо учитывать долгосрочные перспективы, создавая  устойчивую и открытую налоговую среду и способствуя долгосрочным инвестициям, инновациям и устойчивому развитию в отрасли.</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При разработке налоговой системы очень важен диалог и сотрудничество с нефтегазовыми компаниями и отраслевыми экспертами. Учет мнений и интересов отрасли поможет создать на шельфе более эффективную и справедливую налоговую систему, учитывающую особые условия добычи и условия труда на тяжелых месторождениях.</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Важно обеспечить гибкость налогообложения с учетом конкретных условий разработки на шельфе и более тяжелых месторождениях. Это может включать в себя исключения из-за затрат на инфраструктуру, логистику и оборудование, а также возможность учитывать риски и проблемы, связанные с производством на шельфе.</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Перечисленные общие правила и конкретные налоговые меры могут варьироваться в зависимости от национальных законов и политики. </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В дополнение к основным налогам и платежам, таким как платежи за лицензии, НДПИ, Казахстан взимает дополнительные сборы и пошлины, связанные с добычей нефти, включающие плату за недропользование, экологичес</w:t>
      </w:r>
      <w:r w:rsidR="00E4524A">
        <w:rPr>
          <w:rFonts w:ascii="Times New Roman" w:eastAsia="Times New Roman" w:hAnsi="Times New Roman" w:cs="Times New Roman"/>
          <w:sz w:val="28"/>
          <w:szCs w:val="28"/>
          <w:lang w:eastAsia="ru-RU"/>
        </w:rPr>
        <w:t xml:space="preserve">кие сборы и другое, являющиеся </w:t>
      </w:r>
      <w:r w:rsidRPr="000D001A">
        <w:rPr>
          <w:rFonts w:ascii="Times New Roman" w:eastAsia="Times New Roman" w:hAnsi="Times New Roman" w:cs="Times New Roman"/>
          <w:sz w:val="28"/>
          <w:szCs w:val="28"/>
          <w:lang w:eastAsia="ru-RU"/>
        </w:rPr>
        <w:t>частью системы рентных платежей и предназначенные для обеспечения справедливого взимания природной ренты и определенных национальных интересов. Недродобывающие компании должны платить за недропользование. Размер этой пошлины зависит от объема производства и других факторов, установленных соответствующим законодательством. Экологические сборы взимаются для защиты окружающей среды и компенсации негативных экологических последствий недродобычи. Размер и условия экологических сборов определяются соответствующими нормативными актами и могут быть связаны с объемом производства и воздействием на окружающую среду. Нефтедобывающие компании  взимают импортные пошлины и пошлины на оборудование, материалы и другие товары, используемые при добыче нефти. В некоторых случаях для нефтедобывающих компаний может быть установлена специальная налоговая система, и эти компании могут взимать дополнительные сборы или льготы в зависимости от условий их деятельности.</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Рекомендации по налоговой системе для наземных нефтяных месторождений, то есть для более мягких условий добычи нефти мог</w:t>
      </w:r>
      <w:r w:rsidR="00486620">
        <w:rPr>
          <w:rFonts w:ascii="Times New Roman" w:eastAsia="Times New Roman" w:hAnsi="Times New Roman" w:cs="Times New Roman"/>
          <w:sz w:val="28"/>
          <w:szCs w:val="28"/>
          <w:lang w:eastAsia="ru-RU"/>
        </w:rPr>
        <w:t>ут включать следующие аспекты: э</w:t>
      </w:r>
      <w:r w:rsidRPr="000D001A">
        <w:rPr>
          <w:rFonts w:ascii="Times New Roman" w:eastAsia="Times New Roman" w:hAnsi="Times New Roman" w:cs="Times New Roman"/>
          <w:sz w:val="28"/>
          <w:szCs w:val="28"/>
          <w:lang w:eastAsia="ru-RU"/>
        </w:rPr>
        <w:t>кологич</w:t>
      </w:r>
      <w:r w:rsidR="00486620">
        <w:rPr>
          <w:rFonts w:ascii="Times New Roman" w:eastAsia="Times New Roman" w:hAnsi="Times New Roman" w:cs="Times New Roman"/>
          <w:sz w:val="28"/>
          <w:szCs w:val="28"/>
          <w:lang w:eastAsia="ru-RU"/>
        </w:rPr>
        <w:t>еские аспекты, с</w:t>
      </w:r>
      <w:r w:rsidRPr="000D001A">
        <w:rPr>
          <w:rFonts w:ascii="Times New Roman" w:eastAsia="Times New Roman" w:hAnsi="Times New Roman" w:cs="Times New Roman"/>
          <w:sz w:val="28"/>
          <w:szCs w:val="28"/>
          <w:lang w:eastAsia="ru-RU"/>
        </w:rPr>
        <w:t>табильность налоговой систе</w:t>
      </w:r>
      <w:r w:rsidR="00486620">
        <w:rPr>
          <w:rFonts w:ascii="Times New Roman" w:eastAsia="Times New Roman" w:hAnsi="Times New Roman" w:cs="Times New Roman"/>
          <w:sz w:val="28"/>
          <w:szCs w:val="28"/>
          <w:lang w:eastAsia="ru-RU"/>
        </w:rPr>
        <w:t>мы, стимулирование инвестиций, у</w:t>
      </w:r>
      <w:r w:rsidRPr="000D001A">
        <w:rPr>
          <w:rFonts w:ascii="Times New Roman" w:eastAsia="Times New Roman" w:hAnsi="Times New Roman" w:cs="Times New Roman"/>
          <w:sz w:val="28"/>
          <w:szCs w:val="28"/>
          <w:lang w:eastAsia="ru-RU"/>
        </w:rPr>
        <w:t>чет экономических характеристик, поддержка местного развития.</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В системе налогообложения наземных месторождений важно учитывать экологические аспекты. Предоставление налоговых преференций и льгот экологически чистым нефтедобывающим компаниям, а также штрафы и налоговые санкции за нарушение экологических норм могут способствовать устойчивому развитию отрасли.</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Обеспечение стабильности налоговой системы для наземных месторождений имеет решающее значение для создания прогнозной среды для инвестиций и развития проектов. Это может включать сокращение долгосрочных налоговых соглашений и изменений в налоговом законодательстве, которые могут негативно повлиять на долгосрочные инвестиционные планы.</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Рассмотрение налоговых мер для привлечения инвестиций в разработку наземных месторождений. Это могут быть амортизационные отчисления, налоговые вычеты, льготы по подоходному налогу или другие меры, направленные на поощрение долгосрочных инвестиций в развитие и повышение эффективности добычи нефти.</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При разработке системы налогообложения наземных месторождений необходимо учитывать экономические характеристики таких проектов. По сравнению с освоением шельфа, наземные месторождения имеют более низкие затраты на инфраструктуру и логистику. В этом контексте налоговые льготы и снижение налогового бремени могут быть рассмотрены для компенсации снижения затрат и стимулирования инвестиций в наземные месторождения.</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Налоговая система также может учитывать местное развитие и социальные потребности, к примеру, создание частичного механизма распределения нефтяных доходов для развития местных сообществ, создания возможностей трудоустройства и поддержки инфраструктурных проектов.</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Лучшая налоговая система для наземных месторождений зависит от конкретных условий, политики и стратегий развития каждой страны или региона.</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Возможные варианты ставок НДПИ, предназначенные</w:t>
      </w:r>
      <w:r w:rsidR="00D8142B">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 xml:space="preserve"> а) для нефтегазовых компаний, разрабатывающих месторождения, находящиеся в более выгодных условиях</w:t>
      </w:r>
      <w:r w:rsidR="00D8142B">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 xml:space="preserve"> б) и в) в более худших и тяжелых условиях, приведены в таблице 29. </w:t>
      </w:r>
    </w:p>
    <w:p w:rsidR="000D001A" w:rsidRPr="000D001A" w:rsidRDefault="000D001A" w:rsidP="0039681A">
      <w:pPr>
        <w:spacing w:after="0" w:line="240" w:lineRule="auto"/>
        <w:ind w:firstLine="709"/>
        <w:jc w:val="both"/>
        <w:rPr>
          <w:rFonts w:ascii="Times New Roman" w:eastAsia="Times New Roman" w:hAnsi="Times New Roman" w:cs="Times New Roman"/>
          <w:sz w:val="28"/>
          <w:szCs w:val="28"/>
          <w:lang w:eastAsia="ru-RU"/>
        </w:rPr>
      </w:pPr>
    </w:p>
    <w:p w:rsidR="000D001A" w:rsidRDefault="000D001A" w:rsidP="000D001A">
      <w:pPr>
        <w:spacing w:after="0" w:line="240" w:lineRule="auto"/>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Таблица 29 – Вариация ставок взимания НДПИ </w:t>
      </w:r>
    </w:p>
    <w:p w:rsidR="002D20F9" w:rsidRPr="0039681A" w:rsidRDefault="002D20F9" w:rsidP="000D001A">
      <w:pPr>
        <w:spacing w:after="0" w:line="240" w:lineRule="auto"/>
        <w:jc w:val="both"/>
        <w:rPr>
          <w:rFonts w:ascii="Times New Roman" w:eastAsia="Times New Roman" w:hAnsi="Times New Roman" w:cs="Times New Roman"/>
          <w:sz w:val="16"/>
          <w:szCs w:val="1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1260"/>
        <w:gridCol w:w="1260"/>
        <w:gridCol w:w="1440"/>
        <w:gridCol w:w="1260"/>
        <w:gridCol w:w="1279"/>
      </w:tblGrid>
      <w:tr w:rsidR="000D001A" w:rsidRPr="0039681A" w:rsidTr="00CF00D3">
        <w:trPr>
          <w:trHeight w:val="495"/>
          <w:jc w:val="center"/>
        </w:trPr>
        <w:tc>
          <w:tcPr>
            <w:tcW w:w="3111"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Объемы добычи, тыс. баррелей в сутки</w:t>
            </w:r>
          </w:p>
        </w:tc>
        <w:tc>
          <w:tcPr>
            <w:tcW w:w="126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0-50</w:t>
            </w:r>
          </w:p>
        </w:tc>
        <w:tc>
          <w:tcPr>
            <w:tcW w:w="126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51-100</w:t>
            </w:r>
          </w:p>
        </w:tc>
        <w:tc>
          <w:tcPr>
            <w:tcW w:w="144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101-150</w:t>
            </w:r>
          </w:p>
        </w:tc>
        <w:tc>
          <w:tcPr>
            <w:tcW w:w="126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151-200</w:t>
            </w:r>
          </w:p>
        </w:tc>
        <w:tc>
          <w:tcPr>
            <w:tcW w:w="1279"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val="en-US" w:eastAsia="ru-RU"/>
              </w:rPr>
              <w:t>&gt;2</w:t>
            </w:r>
            <w:r w:rsidRPr="0039681A">
              <w:rPr>
                <w:rFonts w:ascii="Times New Roman" w:eastAsia="Times New Roman" w:hAnsi="Times New Roman" w:cs="Times New Roman"/>
                <w:sz w:val="24"/>
                <w:szCs w:val="24"/>
                <w:lang w:eastAsia="ru-RU"/>
              </w:rPr>
              <w:t>01</w:t>
            </w:r>
          </w:p>
        </w:tc>
      </w:tr>
      <w:tr w:rsidR="000D001A" w:rsidRPr="0039681A" w:rsidTr="00CF00D3">
        <w:trPr>
          <w:trHeight w:val="495"/>
          <w:jc w:val="center"/>
        </w:trPr>
        <w:tc>
          <w:tcPr>
            <w:tcW w:w="3111" w:type="dxa"/>
            <w:vAlign w:val="center"/>
          </w:tcPr>
          <w:p w:rsidR="000D001A" w:rsidRPr="0039681A" w:rsidRDefault="000D001A" w:rsidP="000D001A">
            <w:pPr>
              <w:spacing w:after="0" w:line="240" w:lineRule="auto"/>
              <w:jc w:val="both"/>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 xml:space="preserve">а) </w:t>
            </w:r>
            <w:r w:rsidR="00CF00D3" w:rsidRPr="0039681A">
              <w:rPr>
                <w:rFonts w:ascii="Times New Roman" w:eastAsia="Times New Roman" w:hAnsi="Times New Roman" w:cs="Times New Roman"/>
                <w:sz w:val="24"/>
                <w:szCs w:val="24"/>
                <w:lang w:eastAsia="ru-RU"/>
              </w:rPr>
              <w:t>н</w:t>
            </w:r>
            <w:r w:rsidRPr="0039681A">
              <w:rPr>
                <w:rFonts w:ascii="Times New Roman" w:eastAsia="Times New Roman" w:hAnsi="Times New Roman" w:cs="Times New Roman"/>
                <w:sz w:val="24"/>
                <w:szCs w:val="24"/>
                <w:lang w:eastAsia="ru-RU"/>
              </w:rPr>
              <w:t>изкие ставки</w:t>
            </w:r>
          </w:p>
          <w:p w:rsidR="000D001A" w:rsidRPr="0039681A" w:rsidRDefault="000D001A" w:rsidP="000D001A">
            <w:pPr>
              <w:spacing w:after="0" w:line="240" w:lineRule="auto"/>
              <w:jc w:val="both"/>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НДПИ, %</w:t>
            </w:r>
          </w:p>
        </w:tc>
        <w:tc>
          <w:tcPr>
            <w:tcW w:w="126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2</w:t>
            </w:r>
          </w:p>
        </w:tc>
        <w:tc>
          <w:tcPr>
            <w:tcW w:w="126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4</w:t>
            </w:r>
          </w:p>
        </w:tc>
        <w:tc>
          <w:tcPr>
            <w:tcW w:w="144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6</w:t>
            </w:r>
          </w:p>
        </w:tc>
        <w:tc>
          <w:tcPr>
            <w:tcW w:w="126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w:t>
            </w:r>
          </w:p>
        </w:tc>
        <w:tc>
          <w:tcPr>
            <w:tcW w:w="1279"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10</w:t>
            </w:r>
          </w:p>
        </w:tc>
      </w:tr>
      <w:tr w:rsidR="000D001A" w:rsidRPr="0039681A" w:rsidTr="00CF00D3">
        <w:trPr>
          <w:trHeight w:val="495"/>
          <w:jc w:val="center"/>
        </w:trPr>
        <w:tc>
          <w:tcPr>
            <w:tcW w:w="3111" w:type="dxa"/>
            <w:vAlign w:val="center"/>
          </w:tcPr>
          <w:p w:rsidR="000D001A" w:rsidRPr="0039681A" w:rsidRDefault="000D001A" w:rsidP="000D001A">
            <w:pPr>
              <w:spacing w:after="0" w:line="240" w:lineRule="auto"/>
              <w:jc w:val="both"/>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б)</w:t>
            </w:r>
            <w:r w:rsidR="00B5142F" w:rsidRPr="0039681A">
              <w:rPr>
                <w:rFonts w:ascii="Times New Roman" w:eastAsia="Times New Roman" w:hAnsi="Times New Roman" w:cs="Times New Roman"/>
                <w:sz w:val="24"/>
                <w:szCs w:val="24"/>
                <w:lang w:eastAsia="ru-RU"/>
              </w:rPr>
              <w:t xml:space="preserve"> </w:t>
            </w:r>
            <w:r w:rsidR="00CF00D3" w:rsidRPr="0039681A">
              <w:rPr>
                <w:rFonts w:ascii="Times New Roman" w:eastAsia="Times New Roman" w:hAnsi="Times New Roman" w:cs="Times New Roman"/>
                <w:sz w:val="24"/>
                <w:szCs w:val="24"/>
                <w:lang w:eastAsia="ru-RU"/>
              </w:rPr>
              <w:t>с</w:t>
            </w:r>
            <w:r w:rsidRPr="0039681A">
              <w:rPr>
                <w:rFonts w:ascii="Times New Roman" w:eastAsia="Times New Roman" w:hAnsi="Times New Roman" w:cs="Times New Roman"/>
                <w:sz w:val="24"/>
                <w:szCs w:val="24"/>
                <w:lang w:eastAsia="ru-RU"/>
              </w:rPr>
              <w:t>редние ставки</w:t>
            </w:r>
          </w:p>
          <w:p w:rsidR="000D001A" w:rsidRPr="0039681A" w:rsidRDefault="000D001A" w:rsidP="000D001A">
            <w:pPr>
              <w:spacing w:after="0" w:line="240" w:lineRule="auto"/>
              <w:jc w:val="both"/>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НДПИ, %</w:t>
            </w:r>
          </w:p>
        </w:tc>
        <w:tc>
          <w:tcPr>
            <w:tcW w:w="126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6</w:t>
            </w:r>
          </w:p>
        </w:tc>
        <w:tc>
          <w:tcPr>
            <w:tcW w:w="126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w:t>
            </w:r>
          </w:p>
        </w:tc>
        <w:tc>
          <w:tcPr>
            <w:tcW w:w="144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10</w:t>
            </w:r>
          </w:p>
        </w:tc>
        <w:tc>
          <w:tcPr>
            <w:tcW w:w="126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12</w:t>
            </w:r>
          </w:p>
        </w:tc>
        <w:tc>
          <w:tcPr>
            <w:tcW w:w="1279"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15</w:t>
            </w:r>
          </w:p>
        </w:tc>
      </w:tr>
      <w:tr w:rsidR="000D001A" w:rsidRPr="0039681A" w:rsidTr="00CF00D3">
        <w:trPr>
          <w:trHeight w:val="495"/>
          <w:jc w:val="center"/>
        </w:trPr>
        <w:tc>
          <w:tcPr>
            <w:tcW w:w="3111" w:type="dxa"/>
            <w:vAlign w:val="center"/>
          </w:tcPr>
          <w:p w:rsidR="000D001A" w:rsidRPr="0039681A" w:rsidRDefault="000D001A" w:rsidP="000D001A">
            <w:pPr>
              <w:spacing w:after="0" w:line="240" w:lineRule="auto"/>
              <w:jc w:val="both"/>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 xml:space="preserve">в) </w:t>
            </w:r>
            <w:r w:rsidR="00CF00D3" w:rsidRPr="0039681A">
              <w:rPr>
                <w:rFonts w:ascii="Times New Roman" w:eastAsia="Times New Roman" w:hAnsi="Times New Roman" w:cs="Times New Roman"/>
                <w:sz w:val="24"/>
                <w:szCs w:val="24"/>
                <w:lang w:eastAsia="ru-RU"/>
              </w:rPr>
              <w:t>у</w:t>
            </w:r>
            <w:r w:rsidRPr="0039681A">
              <w:rPr>
                <w:rFonts w:ascii="Times New Roman" w:eastAsia="Times New Roman" w:hAnsi="Times New Roman" w:cs="Times New Roman"/>
                <w:sz w:val="24"/>
                <w:szCs w:val="24"/>
                <w:lang w:eastAsia="ru-RU"/>
              </w:rPr>
              <w:t>меренно высокие ставки НДПИ, %</w:t>
            </w:r>
          </w:p>
        </w:tc>
        <w:tc>
          <w:tcPr>
            <w:tcW w:w="126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p>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8</w:t>
            </w:r>
          </w:p>
        </w:tc>
        <w:tc>
          <w:tcPr>
            <w:tcW w:w="126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p>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10</w:t>
            </w:r>
          </w:p>
        </w:tc>
        <w:tc>
          <w:tcPr>
            <w:tcW w:w="144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p>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15</w:t>
            </w:r>
          </w:p>
        </w:tc>
        <w:tc>
          <w:tcPr>
            <w:tcW w:w="1260"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p>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18</w:t>
            </w:r>
          </w:p>
        </w:tc>
        <w:tc>
          <w:tcPr>
            <w:tcW w:w="1279" w:type="dxa"/>
            <w:vAlign w:val="center"/>
          </w:tcPr>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p>
          <w:p w:rsidR="000D001A" w:rsidRPr="0039681A" w:rsidRDefault="000D001A" w:rsidP="000D001A">
            <w:pPr>
              <w:spacing w:after="0" w:line="240" w:lineRule="auto"/>
              <w:jc w:val="center"/>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20</w:t>
            </w:r>
          </w:p>
        </w:tc>
      </w:tr>
      <w:tr w:rsidR="000D001A" w:rsidRPr="0039681A" w:rsidTr="00CF00D3">
        <w:trPr>
          <w:trHeight w:val="310"/>
          <w:jc w:val="center"/>
        </w:trPr>
        <w:tc>
          <w:tcPr>
            <w:tcW w:w="9610" w:type="dxa"/>
            <w:gridSpan w:val="6"/>
            <w:vAlign w:val="center"/>
          </w:tcPr>
          <w:p w:rsidR="000D001A" w:rsidRPr="0039681A" w:rsidRDefault="000D001A" w:rsidP="00D8142B">
            <w:pPr>
              <w:spacing w:after="0" w:line="240" w:lineRule="auto"/>
              <w:ind w:firstLine="629"/>
              <w:jc w:val="both"/>
              <w:rPr>
                <w:rFonts w:ascii="Times New Roman" w:eastAsia="Times New Roman" w:hAnsi="Times New Roman" w:cs="Times New Roman"/>
                <w:sz w:val="24"/>
                <w:szCs w:val="24"/>
                <w:lang w:eastAsia="ru-RU"/>
              </w:rPr>
            </w:pPr>
            <w:r w:rsidRPr="0039681A">
              <w:rPr>
                <w:rFonts w:ascii="Times New Roman" w:eastAsia="Times New Roman" w:hAnsi="Times New Roman" w:cs="Times New Roman"/>
                <w:sz w:val="24"/>
                <w:szCs w:val="24"/>
                <w:lang w:eastAsia="ru-RU"/>
              </w:rPr>
              <w:t xml:space="preserve">Примечание </w:t>
            </w:r>
            <w:r w:rsidR="00D8142B">
              <w:rPr>
                <w:rFonts w:ascii="Times New Roman" w:eastAsia="Times New Roman" w:hAnsi="Times New Roman" w:cs="Times New Roman"/>
                <w:sz w:val="24"/>
                <w:szCs w:val="24"/>
                <w:lang w:eastAsia="ru-RU"/>
              </w:rPr>
              <w:t>–</w:t>
            </w:r>
            <w:r w:rsidRPr="0039681A">
              <w:rPr>
                <w:rFonts w:ascii="Times New Roman" w:eastAsia="Times New Roman" w:hAnsi="Times New Roman" w:cs="Times New Roman"/>
                <w:sz w:val="24"/>
                <w:szCs w:val="24"/>
                <w:lang w:eastAsia="ru-RU"/>
              </w:rPr>
              <w:t xml:space="preserve"> Составлено автором</w:t>
            </w:r>
          </w:p>
        </w:tc>
      </w:tr>
    </w:tbl>
    <w:p w:rsidR="00D8142B" w:rsidRDefault="00D8142B" w:rsidP="005E4265">
      <w:pPr>
        <w:spacing w:after="0" w:line="240" w:lineRule="auto"/>
        <w:ind w:firstLine="709"/>
        <w:jc w:val="both"/>
        <w:rPr>
          <w:rFonts w:ascii="Times New Roman" w:eastAsia="Times New Roman" w:hAnsi="Times New Roman" w:cs="Times New Roman"/>
          <w:i/>
          <w:sz w:val="28"/>
          <w:szCs w:val="28"/>
          <w:lang w:eastAsia="ru-RU"/>
        </w:rPr>
      </w:pP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i/>
          <w:sz w:val="28"/>
          <w:szCs w:val="28"/>
          <w:lang w:eastAsia="ru-RU"/>
        </w:rPr>
        <w:t>Рентный налог на реализуемую сырую нефть</w:t>
      </w:r>
      <w:r w:rsidRPr="000D001A">
        <w:rPr>
          <w:rFonts w:ascii="Times New Roman" w:eastAsia="Times New Roman" w:hAnsi="Times New Roman" w:cs="Times New Roman"/>
          <w:sz w:val="28"/>
          <w:szCs w:val="28"/>
          <w:lang w:eastAsia="ru-RU"/>
        </w:rPr>
        <w:t xml:space="preserve"> в некоторых странах, может зависеть от уровня мировых цен на нефть. Это означает, что налоги могут меняться в зависимости от изменения цен на нефть на мировом рынке. Этот метод позволяет стране получать больший доход от добычи нефти в периоды высоких цен на нефть и меньший доход в периоды низких цен на нефть. </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Уровень рентного налога может быть определен на основе формулы, которая привязывает налоговую ставку к изменениям цен на нефть. Например, налоговая ставка может быть установлена в процентах от изменения цены на нефть относительно определенного базового уровня. Если цена на нефть растет, налоговая ставка может вырасти, а если цена на нефть падает, налоговая ставка может снизиться.</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Такая налоговая модель позволяет стране более эффективно использовать доходы нефтяной промышленности, принимая во внимание колебания цен на нефть и обеспечивая справедливое распределение доходов между государством и нефтяными компаниями.</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Однако, каждая страна имеет свою собственную систему налогообложения и регулирования нефтяной промышленности. Таким образом, в соответствии с конкретной национальной политикой и законодательством мировые цены могут по-разному влиять на налогообложение нефтяных компаний и распределение доходов от продажи нефти между странами и компаниями.</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i/>
          <w:sz w:val="28"/>
          <w:szCs w:val="28"/>
          <w:lang w:eastAsia="ru-RU"/>
        </w:rPr>
        <w:t>Корпоративный подоходный налог</w:t>
      </w:r>
      <w:r w:rsidRPr="000D001A">
        <w:rPr>
          <w:rFonts w:ascii="Times New Roman" w:eastAsia="Times New Roman" w:hAnsi="Times New Roman" w:cs="Times New Roman"/>
          <w:sz w:val="28"/>
          <w:szCs w:val="28"/>
          <w:lang w:eastAsia="ru-RU"/>
        </w:rPr>
        <w:t xml:space="preserve"> (КПН) нефтедобывающих компаний в Казахстане зависит от различных факторов, таких как тип нефтяного месторождения, уровень добычи, условия контракта и применимые налоговые ставки. К общим принципам налогообложения нефтедобычи в Казахстане можно отнести процентную ставку КПН, налоговую базу, условия контракта, инвестиционные стимулы, и специальные налоги и платежи. </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Процентная ставка КПН в Казахстане может варьироваться в зависимости от условий контракта и месторождений. Обычно используется двухуровневая налоговая система, которая включает базовую налоговую ставку и дифференцированную налоговую ставку, основанную на уровне дохода. Налоговая база определяется на основе дохода от нефтедобычи, а также доход от продажи нефти за вычетом операционных расходов и амортизации. В Казахстане применяются различные типы контрактов на разведку и добычу нефти. Условия контракта могут включать специальные налоговые льготы и ставки, применимые в соответствии с каждым пунктом договора. Казахстан может предоставить инвестиционные стимулы и налоговые льготы для привлечения инвестиций в нефтяную отрасль, включая освобождение от определенных налоговых обязательств, амортизационные отчисления и другие меры по поддержке развития нефтедобычи. В дополнение к КПН нефтяная промышленность может также вводить специальные налоги и сборы  (платежи за пользование недрами, налоги на добычу полезных ископаемых (НДПИ) и другие).</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i/>
          <w:sz w:val="28"/>
          <w:szCs w:val="28"/>
          <w:lang w:eastAsia="ru-RU"/>
        </w:rPr>
        <w:t>Размер налога на дивиденды от добычи нефти</w:t>
      </w:r>
      <w:r w:rsidRPr="000D001A">
        <w:rPr>
          <w:rFonts w:ascii="Times New Roman" w:eastAsia="Times New Roman" w:hAnsi="Times New Roman" w:cs="Times New Roman"/>
          <w:sz w:val="28"/>
          <w:szCs w:val="28"/>
          <w:lang w:eastAsia="ru-RU"/>
        </w:rPr>
        <w:t xml:space="preserve"> в Казахстане регулируется налоговым законодательством и может зависеть от различных факторов. Налогооблагаемая база по налогу на дивиденды определяется суммой дивидендов, полученных от добычи нефти. Ставка налога на дивиденды может варьироваться в зависимости от статуса получателя дивидендов и других факторов. В Казахстане обычно применяются следующие ставки налога на дивиденды: резиденты Казахстана: ставка налога 5%; для резидентов (физических лиц): ставка налога 15%, для нерезидентов (юридических лиц): ставка налога 15%, если в соответствии с международными договорами не предусмотрены другие налоговые требования, позволяющие избежать двойного налогообложения. Ставка налога может быть изменена в соответствии с законодательством Казахстана. Налог на дивиденды удерживается у источника выплаты дивидендов, то есть у компании, выплачивающей дивиденды. Это означает, что компания обязана удерживать и перечислять в бюджет соответствующую сумму налога на дивиденды. В некоторых случаях могут применяться исключения и льготы, связанные с налогообложением дивидендов, предусмотренные законодательством или международными договорами во избежание двойного налогообложения.</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В Казахстане действует система налогообложения сверхприбылей, связанных с нефтедобычей. Этот налог называется </w:t>
      </w:r>
      <w:r w:rsidRPr="000D001A">
        <w:rPr>
          <w:rFonts w:ascii="Times New Roman" w:eastAsia="Times New Roman" w:hAnsi="Times New Roman" w:cs="Times New Roman"/>
          <w:i/>
          <w:sz w:val="28"/>
          <w:szCs w:val="28"/>
          <w:lang w:eastAsia="ru-RU"/>
        </w:rPr>
        <w:t>«налог на сверхприбыль</w:t>
      </w:r>
      <w:r w:rsidRPr="000D001A">
        <w:rPr>
          <w:rFonts w:ascii="Times New Roman" w:eastAsia="Times New Roman" w:hAnsi="Times New Roman" w:cs="Times New Roman"/>
          <w:sz w:val="28"/>
          <w:szCs w:val="28"/>
          <w:lang w:eastAsia="ru-RU"/>
        </w:rPr>
        <w:t xml:space="preserve">».  Определение сверхприбыли </w:t>
      </w:r>
      <w:r w:rsidR="00D124FF">
        <w:rPr>
          <w:rFonts w:ascii="Times New Roman" w:eastAsia="Times New Roman" w:hAnsi="Times New Roman" w:cs="Times New Roman"/>
          <w:sz w:val="28"/>
          <w:szCs w:val="28"/>
          <w:lang w:eastAsia="ru-RU"/>
        </w:rPr>
        <w:t>–</w:t>
      </w:r>
      <w:r w:rsidRPr="000D001A">
        <w:rPr>
          <w:rFonts w:ascii="Times New Roman" w:eastAsia="Times New Roman" w:hAnsi="Times New Roman" w:cs="Times New Roman"/>
          <w:sz w:val="28"/>
          <w:szCs w:val="28"/>
          <w:lang w:eastAsia="ru-RU"/>
        </w:rPr>
        <w:t xml:space="preserve"> это разница между рыночной ценой на нефть и затратами на добычу. Если рыночная цена на нефть превышает определенный предел, недродобывающая компания должна платить высокий подоходный налог. Ставка налога на сверхприбыль может варьироваться в зависимости от текущих цен на нефть и других факторов, и может  устанавливается в процентном соотношении к сверхприбыли Ставки налога могут варьироваться в зависимости от нефтяных компаний и нефтяных месторождений. Налоговая база определяется на основе финансовой отчетности компании, включая данные о производстве, доходах, затратах и других факторах. Расчет налоговой базы осуществляется в соответствии с законами и нормативными актами, разработанными налоговыми органами. Система налогообложения сверхприбыли может включать учет инвестиций и амортизационных отчислений. Это может включать различные механизмы стимулирования инвестиций в добычу нефти. Точные данные и ставки налога на сверхприбыль определяются законами и нормативными актами, которые принимаются в течение определенного периода времени.</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Дальнейшее развитие казахстанской системы взимания природной ренты и платежей за нефтедобычу может основываться на следующих аспектах: повышение налоговых ставок, экологические аспекты, прозрачная система отчетности, инвестиционные стимулы, сотрудничество с промышленностью и экспертами.</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Налоговую и платежную систему можно усовершенствовать, рассмотрев оптимальную налоговую ставку, включая анализ эффективности существующих цен и возможность их оптимизации с учетом экономики и конкурентоспособности отрасли. Принимая во внимание важность экологической устойчивости и требования нефтедобывающей промышленности, при разработке налоговой системы могут учитываться экологические аспекты. Это может включать налогообложение выбросов парниковых газов, налогообложение загрязнения окружающей среды и регулярные экологические аудиты. Рекомендуется разработать прозрачную систему отчетности и мониторинга для обеспечения прозрачности и учета доходов от добычи нефти что поможет избежать потери доходов и обеспечит эффективное использование средств, получаемых в результате налогообложения добычи нефти. Для привлечения инвестиций в нефтяную отрасль могут быть дополнительно разработаны инвестиционные стимулы и налоговые льготы, включая освобождение от определенных налоговых задолженностей, </w:t>
      </w:r>
      <w:r w:rsidR="00602F7E">
        <w:rPr>
          <w:rFonts w:ascii="Times New Roman" w:eastAsia="Times New Roman" w:hAnsi="Times New Roman" w:cs="Times New Roman"/>
          <w:sz w:val="28"/>
          <w:szCs w:val="28"/>
          <w:lang w:eastAsia="ru-RU"/>
        </w:rPr>
        <w:t>послабления</w:t>
      </w:r>
      <w:r w:rsidRPr="000D001A">
        <w:rPr>
          <w:rFonts w:ascii="Times New Roman" w:eastAsia="Times New Roman" w:hAnsi="Times New Roman" w:cs="Times New Roman"/>
          <w:sz w:val="28"/>
          <w:szCs w:val="28"/>
          <w:lang w:eastAsia="ru-RU"/>
        </w:rPr>
        <w:t xml:space="preserve">, амортизационные отчисления и другие меры по стимулированию инвестиций и развитию новых проектов. Благодаря сотрудничеству с нефтяными компаниями и отраслевыми экспертами система налогообложения и платежей за добычу нефти может быть дополнительно усовершенствована. Учет мнений и интересов отрасли поможет создать более эффективную и справедливую налоговую систему, учитывающую меняющиеся условия и потребности отрасли. Развитие систем налогообложения и платежей при добыче нефти требует систематического анализа и обновления в соответствии с меняющимися условиями и потребностями отрасли. </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Методика расчета природной ренты, которая зависит от доходности недропользователей, может быть основана на принципе «плати столько, сколько зарабатываешь». В этом случае природная плата определяется исходя из рентабельности деятельности недропользователя, позволяя более справедливо распределять доход от ренты между государством и недропользователями в зависимости от финансового успеха.</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Ниже приведены основные шаги для расчета рентных платежей на основе доходности недропользователей:</w:t>
      </w:r>
    </w:p>
    <w:p w:rsidR="000D001A" w:rsidRPr="000D001A" w:rsidRDefault="0039681A" w:rsidP="005E426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D001A" w:rsidRPr="000D001A">
        <w:rPr>
          <w:rFonts w:ascii="Times New Roman" w:eastAsia="Times New Roman" w:hAnsi="Times New Roman" w:cs="Times New Roman"/>
          <w:sz w:val="28"/>
          <w:szCs w:val="28"/>
          <w:lang w:eastAsia="ru-RU"/>
        </w:rPr>
        <w:t xml:space="preserve"> Определение базовой нормы доходности: Первым шагом является определение базовой нормы доходности, которая будет использоваться для расчета рентных платежей (средняя процентная доходность отрасли или другой финансовый показатель, отражающий рыночную доходность)</w:t>
      </w:r>
      <w:r>
        <w:rPr>
          <w:rFonts w:ascii="Times New Roman" w:eastAsia="Times New Roman" w:hAnsi="Times New Roman" w:cs="Times New Roman"/>
          <w:sz w:val="28"/>
          <w:szCs w:val="28"/>
          <w:lang w:eastAsia="ru-RU"/>
        </w:rPr>
        <w:t>.</w:t>
      </w:r>
    </w:p>
    <w:p w:rsidR="000D001A" w:rsidRPr="000D001A" w:rsidRDefault="0039681A" w:rsidP="005E426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0D001A" w:rsidRPr="000D001A">
        <w:rPr>
          <w:rFonts w:ascii="Times New Roman" w:eastAsia="Times New Roman" w:hAnsi="Times New Roman" w:cs="Times New Roman"/>
          <w:sz w:val="28"/>
          <w:szCs w:val="28"/>
          <w:lang w:eastAsia="ru-RU"/>
        </w:rPr>
        <w:t xml:space="preserve"> Определение ставки рен</w:t>
      </w:r>
      <w:r w:rsidR="009C625C">
        <w:rPr>
          <w:rFonts w:ascii="Times New Roman" w:eastAsia="Times New Roman" w:hAnsi="Times New Roman" w:cs="Times New Roman"/>
          <w:sz w:val="28"/>
          <w:szCs w:val="28"/>
          <w:lang w:eastAsia="ru-RU"/>
        </w:rPr>
        <w:t>т</w:t>
      </w:r>
      <w:r w:rsidR="000D001A" w:rsidRPr="000D001A">
        <w:rPr>
          <w:rFonts w:ascii="Times New Roman" w:eastAsia="Times New Roman" w:hAnsi="Times New Roman" w:cs="Times New Roman"/>
          <w:sz w:val="28"/>
          <w:szCs w:val="28"/>
          <w:lang w:eastAsia="ru-RU"/>
        </w:rPr>
        <w:t>ного налога: В соответствии с базовой нормой доходности определяется ставка рен</w:t>
      </w:r>
      <w:r w:rsidR="009C625C">
        <w:rPr>
          <w:rFonts w:ascii="Times New Roman" w:eastAsia="Times New Roman" w:hAnsi="Times New Roman" w:cs="Times New Roman"/>
          <w:sz w:val="28"/>
          <w:szCs w:val="28"/>
          <w:lang w:eastAsia="ru-RU"/>
        </w:rPr>
        <w:t>т</w:t>
      </w:r>
      <w:r w:rsidR="000D001A" w:rsidRPr="000D001A">
        <w:rPr>
          <w:rFonts w:ascii="Times New Roman" w:eastAsia="Times New Roman" w:hAnsi="Times New Roman" w:cs="Times New Roman"/>
          <w:sz w:val="28"/>
          <w:szCs w:val="28"/>
          <w:lang w:eastAsia="ru-RU"/>
        </w:rPr>
        <w:t>ного налога, которая применяется к доходам недропользователей. Процентная ставка может быть установлена в процентах от дохода или в виде постепенной структуры, увеличивающейся по мере увеличения доходности</w:t>
      </w:r>
      <w:r>
        <w:rPr>
          <w:rFonts w:ascii="Times New Roman" w:eastAsia="Times New Roman" w:hAnsi="Times New Roman" w:cs="Times New Roman"/>
          <w:sz w:val="28"/>
          <w:szCs w:val="28"/>
          <w:lang w:eastAsia="ru-RU"/>
        </w:rPr>
        <w:t>.</w:t>
      </w:r>
      <w:r w:rsidR="000D001A" w:rsidRPr="000D001A">
        <w:rPr>
          <w:rFonts w:ascii="Times New Roman" w:eastAsia="Times New Roman" w:hAnsi="Times New Roman" w:cs="Times New Roman"/>
          <w:sz w:val="28"/>
          <w:szCs w:val="28"/>
          <w:lang w:eastAsia="ru-RU"/>
        </w:rPr>
        <w:t xml:space="preserve"> </w:t>
      </w:r>
    </w:p>
    <w:p w:rsidR="000D001A" w:rsidRPr="000D001A" w:rsidRDefault="0039681A" w:rsidP="005E426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D001A" w:rsidRPr="000D001A">
        <w:rPr>
          <w:rFonts w:ascii="Times New Roman" w:eastAsia="Times New Roman" w:hAnsi="Times New Roman" w:cs="Times New Roman"/>
          <w:sz w:val="28"/>
          <w:szCs w:val="28"/>
          <w:lang w:eastAsia="ru-RU"/>
        </w:rPr>
        <w:t xml:space="preserve"> Расчет рентных платежей: Рентный платеж рассчитывается путем умножения ставки налога на рентную плату на финансовые результаты недропользователя. Финансовые результаты могут быть определены как прибыль до налогообложения или любой другой финансовый показатель, отражающий рентабельность деятельности</w:t>
      </w:r>
      <w:r>
        <w:rPr>
          <w:rFonts w:ascii="Times New Roman" w:eastAsia="Times New Roman" w:hAnsi="Times New Roman" w:cs="Times New Roman"/>
          <w:sz w:val="28"/>
          <w:szCs w:val="28"/>
          <w:lang w:eastAsia="ru-RU"/>
        </w:rPr>
        <w:t>.</w:t>
      </w:r>
      <w:r w:rsidR="000D001A" w:rsidRPr="000D001A">
        <w:rPr>
          <w:rFonts w:ascii="Times New Roman" w:eastAsia="Times New Roman" w:hAnsi="Times New Roman" w:cs="Times New Roman"/>
          <w:sz w:val="28"/>
          <w:szCs w:val="28"/>
          <w:lang w:eastAsia="ru-RU"/>
        </w:rPr>
        <w:t xml:space="preserve"> </w:t>
      </w:r>
    </w:p>
    <w:p w:rsidR="000D001A" w:rsidRPr="000D001A" w:rsidRDefault="0039681A" w:rsidP="005E426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D001A" w:rsidRPr="000D001A">
        <w:rPr>
          <w:rFonts w:ascii="Times New Roman" w:eastAsia="Times New Roman" w:hAnsi="Times New Roman" w:cs="Times New Roman"/>
          <w:sz w:val="28"/>
          <w:szCs w:val="28"/>
          <w:lang w:eastAsia="ru-RU"/>
        </w:rPr>
        <w:t xml:space="preserve"> Мониторинг и корректировка: Метод расчета рентных выплат должен контролироваться и корректироваться в соответствии с изменениями в экономической ситуации и финансовых результатах недропользователей. Необходимо учитывать изменения в отраслевых доходах и при необходимости корректировать ставки рентного налога. </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Основываясь на доходах недропользователей, конкретные параметры и методы расчета рентных платежей могут варьироваться в зависимости от внутреннего законодательства и национальной политики.</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 xml:space="preserve">Для содействия развитию государственного управления системой рентных отношений в недропользовании в Республике Казахстан предлагаются следующие методы: </w:t>
      </w:r>
    </w:p>
    <w:p w:rsidR="000D001A" w:rsidRPr="000D001A" w:rsidRDefault="0039681A" w:rsidP="005E426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D001A" w:rsidRPr="000D001A">
        <w:rPr>
          <w:rFonts w:ascii="Times New Roman" w:eastAsia="Times New Roman" w:hAnsi="Times New Roman" w:cs="Times New Roman"/>
          <w:sz w:val="28"/>
          <w:szCs w:val="28"/>
          <w:lang w:eastAsia="ru-RU"/>
        </w:rPr>
        <w:t xml:space="preserve"> анализировать рентный потенциал различных полезных ископаемых, включая нефть, природный газ, уголь и другие, что поможет определить условия налогообложения и рентные ставки;</w:t>
      </w:r>
    </w:p>
    <w:p w:rsidR="000D001A" w:rsidRPr="000D001A" w:rsidRDefault="0039681A" w:rsidP="005E426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D001A" w:rsidRPr="000D001A">
        <w:rPr>
          <w:rFonts w:ascii="Times New Roman" w:eastAsia="Times New Roman" w:hAnsi="Times New Roman" w:cs="Times New Roman"/>
          <w:sz w:val="28"/>
          <w:szCs w:val="28"/>
          <w:lang w:eastAsia="ru-RU"/>
        </w:rPr>
        <w:t xml:space="preserve"> определить оптимальные рентные ставки, чтобы гарантировать справедливое взимание природной ренты, принимая во внимание экономические, экологические и социальные факторы, а также интересы страны и общества. Рентная ставка может быть установлена в процентах от общей стоимости добытых ресурсов или в виде фиксированной суммы за единицу продукции;</w:t>
      </w:r>
    </w:p>
    <w:p w:rsidR="000D001A" w:rsidRPr="000D001A" w:rsidRDefault="0039681A" w:rsidP="005E426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D001A" w:rsidRPr="000D001A">
        <w:rPr>
          <w:rFonts w:ascii="Times New Roman" w:eastAsia="Times New Roman" w:hAnsi="Times New Roman" w:cs="Times New Roman"/>
          <w:sz w:val="28"/>
          <w:szCs w:val="28"/>
          <w:lang w:eastAsia="ru-RU"/>
        </w:rPr>
        <w:t>разработать эффективные налоговые инструменты для взимания природной ренты, включая  лицензионные сборы, НДПИ, плату за пользование минеральными ресурсами и другие дополнительные сборы, учитывая гибкость системы для адаптации к изменениям на рынке и экономической ситуации;</w:t>
      </w:r>
    </w:p>
    <w:p w:rsidR="000D001A" w:rsidRPr="000D001A" w:rsidRDefault="0039681A" w:rsidP="005E426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D001A" w:rsidRPr="000D001A">
        <w:rPr>
          <w:rFonts w:ascii="Times New Roman" w:eastAsia="Times New Roman" w:hAnsi="Times New Roman" w:cs="Times New Roman"/>
          <w:sz w:val="28"/>
          <w:szCs w:val="28"/>
          <w:lang w:eastAsia="ru-RU"/>
        </w:rPr>
        <w:t xml:space="preserve"> обеспечить прозрачность в рентных отношениях и налоговой системе, публиковав информацию о рентных ставках, налоговых условиях, процедурах лицензирования и расходах от рентных платежей, предоставив доступ к информации заинтересованным сторонам и общественности;</w:t>
      </w:r>
    </w:p>
    <w:p w:rsidR="000D001A" w:rsidRPr="000D001A" w:rsidRDefault="0039681A" w:rsidP="005E426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D001A" w:rsidRPr="000D001A">
        <w:rPr>
          <w:rFonts w:ascii="Times New Roman" w:eastAsia="Times New Roman" w:hAnsi="Times New Roman" w:cs="Times New Roman"/>
          <w:sz w:val="28"/>
          <w:szCs w:val="28"/>
          <w:lang w:eastAsia="ru-RU"/>
        </w:rPr>
        <w:t xml:space="preserve"> создать систему мониторинга для соблюдения условий лицензионных соглашений, оплаты рентных платежей и соблюдения экологических стандартов, предотвратив недобросовестную практику и обеспечив соблюдение законодательства; </w:t>
      </w:r>
    </w:p>
    <w:p w:rsidR="000D001A" w:rsidRPr="000D001A" w:rsidRDefault="0039681A" w:rsidP="005E426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D001A" w:rsidRPr="000D001A">
        <w:rPr>
          <w:rFonts w:ascii="Times New Roman" w:eastAsia="Times New Roman" w:hAnsi="Times New Roman" w:cs="Times New Roman"/>
          <w:sz w:val="28"/>
          <w:szCs w:val="28"/>
          <w:lang w:eastAsia="ru-RU"/>
        </w:rPr>
        <w:t xml:space="preserve"> вовлечь промышленные предприятия и экспертов в процесс развития и совершенствования системы рентных отношений, проводив исследования и анализ, консультации, обсуждения, с участием соответствующих сторон для получения всесторонней и качественной обратной связи; </w:t>
      </w:r>
    </w:p>
    <w:p w:rsidR="000D001A" w:rsidRPr="000D001A" w:rsidRDefault="0039681A" w:rsidP="005E426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D001A" w:rsidRPr="000D001A">
        <w:rPr>
          <w:rFonts w:ascii="Times New Roman" w:eastAsia="Times New Roman" w:hAnsi="Times New Roman" w:cs="Times New Roman"/>
          <w:sz w:val="28"/>
          <w:szCs w:val="28"/>
          <w:lang w:eastAsia="ru-RU"/>
        </w:rPr>
        <w:t xml:space="preserve"> пересматривать рентные отношения и налоговую систему, принимая во внимание изменения в мировой экономике, национальные стратегические цели, цены на ресурсы, скорректировав систему таким образом, чтобы она соответствовала текущим реалиям и целям развития страны. </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Эти рекомендации должны быть адаптированы к конкретным условиям и потребностям Республики Казахстан. Развитие и совершенствование системы рентных отношений требует комплексного подхода, учитывающего множество факторов и взаимодействий между государством, недродобывающей отраслью и обществом. Разработка Казахстаном системы государственного управления недропользованием на базе рентных отношений является долгосрочным процессом, требующим постоянного совершенствования и адаптации к изменяющимся условиям. Правительство привержено созданию эффективного механизма управления для обеспечения справедливого распределения природной ренты и устойчивого развития сектора недропользования.</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Развитие системы государственного управления недропользованием в Казахстане на базе рентных отношений является одним из приоритетов национальной политики, направленная на эффективное использование природных ресурсов, включая нефть, и обеспечение справедливого распределения природной ренты между государством и обществом. К развитию системы государственного управления недропользованием в Казахстане на базе рентных отношений можно отнести такие основн</w:t>
      </w:r>
      <w:r w:rsidR="009E2EEB">
        <w:rPr>
          <w:rFonts w:ascii="Times New Roman" w:eastAsia="Times New Roman" w:hAnsi="Times New Roman" w:cs="Times New Roman"/>
          <w:sz w:val="28"/>
          <w:szCs w:val="28"/>
          <w:lang w:eastAsia="ru-RU"/>
        </w:rPr>
        <w:t xml:space="preserve">ые аспекты, как лицензирование </w:t>
      </w:r>
      <w:r w:rsidRPr="000D001A">
        <w:rPr>
          <w:rFonts w:ascii="Times New Roman" w:eastAsia="Times New Roman" w:hAnsi="Times New Roman" w:cs="Times New Roman"/>
          <w:sz w:val="28"/>
          <w:szCs w:val="28"/>
          <w:lang w:eastAsia="ru-RU"/>
        </w:rPr>
        <w:t>и контроль (где государственные органы осуществляют выдачу лицензий на деятельность по недропользованию и контролируют соблюдение условий лицензионного соглашения, определяя требования к экологической безопасности, социальной ответственности и другим аспектам деятельности недродобывающих компаний в сфере недропользования), взимание рентных платежей за недропользование (лицензионный сбор, НДПИ,  плата за пользование минеральными ресурсами и другое, где государство стремится обеспечить справедливое взимание природной ренты, максимизирует прибыль для страны и общества, а также предотвраща</w:t>
      </w:r>
      <w:r w:rsidR="009C625C">
        <w:rPr>
          <w:rFonts w:ascii="Times New Roman" w:eastAsia="Times New Roman" w:hAnsi="Times New Roman" w:cs="Times New Roman"/>
          <w:sz w:val="28"/>
          <w:szCs w:val="28"/>
          <w:lang w:eastAsia="ru-RU"/>
        </w:rPr>
        <w:t>ет</w:t>
      </w:r>
      <w:r w:rsidRPr="000D001A">
        <w:rPr>
          <w:rFonts w:ascii="Times New Roman" w:eastAsia="Times New Roman" w:hAnsi="Times New Roman" w:cs="Times New Roman"/>
          <w:sz w:val="28"/>
          <w:szCs w:val="28"/>
          <w:lang w:eastAsia="ru-RU"/>
        </w:rPr>
        <w:t xml:space="preserve"> коррупцию и недобросовестную практику), прозрачность (где Казахстан активно работает над повышением прозрачности национальной системы управления недропользованием, проводя работу по повышению прозрачности процесса выдачи лицензий, публикации информации о рентных платежах и предоставлению данных о деятельности недродобывающих компании в области недропользования и других аспектах), развитие инвестиций (где Казахстан стремится создать благоприятные условия для инвестиций в недропользование, создавая привлекательную налоговую и управленческую систему, содействуя технологическому и инновационному развитию, а также поддержку национальных компаний в этой области), социальные аспекты также принимаются во внимание при разработке системы государственного управления недропользованием в Казахстане (где государство уделяет особое внимание социальной защите населения, региональному развитию, обеспечению занятости и другим вопросам, имеющим социальное значение).</w:t>
      </w:r>
    </w:p>
    <w:p w:rsidR="000D001A" w:rsidRPr="000D001A" w:rsidRDefault="000D001A" w:rsidP="005E4265">
      <w:pPr>
        <w:spacing w:after="0" w:line="240" w:lineRule="auto"/>
        <w:ind w:firstLine="709"/>
        <w:jc w:val="both"/>
        <w:rPr>
          <w:rFonts w:ascii="Times New Roman" w:eastAsia="Times New Roman" w:hAnsi="Times New Roman" w:cs="Times New Roman"/>
          <w:sz w:val="28"/>
          <w:szCs w:val="28"/>
          <w:lang w:eastAsia="ru-RU"/>
        </w:rPr>
      </w:pPr>
      <w:r w:rsidRPr="000D001A">
        <w:rPr>
          <w:rFonts w:ascii="Times New Roman" w:eastAsia="Times New Roman" w:hAnsi="Times New Roman" w:cs="Times New Roman"/>
          <w:sz w:val="28"/>
          <w:szCs w:val="28"/>
          <w:lang w:eastAsia="ru-RU"/>
        </w:rPr>
        <w:t>Необходимо отметить, что все эти меры направлены на обеспечение справедливого распределения природной ренты и максимизацию выгод для страны и общества. Конкретные платежи и тарифы на недродобычу могут изменяться в соответствии с национальной экономической политикой, стратегическими решениями правительства Казахстана и изменениями в законодательстве. Казахстан также стремится к созданию открытой и прозрачной системы взимания природной ренты для недродобывающих компаний, чтобы предотвратить коррупцию и необоснованные льготы.</w:t>
      </w:r>
    </w:p>
    <w:p w:rsidR="00D8142B" w:rsidRDefault="00D8142B" w:rsidP="005E4265">
      <w:pPr>
        <w:spacing w:after="0" w:line="240" w:lineRule="auto"/>
        <w:ind w:firstLine="709"/>
        <w:jc w:val="both"/>
        <w:rPr>
          <w:rFonts w:ascii="Times New Roman" w:hAnsi="Times New Roman" w:cs="Times New Roman"/>
          <w:b/>
          <w:sz w:val="28"/>
          <w:szCs w:val="28"/>
        </w:rPr>
      </w:pPr>
    </w:p>
    <w:p w:rsidR="00F70CB6" w:rsidRDefault="00F70CB6" w:rsidP="005E4265">
      <w:pPr>
        <w:spacing w:after="0" w:line="240" w:lineRule="auto"/>
        <w:ind w:firstLine="709"/>
        <w:jc w:val="both"/>
        <w:rPr>
          <w:rFonts w:ascii="Times New Roman" w:hAnsi="Times New Roman" w:cs="Times New Roman"/>
          <w:b/>
          <w:sz w:val="28"/>
          <w:szCs w:val="28"/>
        </w:rPr>
      </w:pPr>
      <w:r w:rsidRPr="006D3757">
        <w:rPr>
          <w:rFonts w:ascii="Times New Roman" w:hAnsi="Times New Roman" w:cs="Times New Roman"/>
          <w:b/>
          <w:sz w:val="28"/>
          <w:szCs w:val="28"/>
        </w:rPr>
        <w:t>3.</w:t>
      </w:r>
      <w:r w:rsidR="0056484B">
        <w:rPr>
          <w:rFonts w:ascii="Times New Roman" w:hAnsi="Times New Roman" w:cs="Times New Roman"/>
          <w:b/>
          <w:sz w:val="28"/>
          <w:szCs w:val="28"/>
        </w:rPr>
        <w:t>2</w:t>
      </w:r>
      <w:r w:rsidRPr="006D3757">
        <w:rPr>
          <w:rFonts w:ascii="Times New Roman" w:hAnsi="Times New Roman" w:cs="Times New Roman"/>
          <w:b/>
          <w:sz w:val="28"/>
          <w:szCs w:val="28"/>
        </w:rPr>
        <w:t xml:space="preserve"> Механизмы совершенствования </w:t>
      </w:r>
      <w:r w:rsidR="008403DA">
        <w:rPr>
          <w:rFonts w:ascii="Times New Roman" w:hAnsi="Times New Roman" w:cs="Times New Roman"/>
          <w:b/>
          <w:sz w:val="28"/>
          <w:szCs w:val="28"/>
        </w:rPr>
        <w:t>государственного управления недропользованием</w:t>
      </w:r>
    </w:p>
    <w:p w:rsidR="00F70CB6" w:rsidRDefault="007413EE" w:rsidP="005E42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проведенного</w:t>
      </w:r>
      <w:r w:rsidR="00F70CB6">
        <w:rPr>
          <w:rFonts w:ascii="Times New Roman" w:hAnsi="Times New Roman" w:cs="Times New Roman"/>
          <w:sz w:val="28"/>
          <w:szCs w:val="28"/>
        </w:rPr>
        <w:t xml:space="preserve"> анализ</w:t>
      </w:r>
      <w:r>
        <w:rPr>
          <w:rFonts w:ascii="Times New Roman" w:hAnsi="Times New Roman" w:cs="Times New Roman"/>
          <w:sz w:val="28"/>
          <w:szCs w:val="28"/>
        </w:rPr>
        <w:t>а</w:t>
      </w:r>
      <w:r w:rsidR="00F70CB6">
        <w:rPr>
          <w:rFonts w:ascii="Times New Roman" w:hAnsi="Times New Roman" w:cs="Times New Roman"/>
          <w:sz w:val="28"/>
          <w:szCs w:val="28"/>
        </w:rPr>
        <w:t xml:space="preserve"> и рассмотрени</w:t>
      </w:r>
      <w:r>
        <w:rPr>
          <w:rFonts w:ascii="Times New Roman" w:hAnsi="Times New Roman" w:cs="Times New Roman"/>
          <w:sz w:val="28"/>
          <w:szCs w:val="28"/>
        </w:rPr>
        <w:t>я</w:t>
      </w:r>
      <w:r w:rsidR="00F70CB6">
        <w:rPr>
          <w:rFonts w:ascii="Times New Roman" w:hAnsi="Times New Roman" w:cs="Times New Roman"/>
          <w:sz w:val="28"/>
          <w:szCs w:val="28"/>
        </w:rPr>
        <w:t xml:space="preserve"> проблемных областей недропользования и экономики республики в целом, подой</w:t>
      </w:r>
      <w:r w:rsidR="006F69B9">
        <w:rPr>
          <w:rFonts w:ascii="Times New Roman" w:hAnsi="Times New Roman" w:cs="Times New Roman"/>
          <w:sz w:val="28"/>
          <w:szCs w:val="28"/>
        </w:rPr>
        <w:t>дем</w:t>
      </w:r>
      <w:r w:rsidR="00F70CB6">
        <w:rPr>
          <w:rFonts w:ascii="Times New Roman" w:hAnsi="Times New Roman" w:cs="Times New Roman"/>
          <w:sz w:val="28"/>
          <w:szCs w:val="28"/>
        </w:rPr>
        <w:t xml:space="preserve"> к выработке механизма развития экономики недропользования </w:t>
      </w:r>
      <w:r w:rsidR="000558A5">
        <w:rPr>
          <w:rFonts w:ascii="Times New Roman" w:hAnsi="Times New Roman" w:cs="Times New Roman"/>
          <w:sz w:val="28"/>
          <w:szCs w:val="28"/>
        </w:rPr>
        <w:t>и</w:t>
      </w:r>
      <w:r w:rsidR="00F70CB6">
        <w:rPr>
          <w:rFonts w:ascii="Times New Roman" w:hAnsi="Times New Roman" w:cs="Times New Roman"/>
          <w:sz w:val="28"/>
          <w:szCs w:val="28"/>
        </w:rPr>
        <w:t xml:space="preserve"> его государственного </w:t>
      </w:r>
      <w:r w:rsidR="005C0C9D">
        <w:rPr>
          <w:rFonts w:ascii="Times New Roman" w:hAnsi="Times New Roman" w:cs="Times New Roman"/>
          <w:sz w:val="28"/>
          <w:szCs w:val="28"/>
        </w:rPr>
        <w:t>управления</w:t>
      </w:r>
      <w:r w:rsidR="00F70CB6">
        <w:rPr>
          <w:rFonts w:ascii="Times New Roman" w:hAnsi="Times New Roman" w:cs="Times New Roman"/>
          <w:sz w:val="28"/>
          <w:szCs w:val="28"/>
        </w:rPr>
        <w:t>.</w:t>
      </w:r>
    </w:p>
    <w:p w:rsidR="00403442" w:rsidRPr="00067A7E" w:rsidRDefault="00403442" w:rsidP="005E4265">
      <w:pPr>
        <w:spacing w:after="0" w:line="240" w:lineRule="auto"/>
        <w:ind w:firstLine="709"/>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 xml:space="preserve">Современная ситуация, череда глобальных катаклизмов и кризисов требует определенного развития в инновационной деятельности недродобывающих отраслей промышленности Казахстана. </w:t>
      </w:r>
      <w:r w:rsidR="00C24A93">
        <w:rPr>
          <w:rFonts w:ascii="Times New Roman" w:eastAsia="Times New Roman" w:hAnsi="Times New Roman" w:cs="Times New Roman"/>
          <w:sz w:val="28"/>
          <w:szCs w:val="28"/>
          <w:lang w:eastAsia="ru-RU"/>
        </w:rPr>
        <w:t>В</w:t>
      </w:r>
      <w:r w:rsidRPr="00321155">
        <w:rPr>
          <w:rFonts w:ascii="Times New Roman" w:eastAsia="Times New Roman" w:hAnsi="Times New Roman" w:cs="Times New Roman"/>
          <w:sz w:val="28"/>
          <w:szCs w:val="28"/>
          <w:lang w:eastAsia="ru-RU"/>
        </w:rPr>
        <w:t xml:space="preserve"> инновационн</w:t>
      </w:r>
      <w:r w:rsidR="00C24A93">
        <w:rPr>
          <w:rFonts w:ascii="Times New Roman" w:eastAsia="Times New Roman" w:hAnsi="Times New Roman" w:cs="Times New Roman"/>
          <w:sz w:val="28"/>
          <w:szCs w:val="28"/>
          <w:lang w:eastAsia="ru-RU"/>
        </w:rPr>
        <w:t>ую</w:t>
      </w:r>
      <w:r w:rsidRPr="00321155">
        <w:rPr>
          <w:rFonts w:ascii="Times New Roman" w:eastAsia="Times New Roman" w:hAnsi="Times New Roman" w:cs="Times New Roman"/>
          <w:sz w:val="28"/>
          <w:szCs w:val="28"/>
          <w:lang w:eastAsia="ru-RU"/>
        </w:rPr>
        <w:t xml:space="preserve"> деятельност</w:t>
      </w:r>
      <w:r w:rsidR="00C24A93">
        <w:rPr>
          <w:rFonts w:ascii="Times New Roman" w:eastAsia="Times New Roman" w:hAnsi="Times New Roman" w:cs="Times New Roman"/>
          <w:sz w:val="28"/>
          <w:szCs w:val="28"/>
          <w:lang w:eastAsia="ru-RU"/>
        </w:rPr>
        <w:t>ь</w:t>
      </w:r>
      <w:r w:rsidRPr="00321155">
        <w:rPr>
          <w:rFonts w:ascii="Times New Roman" w:eastAsia="Times New Roman" w:hAnsi="Times New Roman" w:cs="Times New Roman"/>
          <w:sz w:val="28"/>
          <w:szCs w:val="28"/>
          <w:lang w:eastAsia="ru-RU"/>
        </w:rPr>
        <w:t xml:space="preserve"> в недропользовании </w:t>
      </w:r>
      <w:r w:rsidR="00C24A93">
        <w:rPr>
          <w:rFonts w:ascii="Times New Roman" w:eastAsia="Times New Roman" w:hAnsi="Times New Roman" w:cs="Times New Roman"/>
          <w:sz w:val="28"/>
          <w:szCs w:val="28"/>
          <w:lang w:eastAsia="ru-RU"/>
        </w:rPr>
        <w:t>входят</w:t>
      </w:r>
      <w:r w:rsidRPr="00321155">
        <w:rPr>
          <w:rFonts w:ascii="Times New Roman" w:eastAsia="Times New Roman" w:hAnsi="Times New Roman" w:cs="Times New Roman"/>
          <w:sz w:val="28"/>
          <w:szCs w:val="28"/>
          <w:lang w:eastAsia="ru-RU"/>
        </w:rPr>
        <w:t xml:space="preserve"> такие ее составляющие как новые способы разработки </w:t>
      </w:r>
      <w:r w:rsidR="00176CD3">
        <w:rPr>
          <w:rFonts w:ascii="Times New Roman" w:eastAsia="Times New Roman" w:hAnsi="Times New Roman" w:cs="Times New Roman"/>
          <w:sz w:val="28"/>
          <w:szCs w:val="28"/>
          <w:lang w:eastAsia="ru-RU"/>
        </w:rPr>
        <w:t xml:space="preserve">ресурсов недр </w:t>
      </w:r>
      <w:r w:rsidRPr="00321155">
        <w:rPr>
          <w:rFonts w:ascii="Times New Roman" w:eastAsia="Times New Roman" w:hAnsi="Times New Roman" w:cs="Times New Roman"/>
          <w:sz w:val="28"/>
          <w:szCs w:val="28"/>
          <w:lang w:eastAsia="ru-RU"/>
        </w:rPr>
        <w:t xml:space="preserve">и </w:t>
      </w:r>
      <w:r w:rsidR="00176CD3">
        <w:rPr>
          <w:rFonts w:ascii="Times New Roman" w:eastAsia="Times New Roman" w:hAnsi="Times New Roman" w:cs="Times New Roman"/>
          <w:sz w:val="28"/>
          <w:szCs w:val="28"/>
          <w:lang w:eastAsia="ru-RU"/>
        </w:rPr>
        <w:t>недро</w:t>
      </w:r>
      <w:r w:rsidRPr="00321155">
        <w:rPr>
          <w:rFonts w:ascii="Times New Roman" w:eastAsia="Times New Roman" w:hAnsi="Times New Roman" w:cs="Times New Roman"/>
          <w:sz w:val="28"/>
          <w:szCs w:val="28"/>
          <w:lang w:eastAsia="ru-RU"/>
        </w:rPr>
        <w:t>добычи, включая их экологический, энергосберегающий и бюджетно-эффективный компоненты</w:t>
      </w:r>
      <w:r w:rsidR="00067A7E" w:rsidRPr="00067A7E">
        <w:rPr>
          <w:rFonts w:ascii="Times New Roman" w:eastAsia="Times New Roman" w:hAnsi="Times New Roman" w:cs="Times New Roman"/>
          <w:sz w:val="28"/>
          <w:szCs w:val="28"/>
          <w:lang w:eastAsia="ru-RU"/>
        </w:rPr>
        <w:t>.</w:t>
      </w:r>
    </w:p>
    <w:p w:rsidR="00403442" w:rsidRPr="00321155" w:rsidRDefault="00403442" w:rsidP="005E4265">
      <w:pPr>
        <w:spacing w:after="0" w:line="240" w:lineRule="auto"/>
        <w:ind w:firstLine="709"/>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 xml:space="preserve">Правительство, регулируя экономику в первую очередь, имеет целью содействие начинающим предпринимателям в приоритетных отраслях, создание равных для всех конкуренции и ориентацию хозяйственной деятельности в интересах всего общества. Законодательные органы принимают по Конституции, обязательные к исполнению законы и постановления. Главным регулирующим законом в недропользовании является </w:t>
      </w:r>
      <w:r w:rsidR="002E6A7A">
        <w:rPr>
          <w:rFonts w:ascii="Times New Roman" w:eastAsia="Times New Roman" w:hAnsi="Times New Roman" w:cs="Times New Roman"/>
          <w:sz w:val="28"/>
          <w:szCs w:val="28"/>
          <w:lang w:eastAsia="ru-RU"/>
        </w:rPr>
        <w:t>Кодекс</w:t>
      </w:r>
      <w:r w:rsidR="002E6A7A" w:rsidRPr="002E6A7A">
        <w:rPr>
          <w:rFonts w:ascii="Times New Roman" w:eastAsia="Times New Roman" w:hAnsi="Times New Roman" w:cs="Times New Roman"/>
          <w:sz w:val="28"/>
          <w:szCs w:val="28"/>
          <w:lang w:eastAsia="ru-RU"/>
        </w:rPr>
        <w:t xml:space="preserve"> Республики Казахстан «О недрах и недропользовании» [67]</w:t>
      </w:r>
      <w:r w:rsidRPr="00321155">
        <w:rPr>
          <w:rFonts w:ascii="Times New Roman" w:eastAsia="Times New Roman" w:hAnsi="Times New Roman" w:cs="Times New Roman"/>
          <w:sz w:val="28"/>
          <w:szCs w:val="28"/>
          <w:lang w:eastAsia="ru-RU"/>
        </w:rPr>
        <w:t xml:space="preserve">. </w:t>
      </w:r>
    </w:p>
    <w:p w:rsidR="00403442" w:rsidRPr="00321155" w:rsidRDefault="00403442" w:rsidP="005E4265">
      <w:pPr>
        <w:spacing w:after="0" w:line="240" w:lineRule="auto"/>
        <w:ind w:firstLine="709"/>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 xml:space="preserve">Соответствующие подразделения правительства и акиматы на местах разрабатывают и проводят общий, промышленный, аграрный, финансовый мониторинг и контроль. </w:t>
      </w:r>
    </w:p>
    <w:p w:rsidR="00403442" w:rsidRDefault="00403442" w:rsidP="005E4265">
      <w:pPr>
        <w:spacing w:after="0" w:line="240" w:lineRule="auto"/>
        <w:ind w:firstLine="709"/>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 xml:space="preserve">Решение проблем общества, поставившего своей целью реализовать кардинальные изменения в составе и качестве национальной экономики является специфичным и индивидуальным для каждой страны. </w:t>
      </w:r>
    </w:p>
    <w:p w:rsidR="00F35F3E" w:rsidRPr="00916DE3" w:rsidRDefault="00F35F3E" w:rsidP="005E4265">
      <w:pPr>
        <w:spacing w:after="0" w:line="240" w:lineRule="auto"/>
        <w:ind w:firstLine="709"/>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В республике без согласования с Компетентным органом не допускается  недродобывающая деятельность, аренда земельных участков и другие работы по их использованию.</w:t>
      </w:r>
    </w:p>
    <w:p w:rsidR="00F8312D" w:rsidRDefault="00F8312D" w:rsidP="005E4265">
      <w:pPr>
        <w:spacing w:after="0" w:line="240" w:lineRule="auto"/>
        <w:ind w:firstLine="709"/>
        <w:jc w:val="both"/>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На рисунке </w:t>
      </w:r>
      <w:r w:rsidR="00B81B18">
        <w:rPr>
          <w:rFonts w:ascii="Times New Roman" w:eastAsia="Times New Roman" w:hAnsi="Times New Roman" w:cs="Times New Roman"/>
          <w:sz w:val="28"/>
          <w:szCs w:val="28"/>
          <w:lang w:eastAsia="ru-RU"/>
        </w:rPr>
        <w:t>19</w:t>
      </w:r>
      <w:r w:rsidRPr="00EC0704">
        <w:rPr>
          <w:rFonts w:ascii="Times New Roman" w:eastAsia="Times New Roman" w:hAnsi="Times New Roman" w:cs="Times New Roman"/>
          <w:sz w:val="28"/>
          <w:szCs w:val="28"/>
          <w:lang w:eastAsia="ru-RU"/>
        </w:rPr>
        <w:t xml:space="preserve"> </w:t>
      </w:r>
      <w:r w:rsidRPr="00607A10">
        <w:rPr>
          <w:rFonts w:ascii="Times New Roman" w:eastAsia="Times New Roman" w:hAnsi="Times New Roman" w:cs="Times New Roman"/>
          <w:sz w:val="28"/>
          <w:szCs w:val="28"/>
          <w:lang w:eastAsia="ru-RU"/>
        </w:rPr>
        <w:t xml:space="preserve">показаны направления форм </w:t>
      </w:r>
      <w:r w:rsidRPr="00C6763E">
        <w:rPr>
          <w:rFonts w:ascii="Times New Roman" w:eastAsia="Times New Roman" w:hAnsi="Times New Roman" w:cs="Times New Roman"/>
          <w:sz w:val="28"/>
          <w:szCs w:val="28"/>
          <w:lang w:eastAsia="ru-RU"/>
        </w:rPr>
        <w:t>государственного управления</w:t>
      </w:r>
      <w:r w:rsidRPr="00607A10">
        <w:rPr>
          <w:rFonts w:ascii="Times New Roman" w:eastAsia="Times New Roman" w:hAnsi="Times New Roman" w:cs="Times New Roman"/>
          <w:sz w:val="28"/>
          <w:szCs w:val="28"/>
          <w:lang w:eastAsia="ru-RU"/>
        </w:rPr>
        <w:t xml:space="preserve"> в недропользовании страны.</w:t>
      </w:r>
    </w:p>
    <w:p w:rsidR="005E4265" w:rsidRPr="00607A10" w:rsidRDefault="005E4265"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90098" w:rsidP="00F8312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90688" behindDoc="0" locked="0" layoutInCell="1" allowOverlap="1" wp14:anchorId="13907C02" wp14:editId="28F20FBA">
                <wp:simplePos x="0" y="0"/>
                <wp:positionH relativeFrom="column">
                  <wp:posOffset>70485</wp:posOffset>
                </wp:positionH>
                <wp:positionV relativeFrom="paragraph">
                  <wp:posOffset>1270</wp:posOffset>
                </wp:positionV>
                <wp:extent cx="6038850" cy="3619500"/>
                <wp:effectExtent l="0" t="0" r="19050" b="19050"/>
                <wp:wrapNone/>
                <wp:docPr id="18" name="Группа 18"/>
                <wp:cNvGraphicFramePr/>
                <a:graphic xmlns:a="http://schemas.openxmlformats.org/drawingml/2006/main">
                  <a:graphicData uri="http://schemas.microsoft.com/office/word/2010/wordprocessingGroup">
                    <wpg:wgp>
                      <wpg:cNvGrpSpPr/>
                      <wpg:grpSpPr>
                        <a:xfrm>
                          <a:off x="0" y="0"/>
                          <a:ext cx="6038850" cy="3619500"/>
                          <a:chOff x="0" y="0"/>
                          <a:chExt cx="6038850" cy="3619500"/>
                        </a:xfrm>
                      </wpg:grpSpPr>
                      <wps:wsp>
                        <wps:cNvPr id="281" name="Овал 281"/>
                        <wps:cNvSpPr/>
                        <wps:spPr>
                          <a:xfrm>
                            <a:off x="809625" y="276225"/>
                            <a:ext cx="4229100" cy="3124200"/>
                          </a:xfrm>
                          <a:prstGeom prst="ellipse">
                            <a:avLst/>
                          </a:prstGeom>
                          <a:solidFill>
                            <a:sysClr val="window" lastClr="FFFFFF"/>
                          </a:solidFill>
                          <a:ln w="762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Овал 278"/>
                        <wps:cNvSpPr/>
                        <wps:spPr>
                          <a:xfrm>
                            <a:off x="1876425" y="0"/>
                            <a:ext cx="2066925" cy="1062695"/>
                          </a:xfrm>
                          <a:prstGeom prst="ellipse">
                            <a:avLst/>
                          </a:prstGeom>
                          <a:solidFill>
                            <a:sysClr val="window" lastClr="FFFFFF"/>
                          </a:solidFill>
                          <a:ln w="19050" cap="flat" cmpd="sng" algn="ctr">
                            <a:solidFill>
                              <a:sysClr val="windowText" lastClr="000000"/>
                            </a:solidFill>
                            <a:prstDash val="solid"/>
                          </a:ln>
                          <a:effectLst/>
                        </wps:spPr>
                        <wps:txbx>
                          <w:txbxContent>
                            <w:p w:rsidR="00002D29" w:rsidRPr="0039681A" w:rsidRDefault="00002D29" w:rsidP="0039681A">
                              <w:pPr>
                                <w:spacing w:after="0" w:line="240" w:lineRule="auto"/>
                                <w:jc w:val="center"/>
                                <w:rPr>
                                  <w:rFonts w:ascii="Times New Roman" w:hAnsi="Times New Roman" w:cs="Times New Roman"/>
                                  <w:i/>
                                </w:rPr>
                              </w:pPr>
                              <w:r w:rsidRPr="0039681A">
                                <w:rPr>
                                  <w:rFonts w:ascii="Times New Roman" w:hAnsi="Times New Roman" w:cs="Times New Roman"/>
                                  <w:i/>
                                </w:rPr>
                                <w:t>Прогнозирование и программирование экономики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Овал 284"/>
                        <wps:cNvSpPr/>
                        <wps:spPr>
                          <a:xfrm>
                            <a:off x="0" y="771525"/>
                            <a:ext cx="2000250" cy="1181100"/>
                          </a:xfrm>
                          <a:prstGeom prst="ellipse">
                            <a:avLst/>
                          </a:prstGeom>
                          <a:solidFill>
                            <a:sysClr val="window" lastClr="FFFFFF"/>
                          </a:solidFill>
                          <a:ln w="19050" cap="flat" cmpd="sng" algn="ctr">
                            <a:solidFill>
                              <a:sysClr val="windowText" lastClr="000000"/>
                            </a:solidFill>
                            <a:prstDash val="solid"/>
                          </a:ln>
                          <a:effectLst/>
                        </wps:spPr>
                        <wps:txbx>
                          <w:txbxContent>
                            <w:p w:rsidR="00002D29" w:rsidRPr="0039681A" w:rsidRDefault="00002D29" w:rsidP="0039681A">
                              <w:pPr>
                                <w:spacing w:after="0" w:line="240" w:lineRule="auto"/>
                                <w:jc w:val="center"/>
                                <w:rPr>
                                  <w:rFonts w:ascii="Times New Roman" w:hAnsi="Times New Roman" w:cs="Times New Roman"/>
                                  <w:i/>
                                </w:rPr>
                              </w:pPr>
                              <w:r w:rsidRPr="0039681A">
                                <w:rPr>
                                  <w:rFonts w:ascii="Times New Roman" w:hAnsi="Times New Roman" w:cs="Times New Roman"/>
                                  <w:i/>
                                </w:rPr>
                                <w:t>Хозяйственное использование государственной собственности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Овал 280"/>
                        <wps:cNvSpPr/>
                        <wps:spPr>
                          <a:xfrm>
                            <a:off x="4038600" y="762000"/>
                            <a:ext cx="2000250" cy="1038225"/>
                          </a:xfrm>
                          <a:prstGeom prst="ellipse">
                            <a:avLst/>
                          </a:prstGeom>
                          <a:solidFill>
                            <a:sysClr val="window" lastClr="FFFFFF"/>
                          </a:solidFill>
                          <a:ln w="19050" cap="flat" cmpd="sng" algn="ctr">
                            <a:solidFill>
                              <a:sysClr val="windowText" lastClr="000000"/>
                            </a:solidFill>
                            <a:prstDash val="solid"/>
                          </a:ln>
                          <a:effectLst/>
                        </wps:spPr>
                        <wps:txbx>
                          <w:txbxContent>
                            <w:p w:rsidR="00002D29" w:rsidRPr="0039681A" w:rsidRDefault="00002D29" w:rsidP="0039681A">
                              <w:pPr>
                                <w:spacing w:after="0" w:line="240" w:lineRule="auto"/>
                                <w:jc w:val="center"/>
                                <w:rPr>
                                  <w:rFonts w:ascii="Times New Roman" w:hAnsi="Times New Roman" w:cs="Times New Roman"/>
                                  <w:i/>
                                </w:rPr>
                              </w:pPr>
                              <w:r w:rsidRPr="0039681A">
                                <w:rPr>
                                  <w:rFonts w:ascii="Times New Roman" w:hAnsi="Times New Roman" w:cs="Times New Roman"/>
                                  <w:i/>
                                </w:rPr>
                                <w:t>Бюджетное и налоговое регулирование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Овал 283"/>
                        <wps:cNvSpPr/>
                        <wps:spPr>
                          <a:xfrm>
                            <a:off x="809625" y="2581275"/>
                            <a:ext cx="2000250" cy="1038225"/>
                          </a:xfrm>
                          <a:prstGeom prst="ellipse">
                            <a:avLst/>
                          </a:prstGeom>
                          <a:solidFill>
                            <a:sysClr val="window" lastClr="FFFFFF"/>
                          </a:solidFill>
                          <a:ln w="19050" cap="flat" cmpd="sng" algn="ctr">
                            <a:solidFill>
                              <a:sysClr val="windowText" lastClr="000000"/>
                            </a:solidFill>
                            <a:prstDash val="solid"/>
                          </a:ln>
                          <a:effectLst/>
                        </wps:spPr>
                        <wps:txbx>
                          <w:txbxContent>
                            <w:p w:rsidR="00002D29" w:rsidRPr="0039681A" w:rsidRDefault="00002D29" w:rsidP="0039681A">
                              <w:pPr>
                                <w:spacing w:after="0" w:line="240" w:lineRule="auto"/>
                                <w:jc w:val="center"/>
                                <w:rPr>
                                  <w:rFonts w:ascii="Times New Roman" w:hAnsi="Times New Roman" w:cs="Times New Roman"/>
                                  <w:i/>
                                </w:rPr>
                              </w:pPr>
                              <w:r w:rsidRPr="0039681A">
                                <w:rPr>
                                  <w:rFonts w:ascii="Times New Roman" w:hAnsi="Times New Roman" w:cs="Times New Roman"/>
                                  <w:i/>
                                </w:rPr>
                                <w:t>Приватизация и национализация собственности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Овал 282"/>
                        <wps:cNvSpPr/>
                        <wps:spPr>
                          <a:xfrm>
                            <a:off x="3362325" y="2505075"/>
                            <a:ext cx="2000250" cy="1038225"/>
                          </a:xfrm>
                          <a:prstGeom prst="ellipse">
                            <a:avLst/>
                          </a:prstGeom>
                          <a:solidFill>
                            <a:sysClr val="window" lastClr="FFFFFF"/>
                          </a:solidFill>
                          <a:ln w="19050" cap="flat" cmpd="sng" algn="ctr">
                            <a:solidFill>
                              <a:sysClr val="windowText" lastClr="000000"/>
                            </a:solidFill>
                            <a:prstDash val="solid"/>
                          </a:ln>
                          <a:effectLst/>
                        </wps:spPr>
                        <wps:txbx>
                          <w:txbxContent>
                            <w:p w:rsidR="00002D29" w:rsidRPr="0039681A" w:rsidRDefault="00002D29" w:rsidP="0039681A">
                              <w:pPr>
                                <w:spacing w:after="0" w:line="240" w:lineRule="auto"/>
                                <w:jc w:val="center"/>
                                <w:rPr>
                                  <w:rFonts w:ascii="Times New Roman" w:hAnsi="Times New Roman" w:cs="Times New Roman"/>
                                  <w:i/>
                                </w:rPr>
                              </w:pPr>
                              <w:r w:rsidRPr="0039681A">
                                <w:rPr>
                                  <w:rFonts w:ascii="Times New Roman" w:hAnsi="Times New Roman" w:cs="Times New Roman"/>
                                  <w:i/>
                                </w:rPr>
                                <w:t>Денежно-кредитное регулирование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Овал 279"/>
                        <wps:cNvSpPr/>
                        <wps:spPr>
                          <a:xfrm>
                            <a:off x="1752600" y="1323975"/>
                            <a:ext cx="2381250" cy="1254125"/>
                          </a:xfrm>
                          <a:prstGeom prst="ellipse">
                            <a:avLst/>
                          </a:prstGeom>
                          <a:solidFill>
                            <a:sysClr val="window" lastClr="FFFFFF"/>
                          </a:solidFill>
                          <a:ln w="19050" cap="flat" cmpd="sng" algn="ctr">
                            <a:solidFill>
                              <a:sysClr val="windowText" lastClr="000000"/>
                            </a:solidFill>
                            <a:prstDash val="solid"/>
                          </a:ln>
                          <a:effectLst/>
                        </wps:spPr>
                        <wps:txbx>
                          <w:txbxContent>
                            <w:p w:rsidR="00002D29" w:rsidRPr="0039681A" w:rsidRDefault="00002D29" w:rsidP="0039681A">
                              <w:pPr>
                                <w:spacing w:after="0" w:line="240" w:lineRule="auto"/>
                                <w:jc w:val="center"/>
                                <w:rPr>
                                  <w:rFonts w:ascii="Times New Roman" w:hAnsi="Times New Roman" w:cs="Times New Roman"/>
                                  <w:i/>
                                </w:rPr>
                              </w:pPr>
                              <w:r w:rsidRPr="0039681A">
                                <w:rPr>
                                  <w:rFonts w:ascii="Times New Roman" w:hAnsi="Times New Roman" w:cs="Times New Roman"/>
                                  <w:i/>
                                </w:rPr>
                                <w:t>Направления государственного управления в недропользовании</w:t>
                              </w:r>
                            </w:p>
                            <w:p w:rsidR="00002D29" w:rsidRPr="0039681A" w:rsidRDefault="00002D29" w:rsidP="0039681A">
                              <w:pPr>
                                <w:spacing w:after="0" w:line="240" w:lineRule="auto"/>
                                <w:jc w:val="center"/>
                                <w:rPr>
                                  <w:rFonts w:ascii="Times New Roman" w:hAnsi="Times New Roman" w:cs="Times New Roman"/>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907C02" id="Группа 18" o:spid="_x0000_s1144" style="position:absolute;left:0;text-align:left;margin-left:5.55pt;margin-top:.1pt;width:475.5pt;height:285pt;z-index:251890688" coordsize="60388,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">
                <v:oval id="Овал 281" o:spid="_x0000_s1145" style="position:absolute;left:8096;top:2762;width:42291;height:31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VeMIA&#10;AADcAAAADwAAAGRycy9kb3ducmV2LnhtbESPQYvCMBSE74L/ITxhb5raBZFqlGVBWJa9WAWvj+bZ&#10;VJuXkkTt+uuNIHgcZuYbZrnubSuu5EPjWMF0koEgrpxuuFaw323GcxAhImtsHZOCfwqwXg0HSyy0&#10;u/GWrmWsRYJwKFCBibErpAyVIYth4jri5B2dtxiT9LXUHm8JbluZZ9lMWmw4LRjs6NtQdS4vVsGW&#10;88rXLr9/lr/udNjQn7l0QamPUf+1ABGpj+/wq/2jFeTzKTzPp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xV4wgAAANwAAAAPAAAAAAAAAAAAAAAAAJgCAABkcnMvZG93&#10;bnJldi54bWxQSwUGAAAAAAQABAD1AAAAhwMAAAAA&#10;" fillcolor="window" strokecolor="windowText" strokeweight="6pt"/>
                <v:oval id="Овал 278" o:spid="_x0000_s1146" style="position:absolute;left:18764;width:20669;height:10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0Ir8IA&#10;AADcAAAADwAAAGRycy9kb3ducmV2LnhtbERPTWsCMRC9F/wPYQRvNVsPtmyNUgRBsIfWCupt3Ew3&#10;i5tJTFJ3/ffNQfD4eN+zRW9bcaUQG8cKXsYFCOLK6YZrBbuf1fMbiJiQNbaOScGNIizmg6cZltp1&#10;/E3XbapFDuFYogKTki+ljJUhi3HsPHHmfl2wmDIMtdQBuxxuWzkpiqm02HBuMOhpaag6b/+sgurr&#10;ZDab095/Hg8dX0y4rc9+qdRo2H+8g0jUp4f47l5rBZPXvDafy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QivwgAAANwAAAAPAAAAAAAAAAAAAAAAAJgCAABkcnMvZG93&#10;bnJldi54bWxQSwUGAAAAAAQABAD1AAAAhwMAAAAA&#10;" fillcolor="window" strokecolor="windowText" strokeweight="1.5pt">
                  <v:textbox>
                    <w:txbxContent>
                      <w:p w:rsidR="00002D29" w:rsidRPr="0039681A" w:rsidRDefault="00002D29" w:rsidP="0039681A">
                        <w:pPr>
                          <w:spacing w:after="0" w:line="240" w:lineRule="auto"/>
                          <w:jc w:val="center"/>
                          <w:rPr>
                            <w:rFonts w:ascii="Times New Roman" w:hAnsi="Times New Roman" w:cs="Times New Roman"/>
                            <w:i/>
                          </w:rPr>
                        </w:pPr>
                        <w:r w:rsidRPr="0039681A">
                          <w:rPr>
                            <w:rFonts w:ascii="Times New Roman" w:hAnsi="Times New Roman" w:cs="Times New Roman"/>
                            <w:i/>
                          </w:rPr>
                          <w:t>Прогнозирование и программирование экономики</w:t>
                        </w:r>
                      </w:p>
                    </w:txbxContent>
                  </v:textbox>
                </v:oval>
                <v:oval id="Овал 284" o:spid="_x0000_s1147" style="position:absolute;top:7715;width:20002;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jcUA&#10;AADcAAAADwAAAGRycy9kb3ducmV2LnhtbESPQWsCMRSE74X+h/AK3mpWkSKrUUQoCPagtlC9PTfP&#10;zeLmJU1Sd/33TaHQ4zAz3zDzZW9bcaMQG8cKRsMCBHHldMO1go/31+cpiJiQNbaOScGdIiwXjw9z&#10;LLXreE+3Q6pFhnAsUYFJyZdSxsqQxTh0njh7FxcspixDLXXALsNtK8dF8SItNpwXDHpaG6quh2+r&#10;oNqdzXZ7/vRvp2PHXybcN1e/Vmrw1K9mIBL16T/8195oBePpBH7P5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XKNxQAAANwAAAAPAAAAAAAAAAAAAAAAAJgCAABkcnMv&#10;ZG93bnJldi54bWxQSwUGAAAAAAQABAD1AAAAigMAAAAA&#10;" fillcolor="window" strokecolor="windowText" strokeweight="1.5pt">
                  <v:textbox>
                    <w:txbxContent>
                      <w:p w:rsidR="00002D29" w:rsidRPr="0039681A" w:rsidRDefault="00002D29" w:rsidP="0039681A">
                        <w:pPr>
                          <w:spacing w:after="0" w:line="240" w:lineRule="auto"/>
                          <w:jc w:val="center"/>
                          <w:rPr>
                            <w:rFonts w:ascii="Times New Roman" w:hAnsi="Times New Roman" w:cs="Times New Roman"/>
                            <w:i/>
                          </w:rPr>
                        </w:pPr>
                        <w:r w:rsidRPr="0039681A">
                          <w:rPr>
                            <w:rFonts w:ascii="Times New Roman" w:hAnsi="Times New Roman" w:cs="Times New Roman"/>
                            <w:i/>
                          </w:rPr>
                          <w:t>Хозяйственное использование государственной собственности</w:t>
                        </w:r>
                      </w:p>
                    </w:txbxContent>
                  </v:textbox>
                </v:oval>
                <v:oval id="Овал 280" o:spid="_x0000_s1148" style="position:absolute;left:40386;top:7620;width:20002;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0jsEA&#10;AADcAAAADwAAAGRycy9kb3ducmV2LnhtbERPTWsCMRC9F/wPYQRvNasHka1RiiAIeqhaaHsbN9PN&#10;4mYSk9Rd/705CD0+3vdi1dtW3CjExrGCybgAQVw53XCt4PO0eZ2DiAlZY+uYFNwpwmo5eFlgqV3H&#10;B7odUy1yCMcSFZiUfCllrAxZjGPniTP364LFlGGopQ7Y5XDbymlRzKTFhnODQU9rQ9Xl+GcVVB9n&#10;s9udv/z+57vjqwn37cWvlRoN+/c3EIn69C9+urdawXSe5+cz+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edI7BAAAA3AAAAA8AAAAAAAAAAAAAAAAAmAIAAGRycy9kb3du&#10;cmV2LnhtbFBLBQYAAAAABAAEAPUAAACGAwAAAAA=&#10;" fillcolor="window" strokecolor="windowText" strokeweight="1.5pt">
                  <v:textbox>
                    <w:txbxContent>
                      <w:p w:rsidR="00002D29" w:rsidRPr="0039681A" w:rsidRDefault="00002D29" w:rsidP="0039681A">
                        <w:pPr>
                          <w:spacing w:after="0" w:line="240" w:lineRule="auto"/>
                          <w:jc w:val="center"/>
                          <w:rPr>
                            <w:rFonts w:ascii="Times New Roman" w:hAnsi="Times New Roman" w:cs="Times New Roman"/>
                            <w:i/>
                          </w:rPr>
                        </w:pPr>
                        <w:r w:rsidRPr="0039681A">
                          <w:rPr>
                            <w:rFonts w:ascii="Times New Roman" w:hAnsi="Times New Roman" w:cs="Times New Roman"/>
                            <w:i/>
                          </w:rPr>
                          <w:t>Бюджетное и налоговое регулирование</w:t>
                        </w:r>
                      </w:p>
                    </w:txbxContent>
                  </v:textbox>
                </v:oval>
                <v:oval id="Овал 283" o:spid="_x0000_s1149" style="position:absolute;left:8096;top:25812;width:20002;height:10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q+cUA&#10;AADcAAAADwAAAGRycy9kb3ducmV2LnhtbESPQWsCMRSE74X+h/AK3mpWhSKrUUQoCPagtlC9PTfP&#10;zeLmJU1Sd/33TaHQ4zAz3zDzZW9bcaMQG8cKRsMCBHHldMO1go/31+cpiJiQNbaOScGdIiwXjw9z&#10;LLXreE+3Q6pFhnAsUYFJyZdSxsqQxTh0njh7FxcspixDLXXALsNtK8dF8SItNpwXDHpaG6quh2+r&#10;oNqdzXZ7/vRvp2PHXybcN1e/Vmrw1K9mIBL16T/8195oBePpBH7P5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Or5xQAAANwAAAAPAAAAAAAAAAAAAAAAAJgCAABkcnMv&#10;ZG93bnJldi54bWxQSwUGAAAAAAQABAD1AAAAigMAAAAA&#10;" fillcolor="window" strokecolor="windowText" strokeweight="1.5pt">
                  <v:textbox>
                    <w:txbxContent>
                      <w:p w:rsidR="00002D29" w:rsidRPr="0039681A" w:rsidRDefault="00002D29" w:rsidP="0039681A">
                        <w:pPr>
                          <w:spacing w:after="0" w:line="240" w:lineRule="auto"/>
                          <w:jc w:val="center"/>
                          <w:rPr>
                            <w:rFonts w:ascii="Times New Roman" w:hAnsi="Times New Roman" w:cs="Times New Roman"/>
                            <w:i/>
                          </w:rPr>
                        </w:pPr>
                        <w:r w:rsidRPr="0039681A">
                          <w:rPr>
                            <w:rFonts w:ascii="Times New Roman" w:hAnsi="Times New Roman" w:cs="Times New Roman"/>
                            <w:i/>
                          </w:rPr>
                          <w:t>Приватизация и национализация собственности</w:t>
                        </w:r>
                      </w:p>
                    </w:txbxContent>
                  </v:textbox>
                </v:oval>
                <v:oval id="Овал 282" o:spid="_x0000_s1150" style="position:absolute;left:33623;top:25050;width:20002;height:10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PYsUA&#10;AADcAAAADwAAAGRycy9kb3ducmV2LnhtbESPQWsCMRSE70L/Q3iF3jTbPRTZGqUIBUEPrQq2t+fm&#10;dbO4eUmT6K7/vikIHoeZ+YaZLQbbiQuF2DpW8DwpQBDXTrfcKNjv3sdTEDEha+wck4IrRVjMH0Yz&#10;rLTr+ZMu29SIDOFYoQKTkq+kjLUhi3HiPHH2flywmLIMjdQB+wy3nSyL4kVabDkvGPS0NFSftmer&#10;oP44mvX6ePCb76+ef024rk5+qdTT4/D2CiLRkO7hW3ulFZTTEv7P5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9ixQAAANwAAAAPAAAAAAAAAAAAAAAAAJgCAABkcnMv&#10;ZG93bnJldi54bWxQSwUGAAAAAAQABAD1AAAAigMAAAAA&#10;" fillcolor="window" strokecolor="windowText" strokeweight="1.5pt">
                  <v:textbox>
                    <w:txbxContent>
                      <w:p w:rsidR="00002D29" w:rsidRPr="0039681A" w:rsidRDefault="00002D29" w:rsidP="0039681A">
                        <w:pPr>
                          <w:spacing w:after="0" w:line="240" w:lineRule="auto"/>
                          <w:jc w:val="center"/>
                          <w:rPr>
                            <w:rFonts w:ascii="Times New Roman" w:hAnsi="Times New Roman" w:cs="Times New Roman"/>
                            <w:i/>
                          </w:rPr>
                        </w:pPr>
                        <w:r w:rsidRPr="0039681A">
                          <w:rPr>
                            <w:rFonts w:ascii="Times New Roman" w:hAnsi="Times New Roman" w:cs="Times New Roman"/>
                            <w:i/>
                          </w:rPr>
                          <w:t>Денежно-кредитное регулирование</w:t>
                        </w:r>
                      </w:p>
                    </w:txbxContent>
                  </v:textbox>
                </v:oval>
                <v:oval id="Овал 279" o:spid="_x0000_s1151" style="position:absolute;left:17526;top:13239;width:23812;height:12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tNMUA&#10;AADcAAAADwAAAGRycy9kb3ducmV2LnhtbESPQWsCMRSE74X+h/AKvdWsHlq7GkWEgmAPrQrV23Pz&#10;3CxuXtIkddd/3wiFHoeZ+YaZznvbiguF2DhWMBwUIIgrpxuuFey2b09jEDEha2wdk4IrRZjP7u+m&#10;WGrX8SddNqkWGcKxRAUmJV9KGStDFuPAeeLsnVywmLIMtdQBuwy3rRwVxbO02HBeMOhpaag6b36s&#10;gurjaNbr45d/P+w7/jbhujr7pVKPD/1iAiJRn/7Df+2VVjB6eYXbmXw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a00xQAAANwAAAAPAAAAAAAAAAAAAAAAAJgCAABkcnMv&#10;ZG93bnJldi54bWxQSwUGAAAAAAQABAD1AAAAigMAAAAA&#10;" fillcolor="window" strokecolor="windowText" strokeweight="1.5pt">
                  <v:textbox>
                    <w:txbxContent>
                      <w:p w:rsidR="00002D29" w:rsidRPr="0039681A" w:rsidRDefault="00002D29" w:rsidP="0039681A">
                        <w:pPr>
                          <w:spacing w:after="0" w:line="240" w:lineRule="auto"/>
                          <w:jc w:val="center"/>
                          <w:rPr>
                            <w:rFonts w:ascii="Times New Roman" w:hAnsi="Times New Roman" w:cs="Times New Roman"/>
                            <w:i/>
                          </w:rPr>
                        </w:pPr>
                        <w:r w:rsidRPr="0039681A">
                          <w:rPr>
                            <w:rFonts w:ascii="Times New Roman" w:hAnsi="Times New Roman" w:cs="Times New Roman"/>
                            <w:i/>
                          </w:rPr>
                          <w:t>Направления государственного управления в недропользовании</w:t>
                        </w:r>
                      </w:p>
                      <w:p w:rsidR="00002D29" w:rsidRPr="0039681A" w:rsidRDefault="00002D29" w:rsidP="0039681A">
                        <w:pPr>
                          <w:spacing w:after="0" w:line="240" w:lineRule="auto"/>
                          <w:jc w:val="center"/>
                          <w:rPr>
                            <w:rFonts w:ascii="Times New Roman" w:hAnsi="Times New Roman" w:cs="Times New Roman"/>
                            <w:i/>
                          </w:rPr>
                        </w:pPr>
                      </w:p>
                    </w:txbxContent>
                  </v:textbox>
                </v:oval>
              </v:group>
            </w:pict>
          </mc:Fallback>
        </mc:AlternateContent>
      </w: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sz w:val="28"/>
          <w:szCs w:val="28"/>
          <w:lang w:eastAsia="ru-RU"/>
        </w:rPr>
      </w:pPr>
    </w:p>
    <w:p w:rsidR="00F8312D" w:rsidRPr="00607A10" w:rsidRDefault="00F8312D" w:rsidP="00F8312D">
      <w:pPr>
        <w:spacing w:after="0" w:line="240" w:lineRule="auto"/>
        <w:jc w:val="both"/>
        <w:rPr>
          <w:rFonts w:ascii="Times New Roman" w:eastAsia="Times New Roman" w:hAnsi="Times New Roman" w:cs="Times New Roman"/>
          <w:b/>
          <w:sz w:val="28"/>
          <w:szCs w:val="28"/>
          <w:lang w:eastAsia="ru-RU"/>
        </w:rPr>
      </w:pPr>
    </w:p>
    <w:p w:rsidR="00F8312D" w:rsidRPr="0039681A" w:rsidRDefault="00F8312D" w:rsidP="00F8312D">
      <w:pPr>
        <w:spacing w:after="0" w:line="240" w:lineRule="auto"/>
        <w:jc w:val="both"/>
        <w:rPr>
          <w:rFonts w:ascii="Times New Roman" w:eastAsia="Times New Roman" w:hAnsi="Times New Roman" w:cs="Times New Roman"/>
          <w:sz w:val="16"/>
          <w:szCs w:val="16"/>
          <w:lang w:eastAsia="ru-RU"/>
        </w:rPr>
      </w:pPr>
    </w:p>
    <w:p w:rsidR="00F8312D" w:rsidRPr="00607A10" w:rsidRDefault="00F8312D" w:rsidP="00F8312D">
      <w:pPr>
        <w:spacing w:after="0" w:line="240" w:lineRule="auto"/>
        <w:jc w:val="center"/>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 xml:space="preserve">Рисунок </w:t>
      </w:r>
      <w:r w:rsidR="00B81B18">
        <w:rPr>
          <w:rFonts w:ascii="Times New Roman" w:eastAsia="Times New Roman" w:hAnsi="Times New Roman" w:cs="Times New Roman"/>
          <w:sz w:val="28"/>
          <w:szCs w:val="28"/>
          <w:lang w:eastAsia="ru-RU"/>
        </w:rPr>
        <w:t>19</w:t>
      </w:r>
      <w:r w:rsidRPr="00607A10">
        <w:rPr>
          <w:rFonts w:ascii="Times New Roman" w:eastAsia="Times New Roman" w:hAnsi="Times New Roman" w:cs="Times New Roman"/>
          <w:sz w:val="28"/>
          <w:szCs w:val="28"/>
          <w:lang w:eastAsia="ru-RU"/>
        </w:rPr>
        <w:t xml:space="preserve"> </w:t>
      </w:r>
      <w:r w:rsidR="0039681A">
        <w:rPr>
          <w:rFonts w:ascii="Times New Roman" w:eastAsia="Times New Roman" w:hAnsi="Times New Roman" w:cs="Times New Roman"/>
          <w:sz w:val="28"/>
          <w:szCs w:val="28"/>
          <w:lang w:eastAsia="ru-RU"/>
        </w:rPr>
        <w:t>–</w:t>
      </w:r>
      <w:r w:rsidRPr="00607A10">
        <w:rPr>
          <w:rFonts w:ascii="Times New Roman" w:eastAsia="Times New Roman" w:hAnsi="Times New Roman" w:cs="Times New Roman"/>
          <w:sz w:val="28"/>
          <w:szCs w:val="28"/>
          <w:lang w:eastAsia="ru-RU"/>
        </w:rPr>
        <w:t xml:space="preserve"> Направления </w:t>
      </w:r>
      <w:r w:rsidR="00C31C2C">
        <w:rPr>
          <w:rFonts w:ascii="Times New Roman" w:eastAsia="Times New Roman" w:hAnsi="Times New Roman" w:cs="Times New Roman"/>
          <w:sz w:val="28"/>
          <w:szCs w:val="28"/>
          <w:lang w:eastAsia="ru-RU"/>
        </w:rPr>
        <w:t xml:space="preserve">форм </w:t>
      </w:r>
      <w:r w:rsidRPr="00C6763E">
        <w:rPr>
          <w:rFonts w:ascii="Times New Roman" w:eastAsia="Times New Roman" w:hAnsi="Times New Roman" w:cs="Times New Roman"/>
          <w:sz w:val="28"/>
          <w:szCs w:val="28"/>
          <w:lang w:eastAsia="ru-RU"/>
        </w:rPr>
        <w:t>государственного управления</w:t>
      </w:r>
    </w:p>
    <w:p w:rsidR="00F8312D" w:rsidRPr="00607A10" w:rsidRDefault="00F8312D" w:rsidP="00F8312D">
      <w:pPr>
        <w:spacing w:after="0" w:line="240" w:lineRule="auto"/>
        <w:jc w:val="center"/>
        <w:rPr>
          <w:rFonts w:ascii="Times New Roman" w:eastAsia="Times New Roman" w:hAnsi="Times New Roman" w:cs="Times New Roman"/>
          <w:sz w:val="28"/>
          <w:szCs w:val="28"/>
          <w:lang w:eastAsia="ru-RU"/>
        </w:rPr>
      </w:pPr>
      <w:r w:rsidRPr="00607A10">
        <w:rPr>
          <w:rFonts w:ascii="Times New Roman" w:eastAsia="Times New Roman" w:hAnsi="Times New Roman" w:cs="Times New Roman"/>
          <w:sz w:val="28"/>
          <w:szCs w:val="28"/>
          <w:lang w:eastAsia="ru-RU"/>
        </w:rPr>
        <w:t>в недропользовании</w:t>
      </w:r>
    </w:p>
    <w:p w:rsidR="00F8312D" w:rsidRPr="0039681A" w:rsidRDefault="00F8312D" w:rsidP="00F70CB6">
      <w:pPr>
        <w:spacing w:after="0" w:line="240" w:lineRule="auto"/>
        <w:ind w:firstLine="567"/>
        <w:jc w:val="both"/>
        <w:rPr>
          <w:rFonts w:ascii="Times New Roman" w:hAnsi="Times New Roman" w:cs="Times New Roman"/>
          <w:sz w:val="16"/>
          <w:szCs w:val="16"/>
        </w:rPr>
      </w:pPr>
    </w:p>
    <w:p w:rsidR="00C67DEA" w:rsidRPr="00C67DEA" w:rsidRDefault="00C67DEA" w:rsidP="005E4265">
      <w:pPr>
        <w:spacing w:after="0" w:line="240" w:lineRule="auto"/>
        <w:ind w:firstLine="708"/>
        <w:jc w:val="both"/>
        <w:rPr>
          <w:rFonts w:ascii="Times New Roman" w:hAnsi="Times New Roman" w:cs="Times New Roman"/>
          <w:sz w:val="24"/>
          <w:szCs w:val="28"/>
        </w:rPr>
      </w:pPr>
      <w:r w:rsidRPr="00C67DEA">
        <w:rPr>
          <w:rFonts w:ascii="Times New Roman" w:hAnsi="Times New Roman" w:cs="Times New Roman"/>
          <w:sz w:val="24"/>
          <w:szCs w:val="28"/>
        </w:rPr>
        <w:t xml:space="preserve">Примечание </w:t>
      </w:r>
      <w:r w:rsidR="0039681A">
        <w:rPr>
          <w:rFonts w:ascii="Times New Roman" w:hAnsi="Times New Roman" w:cs="Times New Roman"/>
          <w:sz w:val="24"/>
          <w:szCs w:val="28"/>
        </w:rPr>
        <w:t xml:space="preserve">– </w:t>
      </w:r>
      <w:r w:rsidRPr="00C67DEA">
        <w:rPr>
          <w:rFonts w:ascii="Times New Roman" w:hAnsi="Times New Roman" w:cs="Times New Roman"/>
          <w:sz w:val="24"/>
          <w:szCs w:val="28"/>
        </w:rPr>
        <w:t>Составлено автором</w:t>
      </w:r>
    </w:p>
    <w:p w:rsidR="00C67DEA" w:rsidRDefault="00C67DEA" w:rsidP="005E4265">
      <w:pPr>
        <w:spacing w:after="0" w:line="240" w:lineRule="auto"/>
        <w:ind w:firstLine="708"/>
        <w:jc w:val="both"/>
        <w:rPr>
          <w:rFonts w:ascii="Times New Roman" w:hAnsi="Times New Roman" w:cs="Times New Roman"/>
          <w:sz w:val="28"/>
          <w:szCs w:val="28"/>
        </w:rPr>
      </w:pPr>
    </w:p>
    <w:p w:rsidR="00F70CB6" w:rsidRDefault="00F70CB6" w:rsidP="005E426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рисун</w:t>
      </w:r>
      <w:r w:rsidRPr="00DA4C27">
        <w:rPr>
          <w:rFonts w:ascii="Times New Roman" w:hAnsi="Times New Roman" w:cs="Times New Roman"/>
          <w:sz w:val="28"/>
          <w:szCs w:val="28"/>
        </w:rPr>
        <w:t>к</w:t>
      </w:r>
      <w:r>
        <w:rPr>
          <w:rFonts w:ascii="Times New Roman" w:hAnsi="Times New Roman" w:cs="Times New Roman"/>
          <w:sz w:val="28"/>
          <w:szCs w:val="28"/>
        </w:rPr>
        <w:t xml:space="preserve">е </w:t>
      </w:r>
      <w:r w:rsidR="00B81B18">
        <w:rPr>
          <w:rFonts w:ascii="Times New Roman" w:hAnsi="Times New Roman" w:cs="Times New Roman"/>
          <w:sz w:val="28"/>
          <w:szCs w:val="28"/>
        </w:rPr>
        <w:t>20</w:t>
      </w:r>
      <w:r w:rsidR="00525CEA" w:rsidRPr="00DA4C27">
        <w:rPr>
          <w:rFonts w:ascii="Times New Roman" w:hAnsi="Times New Roman" w:cs="Times New Roman"/>
          <w:sz w:val="28"/>
          <w:szCs w:val="28"/>
        </w:rPr>
        <w:t xml:space="preserve"> </w:t>
      </w:r>
      <w:r>
        <w:rPr>
          <w:rFonts w:ascii="Times New Roman" w:hAnsi="Times New Roman" w:cs="Times New Roman"/>
          <w:sz w:val="28"/>
          <w:szCs w:val="28"/>
        </w:rPr>
        <w:t>представлен</w:t>
      </w:r>
      <w:r w:rsidR="00EC6B92">
        <w:rPr>
          <w:rFonts w:ascii="Times New Roman" w:hAnsi="Times New Roman" w:cs="Times New Roman"/>
          <w:sz w:val="28"/>
          <w:szCs w:val="28"/>
        </w:rPr>
        <w:t>а</w:t>
      </w:r>
      <w:r>
        <w:rPr>
          <w:rFonts w:ascii="Times New Roman" w:hAnsi="Times New Roman" w:cs="Times New Roman"/>
          <w:sz w:val="28"/>
          <w:szCs w:val="28"/>
        </w:rPr>
        <w:t xml:space="preserve"> схема</w:t>
      </w:r>
      <w:r w:rsidRPr="00DA4C27">
        <w:rPr>
          <w:rFonts w:ascii="Times New Roman" w:hAnsi="Times New Roman" w:cs="Times New Roman"/>
          <w:sz w:val="28"/>
          <w:szCs w:val="28"/>
        </w:rPr>
        <w:t xml:space="preserve"> </w:t>
      </w:r>
      <w:r>
        <w:rPr>
          <w:rFonts w:ascii="Times New Roman" w:hAnsi="Times New Roman" w:cs="Times New Roman"/>
          <w:sz w:val="28"/>
          <w:szCs w:val="28"/>
        </w:rPr>
        <w:t>с</w:t>
      </w:r>
      <w:r w:rsidRPr="00DA4C27">
        <w:rPr>
          <w:rFonts w:ascii="Times New Roman" w:hAnsi="Times New Roman" w:cs="Times New Roman"/>
          <w:sz w:val="28"/>
          <w:szCs w:val="28"/>
        </w:rPr>
        <w:t>овершенствовани</w:t>
      </w:r>
      <w:r>
        <w:rPr>
          <w:rFonts w:ascii="Times New Roman" w:hAnsi="Times New Roman" w:cs="Times New Roman"/>
          <w:sz w:val="28"/>
          <w:szCs w:val="28"/>
        </w:rPr>
        <w:t>я</w:t>
      </w:r>
      <w:r w:rsidRPr="00DA4C27">
        <w:rPr>
          <w:rFonts w:ascii="Times New Roman" w:hAnsi="Times New Roman" w:cs="Times New Roman"/>
          <w:sz w:val="28"/>
          <w:szCs w:val="28"/>
        </w:rPr>
        <w:t xml:space="preserve"> механизма </w:t>
      </w:r>
      <w:r w:rsidR="00397386" w:rsidRPr="00397386">
        <w:rPr>
          <w:rFonts w:ascii="Times New Roman" w:hAnsi="Times New Roman" w:cs="Times New Roman"/>
          <w:sz w:val="28"/>
          <w:szCs w:val="28"/>
        </w:rPr>
        <w:t>государственно</w:t>
      </w:r>
      <w:r w:rsidR="00397386">
        <w:rPr>
          <w:rFonts w:ascii="Times New Roman" w:hAnsi="Times New Roman" w:cs="Times New Roman"/>
          <w:sz w:val="28"/>
          <w:szCs w:val="28"/>
        </w:rPr>
        <w:t>го</w:t>
      </w:r>
      <w:r w:rsidR="00397386" w:rsidRPr="00397386">
        <w:rPr>
          <w:rFonts w:ascii="Times New Roman" w:hAnsi="Times New Roman" w:cs="Times New Roman"/>
          <w:sz w:val="28"/>
          <w:szCs w:val="28"/>
        </w:rPr>
        <w:t xml:space="preserve"> управлени</w:t>
      </w:r>
      <w:r w:rsidR="00397386">
        <w:rPr>
          <w:rFonts w:ascii="Times New Roman" w:hAnsi="Times New Roman" w:cs="Times New Roman"/>
          <w:sz w:val="28"/>
          <w:szCs w:val="28"/>
        </w:rPr>
        <w:t>я</w:t>
      </w:r>
      <w:r w:rsidR="00397386" w:rsidRPr="00397386">
        <w:rPr>
          <w:rFonts w:ascii="Times New Roman" w:hAnsi="Times New Roman" w:cs="Times New Roman"/>
          <w:sz w:val="28"/>
          <w:szCs w:val="28"/>
        </w:rPr>
        <w:t xml:space="preserve"> недропользованием</w:t>
      </w:r>
      <w:r>
        <w:rPr>
          <w:rFonts w:ascii="Times New Roman" w:hAnsi="Times New Roman" w:cs="Times New Roman"/>
          <w:sz w:val="28"/>
          <w:szCs w:val="28"/>
        </w:rPr>
        <w:t xml:space="preserve"> в условиях социально-ориентированной экономики</w:t>
      </w:r>
      <w:r w:rsidR="009F2796">
        <w:rPr>
          <w:rFonts w:ascii="Times New Roman" w:hAnsi="Times New Roman" w:cs="Times New Roman"/>
          <w:sz w:val="28"/>
          <w:szCs w:val="28"/>
        </w:rPr>
        <w:t>.</w:t>
      </w:r>
    </w:p>
    <w:p w:rsidR="00525CEA" w:rsidRDefault="00525CEA" w:rsidP="005E426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 рисунка видно, что </w:t>
      </w:r>
      <w:r w:rsidR="008D4A81">
        <w:rPr>
          <w:rFonts w:ascii="Times New Roman" w:hAnsi="Times New Roman" w:cs="Times New Roman"/>
          <w:sz w:val="28"/>
          <w:szCs w:val="28"/>
        </w:rPr>
        <w:t>первоочередную</w:t>
      </w:r>
      <w:r w:rsidR="008D4A81" w:rsidRPr="008D4A81">
        <w:rPr>
          <w:rFonts w:ascii="Times New Roman" w:hAnsi="Times New Roman" w:cs="Times New Roman"/>
          <w:sz w:val="28"/>
          <w:szCs w:val="28"/>
        </w:rPr>
        <w:t xml:space="preserve"> </w:t>
      </w:r>
      <w:r w:rsidR="008D4A81">
        <w:rPr>
          <w:rFonts w:ascii="Times New Roman" w:hAnsi="Times New Roman" w:cs="Times New Roman"/>
          <w:sz w:val="28"/>
          <w:szCs w:val="28"/>
        </w:rPr>
        <w:t>роль в</w:t>
      </w:r>
      <w:r w:rsidR="008D4A81" w:rsidRPr="008D4A81">
        <w:rPr>
          <w:rFonts w:ascii="Times New Roman" w:hAnsi="Times New Roman" w:cs="Times New Roman"/>
          <w:sz w:val="28"/>
          <w:szCs w:val="28"/>
        </w:rPr>
        <w:t xml:space="preserve"> государственно</w:t>
      </w:r>
      <w:r w:rsidR="008D4A81">
        <w:rPr>
          <w:rFonts w:ascii="Times New Roman" w:hAnsi="Times New Roman" w:cs="Times New Roman"/>
          <w:sz w:val="28"/>
          <w:szCs w:val="28"/>
        </w:rPr>
        <w:t>м</w:t>
      </w:r>
      <w:r w:rsidR="008D4A81" w:rsidRPr="008D4A81">
        <w:rPr>
          <w:rFonts w:ascii="Times New Roman" w:hAnsi="Times New Roman" w:cs="Times New Roman"/>
          <w:sz w:val="28"/>
          <w:szCs w:val="28"/>
        </w:rPr>
        <w:t xml:space="preserve"> управлени</w:t>
      </w:r>
      <w:r w:rsidR="008D4A81">
        <w:rPr>
          <w:rFonts w:ascii="Times New Roman" w:hAnsi="Times New Roman" w:cs="Times New Roman"/>
          <w:sz w:val="28"/>
          <w:szCs w:val="28"/>
        </w:rPr>
        <w:t xml:space="preserve">и </w:t>
      </w:r>
      <w:r w:rsidR="008D4A81" w:rsidRPr="008D4A81">
        <w:rPr>
          <w:rFonts w:ascii="Times New Roman" w:hAnsi="Times New Roman" w:cs="Times New Roman"/>
          <w:sz w:val="28"/>
          <w:szCs w:val="28"/>
        </w:rPr>
        <w:t xml:space="preserve">недропользованием </w:t>
      </w:r>
      <w:r w:rsidR="008D4A81">
        <w:rPr>
          <w:rFonts w:ascii="Times New Roman" w:hAnsi="Times New Roman" w:cs="Times New Roman"/>
          <w:sz w:val="28"/>
          <w:szCs w:val="28"/>
        </w:rPr>
        <w:t>занима</w:t>
      </w:r>
      <w:r>
        <w:rPr>
          <w:rFonts w:ascii="Times New Roman" w:hAnsi="Times New Roman" w:cs="Times New Roman"/>
          <w:sz w:val="28"/>
          <w:szCs w:val="28"/>
        </w:rPr>
        <w:t>ет регулировани</w:t>
      </w:r>
      <w:r w:rsidR="008D4A81">
        <w:rPr>
          <w:rFonts w:ascii="Times New Roman" w:hAnsi="Times New Roman" w:cs="Times New Roman"/>
          <w:sz w:val="28"/>
          <w:szCs w:val="28"/>
        </w:rPr>
        <w:t>е</w:t>
      </w:r>
      <w:r>
        <w:rPr>
          <w:rFonts w:ascii="Times New Roman" w:hAnsi="Times New Roman" w:cs="Times New Roman"/>
          <w:sz w:val="28"/>
          <w:szCs w:val="28"/>
        </w:rPr>
        <w:t xml:space="preserve"> активов Национального фонда, в существующей концепции Национального фонда средства стабилизационного фонда распределяются между акциями зарубежных компаний, за последние годы, доходность которых снижается ввиду финансово-экономического кризиса, пандемии 2020 года и последующих кризисов, в том числе событий в Украине.</w:t>
      </w:r>
    </w:p>
    <w:p w:rsidR="00DA4C27" w:rsidRPr="00DA4C27" w:rsidRDefault="00D8142B" w:rsidP="00D8142B">
      <w:pPr>
        <w:spacing w:after="0" w:line="24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874304" behindDoc="0" locked="0" layoutInCell="1" allowOverlap="1" wp14:anchorId="1356E81D" wp14:editId="08135B0F">
                <wp:simplePos x="0" y="0"/>
                <wp:positionH relativeFrom="column">
                  <wp:posOffset>4646295</wp:posOffset>
                </wp:positionH>
                <wp:positionV relativeFrom="paragraph">
                  <wp:posOffset>4772660</wp:posOffset>
                </wp:positionV>
                <wp:extent cx="446405" cy="265430"/>
                <wp:effectExtent l="38100" t="0" r="0" b="39370"/>
                <wp:wrapNone/>
                <wp:docPr id="81" name="Стрелка вниз 81"/>
                <wp:cNvGraphicFramePr/>
                <a:graphic xmlns:a="http://schemas.openxmlformats.org/drawingml/2006/main">
                  <a:graphicData uri="http://schemas.microsoft.com/office/word/2010/wordprocessingShape">
                    <wps:wsp>
                      <wps:cNvSpPr/>
                      <wps:spPr>
                        <a:xfrm>
                          <a:off x="0" y="0"/>
                          <a:ext cx="446405" cy="2654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0BE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1" o:spid="_x0000_s1026" type="#_x0000_t67" style="position:absolute;margin-left:365.85pt;margin-top:375.8pt;width:35.15pt;height:20.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" adj="10800" fillcolor="#4f81bd [3204]" strokecolor="#243f60 [1604]" strokeweight="2pt"/>
            </w:pict>
          </mc:Fallback>
        </mc:AlternateContent>
      </w:r>
      <w:r>
        <w:rPr>
          <w:noProof/>
          <w:lang w:eastAsia="ru-RU"/>
        </w:rPr>
        <mc:AlternateContent>
          <mc:Choice Requires="wps">
            <w:drawing>
              <wp:anchor distT="0" distB="0" distL="114300" distR="114300" simplePos="0" relativeHeight="251873280" behindDoc="0" locked="0" layoutInCell="1" allowOverlap="1" wp14:anchorId="6D91747A" wp14:editId="002E6F39">
                <wp:simplePos x="0" y="0"/>
                <wp:positionH relativeFrom="column">
                  <wp:posOffset>3128645</wp:posOffset>
                </wp:positionH>
                <wp:positionV relativeFrom="paragraph">
                  <wp:posOffset>4801870</wp:posOffset>
                </wp:positionV>
                <wp:extent cx="244475" cy="265430"/>
                <wp:effectExtent l="19050" t="0" r="22225" b="39370"/>
                <wp:wrapNone/>
                <wp:docPr id="80" name="Стрелка вниз 80"/>
                <wp:cNvGraphicFramePr/>
                <a:graphic xmlns:a="http://schemas.openxmlformats.org/drawingml/2006/main">
                  <a:graphicData uri="http://schemas.microsoft.com/office/word/2010/wordprocessingShape">
                    <wps:wsp>
                      <wps:cNvSpPr/>
                      <wps:spPr>
                        <a:xfrm flipH="1">
                          <a:off x="0" y="0"/>
                          <a:ext cx="244475" cy="2654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8C7A5F" id="Стрелка вниз 80" o:spid="_x0000_s1026" type="#_x0000_t67" style="position:absolute;margin-left:246.35pt;margin-top:378.1pt;width:19.25pt;height:20.9pt;flip:x;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" adj="11653" fillcolor="#4f81bd [3204]" strokecolor="#243f60 [1604]" strokeweight="2pt"/>
            </w:pict>
          </mc:Fallback>
        </mc:AlternateContent>
      </w:r>
      <w:r>
        <w:rPr>
          <w:noProof/>
          <w:lang w:eastAsia="ru-RU"/>
        </w:rPr>
        <mc:AlternateContent>
          <mc:Choice Requires="wps">
            <w:drawing>
              <wp:anchor distT="0" distB="0" distL="114300" distR="114300" simplePos="0" relativeHeight="251872256" behindDoc="0" locked="0" layoutInCell="1" allowOverlap="1" wp14:anchorId="106D9DC6" wp14:editId="584A7405">
                <wp:simplePos x="0" y="0"/>
                <wp:positionH relativeFrom="column">
                  <wp:posOffset>4247515</wp:posOffset>
                </wp:positionH>
                <wp:positionV relativeFrom="paragraph">
                  <wp:posOffset>3231515</wp:posOffset>
                </wp:positionV>
                <wp:extent cx="329565" cy="372110"/>
                <wp:effectExtent l="19050" t="0" r="13335" b="46990"/>
                <wp:wrapNone/>
                <wp:docPr id="78" name="Стрелка вниз 78"/>
                <wp:cNvGraphicFramePr/>
                <a:graphic xmlns:a="http://schemas.openxmlformats.org/drawingml/2006/main">
                  <a:graphicData uri="http://schemas.microsoft.com/office/word/2010/wordprocessingShape">
                    <wps:wsp>
                      <wps:cNvSpPr/>
                      <wps:spPr>
                        <a:xfrm>
                          <a:off x="0" y="0"/>
                          <a:ext cx="329565" cy="3721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FD58" id="Стрелка вниз 78" o:spid="_x0000_s1026" type="#_x0000_t67" style="position:absolute;margin-left:334.45pt;margin-top:254.45pt;width:25.95pt;height:29.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" adj="12035" fillcolor="#4f81bd [3204]" strokecolor="#243f60 [1604]" strokeweight="2pt"/>
            </w:pict>
          </mc:Fallback>
        </mc:AlternateContent>
      </w:r>
      <w:r>
        <w:rPr>
          <w:noProof/>
          <w:lang w:eastAsia="ru-RU"/>
        </w:rPr>
        <mc:AlternateContent>
          <mc:Choice Requires="wps">
            <w:drawing>
              <wp:anchor distT="0" distB="0" distL="114300" distR="114300" simplePos="0" relativeHeight="251871232" behindDoc="0" locked="0" layoutInCell="1" allowOverlap="1" wp14:anchorId="3B51C9C7" wp14:editId="4BB69ACE">
                <wp:simplePos x="0" y="0"/>
                <wp:positionH relativeFrom="column">
                  <wp:posOffset>1177290</wp:posOffset>
                </wp:positionH>
                <wp:positionV relativeFrom="paragraph">
                  <wp:posOffset>3493770</wp:posOffset>
                </wp:positionV>
                <wp:extent cx="467360" cy="382270"/>
                <wp:effectExtent l="19050" t="0" r="27940" b="36830"/>
                <wp:wrapNone/>
                <wp:docPr id="77" name="Стрелка вниз 77"/>
                <wp:cNvGraphicFramePr/>
                <a:graphic xmlns:a="http://schemas.openxmlformats.org/drawingml/2006/main">
                  <a:graphicData uri="http://schemas.microsoft.com/office/word/2010/wordprocessingShape">
                    <wps:wsp>
                      <wps:cNvSpPr/>
                      <wps:spPr>
                        <a:xfrm>
                          <a:off x="0" y="0"/>
                          <a:ext cx="467360" cy="382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E89F23" id="Стрелка вниз 77" o:spid="_x0000_s1026" type="#_x0000_t67" style="position:absolute;margin-left:92.7pt;margin-top:275.1pt;width:36.8pt;height:30.1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" adj="10800" fillcolor="#4f81bd [3204]" strokecolor="#243f60 [1604]" strokeweight="2pt"/>
            </w:pict>
          </mc:Fallback>
        </mc:AlternateContent>
      </w:r>
      <w:r>
        <w:rPr>
          <w:noProof/>
          <w:lang w:eastAsia="ru-RU"/>
        </w:rPr>
        <mc:AlternateContent>
          <mc:Choice Requires="wps">
            <w:drawing>
              <wp:anchor distT="0" distB="0" distL="114300" distR="114300" simplePos="0" relativeHeight="251870208" behindDoc="0" locked="0" layoutInCell="1" allowOverlap="1" wp14:anchorId="375D9D90" wp14:editId="1D727727">
                <wp:simplePos x="0" y="0"/>
                <wp:positionH relativeFrom="column">
                  <wp:posOffset>3935730</wp:posOffset>
                </wp:positionH>
                <wp:positionV relativeFrom="paragraph">
                  <wp:posOffset>1832831</wp:posOffset>
                </wp:positionV>
                <wp:extent cx="318770" cy="360680"/>
                <wp:effectExtent l="19050" t="0" r="24130" b="39370"/>
                <wp:wrapNone/>
                <wp:docPr id="244" name="Стрелка вниз 244"/>
                <wp:cNvGraphicFramePr/>
                <a:graphic xmlns:a="http://schemas.openxmlformats.org/drawingml/2006/main">
                  <a:graphicData uri="http://schemas.microsoft.com/office/word/2010/wordprocessingShape">
                    <wps:wsp>
                      <wps:cNvSpPr/>
                      <wps:spPr>
                        <a:xfrm>
                          <a:off x="0" y="0"/>
                          <a:ext cx="318770" cy="3606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000BA" id="Стрелка вниз 244" o:spid="_x0000_s1026" type="#_x0000_t67" style="position:absolute;margin-left:309.9pt;margin-top:144.3pt;width:25.1pt;height:28.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" adj="12055" fillcolor="#4f81bd [3204]" strokecolor="#243f60 [1604]" strokeweight="2pt"/>
            </w:pict>
          </mc:Fallback>
        </mc:AlternateContent>
      </w:r>
      <w:r>
        <w:rPr>
          <w:noProof/>
          <w:lang w:eastAsia="ru-RU"/>
        </w:rPr>
        <mc:AlternateContent>
          <mc:Choice Requires="wps">
            <w:drawing>
              <wp:anchor distT="0" distB="0" distL="114300" distR="114300" simplePos="0" relativeHeight="251869184" behindDoc="0" locked="0" layoutInCell="1" allowOverlap="1" wp14:anchorId="4B51E4D7" wp14:editId="1FC4E57F">
                <wp:simplePos x="0" y="0"/>
                <wp:positionH relativeFrom="column">
                  <wp:posOffset>1708150</wp:posOffset>
                </wp:positionH>
                <wp:positionV relativeFrom="paragraph">
                  <wp:posOffset>1830705</wp:posOffset>
                </wp:positionV>
                <wp:extent cx="276225" cy="323215"/>
                <wp:effectExtent l="19050" t="0" r="28575" b="38735"/>
                <wp:wrapNone/>
                <wp:docPr id="243" name="Стрелка вниз 243"/>
                <wp:cNvGraphicFramePr/>
                <a:graphic xmlns:a="http://schemas.openxmlformats.org/drawingml/2006/main">
                  <a:graphicData uri="http://schemas.microsoft.com/office/word/2010/wordprocessingShape">
                    <wps:wsp>
                      <wps:cNvSpPr/>
                      <wps:spPr>
                        <a:xfrm>
                          <a:off x="0" y="0"/>
                          <a:ext cx="276225" cy="3232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548C8" id="Стрелка вниз 243" o:spid="_x0000_s1026" type="#_x0000_t67" style="position:absolute;margin-left:134.5pt;margin-top:144.15pt;width:21.75pt;height:25.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" adj="12370" fillcolor="#4f81bd [3204]" strokecolor="#243f60 [1604]" strokeweight="2pt"/>
            </w:pict>
          </mc:Fallback>
        </mc:AlternateContent>
      </w:r>
      <w:r>
        <w:rPr>
          <w:noProof/>
          <w:lang w:eastAsia="ru-RU"/>
        </w:rPr>
        <mc:AlternateContent>
          <mc:Choice Requires="wps">
            <w:drawing>
              <wp:anchor distT="0" distB="0" distL="114300" distR="114300" simplePos="0" relativeHeight="251868160" behindDoc="0" locked="0" layoutInCell="1" allowOverlap="1" wp14:anchorId="5FA5075C" wp14:editId="59184689">
                <wp:simplePos x="0" y="0"/>
                <wp:positionH relativeFrom="column">
                  <wp:posOffset>2745105</wp:posOffset>
                </wp:positionH>
                <wp:positionV relativeFrom="paragraph">
                  <wp:posOffset>763270</wp:posOffset>
                </wp:positionV>
                <wp:extent cx="265430" cy="342900"/>
                <wp:effectExtent l="19050" t="0" r="20320" b="38100"/>
                <wp:wrapNone/>
                <wp:docPr id="242" name="Стрелка вниз 242"/>
                <wp:cNvGraphicFramePr/>
                <a:graphic xmlns:a="http://schemas.openxmlformats.org/drawingml/2006/main">
                  <a:graphicData uri="http://schemas.microsoft.com/office/word/2010/wordprocessingShape">
                    <wps:wsp>
                      <wps:cNvSpPr/>
                      <wps:spPr>
                        <a:xfrm>
                          <a:off x="0" y="0"/>
                          <a:ext cx="26543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B1353" id="Стрелка вниз 242" o:spid="_x0000_s1026" type="#_x0000_t67" style="position:absolute;margin-left:216.15pt;margin-top:60.1pt;width:20.9pt;height: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" adj="13240" fillcolor="#4f81bd [3204]" strokecolor="#243f60 [1604]" strokeweight="2pt"/>
            </w:pict>
          </mc:Fallback>
        </mc:AlternateContent>
      </w:r>
      <w:r w:rsidR="00525CEA">
        <w:rPr>
          <w:noProof/>
          <w:lang w:eastAsia="ru-RU"/>
        </w:rPr>
        <w:drawing>
          <wp:inline distT="0" distB="0" distL="0" distR="0" wp14:anchorId="6F14BA8B" wp14:editId="09455180">
            <wp:extent cx="5907820" cy="5971429"/>
            <wp:effectExtent l="0" t="0" r="0" b="10795"/>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D8142B" w:rsidRPr="00D8142B" w:rsidRDefault="00D8142B" w:rsidP="00F70CB6">
      <w:pPr>
        <w:spacing w:after="0" w:line="240" w:lineRule="auto"/>
        <w:jc w:val="center"/>
        <w:rPr>
          <w:rFonts w:ascii="Times New Roman" w:hAnsi="Times New Roman" w:cs="Times New Roman"/>
          <w:sz w:val="16"/>
          <w:szCs w:val="16"/>
        </w:rPr>
      </w:pPr>
    </w:p>
    <w:p w:rsidR="00DA4C27" w:rsidRDefault="00DA4C27" w:rsidP="00F70CB6">
      <w:pPr>
        <w:spacing w:after="0" w:line="240" w:lineRule="auto"/>
        <w:jc w:val="center"/>
        <w:rPr>
          <w:rFonts w:ascii="Times New Roman" w:hAnsi="Times New Roman" w:cs="Times New Roman"/>
          <w:sz w:val="28"/>
          <w:szCs w:val="28"/>
        </w:rPr>
      </w:pPr>
      <w:r w:rsidRPr="00DA4C27">
        <w:rPr>
          <w:rFonts w:ascii="Times New Roman" w:hAnsi="Times New Roman" w:cs="Times New Roman"/>
          <w:sz w:val="28"/>
          <w:szCs w:val="28"/>
        </w:rPr>
        <w:t>Рисунок</w:t>
      </w:r>
      <w:r w:rsidR="00525CEA">
        <w:rPr>
          <w:rFonts w:ascii="Times New Roman" w:hAnsi="Times New Roman" w:cs="Times New Roman"/>
          <w:sz w:val="28"/>
          <w:szCs w:val="28"/>
        </w:rPr>
        <w:t xml:space="preserve"> </w:t>
      </w:r>
      <w:r w:rsidR="00B81B18">
        <w:rPr>
          <w:rFonts w:ascii="Times New Roman" w:hAnsi="Times New Roman" w:cs="Times New Roman"/>
          <w:sz w:val="28"/>
          <w:szCs w:val="28"/>
        </w:rPr>
        <w:t>20</w:t>
      </w:r>
      <w:r w:rsidRPr="00DA4C27">
        <w:rPr>
          <w:rFonts w:ascii="Times New Roman" w:hAnsi="Times New Roman" w:cs="Times New Roman"/>
          <w:sz w:val="28"/>
          <w:szCs w:val="28"/>
        </w:rPr>
        <w:t xml:space="preserve"> – Совершенствование механизма </w:t>
      </w:r>
      <w:r w:rsidR="007B49D6" w:rsidRPr="007B49D6">
        <w:rPr>
          <w:rFonts w:ascii="Times New Roman" w:hAnsi="Times New Roman" w:cs="Times New Roman"/>
          <w:sz w:val="28"/>
          <w:szCs w:val="28"/>
        </w:rPr>
        <w:t xml:space="preserve">государственного </w:t>
      </w:r>
      <w:r w:rsidR="007B49D6">
        <w:rPr>
          <w:rFonts w:ascii="Times New Roman" w:hAnsi="Times New Roman" w:cs="Times New Roman"/>
          <w:sz w:val="28"/>
          <w:szCs w:val="28"/>
        </w:rPr>
        <w:t xml:space="preserve">управления </w:t>
      </w:r>
      <w:r w:rsidR="007B49D6" w:rsidRPr="007B49D6">
        <w:rPr>
          <w:rFonts w:ascii="Times New Roman" w:hAnsi="Times New Roman" w:cs="Times New Roman"/>
          <w:sz w:val="28"/>
          <w:szCs w:val="28"/>
        </w:rPr>
        <w:t>недропользовани</w:t>
      </w:r>
      <w:r w:rsidR="007B49D6">
        <w:rPr>
          <w:rFonts w:ascii="Times New Roman" w:hAnsi="Times New Roman" w:cs="Times New Roman"/>
          <w:sz w:val="28"/>
          <w:szCs w:val="28"/>
        </w:rPr>
        <w:t xml:space="preserve">ем </w:t>
      </w:r>
      <w:r>
        <w:rPr>
          <w:rFonts w:ascii="Times New Roman" w:hAnsi="Times New Roman" w:cs="Times New Roman"/>
          <w:sz w:val="28"/>
          <w:szCs w:val="28"/>
        </w:rPr>
        <w:t>в условиях социально-ориентированной экономики</w:t>
      </w:r>
    </w:p>
    <w:p w:rsidR="00C67DEA" w:rsidRDefault="00C67DEA" w:rsidP="00F70CB6">
      <w:pPr>
        <w:spacing w:after="0" w:line="240" w:lineRule="auto"/>
        <w:jc w:val="center"/>
        <w:rPr>
          <w:rFonts w:ascii="Times New Roman" w:hAnsi="Times New Roman" w:cs="Times New Roman"/>
          <w:sz w:val="28"/>
          <w:szCs w:val="28"/>
        </w:rPr>
      </w:pPr>
    </w:p>
    <w:p w:rsidR="00C67DEA" w:rsidRPr="00C67DEA" w:rsidRDefault="00C67DEA" w:rsidP="002D20F9">
      <w:pPr>
        <w:spacing w:after="0" w:line="240" w:lineRule="auto"/>
        <w:ind w:firstLine="567"/>
        <w:jc w:val="both"/>
        <w:rPr>
          <w:rFonts w:ascii="Times New Roman" w:hAnsi="Times New Roman" w:cs="Times New Roman"/>
          <w:sz w:val="24"/>
          <w:szCs w:val="28"/>
        </w:rPr>
      </w:pPr>
      <w:r w:rsidRPr="00C67DEA">
        <w:rPr>
          <w:rFonts w:ascii="Times New Roman" w:hAnsi="Times New Roman" w:cs="Times New Roman"/>
          <w:sz w:val="24"/>
          <w:szCs w:val="28"/>
        </w:rPr>
        <w:t>Примечание: Составлено автором</w:t>
      </w:r>
    </w:p>
    <w:p w:rsidR="00E420B2" w:rsidRDefault="00E420B2" w:rsidP="00E420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осуществления этой задачи средства Фонда следует направлять в развитие экономики нашей страны, создания новых производств, повышения степени переработки недровых ресурсов, в первую очередь создание полноценно действующего нефтегазового кластера в республике, </w:t>
      </w:r>
      <w:r w:rsidR="00492997">
        <w:rPr>
          <w:rFonts w:ascii="Times New Roman" w:hAnsi="Times New Roman" w:cs="Times New Roman"/>
          <w:sz w:val="28"/>
          <w:szCs w:val="28"/>
        </w:rPr>
        <w:t xml:space="preserve">отображенного на </w:t>
      </w:r>
      <w:r>
        <w:rPr>
          <w:rFonts w:ascii="Times New Roman" w:hAnsi="Times New Roman" w:cs="Times New Roman"/>
          <w:sz w:val="28"/>
          <w:szCs w:val="28"/>
        </w:rPr>
        <w:t>рисунк</w:t>
      </w:r>
      <w:r w:rsidR="00492997">
        <w:rPr>
          <w:rFonts w:ascii="Times New Roman" w:hAnsi="Times New Roman" w:cs="Times New Roman"/>
          <w:sz w:val="28"/>
          <w:szCs w:val="28"/>
        </w:rPr>
        <w:t xml:space="preserve">е </w:t>
      </w:r>
      <w:r w:rsidR="00B81B18">
        <w:rPr>
          <w:rFonts w:ascii="Times New Roman" w:hAnsi="Times New Roman" w:cs="Times New Roman"/>
          <w:sz w:val="28"/>
          <w:szCs w:val="28"/>
        </w:rPr>
        <w:t>21</w:t>
      </w:r>
      <w:r>
        <w:rPr>
          <w:rFonts w:ascii="Times New Roman" w:hAnsi="Times New Roman" w:cs="Times New Roman"/>
          <w:sz w:val="28"/>
          <w:szCs w:val="28"/>
        </w:rPr>
        <w:t xml:space="preserve">, который соединял бы в себе развитую </w:t>
      </w:r>
      <w:r w:rsidR="003D74FE">
        <w:rPr>
          <w:rFonts w:ascii="Times New Roman" w:hAnsi="Times New Roman" w:cs="Times New Roman"/>
          <w:sz w:val="28"/>
          <w:szCs w:val="28"/>
        </w:rPr>
        <w:t>минерально-сырьевую базу</w:t>
      </w:r>
      <w:r>
        <w:rPr>
          <w:rFonts w:ascii="Times New Roman" w:hAnsi="Times New Roman" w:cs="Times New Roman"/>
          <w:sz w:val="28"/>
          <w:szCs w:val="28"/>
        </w:rPr>
        <w:t>, комплекс перерабатывающих производств и нефтехимическую отрасль для создания продукции с высокой долей добавленной стоимости</w:t>
      </w:r>
      <w:r w:rsidR="0014243C">
        <w:rPr>
          <w:rFonts w:ascii="Times New Roman" w:hAnsi="Times New Roman" w:cs="Times New Roman"/>
          <w:sz w:val="28"/>
          <w:szCs w:val="28"/>
        </w:rPr>
        <w:t xml:space="preserve"> </w:t>
      </w:r>
      <w:r w:rsidR="0014243C" w:rsidRPr="0014243C">
        <w:rPr>
          <w:rFonts w:ascii="Times New Roman" w:hAnsi="Times New Roman" w:cs="Times New Roman"/>
          <w:sz w:val="28"/>
          <w:szCs w:val="28"/>
        </w:rPr>
        <w:t>[</w:t>
      </w:r>
      <w:r w:rsidR="0014243C">
        <w:rPr>
          <w:rFonts w:ascii="Times New Roman" w:hAnsi="Times New Roman" w:cs="Times New Roman"/>
          <w:sz w:val="28"/>
          <w:szCs w:val="28"/>
        </w:rPr>
        <w:t>1</w:t>
      </w:r>
      <w:r w:rsidR="00212090">
        <w:rPr>
          <w:rFonts w:ascii="Times New Roman" w:hAnsi="Times New Roman" w:cs="Times New Roman"/>
          <w:sz w:val="28"/>
          <w:szCs w:val="28"/>
        </w:rPr>
        <w:t>4</w:t>
      </w:r>
      <w:r w:rsidR="00423123">
        <w:rPr>
          <w:rFonts w:ascii="Times New Roman" w:hAnsi="Times New Roman" w:cs="Times New Roman"/>
          <w:sz w:val="28"/>
          <w:szCs w:val="28"/>
        </w:rPr>
        <w:t>1</w:t>
      </w:r>
      <w:r w:rsidR="0014243C" w:rsidRPr="0014243C">
        <w:rPr>
          <w:rFonts w:ascii="Times New Roman" w:hAnsi="Times New Roman" w:cs="Times New Roman"/>
          <w:sz w:val="28"/>
          <w:szCs w:val="28"/>
        </w:rPr>
        <w:t>]</w:t>
      </w:r>
      <w:r>
        <w:rPr>
          <w:rFonts w:ascii="Times New Roman" w:hAnsi="Times New Roman" w:cs="Times New Roman"/>
          <w:sz w:val="28"/>
          <w:szCs w:val="28"/>
        </w:rPr>
        <w:t>.</w:t>
      </w:r>
    </w:p>
    <w:p w:rsidR="00525CEA" w:rsidRDefault="00525CEA" w:rsidP="00403442">
      <w:pPr>
        <w:spacing w:after="0" w:line="240" w:lineRule="auto"/>
        <w:ind w:firstLine="567"/>
        <w:jc w:val="both"/>
        <w:rPr>
          <w:rFonts w:ascii="Times New Roman" w:hAnsi="Times New Roman" w:cs="Times New Roman"/>
          <w:sz w:val="28"/>
          <w:szCs w:val="28"/>
        </w:rPr>
      </w:pPr>
    </w:p>
    <w:p w:rsidR="00CF00D3" w:rsidRDefault="00CF00D3" w:rsidP="00403442">
      <w:pPr>
        <w:spacing w:after="0" w:line="240" w:lineRule="auto"/>
        <w:ind w:firstLine="567"/>
        <w:jc w:val="both"/>
        <w:rPr>
          <w:rFonts w:ascii="Times New Roman" w:hAnsi="Times New Roman" w:cs="Times New Roman"/>
          <w:sz w:val="28"/>
          <w:szCs w:val="28"/>
        </w:rPr>
      </w:pPr>
    </w:p>
    <w:p w:rsidR="00CF00D3" w:rsidRDefault="00CF00D3" w:rsidP="00403442">
      <w:pPr>
        <w:spacing w:after="0" w:line="240" w:lineRule="auto"/>
        <w:ind w:firstLine="567"/>
        <w:jc w:val="both"/>
        <w:rPr>
          <w:rFonts w:ascii="Times New Roman" w:hAnsi="Times New Roman" w:cs="Times New Roman"/>
          <w:sz w:val="28"/>
          <w:szCs w:val="28"/>
        </w:rPr>
      </w:pPr>
    </w:p>
    <w:p w:rsidR="00F63BBA" w:rsidRPr="00F63BBA" w:rsidRDefault="00D8142B" w:rsidP="00F63BB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75648" behindDoc="0" locked="0" layoutInCell="1" allowOverlap="1">
                <wp:simplePos x="0" y="0"/>
                <wp:positionH relativeFrom="column">
                  <wp:posOffset>1242</wp:posOffset>
                </wp:positionH>
                <wp:positionV relativeFrom="paragraph">
                  <wp:posOffset>87464</wp:posOffset>
                </wp:positionV>
                <wp:extent cx="6067452" cy="4842345"/>
                <wp:effectExtent l="0" t="0" r="28575" b="15875"/>
                <wp:wrapNone/>
                <wp:docPr id="236" name="Группа 236"/>
                <wp:cNvGraphicFramePr/>
                <a:graphic xmlns:a="http://schemas.openxmlformats.org/drawingml/2006/main">
                  <a:graphicData uri="http://schemas.microsoft.com/office/word/2010/wordprocessingGroup">
                    <wpg:wgp>
                      <wpg:cNvGrpSpPr/>
                      <wpg:grpSpPr>
                        <a:xfrm>
                          <a:off x="0" y="0"/>
                          <a:ext cx="6067452" cy="4842345"/>
                          <a:chOff x="0" y="0"/>
                          <a:chExt cx="6067452" cy="4842345"/>
                        </a:xfrm>
                      </wpg:grpSpPr>
                      <wps:wsp>
                        <wps:cNvPr id="315" name="Прямоугольник 315"/>
                        <wps:cNvSpPr/>
                        <wps:spPr>
                          <a:xfrm>
                            <a:off x="1264257" y="985962"/>
                            <a:ext cx="3444654" cy="175437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Прямоугольник 377"/>
                        <wps:cNvSpPr/>
                        <wps:spPr>
                          <a:xfrm>
                            <a:off x="1319916" y="405517"/>
                            <a:ext cx="3253563" cy="435935"/>
                          </a:xfrm>
                          <a:prstGeom prst="rect">
                            <a:avLst/>
                          </a:prstGeom>
                          <a:solidFill>
                            <a:srgbClr val="4F81BD"/>
                          </a:solidFill>
                          <a:ln w="25400" cap="flat" cmpd="sng" algn="ctr">
                            <a:solidFill>
                              <a:srgbClr val="4F81BD">
                                <a:shade val="50000"/>
                              </a:srgbClr>
                            </a:solidFill>
                            <a:prstDash val="solid"/>
                          </a:ln>
                          <a:effectLst/>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Нефтегазовый кластер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Прямоугольник 376"/>
                        <wps:cNvSpPr/>
                        <wps:spPr>
                          <a:xfrm>
                            <a:off x="1319916" y="1073426"/>
                            <a:ext cx="1711842" cy="404037"/>
                          </a:xfrm>
                          <a:prstGeom prst="rect">
                            <a:avLst/>
                          </a:prstGeom>
                          <a:solidFill>
                            <a:srgbClr val="4F81BD"/>
                          </a:solidFill>
                          <a:ln w="25400" cap="flat" cmpd="sng" algn="ctr">
                            <a:solidFill>
                              <a:srgbClr val="4F81BD">
                                <a:shade val="50000"/>
                              </a:srgbClr>
                            </a:solidFill>
                            <a:prstDash val="solid"/>
                          </a:ln>
                          <a:effectLst/>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Разведка и освоение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Прямоугольник 375"/>
                        <wps:cNvSpPr/>
                        <wps:spPr>
                          <a:xfrm>
                            <a:off x="3180521" y="946206"/>
                            <a:ext cx="1391920" cy="533256"/>
                          </a:xfrm>
                          <a:prstGeom prst="rect">
                            <a:avLst/>
                          </a:prstGeom>
                          <a:solidFill>
                            <a:srgbClr val="4F81BD"/>
                          </a:solidFill>
                          <a:ln w="25400" cap="flat" cmpd="sng" algn="ctr">
                            <a:solidFill>
                              <a:srgbClr val="4F81BD">
                                <a:shade val="50000"/>
                              </a:srgbClr>
                            </a:solidFill>
                            <a:prstDash val="solid"/>
                          </a:ln>
                          <a:effectLst/>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Производство и добыча</w:t>
                              </w:r>
                            </w:p>
                            <w:p w:rsidR="00002D29" w:rsidRPr="00D8142B" w:rsidRDefault="00002D29" w:rsidP="00D8142B">
                              <w:pPr>
                                <w:spacing w:after="0" w:line="240" w:lineRule="auto"/>
                                <w:rPr>
                                  <w:rFonts w:ascii="Times New Roman" w:hAnsi="Times New Roman" w:cs="Times New Roman"/>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Прямоугольник 360"/>
                        <wps:cNvSpPr/>
                        <wps:spPr>
                          <a:xfrm>
                            <a:off x="3029447" y="1677726"/>
                            <a:ext cx="1540776" cy="404037"/>
                          </a:xfrm>
                          <a:prstGeom prst="rect">
                            <a:avLst/>
                          </a:prstGeom>
                          <a:solidFill>
                            <a:srgbClr val="4F81BD"/>
                          </a:solidFill>
                          <a:ln w="25400" cap="flat" cmpd="sng" algn="ctr">
                            <a:solidFill>
                              <a:srgbClr val="4F81BD">
                                <a:shade val="50000"/>
                              </a:srgbClr>
                            </a:solidFill>
                            <a:prstDash val="solid"/>
                          </a:ln>
                          <a:effectLst/>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Сервисные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Прямоугольник 359"/>
                        <wps:cNvSpPr/>
                        <wps:spPr>
                          <a:xfrm>
                            <a:off x="1319916" y="1677726"/>
                            <a:ext cx="1562041" cy="404037"/>
                          </a:xfrm>
                          <a:prstGeom prst="rect">
                            <a:avLst/>
                          </a:prstGeom>
                          <a:solidFill>
                            <a:srgbClr val="4F81BD"/>
                          </a:solidFill>
                          <a:ln w="25400" cap="flat" cmpd="sng" algn="ctr">
                            <a:solidFill>
                              <a:srgbClr val="4F81BD">
                                <a:shade val="50000"/>
                              </a:srgbClr>
                            </a:solidFill>
                            <a:prstDash val="solid"/>
                          </a:ln>
                          <a:effectLst/>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Переработка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Прямоугольник 358"/>
                        <wps:cNvSpPr/>
                        <wps:spPr>
                          <a:xfrm>
                            <a:off x="1932167" y="2266122"/>
                            <a:ext cx="2062716" cy="404037"/>
                          </a:xfrm>
                          <a:prstGeom prst="rect">
                            <a:avLst/>
                          </a:prstGeom>
                          <a:solidFill>
                            <a:srgbClr val="4F81BD"/>
                          </a:solidFill>
                          <a:ln w="25400" cap="flat" cmpd="sng" algn="ctr">
                            <a:solidFill>
                              <a:srgbClr val="4F81BD">
                                <a:shade val="50000"/>
                              </a:srgbClr>
                            </a:solidFill>
                            <a:prstDash val="solid"/>
                          </a:ln>
                          <a:effectLst/>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Логистика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Прямоугольник 357"/>
                        <wps:cNvSpPr/>
                        <wps:spPr>
                          <a:xfrm>
                            <a:off x="0" y="47708"/>
                            <a:ext cx="1051560" cy="1637030"/>
                          </a:xfrm>
                          <a:prstGeom prst="rect">
                            <a:avLst/>
                          </a:prstGeom>
                          <a:solidFill>
                            <a:sysClr val="window" lastClr="FFFFFF"/>
                          </a:solidFill>
                          <a:ln w="25400" cap="flat" cmpd="sng" algn="ctr">
                            <a:solidFill>
                              <a:sysClr val="windowText" lastClr="000000"/>
                            </a:solidFill>
                            <a:prstDash val="solid"/>
                          </a:ln>
                          <a:effectLst/>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Геолого</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разведочные компании</w:t>
                              </w:r>
                            </w:p>
                            <w:p w:rsidR="00002D29" w:rsidRPr="00D8142B" w:rsidRDefault="00002D29" w:rsidP="00D8142B">
                              <w:pPr>
                                <w:spacing w:after="0" w:line="240" w:lineRule="auto"/>
                                <w:rPr>
                                  <w:rFonts w:ascii="Times New Roman" w:hAnsi="Times New Roman" w:cs="Times New Roman"/>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Прямоугольник 356"/>
                        <wps:cNvSpPr/>
                        <wps:spPr>
                          <a:xfrm>
                            <a:off x="4770782" y="0"/>
                            <a:ext cx="1296670" cy="2393315"/>
                          </a:xfrm>
                          <a:prstGeom prst="rect">
                            <a:avLst/>
                          </a:prstGeom>
                          <a:solidFill>
                            <a:sysClr val="window" lastClr="FFFFFF"/>
                          </a:solidFill>
                          <a:ln w="25400" cap="flat" cmpd="sng" algn="ctr">
                            <a:solidFill>
                              <a:sysClr val="windowText" lastClr="000000"/>
                            </a:solidFill>
                            <a:prstDash val="solid"/>
                          </a:ln>
                          <a:effectLst/>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Нефте- и газо</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добывающие корпорации</w:t>
                              </w:r>
                            </w:p>
                            <w:p w:rsidR="00002D29" w:rsidRPr="00D8142B" w:rsidRDefault="00002D29" w:rsidP="00D8142B">
                              <w:pPr>
                                <w:spacing w:after="0" w:line="240" w:lineRule="auto"/>
                                <w:jc w:val="center"/>
                                <w:rPr>
                                  <w:rFonts w:ascii="Times New Roman" w:hAnsi="Times New Roman" w:cs="Times New Roman"/>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Прямоугольник 355"/>
                        <wps:cNvSpPr/>
                        <wps:spPr>
                          <a:xfrm>
                            <a:off x="4770782" y="2767054"/>
                            <a:ext cx="1296670" cy="1530985"/>
                          </a:xfrm>
                          <a:prstGeom prst="rect">
                            <a:avLst/>
                          </a:prstGeom>
                          <a:solidFill>
                            <a:sysClr val="window" lastClr="FFFFFF"/>
                          </a:solidFill>
                          <a:ln w="25400" cap="flat" cmpd="sng" algn="ctr">
                            <a:solidFill>
                              <a:sysClr val="windowText" lastClr="000000"/>
                            </a:solidFill>
                            <a:prstDash val="solid"/>
                          </a:ln>
                          <a:effectLst/>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Производители и поставщики нефтегазового оборудования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Прямоугольник 354"/>
                        <wps:cNvSpPr/>
                        <wps:spPr>
                          <a:xfrm>
                            <a:off x="0" y="2536466"/>
                            <a:ext cx="1118265" cy="1530985"/>
                          </a:xfrm>
                          <a:prstGeom prst="rect">
                            <a:avLst/>
                          </a:prstGeom>
                          <a:solidFill>
                            <a:sysClr val="window" lastClr="FFFFFF"/>
                          </a:solidFill>
                          <a:ln w="25400" cap="flat" cmpd="sng" algn="ctr">
                            <a:solidFill>
                              <a:sysClr val="windowText" lastClr="000000"/>
                            </a:solidFill>
                            <a:prstDash val="solid"/>
                          </a:ln>
                          <a:effectLst/>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Нефте</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перерабатывающие и  нефте</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 xml:space="preserve">химические компании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Прямоугольник 353"/>
                        <wps:cNvSpPr/>
                        <wps:spPr>
                          <a:xfrm>
                            <a:off x="1200642" y="3848048"/>
                            <a:ext cx="3434110" cy="994297"/>
                          </a:xfrm>
                          <a:prstGeom prst="rect">
                            <a:avLst/>
                          </a:prstGeom>
                          <a:solidFill>
                            <a:sysClr val="window" lastClr="FFFFFF"/>
                          </a:solidFill>
                          <a:ln w="25400" cap="flat" cmpd="sng" algn="ctr">
                            <a:solidFill>
                              <a:sysClr val="windowText" lastClr="000000"/>
                            </a:solidFill>
                            <a:prstDash val="solid"/>
                          </a:ln>
                          <a:effectLst/>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 xml:space="preserve">Транспортно-логистическая инфраструктура – </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сеть трубопроводов, железнодорожные и танкерные перевозки,</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порт Актау, морская база Каспийского моря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Прямая со стрелкой 352"/>
                        <wps:cNvCnPr/>
                        <wps:spPr>
                          <a:xfrm flipH="1">
                            <a:off x="604299" y="2122999"/>
                            <a:ext cx="659130" cy="41402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19" name="Прямая со стрелкой 319"/>
                        <wps:cNvCnPr/>
                        <wps:spPr>
                          <a:xfrm>
                            <a:off x="2870421" y="2584174"/>
                            <a:ext cx="8890" cy="126492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18" name="Прямая со стрелкой 318"/>
                        <wps:cNvCnPr/>
                        <wps:spPr>
                          <a:xfrm>
                            <a:off x="4079019" y="2671639"/>
                            <a:ext cx="646496" cy="554071"/>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17" name="Прямая со стрелкой 317"/>
                        <wps:cNvCnPr/>
                        <wps:spPr>
                          <a:xfrm flipV="1">
                            <a:off x="4579951" y="636105"/>
                            <a:ext cx="139065" cy="24447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16" name="Прямая со стрелкой 316"/>
                        <wps:cNvCnPr/>
                        <wps:spPr>
                          <a:xfrm flipH="1" flipV="1">
                            <a:off x="1049572" y="699715"/>
                            <a:ext cx="204470" cy="238126"/>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14:sizeRelV relativeFrom="margin">
                  <wp14:pctHeight>0</wp14:pctHeight>
                </wp14:sizeRelV>
              </wp:anchor>
            </w:drawing>
          </mc:Choice>
          <mc:Fallback>
            <w:pict>
              <v:group id="Группа 236" o:spid="_x0000_s1152" style="position:absolute;left:0;text-align:left;margin-left:.1pt;margin-top:6.9pt;width:477.75pt;height:381.3pt;z-index:251675648;mso-height-relative:margin" coordsize="60674,48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">
                <v:rect id="Прямоугольник 315" o:spid="_x0000_s1153" style="position:absolute;left:12642;top:9859;width:34447;height:17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cocQA&#10;AADcAAAADwAAAGRycy9kb3ducmV2LnhtbESPQYvCMBCF7wv+hzALXkRTlRW3axQRBBEvW714G5rZ&#10;tNhMShPb+u+NIOzx8eZ9b95q09tKtNT40rGC6SQBQZw7XbJRcDnvx0sQPiBrrByTggd52KwHHytM&#10;tev4l9osGBEh7FNUUIRQp1L6vCCLfuJq4uj9ucZiiLIxUjfYRbit5CxJFtJiybGhwJp2BeW37G7j&#10;GyN5OTzaTB7NDb/rU9sdR1ej1PCz3/6ACNSH/+N3+qAVzKdf8BoTCS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7HKHEAAAA3AAAAA8AAAAAAAAAAAAAAAAAmAIAAGRycy9k&#10;b3ducmV2LnhtbFBLBQYAAAAABAAEAPUAAACJAwAAAAA=&#10;" fillcolor="window" strokecolor="windowText" strokeweight="2pt"/>
                <v:rect id="Прямоугольник 377" o:spid="_x0000_s1154" style="position:absolute;left:13199;top:4055;width:32535;height:4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isUA&#10;AADcAAAADwAAAGRycy9kb3ducmV2LnhtbESPQWsCMRSE7wX/Q3iF3mq2FlxdjSKiVJAiXb309rp5&#10;bhY3L0uS6vbfN0Khx2FmvmHmy9624ko+NI4VvAwzEMSV0w3XCk7H7fMERIjIGlvHpOCHAiwXg4c5&#10;Ftrd+IOuZaxFgnAoUIGJsSukDJUhi2HoOuLknZ23GJP0tdQebwluWznKsrG02HBaMNjR2lB1Kb+t&#10;gsvn5vB+mJ5GW6vfvrIm5lPj90o9PfarGYhIffwP/7V3WsFrnsP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5aKxQAAANwAAAAPAAAAAAAAAAAAAAAAAJgCAABkcnMv&#10;ZG93bnJldi54bWxQSwUGAAAAAAQABAD1AAAAigMAAAAA&#10;" fillcolor="#4f81bd" strokecolor="#385d8a"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Нефтегазовый кластер</w:t>
                        </w:r>
                      </w:p>
                    </w:txbxContent>
                  </v:textbox>
                </v:rect>
                <v:rect id="Прямоугольник 376" o:spid="_x0000_s1155" style="position:absolute;left:13199;top:10734;width:17118;height: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zEcQA&#10;AADcAAAADwAAAGRycy9kb3ducmV2LnhtbESPQWsCMRSE7wX/Q3iCt5qtBa2rUUQqClKk6sXbc/O6&#10;Wdy8LEnU7b9vhILHYWa+Yabz1tbiRj5UjhW89TMQxIXTFZcKjofV6weIEJE11o5JwS8FmM86L1PM&#10;tbvzN932sRQJwiFHBSbGJpcyFIYshr5riJP347zFmKQvpfZ4T3Bby0GWDaXFitOCwYaWhorL/moV&#10;XE6fu6/d+DhYWb0+Z1UcjY3fKtXrtosJiEhtfIb/2xut4H00hMeZd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vMxHEAAAA3AAAAA8AAAAAAAAAAAAAAAAAmAIAAGRycy9k&#10;b3ducmV2LnhtbFBLBQYAAAAABAAEAPUAAACJAwAAAAA=&#10;" fillcolor="#4f81bd" strokecolor="#385d8a"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Разведка и освоение</w:t>
                        </w:r>
                      </w:p>
                    </w:txbxContent>
                  </v:textbox>
                </v:rect>
                <v:rect id="Прямоугольник 375" o:spid="_x0000_s1156" style="position:absolute;left:31805;top:9462;width:13919;height:5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tZsUA&#10;AADcAAAADwAAAGRycy9kb3ducmV2LnhtbESPQWsCMRSE74L/IbyCN81Waa1bo4goFoqI1ou35+Z1&#10;s7h5WZKo23/fFAoeh5n5hpnOW1uLG/lQOVbwPMhAEBdOV1wqOH6t+28gQkTWWDsmBT8UYD7rdqaY&#10;a3fnPd0OsRQJwiFHBSbGJpcyFIYshoFriJP37bzFmKQvpfZ4T3Bby2GWvUqLFacFgw0tDRWXw9Uq&#10;uJxWu+1uchyurd6csyqOJ8Z/KtV7ahfvICK18RH+b39oBaPxC/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a1mxQAAANwAAAAPAAAAAAAAAAAAAAAAAJgCAABkcnMv&#10;ZG93bnJldi54bWxQSwUGAAAAAAQABAD1AAAAigMAAAAA&#10;" fillcolor="#4f81bd" strokecolor="#385d8a"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Производство и добыча</w:t>
                        </w:r>
                      </w:p>
                      <w:p w:rsidR="00002D29" w:rsidRPr="00D8142B" w:rsidRDefault="00002D29" w:rsidP="00D8142B">
                        <w:pPr>
                          <w:spacing w:after="0" w:line="240" w:lineRule="auto"/>
                          <w:rPr>
                            <w:rFonts w:ascii="Times New Roman" w:hAnsi="Times New Roman" w:cs="Times New Roman"/>
                            <w:i/>
                            <w:sz w:val="24"/>
                            <w:szCs w:val="24"/>
                          </w:rPr>
                        </w:pPr>
                      </w:p>
                    </w:txbxContent>
                  </v:textbox>
                </v:rect>
                <v:rect id="Прямоугольник 360" o:spid="_x0000_s1157" style="position:absolute;left:30294;top:16777;width:15408;height: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YI8IA&#10;AADcAAAADwAAAGRycy9kb3ducmV2LnhtbERPz2vCMBS+C/4P4QneNJ2Cm9VUxlA2GEOmXrw9m7em&#10;tHkpSdTuv18OA48f3+/1pretuJEPtWMFT9MMBHHpdM2VgtNxN3kBESKyxtYxKfilAJtiOFhjrt2d&#10;v+l2iJVIIRxyVGBi7HIpQ2nIYpi6jjhxP85bjAn6SmqP9xRuWznLsoW0WHNqMNjRm6GyOVytgua8&#10;3X/tl6fZzur3S1bH56Xxn0qNR/3rCkSkPj7E/+4PrWC+SPPTmXQ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5gjwgAAANwAAAAPAAAAAAAAAAAAAAAAAJgCAABkcnMvZG93&#10;bnJldi54bWxQSwUGAAAAAAQABAD1AAAAhwMAAAAA&#10;" fillcolor="#4f81bd" strokecolor="#385d8a"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Сервисные услуги</w:t>
                        </w:r>
                      </w:p>
                    </w:txbxContent>
                  </v:textbox>
                </v:rect>
                <v:rect id="Прямоугольник 359" o:spid="_x0000_s1158" style="position:absolute;left:13199;top:16777;width:15620;height: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7A8UA&#10;AADcAAAADwAAAGRycy9kb3ducmV2LnhtbESPQWsCMRSE74X+h/AK3mq2Sq27GqWIYqEUqXrx9tw8&#10;N4ublyWJuv33TUHocZiZb5jpvLONuJIPtWMFL/0MBHHpdM2Vgv1u9TwGESKyxsYxKfihAPPZ48MU&#10;C+1u/E3XbaxEgnAoUIGJsS2kDKUhi6HvWuLknZy3GJP0ldQebwluGznIspG0WHNaMNjSwlB53l6s&#10;gvNhufna5PvByur1MavjW278p1K9p+59AiJSF//D9/aHVjB8ze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fsDxQAAANwAAAAPAAAAAAAAAAAAAAAAAJgCAABkcnMv&#10;ZG93bnJldi54bWxQSwUGAAAAAAQABAD1AAAAigMAAAAA&#10;" fillcolor="#4f81bd" strokecolor="#385d8a"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Переработка</w:t>
                        </w:r>
                      </w:p>
                    </w:txbxContent>
                  </v:textbox>
                </v:rect>
                <v:rect id="Прямоугольник 358" o:spid="_x0000_s1159" style="position:absolute;left:19321;top:22661;width:20627;height: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emMMA&#10;AADcAAAADwAAAGRycy9kb3ducmV2LnhtbERPz2vCMBS+C/4P4Q28aTpFN7tGkTHZQETmetntrXlr&#10;is1LSTKt//1yEDx+fL+LdW9bcSYfGscKHicZCOLK6YZrBeXXdvwMIkRkja1jUnClAOvVcFBgrt2F&#10;P+l8jLVIIRxyVGBi7HIpQ2XIYpi4jjhxv85bjAn6WmqPlxRuWznNsoW02HBqMNjRq6HqdPyzCk7f&#10;b4f9YVlOt1a//2RNfFoav1Nq9NBvXkBE6uNdfHN/aAWzeVqbzq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emMMAAADcAAAADwAAAAAAAAAAAAAAAACYAgAAZHJzL2Rv&#10;d25yZXYueG1sUEsFBgAAAAAEAAQA9QAAAIgDAAAAAA==&#10;" fillcolor="#4f81bd" strokecolor="#385d8a"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Логистика</w:t>
                        </w:r>
                      </w:p>
                    </w:txbxContent>
                  </v:textbox>
                </v:rect>
                <v:rect id="Прямоугольник 357" o:spid="_x0000_s1160" style="position:absolute;top:477;width:10515;height:16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jcUA&#10;AADcAAAADwAAAGRycy9kb3ducmV2LnhtbESPQWvCQBCF70L/wzIFL1I3tWjbNBspgiDixeiltyE7&#10;3QSzsyG7TeK/7wqCx8eb97152Xq0jeip87VjBa/zBARx6XTNRsH5tH35AOEDssbGMSm4kod1/jTJ&#10;MNVu4CP1RTAiQtinqKAKoU2l9GVFFv3ctcTR+3WdxRBlZ6TucIhw28hFkqykxZpjQ4UtbSoqL8Wf&#10;jW/M5Hl37Qu5Nxf8bA/9sJ/9GKWmz+P3F4hAY3gc39M7reBt+Q63MZEA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56NxQAAANwAAAAPAAAAAAAAAAAAAAAAAJgCAABkcnMv&#10;ZG93bnJldi54bWxQSwUGAAAAAAQABAD1AAAAigMAAAAA&#10;" fillcolor="window" strokecolor="windowText"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Геолого</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разведочные компании</w:t>
                        </w:r>
                      </w:p>
                      <w:p w:rsidR="00002D29" w:rsidRPr="00D8142B" w:rsidRDefault="00002D29" w:rsidP="00D8142B">
                        <w:pPr>
                          <w:spacing w:after="0" w:line="240" w:lineRule="auto"/>
                          <w:rPr>
                            <w:rFonts w:ascii="Times New Roman" w:hAnsi="Times New Roman" w:cs="Times New Roman"/>
                            <w:i/>
                            <w:sz w:val="24"/>
                            <w:szCs w:val="24"/>
                          </w:rPr>
                        </w:pPr>
                      </w:p>
                    </w:txbxContent>
                  </v:textbox>
                </v:rect>
                <v:rect id="Прямоугольник 356" o:spid="_x0000_s1161" style="position:absolute;left:47707;width:12967;height:23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7FsQA&#10;AADcAAAADwAAAGRycy9kb3ducmV2LnhtbESPQYvCMBCF74L/IYywF1lTXRS3axQRBBEvVi/ehmY2&#10;LTaT0sS2/vvNguDx8eZ9b95q09tKtNT40rGC6SQBQZw7XbJRcL3sP5cgfEDWWDkmBU/ysFkPBytM&#10;tev4TG0WjIgQ9ikqKEKoUyl9XpBFP3E1cfR+XWMxRNkYqRvsItxWcpYkC2mx5NhQYE27gvJ79rDx&#10;jbG8Hp5tJo/mjt/1qe2O45tR6mPUb39ABOrD+/iVPmgFX/MF/I+JB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DOxbEAAAA3AAAAA8AAAAAAAAAAAAAAAAAmAIAAGRycy9k&#10;b3ducmV2LnhtbFBLBQYAAAAABAAEAPUAAACJAwAAAAA=&#10;" fillcolor="window" strokecolor="windowText"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Нефте- и газо</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добывающие корпорации</w:t>
                        </w:r>
                      </w:p>
                      <w:p w:rsidR="00002D29" w:rsidRPr="00D8142B" w:rsidRDefault="00002D29" w:rsidP="00D8142B">
                        <w:pPr>
                          <w:spacing w:after="0" w:line="240" w:lineRule="auto"/>
                          <w:jc w:val="center"/>
                          <w:rPr>
                            <w:rFonts w:ascii="Times New Roman" w:hAnsi="Times New Roman" w:cs="Times New Roman"/>
                            <w:i/>
                            <w:sz w:val="24"/>
                            <w:szCs w:val="24"/>
                          </w:rPr>
                        </w:pPr>
                      </w:p>
                    </w:txbxContent>
                  </v:textbox>
                </v:rect>
                <v:rect id="Прямоугольник 355" o:spid="_x0000_s1162" style="position:absolute;left:47707;top:27670;width:12967;height:15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lYcQA&#10;AADcAAAADwAAAGRycy9kb3ducmV2LnhtbESPQYvCMBCF7wv+hzDCXkTTXVG0GkUEQcTLVi/ehmZM&#10;i82kNNm2/nuzsODx8eZ9b95629tKtNT40rGCr0kCgjh3umSj4Ho5jBcgfEDWWDkmBU/ysN0MPtaY&#10;atfxD7VZMCJC2KeooAihTqX0eUEW/cTVxNG7u8ZiiLIxUjfYRbit5HeSzKXFkmNDgTXtC8of2a+N&#10;b4zk9fhsM3kyD1zW57Y7jW5Gqc9hv1uBCNSH9/F/+qgVTGcz+BsTCS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pWHEAAAA3AAAAA8AAAAAAAAAAAAAAAAAmAIAAGRycy9k&#10;b3ducmV2LnhtbFBLBQYAAAAABAAEAPUAAACJAwAAAAA=&#10;" fillcolor="window" strokecolor="windowText"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Производители и поставщики нефтегазового оборудования</w:t>
                        </w:r>
                      </w:p>
                    </w:txbxContent>
                  </v:textbox>
                </v:rect>
                <v:rect id="Прямоугольник 354" o:spid="_x0000_s1163" style="position:absolute;top:25364;width:11182;height:15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A+sUA&#10;AADcAAAADwAAAGRycy9kb3ducmV2LnhtbESPQWvCQBCF70L/wzIFL1I3tVraNBspgiDixeiltyE7&#10;3QSzsyG7TeK/7wqCx8eb97152Xq0jeip87VjBa/zBARx6XTNRsH5tH35AOEDssbGMSm4kod1/jTJ&#10;MNVu4CP1RTAiQtinqKAKoU2l9GVFFv3ctcTR+3WdxRBlZ6TucIhw28hFkrxLizXHhgpb2lRUXoo/&#10;G9+YyfPu2hdyby742R76YT/7MUpNn8fvLxCBxvA4vqd3WsHbagm3MZEA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QD6xQAAANwAAAAPAAAAAAAAAAAAAAAAAJgCAABkcnMv&#10;ZG93bnJldi54bWxQSwUGAAAAAAQABAD1AAAAigMAAAAA&#10;" fillcolor="window" strokecolor="windowText"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Нефте</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перерабатывающие и  нефте</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 xml:space="preserve">химические компании </w:t>
                        </w:r>
                      </w:p>
                    </w:txbxContent>
                  </v:textbox>
                </v:rect>
                <v:rect id="Прямоугольник 353" o:spid="_x0000_s1164" style="position:absolute;left:12006;top:38480;width:34341;height:9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YjsQA&#10;AADcAAAADwAAAGRycy9kb3ducmV2LnhtbESPQYvCMBCF7wv+hzDCXkTTXVnRahQRBBEvVi/ehmZM&#10;i82kNNm2/vvNguDx8eZ9b95q09tKtNT40rGCr0kCgjh3umSj4HrZj+cgfEDWWDkmBU/ysFkPPlaY&#10;atfxmdosGBEh7FNUUIRQp1L6vCCLfuJq4ujdXWMxRNkYqRvsItxW8jtJZtJiybGhwJp2BeWP7NfG&#10;N0byeni2mTyaBy7qU9sdRzej1Oew3y5BBOrD+/iVPmgF058p/I+JB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0mI7EAAAA3AAAAA8AAAAAAAAAAAAAAAAAmAIAAGRycy9k&#10;b3ducmV2LnhtbFBLBQYAAAAABAAEAPUAAACJAwAAAAA=&#10;" fillcolor="window" strokecolor="windowText"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 xml:space="preserve">Транспортно-логистическая инфраструктура – </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сеть трубопроводов, железнодорожные и танкерные перевозки,</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порт Актау, морская база Каспийского моря</w:t>
                        </w:r>
                      </w:p>
                    </w:txbxContent>
                  </v:textbox>
                </v:rect>
                <v:shape id="Прямая со стрелкой 352" o:spid="_x0000_s1165" type="#_x0000_t32" style="position:absolute;left:6042;top:21229;width:6592;height:4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UIcMAAADcAAAADwAAAGRycy9kb3ducmV2LnhtbESP0WrCQBRE3wv+w3IF3+rGSItEVxFB&#10;VKiFRD/gkr0mwezdsLvG+PfdQqGPw8ycYVabwbSiJ+cbywpm0wQEcWl1w5WC62X/vgDhA7LG1jIp&#10;eJGHzXr0tsJM2yfn1BehEhHCPkMFdQhdJqUvazLop7Yjjt7NOoMhSldJ7fAZ4aaVaZJ8SoMNx4Ua&#10;O9rVVN6Lh1FQfvlvdz4fTrtZnuYHvhTto2+UmoyH7RJEoCH8h//aR61g/pHC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q1CHDAAAA3AAAAA8AAAAAAAAAAAAA&#10;AAAAoQIAAGRycy9kb3ducmV2LnhtbFBLBQYAAAAABAAEAPkAAACRAwAAAAA=&#10;" strokecolor="#4a7ebb">
                  <v:stroke endarrow="open"/>
                </v:shape>
                <v:shape id="Прямая со стрелкой 319" o:spid="_x0000_s1166" type="#_x0000_t32" style="position:absolute;left:28704;top:25841;width:89;height:12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b4McAAADcAAAADwAAAGRycy9kb3ducmV2LnhtbESPT2vCQBTE74V+h+UVeqsb/1A0dRNU&#10;FHKxoFXw+My+JiHZtzG71dhP3y0Uehxm5jfMPO1NI67UucqyguEgAkGcW11xoeDwsXmZgnAeWWNj&#10;mRTcyUGaPD7MMdb2xju67n0hAoRdjApK79tYSpeXZNANbEscvE/bGfRBdoXUHd4C3DRyFEWv0mDF&#10;YaHEllYl5fX+yyhYZdssW26m9fv5eKrX5ntyOe4mSj0/9Ys3EJ56/x/+a2dawXg4g98z4QjI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l5vgxwAAANwAAAAPAAAAAAAA&#10;AAAAAAAAAKECAABkcnMvZG93bnJldi54bWxQSwUGAAAAAAQABAD5AAAAlQMAAAAA&#10;" strokecolor="#4a7ebb">
                  <v:stroke endarrow="open"/>
                </v:shape>
                <v:shape id="Прямая со стрелкой 318" o:spid="_x0000_s1167" type="#_x0000_t32" style="position:absolute;left:40790;top:26716;width:6465;height:5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s+e8MAAADcAAAADwAAAGRycy9kb3ducmV2LnhtbERPy4rCMBTdD/gP4QruxtQHItUoKgrd&#10;jKCj4PLaXNvS5qY2Ge3M15uFMMvDec+XranEgxpXWFYw6EcgiFOrC84UnL53n1MQziNrrCyTgl9y&#10;sFx0PuYYa/vkAz2OPhMhhF2MCnLv61hKl+Zk0PVtTRy4m20M+gCbTOoGnyHcVHIYRRNpsODQkGNN&#10;m5zS8vhjFGySryRZ76bl/nq+lFvzN76fD2Olet12NQPhqfX/4rc70QpGg7A2nAlH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bPnvDAAAA3AAAAA8AAAAAAAAAAAAA&#10;AAAAoQIAAGRycy9kb3ducmV2LnhtbFBLBQYAAAAABAAEAPkAAACRAwAAAAA=&#10;" strokecolor="#4a7ebb">
                  <v:stroke endarrow="open"/>
                </v:shape>
                <v:shape id="Прямая со стрелкой 317" o:spid="_x0000_s1168" type="#_x0000_t32" style="position:absolute;left:45799;top:6361;width:1391;height:2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fOecMAAADcAAAADwAAAGRycy9kb3ducmV2LnhtbESP0WrCQBRE3wv+w3IF3+omCq1EVxFB&#10;VKiFRD/gkr0mwezdsLvG+PfdQqGPw8ycYVabwbSiJ+cbywrSaQKCuLS64UrB9bJ/X4DwAVlja5kU&#10;vMjDZj16W2Gm7ZNz6otQiQhhn6GCOoQuk9KXNRn0U9sRR+9mncEQpaukdviMcNPKWZJ8SIMNx4Ua&#10;O9rVVN6Lh1FQfvlvdz4fTrs0n+UHvhTto2+UmoyH7RJEoCH8h//aR61gnn7C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3znnDAAAA3AAAAA8AAAAAAAAAAAAA&#10;AAAAoQIAAGRycy9kb3ducmV2LnhtbFBLBQYAAAAABAAEAPkAAACRAwAAAAA=&#10;" strokecolor="#4a7ebb">
                  <v:stroke endarrow="open"/>
                </v:shape>
                <v:shape id="Прямая со стрелкой 316" o:spid="_x0000_s1169" type="#_x0000_t32" style="position:absolute;left:10495;top:6997;width:2045;height:23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ZjcYAAADcAAAADwAAAGRycy9kb3ducmV2LnhtbESPT2sCMRTE74LfITzBi9SsCtJujeJf&#10;kIqHqvT8SF53t25elk3UrZ++KQgeh5n5DTOZNbYUV6p94VjBoJ+AINbOFJwpOB03L68gfEA2WDom&#10;Bb/kYTZttyaYGnfjT7oeQiYihH2KCvIQqlRKr3Oy6PuuIo7et6sthijrTJoabxFuSzlMkrG0WHBc&#10;yLGiZU76fLhYBdV+u9Or3uX09aPf7sv14vhhF3elup1m/g4iUBOe4Ud7axSMBmP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rmY3GAAAA3AAAAA8AAAAAAAAA&#10;AAAAAAAAoQIAAGRycy9kb3ducmV2LnhtbFBLBQYAAAAABAAEAPkAAACUAwAAAAA=&#10;" strokecolor="#4a7ebb">
                  <v:stroke endarrow="open"/>
                </v:shape>
              </v:group>
            </w:pict>
          </mc:Fallback>
        </mc:AlternateContent>
      </w:r>
    </w:p>
    <w:p w:rsidR="00F63BBA" w:rsidRPr="00F63BBA" w:rsidRDefault="00F63BBA" w:rsidP="00F63BBA">
      <w:pPr>
        <w:spacing w:after="0" w:line="240" w:lineRule="auto"/>
        <w:jc w:val="both"/>
        <w:rPr>
          <w:rFonts w:ascii="Times New Roman" w:hAnsi="Times New Roman" w:cs="Times New Roman"/>
          <w:b/>
          <w:sz w:val="28"/>
          <w:szCs w:val="28"/>
        </w:rPr>
      </w:pPr>
    </w:p>
    <w:p w:rsidR="00F63BBA" w:rsidRPr="00F63BBA" w:rsidRDefault="00F63BBA" w:rsidP="00F63BBA">
      <w:pPr>
        <w:spacing w:after="0" w:line="240" w:lineRule="auto"/>
        <w:jc w:val="both"/>
        <w:rPr>
          <w:rFonts w:ascii="Times New Roman" w:hAnsi="Times New Roman" w:cs="Times New Roman"/>
          <w:b/>
          <w:sz w:val="28"/>
          <w:szCs w:val="28"/>
        </w:rPr>
      </w:pPr>
    </w:p>
    <w:p w:rsidR="00F63BBA" w:rsidRPr="00F63BBA" w:rsidRDefault="00F63BBA" w:rsidP="00F63BBA">
      <w:pPr>
        <w:spacing w:after="0" w:line="240" w:lineRule="auto"/>
        <w:jc w:val="both"/>
        <w:rPr>
          <w:rFonts w:ascii="Times New Roman" w:hAnsi="Times New Roman" w:cs="Times New Roman"/>
          <w:b/>
          <w:sz w:val="28"/>
          <w:szCs w:val="28"/>
        </w:rPr>
      </w:pPr>
    </w:p>
    <w:p w:rsidR="00F63BBA" w:rsidRPr="00F63BBA" w:rsidRDefault="00F63BBA" w:rsidP="00F63BBA">
      <w:pPr>
        <w:spacing w:after="0" w:line="240" w:lineRule="auto"/>
        <w:jc w:val="both"/>
        <w:rPr>
          <w:rFonts w:ascii="Times New Roman" w:hAnsi="Times New Roman" w:cs="Times New Roman"/>
          <w:b/>
          <w:sz w:val="28"/>
          <w:szCs w:val="28"/>
        </w:rPr>
      </w:pPr>
    </w:p>
    <w:p w:rsidR="00F63BBA" w:rsidRPr="00F63BBA" w:rsidRDefault="00F63BBA" w:rsidP="00F63BBA">
      <w:pPr>
        <w:spacing w:after="0" w:line="240" w:lineRule="auto"/>
        <w:jc w:val="both"/>
        <w:rPr>
          <w:rFonts w:ascii="Times New Roman" w:hAnsi="Times New Roman" w:cs="Times New Roman"/>
          <w:b/>
          <w:sz w:val="28"/>
          <w:szCs w:val="28"/>
        </w:rPr>
      </w:pPr>
    </w:p>
    <w:p w:rsidR="00F63BBA" w:rsidRPr="00F63BBA" w:rsidRDefault="00F63BBA" w:rsidP="00F63BBA">
      <w:pPr>
        <w:spacing w:after="0" w:line="240" w:lineRule="auto"/>
        <w:jc w:val="both"/>
        <w:rPr>
          <w:rFonts w:ascii="Times New Roman" w:hAnsi="Times New Roman" w:cs="Times New Roman"/>
          <w:b/>
          <w:sz w:val="28"/>
          <w:szCs w:val="28"/>
        </w:rPr>
      </w:pPr>
    </w:p>
    <w:p w:rsidR="00F63BBA" w:rsidRPr="00F63BBA" w:rsidRDefault="00F63BBA" w:rsidP="00F63BBA">
      <w:pPr>
        <w:spacing w:after="0" w:line="240" w:lineRule="auto"/>
        <w:jc w:val="both"/>
        <w:rPr>
          <w:rFonts w:ascii="Times New Roman" w:hAnsi="Times New Roman" w:cs="Times New Roman"/>
          <w:b/>
          <w:sz w:val="28"/>
          <w:szCs w:val="28"/>
        </w:rPr>
      </w:pPr>
    </w:p>
    <w:p w:rsidR="00F63BBA" w:rsidRPr="00F63BBA" w:rsidRDefault="00F63BBA" w:rsidP="00F63BBA">
      <w:pPr>
        <w:spacing w:after="0" w:line="240" w:lineRule="auto"/>
        <w:jc w:val="both"/>
        <w:rPr>
          <w:rFonts w:ascii="Times New Roman" w:hAnsi="Times New Roman" w:cs="Times New Roman"/>
          <w:b/>
          <w:sz w:val="28"/>
          <w:szCs w:val="28"/>
        </w:rPr>
      </w:pPr>
    </w:p>
    <w:p w:rsidR="00F63BBA" w:rsidRPr="00F63BBA" w:rsidRDefault="00F63BBA" w:rsidP="00F63BBA">
      <w:pPr>
        <w:spacing w:after="0" w:line="240" w:lineRule="auto"/>
        <w:jc w:val="both"/>
        <w:rPr>
          <w:rFonts w:ascii="Times New Roman" w:hAnsi="Times New Roman" w:cs="Times New Roman"/>
          <w:b/>
          <w:sz w:val="28"/>
          <w:szCs w:val="28"/>
        </w:rPr>
      </w:pPr>
    </w:p>
    <w:p w:rsidR="00F63BBA" w:rsidRPr="00F63BBA" w:rsidRDefault="00F63BBA" w:rsidP="00F63BBA">
      <w:pPr>
        <w:spacing w:after="0" w:line="240" w:lineRule="auto"/>
        <w:jc w:val="both"/>
        <w:rPr>
          <w:rFonts w:ascii="Times New Roman" w:hAnsi="Times New Roman" w:cs="Times New Roman"/>
          <w:b/>
          <w:sz w:val="28"/>
          <w:szCs w:val="28"/>
        </w:rPr>
      </w:pPr>
    </w:p>
    <w:p w:rsidR="00F63BBA" w:rsidRDefault="00F63BBA" w:rsidP="00D93CDE">
      <w:pPr>
        <w:spacing w:after="0" w:line="240" w:lineRule="auto"/>
        <w:jc w:val="both"/>
        <w:rPr>
          <w:rFonts w:ascii="Times New Roman" w:hAnsi="Times New Roman" w:cs="Times New Roman"/>
          <w:sz w:val="28"/>
          <w:szCs w:val="28"/>
        </w:rPr>
      </w:pPr>
    </w:p>
    <w:p w:rsidR="00F63BBA" w:rsidRDefault="00F63BBA" w:rsidP="00D93CDE">
      <w:pPr>
        <w:spacing w:after="0" w:line="240" w:lineRule="auto"/>
        <w:jc w:val="both"/>
        <w:rPr>
          <w:rFonts w:ascii="Times New Roman" w:hAnsi="Times New Roman" w:cs="Times New Roman"/>
          <w:sz w:val="28"/>
          <w:szCs w:val="28"/>
        </w:rPr>
      </w:pPr>
    </w:p>
    <w:p w:rsidR="00F63BBA" w:rsidRDefault="00F63BBA" w:rsidP="00D93CDE">
      <w:pPr>
        <w:spacing w:after="0" w:line="240" w:lineRule="auto"/>
        <w:jc w:val="both"/>
        <w:rPr>
          <w:rFonts w:ascii="Times New Roman" w:hAnsi="Times New Roman" w:cs="Times New Roman"/>
          <w:sz w:val="28"/>
          <w:szCs w:val="28"/>
        </w:rPr>
      </w:pPr>
    </w:p>
    <w:p w:rsidR="00F63BBA" w:rsidRDefault="00F63BBA" w:rsidP="00D93CDE">
      <w:pPr>
        <w:spacing w:after="0" w:line="240" w:lineRule="auto"/>
        <w:jc w:val="both"/>
        <w:rPr>
          <w:rFonts w:ascii="Times New Roman" w:hAnsi="Times New Roman" w:cs="Times New Roman"/>
          <w:sz w:val="28"/>
          <w:szCs w:val="28"/>
        </w:rPr>
      </w:pPr>
    </w:p>
    <w:p w:rsidR="00F63BBA" w:rsidRDefault="00F63BBA" w:rsidP="00D93CDE">
      <w:pPr>
        <w:spacing w:after="0" w:line="240" w:lineRule="auto"/>
        <w:jc w:val="both"/>
        <w:rPr>
          <w:rFonts w:ascii="Times New Roman" w:hAnsi="Times New Roman" w:cs="Times New Roman"/>
          <w:sz w:val="28"/>
          <w:szCs w:val="28"/>
        </w:rPr>
      </w:pPr>
    </w:p>
    <w:p w:rsidR="00F63BBA" w:rsidRDefault="00F63BBA" w:rsidP="00D93CDE">
      <w:pPr>
        <w:spacing w:after="0" w:line="240" w:lineRule="auto"/>
        <w:jc w:val="both"/>
        <w:rPr>
          <w:rFonts w:ascii="Times New Roman" w:hAnsi="Times New Roman" w:cs="Times New Roman"/>
          <w:sz w:val="28"/>
          <w:szCs w:val="28"/>
        </w:rPr>
      </w:pPr>
    </w:p>
    <w:p w:rsidR="00F63BBA" w:rsidRDefault="00F63BBA" w:rsidP="00D93CDE">
      <w:pPr>
        <w:spacing w:after="0" w:line="240" w:lineRule="auto"/>
        <w:jc w:val="both"/>
        <w:rPr>
          <w:rFonts w:ascii="Times New Roman" w:hAnsi="Times New Roman" w:cs="Times New Roman"/>
          <w:sz w:val="28"/>
          <w:szCs w:val="28"/>
        </w:rPr>
      </w:pPr>
    </w:p>
    <w:p w:rsidR="00F63BBA" w:rsidRDefault="00F63BBA" w:rsidP="00D93CDE">
      <w:pPr>
        <w:spacing w:after="0" w:line="240" w:lineRule="auto"/>
        <w:jc w:val="both"/>
        <w:rPr>
          <w:rFonts w:ascii="Times New Roman" w:hAnsi="Times New Roman" w:cs="Times New Roman"/>
          <w:sz w:val="28"/>
          <w:szCs w:val="28"/>
        </w:rPr>
      </w:pPr>
    </w:p>
    <w:p w:rsidR="00F63BBA" w:rsidRDefault="00F63BBA" w:rsidP="00D93CDE">
      <w:pPr>
        <w:spacing w:after="0" w:line="240" w:lineRule="auto"/>
        <w:jc w:val="both"/>
        <w:rPr>
          <w:rFonts w:ascii="Times New Roman" w:hAnsi="Times New Roman" w:cs="Times New Roman"/>
          <w:sz w:val="28"/>
          <w:szCs w:val="28"/>
        </w:rPr>
      </w:pPr>
    </w:p>
    <w:p w:rsidR="00F63BBA" w:rsidRDefault="00F63BBA" w:rsidP="00D93CDE">
      <w:pPr>
        <w:spacing w:after="0" w:line="240" w:lineRule="auto"/>
        <w:jc w:val="both"/>
        <w:rPr>
          <w:rFonts w:ascii="Times New Roman" w:hAnsi="Times New Roman" w:cs="Times New Roman"/>
          <w:sz w:val="28"/>
          <w:szCs w:val="28"/>
        </w:rPr>
      </w:pPr>
    </w:p>
    <w:p w:rsidR="00F63BBA" w:rsidRDefault="00F63BBA" w:rsidP="00D93CDE">
      <w:pPr>
        <w:spacing w:after="0" w:line="240" w:lineRule="auto"/>
        <w:jc w:val="both"/>
        <w:rPr>
          <w:rFonts w:ascii="Times New Roman" w:hAnsi="Times New Roman" w:cs="Times New Roman"/>
          <w:sz w:val="28"/>
          <w:szCs w:val="28"/>
        </w:rPr>
      </w:pPr>
    </w:p>
    <w:p w:rsidR="00F63BBA" w:rsidRDefault="00F63BBA" w:rsidP="00D93CDE">
      <w:pPr>
        <w:spacing w:after="0" w:line="240" w:lineRule="auto"/>
        <w:jc w:val="both"/>
        <w:rPr>
          <w:rFonts w:ascii="Times New Roman" w:hAnsi="Times New Roman" w:cs="Times New Roman"/>
          <w:sz w:val="28"/>
          <w:szCs w:val="28"/>
        </w:rPr>
      </w:pPr>
    </w:p>
    <w:p w:rsidR="00F63BBA" w:rsidRDefault="00F63BBA" w:rsidP="00D93CDE">
      <w:pPr>
        <w:spacing w:after="0" w:line="240" w:lineRule="auto"/>
        <w:jc w:val="both"/>
        <w:rPr>
          <w:rFonts w:ascii="Times New Roman" w:hAnsi="Times New Roman" w:cs="Times New Roman"/>
          <w:sz w:val="28"/>
          <w:szCs w:val="28"/>
        </w:rPr>
      </w:pPr>
    </w:p>
    <w:p w:rsidR="00F63BBA" w:rsidRPr="00E4524A" w:rsidRDefault="00F63BBA" w:rsidP="00D93CDE">
      <w:pPr>
        <w:spacing w:after="0" w:line="240" w:lineRule="auto"/>
        <w:jc w:val="both"/>
        <w:rPr>
          <w:rFonts w:ascii="Times New Roman" w:hAnsi="Times New Roman" w:cs="Times New Roman"/>
          <w:sz w:val="16"/>
          <w:szCs w:val="16"/>
        </w:rPr>
      </w:pPr>
    </w:p>
    <w:p w:rsidR="00F63BBA" w:rsidRDefault="00F63BBA" w:rsidP="00F63B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81B18">
        <w:rPr>
          <w:rFonts w:ascii="Times New Roman" w:hAnsi="Times New Roman" w:cs="Times New Roman"/>
          <w:sz w:val="28"/>
          <w:szCs w:val="28"/>
        </w:rPr>
        <w:t>21</w:t>
      </w:r>
      <w:r w:rsidR="00E0614C">
        <w:rPr>
          <w:rFonts w:ascii="Times New Roman" w:hAnsi="Times New Roman" w:cs="Times New Roman"/>
          <w:sz w:val="28"/>
          <w:szCs w:val="28"/>
        </w:rPr>
        <w:t xml:space="preserve"> </w:t>
      </w:r>
      <w:r w:rsidR="00D8142B">
        <w:rPr>
          <w:rFonts w:ascii="Times New Roman" w:hAnsi="Times New Roman" w:cs="Times New Roman"/>
          <w:sz w:val="28"/>
          <w:szCs w:val="28"/>
        </w:rPr>
        <w:t>–</w:t>
      </w:r>
      <w:r>
        <w:rPr>
          <w:rFonts w:ascii="Times New Roman" w:hAnsi="Times New Roman" w:cs="Times New Roman"/>
          <w:sz w:val="28"/>
          <w:szCs w:val="28"/>
        </w:rPr>
        <w:t xml:space="preserve"> </w:t>
      </w:r>
      <w:r w:rsidRPr="00F63BBA">
        <w:rPr>
          <w:rFonts w:ascii="Times New Roman" w:hAnsi="Times New Roman" w:cs="Times New Roman"/>
          <w:sz w:val="28"/>
          <w:szCs w:val="28"/>
        </w:rPr>
        <w:t>Концептуальная модель нефтегазового кластера</w:t>
      </w:r>
      <w:r w:rsidR="00670658">
        <w:rPr>
          <w:rFonts w:ascii="Times New Roman" w:hAnsi="Times New Roman" w:cs="Times New Roman"/>
          <w:sz w:val="28"/>
          <w:szCs w:val="28"/>
        </w:rPr>
        <w:t xml:space="preserve"> страны</w:t>
      </w:r>
    </w:p>
    <w:p w:rsidR="00C67DEA" w:rsidRPr="00D8142B" w:rsidRDefault="00C67DEA" w:rsidP="00C67DEA">
      <w:pPr>
        <w:spacing w:after="0" w:line="240" w:lineRule="auto"/>
        <w:ind w:firstLine="708"/>
        <w:jc w:val="both"/>
        <w:rPr>
          <w:rFonts w:ascii="Times New Roman" w:hAnsi="Times New Roman" w:cs="Times New Roman"/>
          <w:sz w:val="16"/>
          <w:szCs w:val="16"/>
        </w:rPr>
      </w:pPr>
    </w:p>
    <w:p w:rsidR="00C67DEA" w:rsidRPr="00C67DEA" w:rsidRDefault="00C67DEA" w:rsidP="00C67DEA">
      <w:pPr>
        <w:spacing w:after="0" w:line="240" w:lineRule="auto"/>
        <w:ind w:firstLine="708"/>
        <w:jc w:val="both"/>
        <w:rPr>
          <w:rFonts w:ascii="Times New Roman" w:hAnsi="Times New Roman" w:cs="Times New Roman"/>
          <w:sz w:val="24"/>
          <w:szCs w:val="28"/>
        </w:rPr>
      </w:pPr>
      <w:r w:rsidRPr="00C67DEA">
        <w:rPr>
          <w:rFonts w:ascii="Times New Roman" w:hAnsi="Times New Roman" w:cs="Times New Roman"/>
          <w:sz w:val="24"/>
          <w:szCs w:val="28"/>
        </w:rPr>
        <w:t xml:space="preserve">Примечание </w:t>
      </w:r>
      <w:r w:rsidR="00D8142B">
        <w:rPr>
          <w:rFonts w:ascii="Times New Roman" w:hAnsi="Times New Roman" w:cs="Times New Roman"/>
          <w:sz w:val="24"/>
          <w:szCs w:val="28"/>
        </w:rPr>
        <w:t xml:space="preserve">– </w:t>
      </w:r>
      <w:r w:rsidRPr="00C67DEA">
        <w:rPr>
          <w:rFonts w:ascii="Times New Roman" w:hAnsi="Times New Roman" w:cs="Times New Roman"/>
          <w:sz w:val="24"/>
          <w:szCs w:val="28"/>
        </w:rPr>
        <w:t>Составлено автором</w:t>
      </w:r>
    </w:p>
    <w:p w:rsidR="00F63BBA" w:rsidRDefault="00F63BBA" w:rsidP="00D93CDE">
      <w:pPr>
        <w:spacing w:after="0" w:line="240" w:lineRule="auto"/>
        <w:jc w:val="both"/>
        <w:rPr>
          <w:rFonts w:ascii="Times New Roman" w:hAnsi="Times New Roman" w:cs="Times New Roman"/>
          <w:sz w:val="28"/>
          <w:szCs w:val="28"/>
        </w:rPr>
      </w:pPr>
    </w:p>
    <w:p w:rsidR="00E420B2" w:rsidRDefault="00E420B2" w:rsidP="00E420B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 рисунка </w:t>
      </w:r>
      <w:r w:rsidR="00B81B18">
        <w:rPr>
          <w:rFonts w:ascii="Times New Roman" w:hAnsi="Times New Roman" w:cs="Times New Roman"/>
          <w:sz w:val="28"/>
          <w:szCs w:val="28"/>
        </w:rPr>
        <w:t>21</w:t>
      </w:r>
      <w:r>
        <w:rPr>
          <w:rFonts w:ascii="Times New Roman" w:hAnsi="Times New Roman" w:cs="Times New Roman"/>
          <w:sz w:val="28"/>
          <w:szCs w:val="28"/>
        </w:rPr>
        <w:t xml:space="preserve"> видно, что развитие единой системы нефтегазохимического кластера в республике является важной задачей государственного значения.</w:t>
      </w:r>
    </w:p>
    <w:p w:rsidR="006D3757" w:rsidRDefault="006D3757" w:rsidP="005652F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Казахстанский нефтегазовый кластер, объединяя производственно-добывающую и перерабатывающую составляющие на более высоком уровне, должны в первую очередь основываться на усилении доли инновационной деятельности в нефтегазовом секторе экономики, что показано на рисунке </w:t>
      </w:r>
      <w:r w:rsidR="00B81B18">
        <w:rPr>
          <w:rFonts w:ascii="Times New Roman" w:hAnsi="Times New Roman" w:cs="Times New Roman"/>
          <w:sz w:val="28"/>
          <w:szCs w:val="28"/>
        </w:rPr>
        <w:t>22</w:t>
      </w:r>
      <w:r w:rsidR="0058263A">
        <w:rPr>
          <w:rFonts w:ascii="Times New Roman" w:hAnsi="Times New Roman" w:cs="Times New Roman"/>
          <w:sz w:val="28"/>
          <w:szCs w:val="28"/>
        </w:rPr>
        <w:t xml:space="preserve">, причем инновации обязательно должны сочетаться с улучшением экологической направленности недропользования и обязательном ужесточении государственного </w:t>
      </w:r>
      <w:r w:rsidR="00F1615A">
        <w:rPr>
          <w:rFonts w:ascii="Times New Roman" w:hAnsi="Times New Roman" w:cs="Times New Roman"/>
          <w:sz w:val="28"/>
          <w:szCs w:val="28"/>
        </w:rPr>
        <w:t>управления</w:t>
      </w:r>
      <w:r w:rsidR="0058263A">
        <w:rPr>
          <w:rFonts w:ascii="Times New Roman" w:hAnsi="Times New Roman" w:cs="Times New Roman"/>
          <w:sz w:val="28"/>
          <w:szCs w:val="28"/>
        </w:rPr>
        <w:t xml:space="preserve"> в этом плане.</w:t>
      </w:r>
    </w:p>
    <w:p w:rsidR="0058263A" w:rsidRDefault="0058263A" w:rsidP="006D3757">
      <w:pPr>
        <w:spacing w:after="0" w:line="240" w:lineRule="auto"/>
        <w:jc w:val="both"/>
        <w:rPr>
          <w:rFonts w:ascii="Times New Roman" w:hAnsi="Times New Roman" w:cs="Times New Roman"/>
          <w:sz w:val="28"/>
          <w:szCs w:val="28"/>
        </w:rPr>
      </w:pPr>
    </w:p>
    <w:p w:rsidR="00CF00D3" w:rsidRDefault="00CF00D3" w:rsidP="006D3757">
      <w:pPr>
        <w:spacing w:after="0" w:line="240" w:lineRule="auto"/>
        <w:jc w:val="both"/>
        <w:rPr>
          <w:rFonts w:ascii="Times New Roman" w:hAnsi="Times New Roman" w:cs="Times New Roman"/>
          <w:sz w:val="28"/>
          <w:szCs w:val="28"/>
        </w:rPr>
      </w:pPr>
    </w:p>
    <w:p w:rsidR="00CF00D3" w:rsidRDefault="00CF00D3" w:rsidP="006D3757">
      <w:pPr>
        <w:spacing w:after="0" w:line="240" w:lineRule="auto"/>
        <w:jc w:val="both"/>
        <w:rPr>
          <w:rFonts w:ascii="Times New Roman" w:hAnsi="Times New Roman" w:cs="Times New Roman"/>
          <w:sz w:val="28"/>
          <w:szCs w:val="28"/>
        </w:rPr>
      </w:pPr>
    </w:p>
    <w:p w:rsidR="00CF00D3" w:rsidRDefault="00CF00D3" w:rsidP="006D3757">
      <w:pPr>
        <w:spacing w:after="0" w:line="240" w:lineRule="auto"/>
        <w:jc w:val="both"/>
        <w:rPr>
          <w:rFonts w:ascii="Times New Roman" w:hAnsi="Times New Roman" w:cs="Times New Roman"/>
          <w:sz w:val="28"/>
          <w:szCs w:val="28"/>
        </w:rPr>
      </w:pPr>
    </w:p>
    <w:p w:rsidR="00CF00D3" w:rsidRDefault="00CF00D3" w:rsidP="006D3757">
      <w:pPr>
        <w:spacing w:after="0" w:line="240" w:lineRule="auto"/>
        <w:jc w:val="both"/>
        <w:rPr>
          <w:rFonts w:ascii="Times New Roman" w:hAnsi="Times New Roman" w:cs="Times New Roman"/>
          <w:sz w:val="28"/>
          <w:szCs w:val="28"/>
        </w:rPr>
      </w:pPr>
    </w:p>
    <w:p w:rsidR="00CF00D3" w:rsidRDefault="00CF00D3" w:rsidP="006D3757">
      <w:pPr>
        <w:spacing w:after="0" w:line="240" w:lineRule="auto"/>
        <w:jc w:val="both"/>
        <w:rPr>
          <w:rFonts w:ascii="Times New Roman" w:hAnsi="Times New Roman" w:cs="Times New Roman"/>
          <w:sz w:val="28"/>
          <w:szCs w:val="28"/>
        </w:rPr>
      </w:pPr>
    </w:p>
    <w:p w:rsidR="00E4524A" w:rsidRPr="0058263A" w:rsidRDefault="00E4524A" w:rsidP="006D3757">
      <w:pPr>
        <w:spacing w:after="0" w:line="240" w:lineRule="auto"/>
        <w:jc w:val="both"/>
        <w:rPr>
          <w:rFonts w:ascii="Times New Roman" w:hAnsi="Times New Roman" w:cs="Times New Roman"/>
          <w:sz w:val="28"/>
          <w:szCs w:val="28"/>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r w:rsidRPr="00321155">
        <w:rPr>
          <w:rFonts w:ascii="Times New Roman" w:eastAsia="Times New Roman" w:hAnsi="Times New Roman" w:cs="Times New Roman"/>
          <w:iCs/>
          <w:noProof/>
          <w:sz w:val="28"/>
          <w:szCs w:val="28"/>
          <w:lang w:eastAsia="ru-RU"/>
        </w:rPr>
        <mc:AlternateContent>
          <mc:Choice Requires="wpg">
            <w:drawing>
              <wp:anchor distT="0" distB="0" distL="114300" distR="114300" simplePos="0" relativeHeight="251679744" behindDoc="0" locked="0" layoutInCell="1" allowOverlap="1" wp14:anchorId="2740915F" wp14:editId="7315B7E2">
                <wp:simplePos x="0" y="0"/>
                <wp:positionH relativeFrom="column">
                  <wp:posOffset>104927</wp:posOffset>
                </wp:positionH>
                <wp:positionV relativeFrom="paragraph">
                  <wp:posOffset>33376</wp:posOffset>
                </wp:positionV>
                <wp:extent cx="5965181" cy="5208423"/>
                <wp:effectExtent l="0" t="0" r="17145" b="11430"/>
                <wp:wrapNone/>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181" cy="5208423"/>
                          <a:chOff x="1722" y="3042"/>
                          <a:chExt cx="9627" cy="8316"/>
                        </a:xfrm>
                      </wpg:grpSpPr>
                      <wps:wsp>
                        <wps:cNvPr id="99" name="Oval 3"/>
                        <wps:cNvSpPr>
                          <a:spLocks noChangeArrowheads="1"/>
                        </wps:cNvSpPr>
                        <wps:spPr bwMode="auto">
                          <a:xfrm>
                            <a:off x="8541" y="4347"/>
                            <a:ext cx="2808" cy="1357"/>
                          </a:xfrm>
                          <a:prstGeom prst="ellipse">
                            <a:avLst/>
                          </a:prstGeom>
                          <a:solidFill>
                            <a:srgbClr val="FFFFFF"/>
                          </a:solidFill>
                          <a:ln w="25400">
                            <a:solidFill>
                              <a:srgbClr val="000000"/>
                            </a:solidFill>
                            <a:round/>
                            <a:headEnd/>
                            <a:tailEnd/>
                          </a:ln>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Экологическая</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политика</w:t>
                              </w:r>
                            </w:p>
                          </w:txbxContent>
                        </wps:txbx>
                        <wps:bodyPr rot="0" vert="horz" wrap="square" lIns="91440" tIns="45720" rIns="91440" bIns="45720" anchor="t" anchorCtr="0" upright="1">
                          <a:noAutofit/>
                        </wps:bodyPr>
                      </wps:wsp>
                      <wps:wsp>
                        <wps:cNvPr id="100" name="Rectangle 4"/>
                        <wps:cNvSpPr>
                          <a:spLocks noChangeArrowheads="1"/>
                        </wps:cNvSpPr>
                        <wps:spPr bwMode="auto">
                          <a:xfrm>
                            <a:off x="4761" y="4499"/>
                            <a:ext cx="3420" cy="882"/>
                          </a:xfrm>
                          <a:prstGeom prst="rect">
                            <a:avLst/>
                          </a:prstGeom>
                          <a:solidFill>
                            <a:srgbClr val="FFFFFF"/>
                          </a:solidFill>
                          <a:ln w="25400">
                            <a:solidFill>
                              <a:srgbClr val="000000"/>
                            </a:solidFill>
                            <a:miter lim="800000"/>
                            <a:headEnd/>
                            <a:tailEnd/>
                          </a:ln>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РАЦИОНАЛЬНОЕ НЕДРОПОЛЬЗОВАНИЕ</w:t>
                              </w:r>
                            </w:p>
                          </w:txbxContent>
                        </wps:txbx>
                        <wps:bodyPr rot="0" vert="horz" wrap="square" lIns="91440" tIns="45720" rIns="91440" bIns="45720" anchor="t" anchorCtr="0" upright="1">
                          <a:noAutofit/>
                        </wps:bodyPr>
                      </wps:wsp>
                      <wps:wsp>
                        <wps:cNvPr id="101" name="Oval 5"/>
                        <wps:cNvSpPr>
                          <a:spLocks noChangeArrowheads="1"/>
                        </wps:cNvSpPr>
                        <wps:spPr bwMode="auto">
                          <a:xfrm>
                            <a:off x="1722" y="3582"/>
                            <a:ext cx="2700" cy="2228"/>
                          </a:xfrm>
                          <a:prstGeom prst="ellipse">
                            <a:avLst/>
                          </a:prstGeom>
                          <a:solidFill>
                            <a:srgbClr val="FFFFFF"/>
                          </a:solidFill>
                          <a:ln w="25400">
                            <a:solidFill>
                              <a:srgbClr val="000000"/>
                            </a:solidFill>
                            <a:round/>
                            <a:headEnd/>
                            <a:tailEnd/>
                          </a:ln>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Финансово-бюджетная политика</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эффективность</w:t>
                              </w:r>
                            </w:p>
                          </w:txbxContent>
                        </wps:txbx>
                        <wps:bodyPr rot="0" vert="horz" wrap="square" lIns="91440" tIns="45720" rIns="91440" bIns="45720" anchor="t" anchorCtr="0" upright="1">
                          <a:noAutofit/>
                        </wps:bodyPr>
                      </wps:wsp>
                      <wps:wsp>
                        <wps:cNvPr id="102" name="Rectangle 6"/>
                        <wps:cNvSpPr>
                          <a:spLocks noChangeArrowheads="1"/>
                        </wps:cNvSpPr>
                        <wps:spPr bwMode="auto">
                          <a:xfrm>
                            <a:off x="3861" y="5922"/>
                            <a:ext cx="5222" cy="719"/>
                          </a:xfrm>
                          <a:prstGeom prst="rect">
                            <a:avLst/>
                          </a:prstGeom>
                          <a:solidFill>
                            <a:srgbClr val="FFFFFF"/>
                          </a:solidFill>
                          <a:ln w="25400">
                            <a:solidFill>
                              <a:srgbClr val="000000"/>
                            </a:solidFill>
                            <a:miter lim="800000"/>
                            <a:headEnd/>
                            <a:tailEnd/>
                          </a:ln>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Основные элементы</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Принципы энергетической безопасности</w:t>
                              </w:r>
                            </w:p>
                          </w:txbxContent>
                        </wps:txbx>
                        <wps:bodyPr rot="0" vert="horz" wrap="square" lIns="91440" tIns="45720" rIns="91440" bIns="45720" anchor="t" anchorCtr="0" upright="1">
                          <a:noAutofit/>
                        </wps:bodyPr>
                      </wps:wsp>
                      <wps:wsp>
                        <wps:cNvPr id="103" name="Rectangle 7"/>
                        <wps:cNvSpPr>
                          <a:spLocks noChangeArrowheads="1"/>
                        </wps:cNvSpPr>
                        <wps:spPr bwMode="auto">
                          <a:xfrm>
                            <a:off x="3342" y="7758"/>
                            <a:ext cx="900" cy="3600"/>
                          </a:xfrm>
                          <a:prstGeom prst="rect">
                            <a:avLst/>
                          </a:prstGeom>
                          <a:solidFill>
                            <a:srgbClr val="FFFFFF"/>
                          </a:solidFill>
                          <a:ln w="25400">
                            <a:solidFill>
                              <a:srgbClr val="000000"/>
                            </a:solidFill>
                            <a:miter lim="800000"/>
                            <a:headEnd/>
                            <a:tailEnd/>
                          </a:ln>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Гарантированное обеспечение экономики</w:t>
                              </w:r>
                            </w:p>
                          </w:txbxContent>
                        </wps:txbx>
                        <wps:bodyPr rot="0" vert="vert270" wrap="square" lIns="91440" tIns="45720" rIns="91440" bIns="45720" anchor="t" anchorCtr="0" upright="1">
                          <a:noAutofit/>
                        </wps:bodyPr>
                      </wps:wsp>
                      <wps:wsp>
                        <wps:cNvPr id="104" name="Rectangle 8"/>
                        <wps:cNvSpPr>
                          <a:spLocks noChangeArrowheads="1"/>
                        </wps:cNvSpPr>
                        <wps:spPr bwMode="auto">
                          <a:xfrm>
                            <a:off x="4782" y="7758"/>
                            <a:ext cx="900" cy="3600"/>
                          </a:xfrm>
                          <a:prstGeom prst="rect">
                            <a:avLst/>
                          </a:prstGeom>
                          <a:solidFill>
                            <a:srgbClr val="FFFFFF"/>
                          </a:solidFill>
                          <a:ln w="25400">
                            <a:solidFill>
                              <a:srgbClr val="000000"/>
                            </a:solidFill>
                            <a:miter lim="800000"/>
                            <a:headEnd/>
                            <a:tailEnd/>
                          </a:ln>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Контроль со стороны  государства</w:t>
                              </w:r>
                            </w:p>
                          </w:txbxContent>
                        </wps:txbx>
                        <wps:bodyPr rot="0" vert="vert270" wrap="square" lIns="91440" tIns="45720" rIns="91440" bIns="45720" anchor="t" anchorCtr="0" upright="1">
                          <a:noAutofit/>
                        </wps:bodyPr>
                      </wps:wsp>
                      <wps:wsp>
                        <wps:cNvPr id="105" name="Rectangle 9"/>
                        <wps:cNvSpPr>
                          <a:spLocks noChangeArrowheads="1"/>
                        </wps:cNvSpPr>
                        <wps:spPr bwMode="auto">
                          <a:xfrm>
                            <a:off x="6132" y="7758"/>
                            <a:ext cx="929" cy="3600"/>
                          </a:xfrm>
                          <a:prstGeom prst="rect">
                            <a:avLst/>
                          </a:prstGeom>
                          <a:solidFill>
                            <a:srgbClr val="FFFFFF"/>
                          </a:solidFill>
                          <a:ln w="25400">
                            <a:solidFill>
                              <a:srgbClr val="000000"/>
                            </a:solidFill>
                            <a:miter lim="800000"/>
                            <a:headEnd/>
                            <a:tailEnd/>
                          </a:ln>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Воспроизводство ресурсов сырья</w:t>
                              </w:r>
                            </w:p>
                          </w:txbxContent>
                        </wps:txbx>
                        <wps:bodyPr rot="0" vert="vert270" wrap="square" lIns="91440" tIns="45720" rIns="91440" bIns="45720" anchor="t" anchorCtr="0" upright="1">
                          <a:noAutofit/>
                        </wps:bodyPr>
                      </wps:wsp>
                      <wps:wsp>
                        <wps:cNvPr id="106" name="Rectangle 10"/>
                        <wps:cNvSpPr>
                          <a:spLocks noChangeArrowheads="1"/>
                        </wps:cNvSpPr>
                        <wps:spPr bwMode="auto">
                          <a:xfrm>
                            <a:off x="7482" y="7758"/>
                            <a:ext cx="900" cy="3600"/>
                          </a:xfrm>
                          <a:prstGeom prst="rect">
                            <a:avLst/>
                          </a:prstGeom>
                          <a:solidFill>
                            <a:srgbClr val="FFFFFF"/>
                          </a:solidFill>
                          <a:ln w="25400">
                            <a:solidFill>
                              <a:srgbClr val="000000"/>
                            </a:solidFill>
                            <a:miter lim="800000"/>
                            <a:headEnd/>
                            <a:tailEnd/>
                          </a:ln>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Рациональное использование ресурсов</w:t>
                              </w:r>
                            </w:p>
                          </w:txbxContent>
                        </wps:txbx>
                        <wps:bodyPr rot="0" vert="vert270" wrap="square" lIns="91440" tIns="45720" rIns="91440" bIns="45720" anchor="t" anchorCtr="0" upright="1">
                          <a:noAutofit/>
                        </wps:bodyPr>
                      </wps:wsp>
                      <wps:wsp>
                        <wps:cNvPr id="107" name="Rectangle 11"/>
                        <wps:cNvSpPr>
                          <a:spLocks noChangeArrowheads="1"/>
                        </wps:cNvSpPr>
                        <wps:spPr bwMode="auto">
                          <a:xfrm>
                            <a:off x="8922" y="7758"/>
                            <a:ext cx="1306" cy="3600"/>
                          </a:xfrm>
                          <a:prstGeom prst="rect">
                            <a:avLst/>
                          </a:prstGeom>
                          <a:solidFill>
                            <a:srgbClr val="FFFFFF"/>
                          </a:solidFill>
                          <a:ln w="25400">
                            <a:solidFill>
                              <a:srgbClr val="000000"/>
                            </a:solidFill>
                            <a:miter lim="800000"/>
                            <a:headEnd/>
                            <a:tailEnd/>
                          </a:ln>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 xml:space="preserve">Создание экономических </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условий</w:t>
                              </w:r>
                            </w:p>
                          </w:txbxContent>
                        </wps:txbx>
                        <wps:bodyPr rot="0" vert="vert270" wrap="square" lIns="91440" tIns="45720" rIns="91440" bIns="45720" anchor="t" anchorCtr="0" upright="1">
                          <a:noAutofit/>
                        </wps:bodyPr>
                      </wps:wsp>
                      <wps:wsp>
                        <wps:cNvPr id="108" name="Line 12"/>
                        <wps:cNvCnPr/>
                        <wps:spPr bwMode="auto">
                          <a:xfrm flipH="1">
                            <a:off x="4422" y="4804"/>
                            <a:ext cx="360"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3"/>
                        <wps:cNvCnPr/>
                        <wps:spPr bwMode="auto">
                          <a:xfrm>
                            <a:off x="8202" y="4798"/>
                            <a:ext cx="360"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14"/>
                        <wps:cNvSpPr>
                          <a:spLocks noChangeArrowheads="1"/>
                        </wps:cNvSpPr>
                        <wps:spPr bwMode="auto">
                          <a:xfrm>
                            <a:off x="6381" y="5382"/>
                            <a:ext cx="180" cy="540"/>
                          </a:xfrm>
                          <a:prstGeom prst="downArrow">
                            <a:avLst>
                              <a:gd name="adj1" fmla="val 50000"/>
                              <a:gd name="adj2" fmla="val 7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89" name="Line 15"/>
                        <wps:cNvCnPr/>
                        <wps:spPr bwMode="auto">
                          <a:xfrm>
                            <a:off x="3772" y="7048"/>
                            <a:ext cx="558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16"/>
                        <wps:cNvCnPr/>
                        <wps:spPr bwMode="auto">
                          <a:xfrm>
                            <a:off x="6496" y="6642"/>
                            <a:ext cx="1" cy="4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Rectangle 17"/>
                        <wps:cNvSpPr>
                          <a:spLocks noChangeArrowheads="1"/>
                        </wps:cNvSpPr>
                        <wps:spPr bwMode="auto">
                          <a:xfrm>
                            <a:off x="3501" y="3042"/>
                            <a:ext cx="6191" cy="540"/>
                          </a:xfrm>
                          <a:prstGeom prst="rect">
                            <a:avLst/>
                          </a:prstGeom>
                          <a:solidFill>
                            <a:srgbClr val="FFFFFF"/>
                          </a:solidFill>
                          <a:ln w="25400">
                            <a:solidFill>
                              <a:srgbClr val="000000"/>
                            </a:solidFill>
                            <a:miter lim="800000"/>
                            <a:headEnd/>
                            <a:tailEnd/>
                          </a:ln>
                        </wps:spPr>
                        <wps:txb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Инновационная деятельность в недропользовании</w:t>
                              </w:r>
                            </w:p>
                          </w:txbxContent>
                        </wps:txbx>
                        <wps:bodyPr rot="0" vert="horz" wrap="square" lIns="91440" tIns="45720" rIns="91440" bIns="45720" anchor="t" anchorCtr="0" upright="1">
                          <a:noAutofit/>
                        </wps:bodyPr>
                      </wps:wsp>
                      <wps:wsp>
                        <wps:cNvPr id="292" name="AutoShape 18"/>
                        <wps:cNvSpPr>
                          <a:spLocks noChangeArrowheads="1"/>
                        </wps:cNvSpPr>
                        <wps:spPr bwMode="auto">
                          <a:xfrm>
                            <a:off x="6381" y="3582"/>
                            <a:ext cx="180" cy="720"/>
                          </a:xfrm>
                          <a:prstGeom prst="downArrow">
                            <a:avLst>
                              <a:gd name="adj1" fmla="val 50000"/>
                              <a:gd name="adj2" fmla="val 10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93" name="Line 19"/>
                        <wps:cNvCnPr/>
                        <wps:spPr bwMode="auto">
                          <a:xfrm>
                            <a:off x="3773" y="7046"/>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Line 20"/>
                        <wps:cNvCnPr/>
                        <wps:spPr bwMode="auto">
                          <a:xfrm>
                            <a:off x="5229" y="704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21"/>
                        <wps:cNvCnPr/>
                        <wps:spPr bwMode="auto">
                          <a:xfrm>
                            <a:off x="6495" y="704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Line 22"/>
                        <wps:cNvCnPr/>
                        <wps:spPr bwMode="auto">
                          <a:xfrm>
                            <a:off x="7905" y="704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Line 23"/>
                        <wps:cNvCnPr/>
                        <wps:spPr bwMode="auto">
                          <a:xfrm>
                            <a:off x="9345" y="704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40915F" id="Группа 98" o:spid="_x0000_s1170" style="position:absolute;left:0;text-align:left;margin-left:8.25pt;margin-top:2.65pt;width:469.7pt;height:410.1pt;z-index:251679744" coordorigin="1722,3042" coordsize="9627,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">
                <v:oval id="Oval 3" o:spid="_x0000_s1171" style="position:absolute;left:8541;top:4347;width:2808;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7k8MA&#10;AADbAAAADwAAAGRycy9kb3ducmV2LnhtbESPQWvCQBSE7wX/w/KE3upuK4iJ2UgplPSkRKX0+Mg+&#10;k2j2bciumv57Vyj0OMzMN0y2Hm0nrjT41rGG15kCQVw503Kt4bD/fFmC8AHZYOeYNPySh3U+ecow&#10;Ne7GJV13oRYRwj5FDU0IfSqlrxqy6GeuJ47e0Q0WQ5RDLc2Atwi3nXxTaiEtthwXGuzpo6HqvLtY&#10;Dbg9FcVl8/2zSYq6nPs5lkuFWj9Px/cViEBj+A//tb+MhiSBx5f4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17k8MAAADbAAAADwAAAAAAAAAAAAAAAACYAgAAZHJzL2Rv&#10;d25yZXYueG1sUEsFBgAAAAAEAAQA9QAAAIgDAAAAAA==&#10;"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Экологическая</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политика</w:t>
                        </w:r>
                      </w:p>
                    </w:txbxContent>
                  </v:textbox>
                </v:oval>
                <v:rect id="Rectangle 4" o:spid="_x0000_s1172" style="position:absolute;left:4761;top:4499;width:3420;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9y8UA&#10;AADcAAAADwAAAGRycy9kb3ducmV2LnhtbESPQWsCMRCF7wX/Q5hCbzVboa1sjSJCUZBCq+192Ex3&#10;FzeTbZLV6K/vHARvM7w3730zW2TXqSOF2Ho28DQuQBFX3rZcG/jevz9OQcWEbLHzTAbOFGExH93N&#10;sLT+xF903KVaSQjHEg00KfWl1rFqyGEc+55YtF8fHCZZQ61twJOEu05PiuJFO2xZGhrsadVQddgN&#10;zkD/8TysX/+24fIzHT4r3GafJtmYh/u8fAOVKKeb+Xq9sYJfCL48Ix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z3LxQAAANwAAAAPAAAAAAAAAAAAAAAAAJgCAABkcnMv&#10;ZG93bnJldi54bWxQSwUGAAAAAAQABAD1AAAAigMAAAAA&#10;"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РАЦИОНАЛЬНОЕ НЕДРОПОЛЬЗОВАНИЕ</w:t>
                        </w:r>
                      </w:p>
                    </w:txbxContent>
                  </v:textbox>
                </v:rect>
                <v:oval id="Oval 5" o:spid="_x0000_s1173" style="position:absolute;left:1722;top:3582;width:270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28IA&#10;AADcAAAADwAAAGRycy9kb3ducmV2LnhtbERPTWvCQBC9F/oflin0VnetIDF1lSJIeookLdLjkB2T&#10;2OxsyK4m/feuUOhtHu9z1tvJduJKg28da5jPFAjiypmWaw1fn/uXBIQPyAY7x6ThlzxsN48Pa0yN&#10;G7mgaxlqEUPYp6ihCaFPpfRVQxb9zPXEkTu5wWKIcKilGXCM4baTr0otpcWWY0ODPe0aqn7Ki9WA&#10;h3OWXfLjd77K6mLhF1gkCrV+fpre30AEmsK/+M/9YeJ8NYf7M/EC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3bwgAAANwAAAAPAAAAAAAAAAAAAAAAAJgCAABkcnMvZG93&#10;bnJldi54bWxQSwUGAAAAAAQABAD1AAAAhwMAAAAA&#10;"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Финансово-бюджетная политика</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эффективность</w:t>
                        </w:r>
                      </w:p>
                    </w:txbxContent>
                  </v:textbox>
                </v:oval>
                <v:rect id="Rectangle 6" o:spid="_x0000_s1174" style="position:absolute;left:3861;top:5922;width:5222;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GJ8IA&#10;AADcAAAADwAAAGRycy9kb3ducmV2LnhtbERP32vCMBB+F/Y/hBvsTdMVpqUaRQaygQjTbe9Hc7bF&#10;5lKTVLP99Ysg7O0+vp+3WEXTiQs531pW8DzJQBBXVrdcK/j63IwLED4ga+wsk4If8rBaPowWWGp7&#10;5T1dDqEWKYR9iQqaEPpSSl81ZNBPbE+cuKN1BkOCrpba4TWFm07mWTaVBltODQ329NpQdToMRkG/&#10;exneZuet+/0uho8Kt9GGPCr19BjXcxCBYvgX393vOs3Pcrg9k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QYnwgAAANwAAAAPAAAAAAAAAAAAAAAAAJgCAABkcnMvZG93&#10;bnJldi54bWxQSwUGAAAAAAQABAD1AAAAhwMAAAAA&#10;"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Основные элементы</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Принципы энергетической безопасности</w:t>
                        </w:r>
                      </w:p>
                    </w:txbxContent>
                  </v:textbox>
                </v:rect>
                <v:rect id="Rectangle 7" o:spid="_x0000_s1175" style="position:absolute;left:3342;top:7758;width:9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eosQA&#10;AADcAAAADwAAAGRycy9kb3ducmV2LnhtbERPTWvCQBC9C/6HZQRvZleFomlWKRaLBw9tbA+9Ddlp&#10;EszOptmtSf313YLgbR7vc7LtYBtxoc7XjjXMEwWCuHCm5lLD+2k/W4HwAdlg45g0/JKH7WY8yjA1&#10;ruc3uuShFDGEfYoaqhDaVEpfVGTRJ64ljtyX6yyGCLtSmg77GG4buVDqQVqsOTZU2NKuouKc/1gN&#10;H8/HYZfLc35d1/Lz+PLdz5fXV62nk+HpEUSgIdzFN/fBxPlqCf/PxAv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3qLEAAAA3AAAAA8AAAAAAAAAAAAAAAAAmAIAAGRycy9k&#10;b3ducmV2LnhtbFBLBQYAAAAABAAEAPUAAACJAwAAAAA=&#10;" strokeweight="2pt">
                  <v:textbox style="layout-flow:vertical;mso-layout-flow-alt:bottom-to-top">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Гарантированное обеспечение экономики</w:t>
                        </w:r>
                      </w:p>
                    </w:txbxContent>
                  </v:textbox>
                </v:rect>
                <v:rect id="Rectangle 8" o:spid="_x0000_s1176" style="position:absolute;left:4782;top:7758;width:9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G1sQA&#10;AADcAAAADwAAAGRycy9kb3ducmV2LnhtbERPTWvCQBC9F/wPywi9NRttKRpdRRSlBw816sHbkB2T&#10;YHY2ZleT+uu7hYK3ebzPmc47U4k7Na60rGAQxSCIM6tLzhUc9uu3EQjnkTVWlknBDzmYz3ovU0y0&#10;bXlH99TnIoSwS1BB4X2dSOmyggy6yNbEgTvbxqAPsMmlbrAN4aaSwzj+lAZLDg0F1rQsKLukN6Pg&#10;uNp2y1Re0se4lKft5toO3h/fSr32u8UEhKfOP8X/7i8d5scf8PdMu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RtbEAAAA3AAAAA8AAAAAAAAAAAAAAAAAmAIAAGRycy9k&#10;b3ducmV2LnhtbFBLBQYAAAAABAAEAPUAAACJAwAAAAA=&#10;" strokeweight="2pt">
                  <v:textbox style="layout-flow:vertical;mso-layout-flow-alt:bottom-to-top">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Контроль со стороны  государства</w:t>
                        </w:r>
                      </w:p>
                    </w:txbxContent>
                  </v:textbox>
                </v:rect>
                <v:rect id="Rectangle 9" o:spid="_x0000_s1177" style="position:absolute;left:6132;top:7758;width:929;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TcQA&#10;AADcAAAADwAAAGRycy9kb3ducmV2LnhtbERPTWvCQBC9F/wPywi9NRstLRpdRRSlBw816sHbkB2T&#10;YHY2ZleT+uu7hYK3ebzPmc47U4k7Na60rGAQxSCIM6tLzhUc9uu3EQjnkTVWlknBDzmYz3ovU0y0&#10;bXlH99TnIoSwS1BB4X2dSOmyggy6yNbEgTvbxqAPsMmlbrAN4aaSwzj+lAZLDg0F1rQsKLukN6Pg&#10;uNp2y1Re0se4lKft5toO3h/fSr32u8UEhKfOP8X/7i8d5scf8PdMu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403EAAAA3AAAAA8AAAAAAAAAAAAAAAAAmAIAAGRycy9k&#10;b3ducmV2LnhtbFBLBQYAAAAABAAEAPUAAACJAwAAAAA=&#10;" strokeweight="2pt">
                  <v:textbox style="layout-flow:vertical;mso-layout-flow-alt:bottom-to-top">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Воспроизводство ресурсов сырья</w:t>
                        </w:r>
                      </w:p>
                    </w:txbxContent>
                  </v:textbox>
                </v:rect>
                <v:rect id="Rectangle 10" o:spid="_x0000_s1178" style="position:absolute;left:7482;top:7758;width:9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9OsMA&#10;AADcAAAADwAAAGRycy9kb3ducmV2LnhtbERPTYvCMBC9C/6HMII3TVUQrUYRFxcPHty6e/A2NGNb&#10;bCbdJmurv94sCN7m8T5nuW5NKW5Uu8KygtEwAkGcWl1wpuD7tBvMQDiPrLG0TAru5GC96naWGGvb&#10;8BfdEp+JEMIuRgW591UspUtzMuiGtiIO3MXWBn2AdSZ1jU0IN6UcR9FUGiw4NORY0Tan9Jr8GQU/&#10;H4d2m8hr8pgX8nz4/G1Gk8dRqX6v3SxAeGr9W/xy73WYH03h/5lwgV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9OsMAAADcAAAADwAAAAAAAAAAAAAAAACYAgAAZHJzL2Rv&#10;d25yZXYueG1sUEsFBgAAAAAEAAQA9QAAAIgDAAAAAA==&#10;" strokeweight="2pt">
                  <v:textbox style="layout-flow:vertical;mso-layout-flow-alt:bottom-to-top">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Рациональное использование ресурсов</w:t>
                        </w:r>
                      </w:p>
                    </w:txbxContent>
                  </v:textbox>
                </v:rect>
                <v:rect id="Rectangle 11" o:spid="_x0000_s1179" style="position:absolute;left:8922;top:7758;width:1306;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YocQA&#10;AADcAAAADwAAAGRycy9kb3ducmV2LnhtbERPTWvCQBC9F/wPywi9NRsttBpdRRSlBw816sHbkB2T&#10;YHY2ZleT+uu7hYK3ebzPmc47U4k7Na60rGAQxSCIM6tLzhUc9uu3EQjnkTVWlknBDzmYz3ovU0y0&#10;bXlH99TnIoSwS1BB4X2dSOmyggy6yNbEgTvbxqAPsMmlbrAN4aaSwzj+kAZLDg0F1rQsKLukN6Pg&#10;uNp2y1Re0se4lKft5toO3h/fSr32u8UEhKfOP8X/7i8d5sef8PdMu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2KHEAAAA3AAAAA8AAAAAAAAAAAAAAAAAmAIAAGRycy9k&#10;b3ducmV2LnhtbFBLBQYAAAAABAAEAPUAAACJAwAAAAA=&#10;" strokeweight="2pt">
                  <v:textbox style="layout-flow:vertical;mso-layout-flow-alt:bottom-to-top">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 xml:space="preserve">Создание экономических </w:t>
                        </w:r>
                      </w:p>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условий</w:t>
                        </w:r>
                      </w:p>
                    </w:txbxContent>
                  </v:textbox>
                </v:rect>
                <v:line id="Line 12" o:spid="_x0000_s1180" style="position:absolute;flip:x;visibility:visible;mso-wrap-style:square" from="4422,4804" to="4782,4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6J8YAAADcAAAADwAAAGRycy9kb3ducmV2LnhtbESPQWvCQBCF74X+h2UKvdVNLUhIXaUI&#10;pdKCYGzpdZIds2mzsyG7avz3zkHwNsN789438+XoO3WkIbaBDTxPMlDEdbAtNwa+d+9POaiYkC12&#10;gcnAmSIsF/d3cyxsOPGWjmVqlIRwLNCAS6kvtI61I49xEnpi0fZh8JhkHRptBzxJuO/0NMtm2mPL&#10;0uCwp5Wj+r88eAMv/fpz77eu/N3kVf7x91NV9erLmMeH8e0VVKIx3czX67UV/Exo5RmZ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R+ifGAAAA3AAAAA8AAAAAAAAA&#10;AAAAAAAAoQIAAGRycy9kb3ducmV2LnhtbFBLBQYAAAAABAAEAPkAAACUAwAAAAA=&#10;" strokeweight="1pt">
                  <v:stroke endarrow="block"/>
                </v:line>
                <v:line id="Line 13" o:spid="_x0000_s1181" style="position:absolute;visibility:visible;mso-wrap-style:square" from="8202,4798" to="8562,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XgKcIAAADcAAAADwAAAGRycy9kb3ducmV2LnhtbERPS4vCMBC+C/6HMMLeNLWHda3GIoKi&#10;HhbWB+JtaMa22ExKE2v995uFBW/z8T1nnnamEi01rrSsYDyKQBBnVpecKzgd18MvEM4ja6wsk4IX&#10;OUgX/d4cE22f/EPtwecihLBLUEHhfZ1I6bKCDLqRrYkDd7ONQR9gk0vd4DOEm0rGUfQpDZYcGgqs&#10;aVVQdj88jIKsda2ZxJedXNNx012/7XmfW6U+Bt1yBsJT59/if/dWh/nRFP6eC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XgKcIAAADcAAAADwAAAAAAAAAAAAAA&#10;AAChAgAAZHJzL2Rvd25yZXYueG1sUEsFBgAAAAAEAAQA+QAAAJADAAAAAA==&#10;" strokeweight="1pt">
                  <v:stroke endarrow="block"/>
                </v:line>
                <v:shape id="AutoShape 14" o:spid="_x0000_s1182" type="#_x0000_t67" style="position:absolute;left:6381;top:5382;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tO8MA&#10;AADcAAAADwAAAGRycy9kb3ducmV2LnhtbERPz2vCMBS+C/4P4Qm7iKYTGVKNIoNt7jK2qqC3Z/Ns&#10;qs1L10Tt/ntzGHj8+H7PFq2txJUaXzpW8DxMQBDnTpdcKNis3wYTED4ga6wck4I/8rCYdzszTLW7&#10;8Q9ds1CIGMI+RQUmhDqV0ueGLPqhq4kjd3SNxRBhU0jd4C2G20qOkuRFWiw5Nhis6dVQfs4uVsGH&#10;/fzd7L5P5mvLqz3X4/7hPbso9dRrl1MQgdrwEP+7V1rBaBLXxj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HtO8MAAADcAAAADwAAAAAAAAAAAAAAAACYAgAAZHJzL2Rv&#10;d25yZXYueG1sUEsFBgAAAAAEAAQA9QAAAIgDAAAAAA==&#10;" strokeweight="1pt"/>
                <v:line id="Line 15" o:spid="_x0000_s1183" style="position:absolute;visibility:visible;mso-wrap-style:square" from="3772,7048" to="9352,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t3MQAAADcAAAADwAAAGRycy9kb3ducmV2LnhtbESPQWsCMRSE74X+h/AK3rpZPYhujVJa&#10;BcWDaPsDnpvXzdbNy5JEXf31RhA8DjPzDTOZdbYRJ/Khdqygn+UgiEuna64U/P4s3kcgQkTW2Dgm&#10;BRcKMJu+vkyw0O7MWzrtYiUShEOBCkyMbSFlKA1ZDJlriZP357zFmKSvpPZ4TnDbyEGeD6XFmtOC&#10;wZa+DJWH3dEqWPn9+tC/VkbueeXnzeZ7HOy/Ur237vMDRKQuPsOP9lIrGIz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G3cxAAAANwAAAAPAAAAAAAAAAAA&#10;AAAAAKECAABkcnMvZG93bnJldi54bWxQSwUGAAAAAAQABAD5AAAAkgMAAAAA&#10;" strokeweight="1pt"/>
                <v:line id="Line 16" o:spid="_x0000_s1184" style="position:absolute;visibility:visible;mso-wrap-style:square" from="6496,6642" to="6497,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SnMIAAADcAAAADwAAAGRycy9kb3ducmV2LnhtbERPS27CMBDdV+IO1iB1VxxYVCXEiRBQ&#10;qaiLqsABJvEQB+JxZLuQ9vT1olKXT+9fVKPtxY186BwrmM8yEMSN0x23Ck7H16cXECEia+wdk4Jv&#10;ClCVk4cCc+3u/Em3Q2xFCuGQowIT45BLGRpDFsPMDcSJOztvMSboW6k93lO47eUiy56lxY5Tg8GB&#10;Noaa6+HLKtj7+v06/2mNrHnvd/3HdhnsRanH6bhegYg0xn/xn/tNK1gs0/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SnMIAAADcAAAADwAAAAAAAAAAAAAA&#10;AAChAgAAZHJzL2Rvd25yZXYueG1sUEsFBgAAAAAEAAQA+QAAAJADAAAAAA==&#10;" strokeweight="1pt"/>
                <v:rect id="Rectangle 17" o:spid="_x0000_s1185" style="position:absolute;left:3501;top:3042;width:61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sq8UA&#10;AADcAAAADwAAAGRycy9kb3ducmV2LnhtbESP3WoCMRSE7wu+QziCdzXrgq2uRhGhtCCF1p/7w+a4&#10;u7g5WZOspn36plDo5TAz3zDLdTStuJHzjWUFk3EGgri0uuFKwfHw8jgD4QOyxtYyKfgiD+vV4GGJ&#10;hbZ3/qTbPlQiQdgXqKAOoSuk9GVNBv3YdsTJO1tnMCTpKqkd3hPctDLPsidpsOG0UGNH25rKy743&#10;Crr3af/6fN2579Os/yhxF23Io1KjYdwsQASK4T/8137TCvL5B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yrxQAAANwAAAAPAAAAAAAAAAAAAAAAAJgCAABkcnMv&#10;ZG93bnJldi54bWxQSwUGAAAAAAQABAD1AAAAigMAAAAA&#10;" strokeweight="2pt">
                  <v:textbox>
                    <w:txbxContent>
                      <w:p w:rsidR="00002D29" w:rsidRPr="00D8142B" w:rsidRDefault="00002D29" w:rsidP="00D8142B">
                        <w:pPr>
                          <w:spacing w:after="0" w:line="240" w:lineRule="auto"/>
                          <w:jc w:val="center"/>
                          <w:rPr>
                            <w:rFonts w:ascii="Times New Roman" w:hAnsi="Times New Roman" w:cs="Times New Roman"/>
                            <w:i/>
                            <w:sz w:val="24"/>
                            <w:szCs w:val="24"/>
                          </w:rPr>
                        </w:pPr>
                        <w:r w:rsidRPr="00D8142B">
                          <w:rPr>
                            <w:rFonts w:ascii="Times New Roman" w:hAnsi="Times New Roman" w:cs="Times New Roman"/>
                            <w:i/>
                            <w:sz w:val="24"/>
                            <w:szCs w:val="24"/>
                          </w:rPr>
                          <w:t>Инновационная деятельность в недропользовании</w:t>
                        </w:r>
                      </w:p>
                    </w:txbxContent>
                  </v:textbox>
                </v:rect>
                <v:shape id="AutoShape 18" o:spid="_x0000_s1186" type="#_x0000_t67" style="position:absolute;left:6381;top:3582;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MDMcA&#10;AADcAAAADwAAAGRycy9kb3ducmV2LnhtbESPQWvCQBSE74X+h+UVvBTdGIrU6CqloLWXYqOC3l6z&#10;r9m02bdpdtX033cLgsdhZr5hpvPO1uJEra8cKxgOEhDEhdMVlwq2m0X/EYQPyBprx6TglzzMZ7c3&#10;U8y0O/M7nfJQighhn6ECE0KTSekLQxb9wDXE0ft0rcUQZVtK3eI5wm0t0yQZSYsVxwWDDT0bKr7z&#10;o1XwYl9/tvv1l3nb8erAzcP9xzI/KtW7654mIAJ14Rq+tFdaQTpO4f9M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ATAzHAAAA3AAAAA8AAAAAAAAAAAAAAAAAmAIAAGRy&#10;cy9kb3ducmV2LnhtbFBLBQYAAAAABAAEAPUAAACMAwAAAAA=&#10;" strokeweight="1pt"/>
                <v:line id="Line 19" o:spid="_x0000_s1187" style="position:absolute;visibility:visible;mso-wrap-style:square" from="3773,7046" to="3773,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6xsUAAADcAAAADwAAAGRycy9kb3ducmV2LnhtbESPQWsCMRSE70L/Q3iF3jSrQu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6xsUAAADcAAAADwAAAAAAAAAA&#10;AAAAAAChAgAAZHJzL2Rvd25yZXYueG1sUEsFBgAAAAAEAAQA+QAAAJMDAAAAAA==&#10;">
                  <v:stroke endarrow="block"/>
                </v:line>
                <v:line id="Line 20" o:spid="_x0000_s1188" style="position:absolute;visibility:visible;mso-wrap-style:square" from="5229,7047" to="5229,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issUAAADcAAAADwAAAGRycy9kb3ducmV2LnhtbESPQWsCMRSE70L/Q3iF3jSrS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issUAAADcAAAADwAAAAAAAAAA&#10;AAAAAAChAgAAZHJzL2Rvd25yZXYueG1sUEsFBgAAAAAEAAQA+QAAAJMDAAAAAA==&#10;">
                  <v:stroke endarrow="block"/>
                </v:line>
                <v:line id="Line 21" o:spid="_x0000_s1189" style="position:absolute;visibility:visible;mso-wrap-style:square" from="6495,7047" to="6495,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v:line>
                <v:line id="Line 22" o:spid="_x0000_s1190" style="position:absolute;visibility:visible;mso-wrap-style:square" from="7905,7044" to="7905,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ZXsUAAADcAAAADwAAAGRycy9kb3ducmV2LnhtbESPQWvCQBSE70L/w/IKvelGD2qiq5SG&#10;Qg+tYJSeX7PPbGj2bchu4/bfdwuCx2FmvmG2+2g7MdLgW8cK5rMMBHHtdMuNgvPpdboG4QOyxs4x&#10;KfglD/vdw2SLhXZXPtJYhUYkCPsCFZgQ+kJKXxuy6GeuJ07exQ0WQ5JDI/WA1wS3nVxk2VJabDkt&#10;GOzpxVD9Xf1YBStTHuVKlu+nQzm28zx+xM+vXKmnx/i8AREohnv41n7TChb5E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sZXsUAAADcAAAADwAAAAAAAAAA&#10;AAAAAAChAgAAZHJzL2Rvd25yZXYueG1sUEsFBgAAAAAEAAQA+QAAAJMDAAAAAA==&#10;">
                  <v:stroke endarrow="block"/>
                </v:line>
                <v:line id="Line 23" o:spid="_x0000_s1191" style="position:absolute;visibility:visible;mso-wrap-style:square" from="9345,7047" to="9345,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8xcUAAADcAAAADwAAAGRycy9kb3ducmV2LnhtbESPzWrDMBCE74W+g9hCb42cHOrYjRJK&#10;TaGHJpAfct5aG8vEWhlLddS3rwKBHIeZ+YZZrKLtxEiDbx0rmE4yEMS10y03Cg77z5c5CB+QNXaO&#10;ScEfeVgtHx8WWGp34S2Nu9CIBGFfogITQl9K6WtDFv3E9cTJO7nBYkhyaKQe8JLgtpOzLHuVFltO&#10;CwZ7+jBUn3e/VkFuqq3MZfW931RjOy3iOh5/CqWen+L7G4hAMdzDt/aXVjAr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8xcUAAADcAAAADwAAAAAAAAAA&#10;AAAAAAChAgAAZHJzL2Rvd25yZXYueG1sUEsFBgAAAAAEAAQA+QAAAJMDAAAAAA==&#10;">
                  <v:stroke endarrow="block"/>
                </v:line>
              </v:group>
            </w:pict>
          </mc:Fallback>
        </mc:AlternateContent>
      </w: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Pr="00321155" w:rsidRDefault="00B65481" w:rsidP="00B65481">
      <w:pPr>
        <w:spacing w:after="0" w:line="240" w:lineRule="auto"/>
        <w:jc w:val="both"/>
        <w:rPr>
          <w:rFonts w:ascii="Times New Roman" w:eastAsia="Times New Roman" w:hAnsi="Times New Roman" w:cs="Times New Roman"/>
          <w:iCs/>
          <w:sz w:val="28"/>
          <w:szCs w:val="28"/>
          <w:lang w:eastAsia="ru-RU"/>
        </w:rPr>
      </w:pPr>
    </w:p>
    <w:p w:rsidR="00B65481" w:rsidRDefault="00B65481" w:rsidP="00D93CDE">
      <w:pPr>
        <w:spacing w:after="0" w:line="240" w:lineRule="auto"/>
        <w:jc w:val="both"/>
        <w:rPr>
          <w:rFonts w:ascii="Times New Roman" w:hAnsi="Times New Roman" w:cs="Times New Roman"/>
          <w:sz w:val="28"/>
          <w:szCs w:val="28"/>
        </w:rPr>
      </w:pPr>
    </w:p>
    <w:p w:rsidR="00B65481" w:rsidRPr="00D124FF" w:rsidRDefault="00B65481" w:rsidP="00D93CDE">
      <w:pPr>
        <w:spacing w:after="0" w:line="240" w:lineRule="auto"/>
        <w:jc w:val="both"/>
        <w:rPr>
          <w:rFonts w:ascii="Times New Roman" w:hAnsi="Times New Roman" w:cs="Times New Roman"/>
          <w:sz w:val="16"/>
          <w:szCs w:val="16"/>
        </w:rPr>
      </w:pPr>
    </w:p>
    <w:p w:rsidR="00B65481" w:rsidRPr="00321155" w:rsidRDefault="00B65481" w:rsidP="00B65481">
      <w:pPr>
        <w:spacing w:after="0" w:line="240" w:lineRule="auto"/>
        <w:jc w:val="center"/>
        <w:rPr>
          <w:rFonts w:ascii="Times New Roman" w:eastAsia="Times New Roman" w:hAnsi="Times New Roman" w:cs="Times New Roman"/>
          <w:sz w:val="28"/>
          <w:szCs w:val="28"/>
          <w:lang w:eastAsia="ru-RU"/>
        </w:rPr>
      </w:pPr>
      <w:r w:rsidRPr="00321155">
        <w:rPr>
          <w:rFonts w:ascii="Times New Roman" w:eastAsia="Times New Roman" w:hAnsi="Times New Roman" w:cs="Times New Roman"/>
          <w:iCs/>
          <w:sz w:val="28"/>
          <w:szCs w:val="28"/>
          <w:lang w:eastAsia="ru-RU"/>
        </w:rPr>
        <w:t xml:space="preserve">Рисунок </w:t>
      </w:r>
      <w:r w:rsidR="00B81B18">
        <w:rPr>
          <w:rFonts w:ascii="Times New Roman" w:hAnsi="Times New Roman" w:cs="Times New Roman"/>
          <w:sz w:val="28"/>
          <w:szCs w:val="28"/>
        </w:rPr>
        <w:t>22</w:t>
      </w:r>
      <w:r w:rsidRPr="00321155">
        <w:rPr>
          <w:rFonts w:ascii="Times New Roman" w:eastAsia="Times New Roman" w:hAnsi="Times New Roman" w:cs="Times New Roman"/>
          <w:iCs/>
          <w:sz w:val="28"/>
          <w:szCs w:val="28"/>
          <w:lang w:eastAsia="ru-RU"/>
        </w:rPr>
        <w:t xml:space="preserve"> – Основные </w:t>
      </w:r>
      <w:r w:rsidRPr="00321155">
        <w:rPr>
          <w:rFonts w:ascii="Times New Roman" w:eastAsia="Times New Roman" w:hAnsi="Times New Roman" w:cs="Times New Roman"/>
          <w:sz w:val="28"/>
          <w:szCs w:val="28"/>
          <w:lang w:eastAsia="ru-RU"/>
        </w:rPr>
        <w:t>элементы инновационной деятельности</w:t>
      </w:r>
    </w:p>
    <w:p w:rsidR="00B65481" w:rsidRPr="00321155" w:rsidRDefault="00B65481" w:rsidP="00B65481">
      <w:pPr>
        <w:spacing w:after="0" w:line="240" w:lineRule="auto"/>
        <w:jc w:val="center"/>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в недропользовании Р</w:t>
      </w:r>
      <w:r w:rsidR="00D124FF">
        <w:rPr>
          <w:rFonts w:ascii="Times New Roman" w:eastAsia="Times New Roman" w:hAnsi="Times New Roman" w:cs="Times New Roman"/>
          <w:sz w:val="28"/>
          <w:szCs w:val="28"/>
          <w:lang w:eastAsia="ru-RU"/>
        </w:rPr>
        <w:t xml:space="preserve">еспублики </w:t>
      </w:r>
      <w:r w:rsidRPr="00321155">
        <w:rPr>
          <w:rFonts w:ascii="Times New Roman" w:eastAsia="Times New Roman" w:hAnsi="Times New Roman" w:cs="Times New Roman"/>
          <w:sz w:val="28"/>
          <w:szCs w:val="28"/>
          <w:lang w:eastAsia="ru-RU"/>
        </w:rPr>
        <w:t>К</w:t>
      </w:r>
      <w:r w:rsidR="00D124FF">
        <w:rPr>
          <w:rFonts w:ascii="Times New Roman" w:eastAsia="Times New Roman" w:hAnsi="Times New Roman" w:cs="Times New Roman"/>
          <w:sz w:val="28"/>
          <w:szCs w:val="28"/>
          <w:lang w:eastAsia="ru-RU"/>
        </w:rPr>
        <w:t>азахстан</w:t>
      </w:r>
    </w:p>
    <w:p w:rsidR="006953BB" w:rsidRPr="00D124FF" w:rsidRDefault="006953BB" w:rsidP="006953BB">
      <w:pPr>
        <w:spacing w:after="0" w:line="240" w:lineRule="auto"/>
        <w:ind w:firstLine="567"/>
        <w:jc w:val="both"/>
        <w:rPr>
          <w:rFonts w:ascii="Times New Roman" w:eastAsia="Times New Roman" w:hAnsi="Times New Roman" w:cs="Times New Roman"/>
          <w:iCs/>
          <w:sz w:val="16"/>
          <w:szCs w:val="16"/>
          <w:lang w:eastAsia="ru-RU"/>
        </w:rPr>
      </w:pPr>
    </w:p>
    <w:p w:rsidR="006953BB" w:rsidRPr="006953BB" w:rsidRDefault="006953BB" w:rsidP="00D124FF">
      <w:pPr>
        <w:spacing w:after="0" w:line="240" w:lineRule="auto"/>
        <w:ind w:firstLine="709"/>
        <w:jc w:val="both"/>
        <w:rPr>
          <w:rFonts w:ascii="Times New Roman" w:eastAsia="Times New Roman" w:hAnsi="Times New Roman" w:cs="Times New Roman"/>
          <w:iCs/>
          <w:sz w:val="24"/>
          <w:szCs w:val="28"/>
          <w:lang w:eastAsia="ru-RU"/>
        </w:rPr>
      </w:pPr>
      <w:r w:rsidRPr="006953BB">
        <w:rPr>
          <w:rFonts w:ascii="Times New Roman" w:eastAsia="Times New Roman" w:hAnsi="Times New Roman" w:cs="Times New Roman"/>
          <w:iCs/>
          <w:sz w:val="24"/>
          <w:szCs w:val="28"/>
          <w:lang w:eastAsia="ru-RU"/>
        </w:rPr>
        <w:t xml:space="preserve">Примечание </w:t>
      </w:r>
      <w:r w:rsidR="00D124FF">
        <w:rPr>
          <w:rFonts w:ascii="Times New Roman" w:eastAsia="Times New Roman" w:hAnsi="Times New Roman" w:cs="Times New Roman"/>
          <w:iCs/>
          <w:sz w:val="24"/>
          <w:szCs w:val="28"/>
          <w:lang w:eastAsia="ru-RU"/>
        </w:rPr>
        <w:t>–</w:t>
      </w:r>
      <w:r w:rsidRPr="006953BB">
        <w:rPr>
          <w:rFonts w:ascii="Times New Roman" w:eastAsia="Times New Roman" w:hAnsi="Times New Roman" w:cs="Times New Roman"/>
          <w:iCs/>
          <w:sz w:val="24"/>
          <w:szCs w:val="28"/>
          <w:lang w:eastAsia="ru-RU"/>
        </w:rPr>
        <w:t xml:space="preserve"> </w:t>
      </w:r>
      <w:r w:rsidR="00D124FF" w:rsidRPr="006953BB">
        <w:rPr>
          <w:rFonts w:ascii="Times New Roman" w:eastAsia="Times New Roman" w:hAnsi="Times New Roman" w:cs="Times New Roman"/>
          <w:iCs/>
          <w:sz w:val="24"/>
          <w:szCs w:val="28"/>
          <w:lang w:eastAsia="ru-RU"/>
        </w:rPr>
        <w:t>С</w:t>
      </w:r>
      <w:r w:rsidRPr="006953BB">
        <w:rPr>
          <w:rFonts w:ascii="Times New Roman" w:eastAsia="Times New Roman" w:hAnsi="Times New Roman" w:cs="Times New Roman"/>
          <w:iCs/>
          <w:sz w:val="24"/>
          <w:szCs w:val="28"/>
          <w:lang w:eastAsia="ru-RU"/>
        </w:rPr>
        <w:t>оставлено автором</w:t>
      </w:r>
    </w:p>
    <w:p w:rsidR="00B65481" w:rsidRDefault="00B65481" w:rsidP="00D124FF">
      <w:pPr>
        <w:spacing w:after="0" w:line="240" w:lineRule="auto"/>
        <w:ind w:firstLine="709"/>
        <w:jc w:val="both"/>
        <w:rPr>
          <w:rFonts w:ascii="Times New Roman" w:hAnsi="Times New Roman" w:cs="Times New Roman"/>
          <w:sz w:val="28"/>
          <w:szCs w:val="28"/>
        </w:rPr>
      </w:pPr>
    </w:p>
    <w:p w:rsidR="00005992" w:rsidRDefault="0058263A" w:rsidP="00D124FF">
      <w:pPr>
        <w:spacing w:after="0" w:line="240" w:lineRule="auto"/>
        <w:ind w:firstLine="709"/>
        <w:jc w:val="both"/>
        <w:rPr>
          <w:rFonts w:ascii="Times New Roman" w:eastAsia="Times New Roman" w:hAnsi="Times New Roman" w:cs="Times New Roman"/>
          <w:sz w:val="28"/>
          <w:szCs w:val="28"/>
          <w:lang w:val="kk-KZ" w:eastAsia="ru-RU"/>
        </w:rPr>
      </w:pPr>
      <w:r w:rsidRPr="0058263A">
        <w:rPr>
          <w:rFonts w:ascii="Times New Roman" w:eastAsia="Times New Roman" w:hAnsi="Times New Roman" w:cs="Times New Roman"/>
          <w:sz w:val="28"/>
          <w:szCs w:val="28"/>
          <w:lang w:eastAsia="ru-RU"/>
        </w:rPr>
        <w:t>С точки зрения Президента страны К.-Ж. Токаева государственное регулирование может быть оправдано только защитой здоровья граждан и экологии [</w:t>
      </w:r>
      <w:r w:rsidR="002B53D5">
        <w:rPr>
          <w:rFonts w:ascii="Times New Roman" w:eastAsia="Times New Roman" w:hAnsi="Times New Roman" w:cs="Times New Roman"/>
          <w:sz w:val="28"/>
          <w:szCs w:val="28"/>
          <w:lang w:eastAsia="ru-RU"/>
        </w:rPr>
        <w:t>1</w:t>
      </w:r>
      <w:r w:rsidR="00212090">
        <w:rPr>
          <w:rFonts w:ascii="Times New Roman" w:eastAsia="Times New Roman" w:hAnsi="Times New Roman" w:cs="Times New Roman"/>
          <w:sz w:val="28"/>
          <w:szCs w:val="28"/>
          <w:lang w:eastAsia="ru-RU"/>
        </w:rPr>
        <w:t>4</w:t>
      </w:r>
      <w:r w:rsidR="00423123">
        <w:rPr>
          <w:rFonts w:ascii="Times New Roman" w:eastAsia="Times New Roman" w:hAnsi="Times New Roman" w:cs="Times New Roman"/>
          <w:sz w:val="28"/>
          <w:szCs w:val="28"/>
          <w:lang w:eastAsia="ru-RU"/>
        </w:rPr>
        <w:t>2</w:t>
      </w:r>
      <w:r w:rsidRPr="0058263A">
        <w:rPr>
          <w:rFonts w:ascii="Times New Roman" w:eastAsia="Times New Roman" w:hAnsi="Times New Roman" w:cs="Times New Roman"/>
          <w:sz w:val="28"/>
          <w:szCs w:val="28"/>
          <w:lang w:eastAsia="ru-RU"/>
        </w:rPr>
        <w:t>]. Актуальными стали охрана окружающей среды и экологического развития. В то время как весь цивилизованный мир занимается вопросами экологии Казахстану нельзя оставаться в стороне. Глава государства выделил экологические вопросы, связанные с рассмотрением и принятием нового экологического кодекса, проект которого уже был разработан ранее, а также ряд вопросов связанных с улучшением экологической обстановки. Правительству было поручено реализовать практические меры для достижения устойчивости экологии в Республики</w:t>
      </w:r>
      <w:r w:rsidR="002B53D5">
        <w:rPr>
          <w:rFonts w:ascii="Times New Roman" w:eastAsia="Times New Roman" w:hAnsi="Times New Roman" w:cs="Times New Roman"/>
          <w:sz w:val="28"/>
          <w:szCs w:val="28"/>
          <w:lang w:eastAsia="ru-RU"/>
        </w:rPr>
        <w:t xml:space="preserve"> </w:t>
      </w:r>
      <w:r w:rsidR="00212090">
        <w:rPr>
          <w:rFonts w:ascii="Times New Roman" w:eastAsia="Times New Roman" w:hAnsi="Times New Roman" w:cs="Times New Roman"/>
          <w:sz w:val="28"/>
          <w:szCs w:val="28"/>
          <w:lang w:eastAsia="ru-RU"/>
        </w:rPr>
        <w:t>[14</w:t>
      </w:r>
      <w:r w:rsidR="00423123">
        <w:rPr>
          <w:rFonts w:ascii="Times New Roman" w:eastAsia="Times New Roman" w:hAnsi="Times New Roman" w:cs="Times New Roman"/>
          <w:sz w:val="28"/>
          <w:szCs w:val="28"/>
          <w:lang w:eastAsia="ru-RU"/>
        </w:rPr>
        <w:t>3</w:t>
      </w:r>
      <w:r w:rsidR="002B53D5" w:rsidRPr="002B53D5">
        <w:rPr>
          <w:rFonts w:ascii="Times New Roman" w:eastAsia="Times New Roman" w:hAnsi="Times New Roman" w:cs="Times New Roman"/>
          <w:sz w:val="28"/>
          <w:szCs w:val="28"/>
          <w:lang w:eastAsia="ru-RU"/>
        </w:rPr>
        <w:t>]</w:t>
      </w:r>
      <w:r w:rsidRPr="0058263A">
        <w:rPr>
          <w:rFonts w:ascii="Times New Roman" w:eastAsia="Times New Roman" w:hAnsi="Times New Roman" w:cs="Times New Roman"/>
          <w:sz w:val="28"/>
          <w:szCs w:val="28"/>
          <w:lang w:eastAsia="ru-RU"/>
        </w:rPr>
        <w:t>.</w:t>
      </w:r>
      <w:r w:rsidR="006B566F" w:rsidRPr="006B566F">
        <w:rPr>
          <w:rFonts w:ascii="Times New Roman" w:eastAsia="Times New Roman" w:hAnsi="Times New Roman" w:cs="Times New Roman"/>
          <w:sz w:val="28"/>
          <w:szCs w:val="28"/>
          <w:lang w:eastAsia="ru-RU"/>
        </w:rPr>
        <w:t xml:space="preserve"> </w:t>
      </w:r>
      <w:r w:rsidR="00061C85" w:rsidRPr="005D0C87">
        <w:rPr>
          <w:rFonts w:ascii="Times New Roman" w:eastAsia="Times New Roman" w:hAnsi="Times New Roman" w:cs="Times New Roman"/>
          <w:sz w:val="28"/>
          <w:szCs w:val="28"/>
          <w:lang w:val="kk-KZ" w:eastAsia="ru-RU"/>
        </w:rPr>
        <w:t xml:space="preserve">Он </w:t>
      </w:r>
      <w:r w:rsidR="00061C85">
        <w:rPr>
          <w:rFonts w:ascii="Times New Roman" w:eastAsia="Times New Roman" w:hAnsi="Times New Roman" w:cs="Times New Roman"/>
          <w:sz w:val="28"/>
          <w:szCs w:val="28"/>
          <w:lang w:val="kk-KZ" w:eastAsia="ru-RU"/>
        </w:rPr>
        <w:t>выделил</w:t>
      </w:r>
      <w:r w:rsidR="00061C85" w:rsidRPr="005D0C87">
        <w:rPr>
          <w:rFonts w:ascii="Times New Roman" w:eastAsia="Times New Roman" w:hAnsi="Times New Roman" w:cs="Times New Roman"/>
          <w:sz w:val="28"/>
          <w:szCs w:val="28"/>
          <w:lang w:val="kk-KZ" w:eastAsia="ru-RU"/>
        </w:rPr>
        <w:t xml:space="preserve">, </w:t>
      </w:r>
      <w:r w:rsidR="00061C85">
        <w:rPr>
          <w:rFonts w:ascii="Times New Roman" w:eastAsia="Times New Roman" w:hAnsi="Times New Roman" w:cs="Times New Roman"/>
          <w:sz w:val="28"/>
          <w:szCs w:val="28"/>
          <w:lang w:val="kk-KZ" w:eastAsia="ru-RU"/>
        </w:rPr>
        <w:t xml:space="preserve">что </w:t>
      </w:r>
      <w:r w:rsidR="00061C85" w:rsidRPr="005D0C87">
        <w:rPr>
          <w:rFonts w:ascii="Times New Roman" w:eastAsia="Times New Roman" w:hAnsi="Times New Roman" w:cs="Times New Roman"/>
          <w:sz w:val="28"/>
          <w:szCs w:val="28"/>
          <w:lang w:val="kk-KZ" w:eastAsia="ru-RU"/>
        </w:rPr>
        <w:t xml:space="preserve">на базе подведомственных организаций </w:t>
      </w:r>
      <w:r w:rsidR="00061C85">
        <w:rPr>
          <w:rFonts w:ascii="Times New Roman" w:eastAsia="Times New Roman" w:hAnsi="Times New Roman" w:cs="Times New Roman"/>
          <w:sz w:val="28"/>
          <w:szCs w:val="28"/>
          <w:lang w:val="kk-KZ" w:eastAsia="ru-RU"/>
        </w:rPr>
        <w:t xml:space="preserve">необходимо создать </w:t>
      </w:r>
      <w:r w:rsidR="00061C85" w:rsidRPr="005D0C87">
        <w:rPr>
          <w:rFonts w:ascii="Times New Roman" w:eastAsia="Times New Roman" w:hAnsi="Times New Roman" w:cs="Times New Roman"/>
          <w:sz w:val="28"/>
          <w:szCs w:val="28"/>
          <w:lang w:val="kk-KZ" w:eastAsia="ru-RU"/>
        </w:rPr>
        <w:t>эффективн</w:t>
      </w:r>
      <w:r w:rsidR="00061C85">
        <w:rPr>
          <w:rFonts w:ascii="Times New Roman" w:eastAsia="Times New Roman" w:hAnsi="Times New Roman" w:cs="Times New Roman"/>
          <w:sz w:val="28"/>
          <w:szCs w:val="28"/>
          <w:lang w:val="kk-KZ" w:eastAsia="ru-RU"/>
        </w:rPr>
        <w:t>ую</w:t>
      </w:r>
      <w:r w:rsidR="00061C85" w:rsidRPr="005D0C87">
        <w:rPr>
          <w:rFonts w:ascii="Times New Roman" w:eastAsia="Times New Roman" w:hAnsi="Times New Roman" w:cs="Times New Roman"/>
          <w:sz w:val="28"/>
          <w:szCs w:val="28"/>
          <w:lang w:val="kk-KZ" w:eastAsia="ru-RU"/>
        </w:rPr>
        <w:t xml:space="preserve"> Национальн</w:t>
      </w:r>
      <w:r w:rsidR="00061C85">
        <w:rPr>
          <w:rFonts w:ascii="Times New Roman" w:eastAsia="Times New Roman" w:hAnsi="Times New Roman" w:cs="Times New Roman"/>
          <w:sz w:val="28"/>
          <w:szCs w:val="28"/>
          <w:lang w:val="kk-KZ" w:eastAsia="ru-RU"/>
        </w:rPr>
        <w:t>ую</w:t>
      </w:r>
      <w:r w:rsidR="00061C85" w:rsidRPr="005D0C87">
        <w:rPr>
          <w:rFonts w:ascii="Times New Roman" w:eastAsia="Times New Roman" w:hAnsi="Times New Roman" w:cs="Times New Roman"/>
          <w:sz w:val="28"/>
          <w:szCs w:val="28"/>
          <w:lang w:val="kk-KZ" w:eastAsia="ru-RU"/>
        </w:rPr>
        <w:t xml:space="preserve"> геологическ</w:t>
      </w:r>
      <w:r w:rsidR="00061C85">
        <w:rPr>
          <w:rFonts w:ascii="Times New Roman" w:eastAsia="Times New Roman" w:hAnsi="Times New Roman" w:cs="Times New Roman"/>
          <w:sz w:val="28"/>
          <w:szCs w:val="28"/>
          <w:lang w:val="kk-KZ" w:eastAsia="ru-RU"/>
        </w:rPr>
        <w:t>ую</w:t>
      </w:r>
      <w:r w:rsidR="00061C85" w:rsidRPr="005D0C87">
        <w:rPr>
          <w:rFonts w:ascii="Times New Roman" w:eastAsia="Times New Roman" w:hAnsi="Times New Roman" w:cs="Times New Roman"/>
          <w:sz w:val="28"/>
          <w:szCs w:val="28"/>
          <w:lang w:val="kk-KZ" w:eastAsia="ru-RU"/>
        </w:rPr>
        <w:t xml:space="preserve"> служб</w:t>
      </w:r>
      <w:r w:rsidR="00061C85">
        <w:rPr>
          <w:rFonts w:ascii="Times New Roman" w:eastAsia="Times New Roman" w:hAnsi="Times New Roman" w:cs="Times New Roman"/>
          <w:sz w:val="28"/>
          <w:szCs w:val="28"/>
          <w:lang w:val="kk-KZ" w:eastAsia="ru-RU"/>
        </w:rPr>
        <w:t>у для раскрытия р</w:t>
      </w:r>
      <w:r w:rsidR="00061C85" w:rsidRPr="005D0C87">
        <w:rPr>
          <w:rFonts w:ascii="Times New Roman" w:eastAsia="Times New Roman" w:hAnsi="Times New Roman" w:cs="Times New Roman"/>
          <w:sz w:val="28"/>
          <w:szCs w:val="28"/>
          <w:lang w:val="kk-KZ" w:eastAsia="ru-RU"/>
        </w:rPr>
        <w:t>есурсн</w:t>
      </w:r>
      <w:r w:rsidR="00061C85">
        <w:rPr>
          <w:rFonts w:ascii="Times New Roman" w:eastAsia="Times New Roman" w:hAnsi="Times New Roman" w:cs="Times New Roman"/>
          <w:sz w:val="28"/>
          <w:szCs w:val="28"/>
          <w:lang w:val="kk-KZ" w:eastAsia="ru-RU"/>
        </w:rPr>
        <w:t>ого</w:t>
      </w:r>
      <w:r w:rsidR="00061C85" w:rsidRPr="005D0C87">
        <w:rPr>
          <w:rFonts w:ascii="Times New Roman" w:eastAsia="Times New Roman" w:hAnsi="Times New Roman" w:cs="Times New Roman"/>
          <w:sz w:val="28"/>
          <w:szCs w:val="28"/>
          <w:lang w:val="kk-KZ" w:eastAsia="ru-RU"/>
        </w:rPr>
        <w:t xml:space="preserve"> потенциал</w:t>
      </w:r>
      <w:r w:rsidR="00061C85">
        <w:rPr>
          <w:rFonts w:ascii="Times New Roman" w:eastAsia="Times New Roman" w:hAnsi="Times New Roman" w:cs="Times New Roman"/>
          <w:sz w:val="28"/>
          <w:szCs w:val="28"/>
          <w:lang w:val="kk-KZ" w:eastAsia="ru-RU"/>
        </w:rPr>
        <w:t>а</w:t>
      </w:r>
      <w:r w:rsidR="00061C85" w:rsidRPr="005D0C87">
        <w:rPr>
          <w:rFonts w:ascii="Times New Roman" w:eastAsia="Times New Roman" w:hAnsi="Times New Roman" w:cs="Times New Roman"/>
          <w:sz w:val="28"/>
          <w:szCs w:val="28"/>
          <w:lang w:val="kk-KZ" w:eastAsia="ru-RU"/>
        </w:rPr>
        <w:t xml:space="preserve"> </w:t>
      </w:r>
      <w:r w:rsidR="00061C85">
        <w:rPr>
          <w:rFonts w:ascii="Times New Roman" w:eastAsia="Times New Roman" w:hAnsi="Times New Roman" w:cs="Times New Roman"/>
          <w:sz w:val="28"/>
          <w:szCs w:val="28"/>
          <w:lang w:val="kk-KZ" w:eastAsia="ru-RU"/>
        </w:rPr>
        <w:t>республики</w:t>
      </w:r>
      <w:r w:rsidR="00061C85" w:rsidRPr="005D0C87">
        <w:rPr>
          <w:rFonts w:ascii="Times New Roman" w:eastAsia="Times New Roman" w:hAnsi="Times New Roman" w:cs="Times New Roman"/>
          <w:sz w:val="28"/>
          <w:szCs w:val="28"/>
          <w:lang w:val="kk-KZ" w:eastAsia="ru-RU"/>
        </w:rPr>
        <w:t>, геологическ</w:t>
      </w:r>
      <w:r w:rsidR="00061C85">
        <w:rPr>
          <w:rFonts w:ascii="Times New Roman" w:eastAsia="Times New Roman" w:hAnsi="Times New Roman" w:cs="Times New Roman"/>
          <w:sz w:val="28"/>
          <w:szCs w:val="28"/>
          <w:lang w:val="kk-KZ" w:eastAsia="ru-RU"/>
        </w:rPr>
        <w:t xml:space="preserve">ой направленности недропользования, находящаяся  </w:t>
      </w:r>
      <w:r w:rsidR="00061C85" w:rsidRPr="005D0C87">
        <w:rPr>
          <w:rFonts w:ascii="Times New Roman" w:eastAsia="Times New Roman" w:hAnsi="Times New Roman" w:cs="Times New Roman"/>
          <w:sz w:val="28"/>
          <w:szCs w:val="28"/>
          <w:lang w:val="kk-KZ" w:eastAsia="ru-RU"/>
        </w:rPr>
        <w:t xml:space="preserve">все еще на низком уровне, </w:t>
      </w:r>
      <w:r w:rsidR="00061C85">
        <w:rPr>
          <w:rFonts w:ascii="Times New Roman" w:eastAsia="Times New Roman" w:hAnsi="Times New Roman" w:cs="Times New Roman"/>
          <w:sz w:val="28"/>
          <w:szCs w:val="28"/>
          <w:lang w:val="kk-KZ" w:eastAsia="ru-RU"/>
        </w:rPr>
        <w:t xml:space="preserve">для предоставления </w:t>
      </w:r>
      <w:r w:rsidR="00061C85" w:rsidRPr="005D0C87">
        <w:rPr>
          <w:rFonts w:ascii="Times New Roman" w:eastAsia="Times New Roman" w:hAnsi="Times New Roman" w:cs="Times New Roman"/>
          <w:sz w:val="28"/>
          <w:szCs w:val="28"/>
          <w:lang w:val="kk-KZ" w:eastAsia="ru-RU"/>
        </w:rPr>
        <w:t>высококачественн</w:t>
      </w:r>
      <w:r w:rsidR="00061C85">
        <w:rPr>
          <w:rFonts w:ascii="Times New Roman" w:eastAsia="Times New Roman" w:hAnsi="Times New Roman" w:cs="Times New Roman"/>
          <w:sz w:val="28"/>
          <w:szCs w:val="28"/>
          <w:lang w:val="kk-KZ" w:eastAsia="ru-RU"/>
        </w:rPr>
        <w:t xml:space="preserve">ую </w:t>
      </w:r>
      <w:r w:rsidR="00061C85" w:rsidRPr="005D0C87">
        <w:rPr>
          <w:rFonts w:ascii="Times New Roman" w:eastAsia="Times New Roman" w:hAnsi="Times New Roman" w:cs="Times New Roman"/>
          <w:sz w:val="28"/>
          <w:szCs w:val="28"/>
          <w:lang w:val="kk-KZ" w:eastAsia="ru-RU"/>
        </w:rPr>
        <w:t>геологическ</w:t>
      </w:r>
      <w:r w:rsidR="00061C85">
        <w:rPr>
          <w:rFonts w:ascii="Times New Roman" w:eastAsia="Times New Roman" w:hAnsi="Times New Roman" w:cs="Times New Roman"/>
          <w:sz w:val="28"/>
          <w:szCs w:val="28"/>
          <w:lang w:val="kk-KZ" w:eastAsia="ru-RU"/>
        </w:rPr>
        <w:t xml:space="preserve">ую </w:t>
      </w:r>
      <w:r w:rsidR="00061C85" w:rsidRPr="005D0C87">
        <w:rPr>
          <w:rFonts w:ascii="Times New Roman" w:eastAsia="Times New Roman" w:hAnsi="Times New Roman" w:cs="Times New Roman"/>
          <w:sz w:val="28"/>
          <w:szCs w:val="28"/>
          <w:lang w:val="kk-KZ" w:eastAsia="ru-RU"/>
        </w:rPr>
        <w:t>информаци</w:t>
      </w:r>
      <w:r w:rsidR="00061C85">
        <w:rPr>
          <w:rFonts w:ascii="Times New Roman" w:eastAsia="Times New Roman" w:hAnsi="Times New Roman" w:cs="Times New Roman"/>
          <w:sz w:val="28"/>
          <w:szCs w:val="28"/>
          <w:lang w:val="kk-KZ" w:eastAsia="ru-RU"/>
        </w:rPr>
        <w:t>ю</w:t>
      </w:r>
      <w:r w:rsidR="00061C85" w:rsidRPr="005D0C87">
        <w:rPr>
          <w:rFonts w:ascii="Times New Roman" w:eastAsia="Times New Roman" w:hAnsi="Times New Roman" w:cs="Times New Roman"/>
          <w:sz w:val="28"/>
          <w:szCs w:val="28"/>
          <w:lang w:val="kk-KZ" w:eastAsia="ru-RU"/>
        </w:rPr>
        <w:t xml:space="preserve"> инвестор</w:t>
      </w:r>
      <w:r w:rsidR="00061C85">
        <w:rPr>
          <w:rFonts w:ascii="Times New Roman" w:eastAsia="Times New Roman" w:hAnsi="Times New Roman" w:cs="Times New Roman"/>
          <w:sz w:val="28"/>
          <w:szCs w:val="28"/>
          <w:lang w:val="kk-KZ" w:eastAsia="ru-RU"/>
        </w:rPr>
        <w:t xml:space="preserve">ам, </w:t>
      </w:r>
      <w:r w:rsidR="00061C85" w:rsidRPr="005D0C87">
        <w:rPr>
          <w:rFonts w:ascii="Times New Roman" w:eastAsia="Times New Roman" w:hAnsi="Times New Roman" w:cs="Times New Roman"/>
          <w:sz w:val="28"/>
          <w:szCs w:val="28"/>
          <w:lang w:val="kk-KZ" w:eastAsia="ru-RU"/>
        </w:rPr>
        <w:t xml:space="preserve">роль </w:t>
      </w:r>
      <w:r w:rsidR="00061C85">
        <w:rPr>
          <w:rFonts w:ascii="Times New Roman" w:eastAsia="Times New Roman" w:hAnsi="Times New Roman" w:cs="Times New Roman"/>
          <w:sz w:val="28"/>
          <w:szCs w:val="28"/>
          <w:lang w:val="kk-KZ" w:eastAsia="ru-RU"/>
        </w:rPr>
        <w:t xml:space="preserve">которой будет </w:t>
      </w:r>
      <w:r w:rsidR="00061C85" w:rsidRPr="005D0C87">
        <w:rPr>
          <w:rFonts w:ascii="Times New Roman" w:eastAsia="Times New Roman" w:hAnsi="Times New Roman" w:cs="Times New Roman"/>
          <w:sz w:val="28"/>
          <w:szCs w:val="28"/>
          <w:lang w:val="kk-KZ" w:eastAsia="ru-RU"/>
        </w:rPr>
        <w:t>заключа</w:t>
      </w:r>
      <w:r w:rsidR="00061C85">
        <w:rPr>
          <w:rFonts w:ascii="Times New Roman" w:eastAsia="Times New Roman" w:hAnsi="Times New Roman" w:cs="Times New Roman"/>
          <w:sz w:val="28"/>
          <w:szCs w:val="28"/>
          <w:lang w:val="kk-KZ" w:eastAsia="ru-RU"/>
        </w:rPr>
        <w:t>т</w:t>
      </w:r>
      <w:r w:rsidR="00061C85" w:rsidRPr="005D0C87">
        <w:rPr>
          <w:rFonts w:ascii="Times New Roman" w:eastAsia="Times New Roman" w:hAnsi="Times New Roman" w:cs="Times New Roman"/>
          <w:sz w:val="28"/>
          <w:szCs w:val="28"/>
          <w:lang w:val="kk-KZ" w:eastAsia="ru-RU"/>
        </w:rPr>
        <w:t>ся в оказании инвестор</w:t>
      </w:r>
      <w:r w:rsidR="00061C85">
        <w:rPr>
          <w:rFonts w:ascii="Times New Roman" w:eastAsia="Times New Roman" w:hAnsi="Times New Roman" w:cs="Times New Roman"/>
          <w:sz w:val="28"/>
          <w:szCs w:val="28"/>
          <w:lang w:val="kk-KZ" w:eastAsia="ru-RU"/>
        </w:rPr>
        <w:t>ам</w:t>
      </w:r>
      <w:r w:rsidR="00061C85" w:rsidRPr="005D0C87">
        <w:rPr>
          <w:rFonts w:ascii="Times New Roman" w:eastAsia="Times New Roman" w:hAnsi="Times New Roman" w:cs="Times New Roman"/>
          <w:sz w:val="28"/>
          <w:szCs w:val="28"/>
          <w:lang w:val="kk-KZ" w:eastAsia="ru-RU"/>
        </w:rPr>
        <w:t xml:space="preserve"> всесторонней сервисной поддержки</w:t>
      </w:r>
      <w:r w:rsidR="00061C85">
        <w:rPr>
          <w:rFonts w:ascii="Times New Roman" w:eastAsia="Times New Roman" w:hAnsi="Times New Roman" w:cs="Times New Roman"/>
          <w:sz w:val="28"/>
          <w:szCs w:val="28"/>
          <w:lang w:val="kk-KZ" w:eastAsia="ru-RU"/>
        </w:rPr>
        <w:t xml:space="preserve">, не являясь </w:t>
      </w:r>
      <w:r w:rsidR="00061C85" w:rsidRPr="005D0C87">
        <w:rPr>
          <w:rFonts w:ascii="Times New Roman" w:eastAsia="Times New Roman" w:hAnsi="Times New Roman" w:cs="Times New Roman"/>
          <w:sz w:val="28"/>
          <w:szCs w:val="28"/>
          <w:lang w:val="kk-KZ" w:eastAsia="ru-RU"/>
        </w:rPr>
        <w:t xml:space="preserve">монополистом, </w:t>
      </w:r>
      <w:r w:rsidR="00061C85">
        <w:rPr>
          <w:rFonts w:ascii="Times New Roman" w:eastAsia="Times New Roman" w:hAnsi="Times New Roman" w:cs="Times New Roman"/>
          <w:sz w:val="28"/>
          <w:szCs w:val="28"/>
          <w:lang w:val="kk-KZ" w:eastAsia="ru-RU"/>
        </w:rPr>
        <w:t>и не решая одинолично допуск к недропользованию.</w:t>
      </w:r>
      <w:r w:rsidR="00D215AA" w:rsidRPr="00D215AA">
        <w:rPr>
          <w:rFonts w:ascii="Times New Roman" w:eastAsia="Times New Roman" w:hAnsi="Times New Roman" w:cs="Times New Roman"/>
          <w:sz w:val="28"/>
          <w:szCs w:val="28"/>
          <w:lang w:val="kk-KZ" w:eastAsia="ru-RU"/>
        </w:rPr>
        <w:t xml:space="preserve"> </w:t>
      </w:r>
      <w:r w:rsidR="00D215AA">
        <w:rPr>
          <w:rFonts w:ascii="Times New Roman" w:eastAsia="Times New Roman" w:hAnsi="Times New Roman" w:cs="Times New Roman"/>
          <w:sz w:val="28"/>
          <w:szCs w:val="28"/>
          <w:lang w:val="kk-KZ" w:eastAsia="ru-RU"/>
        </w:rPr>
        <w:t xml:space="preserve">Нуждаясь в новом импульсе, недродобывающий сектор экономики,  геологоразведка в особенности,  требует комплексного изучения недр, создав базу данных с открытым доступом инвесторов к геологической информации страны. </w:t>
      </w:r>
      <w:r w:rsidRPr="0058263A">
        <w:rPr>
          <w:rFonts w:ascii="Times New Roman" w:eastAsia="Times New Roman" w:hAnsi="Times New Roman" w:cs="Times New Roman"/>
          <w:sz w:val="28"/>
          <w:szCs w:val="28"/>
          <w:lang w:eastAsia="ru-RU"/>
        </w:rPr>
        <w:t xml:space="preserve">Недра </w:t>
      </w:r>
      <w:r w:rsidR="00D215AA">
        <w:rPr>
          <w:rFonts w:ascii="Times New Roman" w:eastAsia="Times New Roman" w:hAnsi="Times New Roman" w:cs="Times New Roman"/>
          <w:sz w:val="28"/>
          <w:szCs w:val="28"/>
          <w:lang w:eastAsia="ru-RU"/>
        </w:rPr>
        <w:t>–</w:t>
      </w:r>
      <w:r w:rsidRPr="0058263A">
        <w:rPr>
          <w:rFonts w:ascii="Times New Roman" w:eastAsia="Times New Roman" w:hAnsi="Times New Roman" w:cs="Times New Roman"/>
          <w:sz w:val="28"/>
          <w:szCs w:val="28"/>
          <w:lang w:eastAsia="ru-RU"/>
        </w:rPr>
        <w:t xml:space="preserve"> </w:t>
      </w:r>
      <w:r w:rsidR="00D215AA">
        <w:rPr>
          <w:rFonts w:ascii="Times New Roman" w:eastAsia="Times New Roman" w:hAnsi="Times New Roman" w:cs="Times New Roman"/>
          <w:sz w:val="28"/>
          <w:szCs w:val="28"/>
          <w:lang w:eastAsia="ru-RU"/>
        </w:rPr>
        <w:t>являются общенациональным</w:t>
      </w:r>
      <w:r w:rsidRPr="0058263A">
        <w:rPr>
          <w:rFonts w:ascii="Times New Roman" w:eastAsia="Times New Roman" w:hAnsi="Times New Roman" w:cs="Times New Roman"/>
          <w:sz w:val="28"/>
          <w:szCs w:val="28"/>
          <w:lang w:eastAsia="ru-RU"/>
        </w:rPr>
        <w:t xml:space="preserve"> достояни</w:t>
      </w:r>
      <w:r w:rsidR="00D215AA">
        <w:rPr>
          <w:rFonts w:ascii="Times New Roman" w:eastAsia="Times New Roman" w:hAnsi="Times New Roman" w:cs="Times New Roman"/>
          <w:sz w:val="28"/>
          <w:szCs w:val="28"/>
          <w:lang w:eastAsia="ru-RU"/>
        </w:rPr>
        <w:t>ем</w:t>
      </w:r>
      <w:r w:rsidRPr="0058263A">
        <w:rPr>
          <w:rFonts w:ascii="Times New Roman" w:eastAsia="Times New Roman" w:hAnsi="Times New Roman" w:cs="Times New Roman"/>
          <w:sz w:val="28"/>
          <w:szCs w:val="28"/>
          <w:lang w:eastAsia="ru-RU"/>
        </w:rPr>
        <w:t xml:space="preserve"> и важной задачей является обеспечение прозрачности и эффективности работы геологической отрасли страны. Глава государства отметил также, что необходимо создать оцифрованный банк данных </w:t>
      </w:r>
      <w:r w:rsidR="00D215AA">
        <w:rPr>
          <w:rFonts w:ascii="Times New Roman" w:eastAsia="Times New Roman" w:hAnsi="Times New Roman" w:cs="Times New Roman"/>
          <w:sz w:val="28"/>
          <w:szCs w:val="28"/>
          <w:lang w:eastAsia="ru-RU"/>
        </w:rPr>
        <w:t>недровых</w:t>
      </w:r>
      <w:r w:rsidRPr="0058263A">
        <w:rPr>
          <w:rFonts w:ascii="Times New Roman" w:eastAsia="Times New Roman" w:hAnsi="Times New Roman" w:cs="Times New Roman"/>
          <w:sz w:val="28"/>
          <w:szCs w:val="28"/>
          <w:lang w:eastAsia="ru-RU"/>
        </w:rPr>
        <w:t xml:space="preserve"> ресурсов с открытой геологической информацией [</w:t>
      </w:r>
      <w:r w:rsidR="0014243C" w:rsidRPr="0014243C">
        <w:rPr>
          <w:rFonts w:ascii="Times New Roman" w:eastAsia="Times New Roman" w:hAnsi="Times New Roman" w:cs="Times New Roman"/>
          <w:sz w:val="28"/>
          <w:szCs w:val="28"/>
          <w:lang w:eastAsia="ru-RU"/>
        </w:rPr>
        <w:t>8</w:t>
      </w:r>
      <w:r w:rsidR="00C0421D">
        <w:rPr>
          <w:rFonts w:ascii="Times New Roman" w:eastAsia="Times New Roman" w:hAnsi="Times New Roman" w:cs="Times New Roman"/>
          <w:sz w:val="28"/>
          <w:szCs w:val="28"/>
          <w:lang w:eastAsia="ru-RU"/>
        </w:rPr>
        <w:t>4</w:t>
      </w:r>
      <w:r w:rsidRPr="0058263A">
        <w:rPr>
          <w:rFonts w:ascii="Times New Roman" w:eastAsia="Times New Roman" w:hAnsi="Times New Roman" w:cs="Times New Roman"/>
          <w:sz w:val="28"/>
          <w:szCs w:val="28"/>
          <w:lang w:eastAsia="ru-RU"/>
        </w:rPr>
        <w:t>].</w:t>
      </w:r>
      <w:r w:rsidR="00005992" w:rsidRPr="00005992">
        <w:rPr>
          <w:rFonts w:ascii="Times New Roman" w:eastAsia="Times New Roman" w:hAnsi="Times New Roman" w:cs="Times New Roman"/>
          <w:sz w:val="28"/>
          <w:szCs w:val="28"/>
          <w:lang w:eastAsia="ru-RU"/>
        </w:rPr>
        <w:t xml:space="preserve"> </w:t>
      </w:r>
    </w:p>
    <w:p w:rsidR="0050255A" w:rsidRPr="00321155" w:rsidRDefault="0050255A" w:rsidP="00D124FF">
      <w:pPr>
        <w:spacing w:after="0" w:line="240" w:lineRule="auto"/>
        <w:ind w:firstLine="709"/>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 xml:space="preserve">В таблице </w:t>
      </w:r>
      <w:r w:rsidR="009818FA">
        <w:rPr>
          <w:rFonts w:ascii="Times New Roman" w:eastAsia="Times New Roman" w:hAnsi="Times New Roman" w:cs="Times New Roman"/>
          <w:sz w:val="28"/>
          <w:szCs w:val="28"/>
          <w:lang w:eastAsia="ru-RU"/>
        </w:rPr>
        <w:t>30</w:t>
      </w:r>
      <w:r w:rsidRPr="00321155">
        <w:rPr>
          <w:rFonts w:ascii="Times New Roman" w:eastAsia="Times New Roman" w:hAnsi="Times New Roman" w:cs="Times New Roman"/>
          <w:sz w:val="28"/>
          <w:szCs w:val="28"/>
          <w:lang w:eastAsia="ru-RU"/>
        </w:rPr>
        <w:t xml:space="preserve"> показан</w:t>
      </w:r>
      <w:r>
        <w:rPr>
          <w:rFonts w:ascii="Times New Roman" w:eastAsia="Times New Roman" w:hAnsi="Times New Roman" w:cs="Times New Roman"/>
          <w:sz w:val="28"/>
          <w:szCs w:val="28"/>
          <w:lang w:eastAsia="ru-RU"/>
        </w:rPr>
        <w:t xml:space="preserve"> </w:t>
      </w:r>
      <w:r w:rsidRPr="00321155">
        <w:rPr>
          <w:rFonts w:ascii="Times New Roman" w:eastAsia="Times New Roman" w:hAnsi="Times New Roman" w:cs="Times New Roman"/>
          <w:sz w:val="28"/>
          <w:szCs w:val="28"/>
          <w:lang w:eastAsia="ru-RU"/>
        </w:rPr>
        <w:t xml:space="preserve">PEST – анализ </w:t>
      </w:r>
      <w:r w:rsidRPr="00F3099B">
        <w:rPr>
          <w:rFonts w:ascii="Times New Roman" w:eastAsia="Times New Roman" w:hAnsi="Times New Roman" w:cs="Times New Roman"/>
          <w:sz w:val="28"/>
          <w:szCs w:val="28"/>
          <w:lang w:eastAsia="ru-RU"/>
        </w:rPr>
        <w:t>инновационной деятельности в недропользовании</w:t>
      </w:r>
      <w:r>
        <w:rPr>
          <w:rFonts w:ascii="Times New Roman" w:eastAsia="Times New Roman" w:hAnsi="Times New Roman" w:cs="Times New Roman"/>
          <w:sz w:val="28"/>
          <w:szCs w:val="28"/>
          <w:lang w:eastAsia="ru-RU"/>
        </w:rPr>
        <w:t xml:space="preserve">, </w:t>
      </w:r>
      <w:r w:rsidRPr="00321155">
        <w:rPr>
          <w:rFonts w:ascii="Times New Roman" w:eastAsia="Times New Roman" w:hAnsi="Times New Roman" w:cs="Times New Roman"/>
          <w:sz w:val="28"/>
          <w:szCs w:val="28"/>
          <w:lang w:eastAsia="ru-RU"/>
        </w:rPr>
        <w:t>направлен</w:t>
      </w:r>
      <w:r>
        <w:rPr>
          <w:rFonts w:ascii="Times New Roman" w:eastAsia="Times New Roman" w:hAnsi="Times New Roman" w:cs="Times New Roman"/>
          <w:sz w:val="28"/>
          <w:szCs w:val="28"/>
          <w:lang w:eastAsia="ru-RU"/>
        </w:rPr>
        <w:t>ный</w:t>
      </w:r>
      <w:r w:rsidRPr="00321155">
        <w:rPr>
          <w:rFonts w:ascii="Times New Roman" w:eastAsia="Times New Roman" w:hAnsi="Times New Roman" w:cs="Times New Roman"/>
          <w:sz w:val="28"/>
          <w:szCs w:val="28"/>
          <w:lang w:eastAsia="ru-RU"/>
        </w:rPr>
        <w:t xml:space="preserve"> на</w:t>
      </w:r>
      <w:r w:rsidRPr="0050255A">
        <w:rPr>
          <w:rFonts w:ascii="Times New Roman" w:eastAsia="Times New Roman" w:hAnsi="Times New Roman" w:cs="Times New Roman"/>
          <w:sz w:val="28"/>
          <w:szCs w:val="28"/>
          <w:lang w:eastAsia="ru-RU"/>
        </w:rPr>
        <w:t xml:space="preserve"> </w:t>
      </w:r>
      <w:r w:rsidRPr="00321155">
        <w:rPr>
          <w:rFonts w:ascii="Times New Roman" w:eastAsia="Times New Roman" w:hAnsi="Times New Roman" w:cs="Times New Roman"/>
          <w:sz w:val="28"/>
          <w:szCs w:val="28"/>
          <w:lang w:eastAsia="ru-RU"/>
        </w:rPr>
        <w:t>выявлени</w:t>
      </w:r>
      <w:r>
        <w:rPr>
          <w:rFonts w:ascii="Times New Roman" w:eastAsia="Times New Roman" w:hAnsi="Times New Roman" w:cs="Times New Roman"/>
          <w:sz w:val="28"/>
          <w:szCs w:val="28"/>
          <w:lang w:eastAsia="ru-RU"/>
        </w:rPr>
        <w:t>е</w:t>
      </w:r>
      <w:r w:rsidRPr="00321155">
        <w:rPr>
          <w:rFonts w:ascii="Times New Roman" w:eastAsia="Times New Roman" w:hAnsi="Times New Roman" w:cs="Times New Roman"/>
          <w:sz w:val="28"/>
          <w:szCs w:val="28"/>
          <w:lang w:eastAsia="ru-RU"/>
        </w:rPr>
        <w:t xml:space="preserve"> политических, экономических, социальных и технологических факторов</w:t>
      </w:r>
      <w:r>
        <w:rPr>
          <w:rFonts w:ascii="Times New Roman" w:eastAsia="Times New Roman" w:hAnsi="Times New Roman" w:cs="Times New Roman"/>
          <w:sz w:val="28"/>
          <w:szCs w:val="28"/>
          <w:lang w:eastAsia="ru-RU"/>
        </w:rPr>
        <w:t>, и их</w:t>
      </w:r>
      <w:r w:rsidRPr="00321155">
        <w:rPr>
          <w:rFonts w:ascii="Times New Roman" w:eastAsia="Times New Roman" w:hAnsi="Times New Roman" w:cs="Times New Roman"/>
          <w:sz w:val="28"/>
          <w:szCs w:val="28"/>
          <w:lang w:eastAsia="ru-RU"/>
        </w:rPr>
        <w:t xml:space="preserve"> влияние на инновационную деятельность в недропользовании</w:t>
      </w:r>
      <w:r>
        <w:rPr>
          <w:rFonts w:ascii="Times New Roman" w:eastAsia="Times New Roman" w:hAnsi="Times New Roman" w:cs="Times New Roman"/>
          <w:sz w:val="28"/>
          <w:szCs w:val="28"/>
          <w:lang w:eastAsia="ru-RU"/>
        </w:rPr>
        <w:t>.</w:t>
      </w:r>
    </w:p>
    <w:p w:rsidR="0058263A" w:rsidRPr="00005992" w:rsidRDefault="0058263A" w:rsidP="00D124FF">
      <w:pPr>
        <w:spacing w:after="0" w:line="240" w:lineRule="auto"/>
        <w:ind w:firstLine="709"/>
        <w:jc w:val="both"/>
        <w:rPr>
          <w:rFonts w:ascii="Times New Roman" w:eastAsia="Times New Roman" w:hAnsi="Times New Roman" w:cs="Times New Roman"/>
          <w:sz w:val="28"/>
          <w:szCs w:val="28"/>
          <w:lang w:eastAsia="ru-RU"/>
        </w:rPr>
      </w:pPr>
    </w:p>
    <w:p w:rsidR="0050255A" w:rsidRDefault="0050255A" w:rsidP="0050255A">
      <w:pPr>
        <w:spacing w:after="0" w:line="240" w:lineRule="auto"/>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 xml:space="preserve">Таблица </w:t>
      </w:r>
      <w:r w:rsidR="009818FA">
        <w:rPr>
          <w:rFonts w:ascii="Times New Roman" w:eastAsia="Times New Roman" w:hAnsi="Times New Roman" w:cs="Times New Roman"/>
          <w:sz w:val="28"/>
          <w:szCs w:val="28"/>
          <w:lang w:eastAsia="ru-RU"/>
        </w:rPr>
        <w:t>30</w:t>
      </w:r>
      <w:r w:rsidRPr="00321155">
        <w:rPr>
          <w:rFonts w:ascii="Times New Roman" w:eastAsia="Times New Roman" w:hAnsi="Times New Roman" w:cs="Times New Roman"/>
          <w:sz w:val="28"/>
          <w:szCs w:val="28"/>
          <w:lang w:eastAsia="ru-RU"/>
        </w:rPr>
        <w:t xml:space="preserve"> </w:t>
      </w:r>
      <w:r w:rsidR="00D124FF">
        <w:rPr>
          <w:rFonts w:ascii="Times New Roman" w:eastAsia="Times New Roman" w:hAnsi="Times New Roman" w:cs="Times New Roman"/>
          <w:sz w:val="28"/>
          <w:szCs w:val="28"/>
          <w:lang w:eastAsia="ru-RU"/>
        </w:rPr>
        <w:t>–</w:t>
      </w:r>
      <w:r w:rsidRPr="00321155">
        <w:rPr>
          <w:rFonts w:ascii="Times New Roman" w:eastAsia="Times New Roman" w:hAnsi="Times New Roman" w:cs="Times New Roman"/>
          <w:sz w:val="28"/>
          <w:szCs w:val="28"/>
          <w:lang w:eastAsia="ru-RU"/>
        </w:rPr>
        <w:t xml:space="preserve"> </w:t>
      </w:r>
      <w:r w:rsidRPr="00321155">
        <w:rPr>
          <w:rFonts w:ascii="Times New Roman" w:eastAsia="Times New Roman" w:hAnsi="Times New Roman" w:cs="Times New Roman"/>
          <w:sz w:val="28"/>
          <w:szCs w:val="28"/>
          <w:lang w:val="en-US" w:eastAsia="ru-RU"/>
        </w:rPr>
        <w:t>PEST</w:t>
      </w:r>
      <w:r w:rsidRPr="00321155">
        <w:rPr>
          <w:rFonts w:ascii="Times New Roman" w:eastAsia="Times New Roman" w:hAnsi="Times New Roman" w:cs="Times New Roman"/>
          <w:sz w:val="28"/>
          <w:szCs w:val="28"/>
          <w:lang w:eastAsia="ru-RU"/>
        </w:rPr>
        <w:t xml:space="preserve"> – анализ инновационной деятельности в недропользовании</w:t>
      </w:r>
    </w:p>
    <w:p w:rsidR="006953BB" w:rsidRPr="00D124FF" w:rsidRDefault="006953BB" w:rsidP="0050255A">
      <w:pPr>
        <w:spacing w:after="0" w:line="240" w:lineRule="auto"/>
        <w:jc w:val="both"/>
        <w:rPr>
          <w:rFonts w:ascii="Times New Roman" w:eastAsia="Times New Roman" w:hAnsi="Times New Roman" w:cs="Times New Roman"/>
          <w:sz w:val="16"/>
          <w:szCs w:val="16"/>
          <w:lang w:eastAsia="ru-RU"/>
        </w:rPr>
      </w:pPr>
    </w:p>
    <w:tbl>
      <w:tblPr>
        <w:tblStyle w:val="a5"/>
        <w:tblW w:w="0" w:type="auto"/>
        <w:jc w:val="center"/>
        <w:tblLook w:val="04A0" w:firstRow="1" w:lastRow="0" w:firstColumn="1" w:lastColumn="0" w:noHBand="0" w:noVBand="1"/>
      </w:tblPr>
      <w:tblGrid>
        <w:gridCol w:w="4609"/>
        <w:gridCol w:w="4854"/>
      </w:tblGrid>
      <w:tr w:rsidR="0050255A" w:rsidRPr="004C68D9" w:rsidTr="009D3744">
        <w:trPr>
          <w:jc w:val="center"/>
        </w:trPr>
        <w:tc>
          <w:tcPr>
            <w:tcW w:w="4609" w:type="dxa"/>
          </w:tcPr>
          <w:p w:rsidR="0050255A" w:rsidRPr="004C68D9" w:rsidRDefault="0050255A" w:rsidP="00A706B3">
            <w:pPr>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Политические факторы</w:t>
            </w:r>
          </w:p>
        </w:tc>
        <w:tc>
          <w:tcPr>
            <w:tcW w:w="4854" w:type="dxa"/>
          </w:tcPr>
          <w:p w:rsidR="0050255A" w:rsidRPr="004C68D9" w:rsidRDefault="0050255A" w:rsidP="00A706B3">
            <w:pPr>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Экономическое развитие</w:t>
            </w:r>
          </w:p>
        </w:tc>
      </w:tr>
      <w:tr w:rsidR="0050255A" w:rsidRPr="004C68D9" w:rsidTr="00D124FF">
        <w:trPr>
          <w:trHeight w:val="2066"/>
          <w:jc w:val="center"/>
        </w:trPr>
        <w:tc>
          <w:tcPr>
            <w:tcW w:w="4609" w:type="dxa"/>
          </w:tcPr>
          <w:p w:rsidR="0050255A" w:rsidRPr="004C68D9" w:rsidRDefault="0050255A" w:rsidP="00C22367">
            <w:pPr>
              <w:numPr>
                <w:ilvl w:val="0"/>
                <w:numId w:val="1"/>
              </w:numPr>
              <w:tabs>
                <w:tab w:val="left" w:pos="318"/>
              </w:tabs>
              <w:ind w:left="0"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Государственное управление в недропользовании</w:t>
            </w:r>
          </w:p>
          <w:p w:rsidR="0050255A" w:rsidRPr="004C68D9" w:rsidRDefault="0050255A" w:rsidP="00C22367">
            <w:pPr>
              <w:numPr>
                <w:ilvl w:val="0"/>
                <w:numId w:val="1"/>
              </w:numPr>
              <w:tabs>
                <w:tab w:val="left" w:pos="318"/>
              </w:tabs>
              <w:ind w:left="0"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Регулирование инновационной деятельности</w:t>
            </w:r>
          </w:p>
          <w:p w:rsidR="0050255A" w:rsidRPr="004C68D9" w:rsidRDefault="0050255A" w:rsidP="00C22367">
            <w:pPr>
              <w:numPr>
                <w:ilvl w:val="0"/>
                <w:numId w:val="1"/>
              </w:numPr>
              <w:tabs>
                <w:tab w:val="left" w:pos="318"/>
              </w:tabs>
              <w:ind w:left="0"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Законодательная база</w:t>
            </w:r>
          </w:p>
          <w:p w:rsidR="0050255A" w:rsidRPr="004C68D9" w:rsidRDefault="0050255A" w:rsidP="00C22367">
            <w:pPr>
              <w:numPr>
                <w:ilvl w:val="0"/>
                <w:numId w:val="1"/>
              </w:numPr>
              <w:tabs>
                <w:tab w:val="left" w:pos="318"/>
              </w:tabs>
              <w:ind w:left="0"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Антимонопольное регулирование и конкурентная среда</w:t>
            </w:r>
          </w:p>
          <w:p w:rsidR="0050255A" w:rsidRPr="004C68D9" w:rsidRDefault="0050255A" w:rsidP="00C22367">
            <w:pPr>
              <w:rPr>
                <w:rFonts w:ascii="Times New Roman" w:eastAsia="Times New Roman" w:hAnsi="Times New Roman" w:cs="Times New Roman"/>
                <w:sz w:val="24"/>
                <w:szCs w:val="24"/>
                <w:lang w:eastAsia="ru-RU"/>
              </w:rPr>
            </w:pPr>
          </w:p>
        </w:tc>
        <w:tc>
          <w:tcPr>
            <w:tcW w:w="4854" w:type="dxa"/>
          </w:tcPr>
          <w:p w:rsidR="0050255A" w:rsidRPr="004C68D9" w:rsidRDefault="0050255A" w:rsidP="00C22367">
            <w:pPr>
              <w:numPr>
                <w:ilvl w:val="0"/>
                <w:numId w:val="3"/>
              </w:numPr>
              <w:tabs>
                <w:tab w:val="left" w:pos="245"/>
              </w:tabs>
              <w:ind w:left="0"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Цены на энергоресурсы и продукты их переработки</w:t>
            </w:r>
          </w:p>
          <w:p w:rsidR="0050255A" w:rsidRPr="004C68D9" w:rsidRDefault="0050255A" w:rsidP="00C22367">
            <w:pPr>
              <w:numPr>
                <w:ilvl w:val="0"/>
                <w:numId w:val="3"/>
              </w:numPr>
              <w:tabs>
                <w:tab w:val="left" w:pos="245"/>
              </w:tabs>
              <w:ind w:left="0"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Уровень инфляции и инфляционные ожидания</w:t>
            </w:r>
          </w:p>
          <w:p w:rsidR="0050255A" w:rsidRPr="004C68D9" w:rsidRDefault="0050255A" w:rsidP="00C22367">
            <w:pPr>
              <w:numPr>
                <w:ilvl w:val="0"/>
                <w:numId w:val="3"/>
              </w:numPr>
              <w:tabs>
                <w:tab w:val="left" w:pos="245"/>
              </w:tabs>
              <w:ind w:left="0"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Ставка рефинансирования Национального Банка</w:t>
            </w:r>
          </w:p>
          <w:p w:rsidR="0050255A" w:rsidRPr="004C68D9" w:rsidRDefault="0050255A" w:rsidP="00C22367">
            <w:pPr>
              <w:numPr>
                <w:ilvl w:val="0"/>
                <w:numId w:val="3"/>
              </w:numPr>
              <w:tabs>
                <w:tab w:val="left" w:pos="245"/>
              </w:tabs>
              <w:ind w:left="0"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Курс казахстанского тенге к мировым валютам</w:t>
            </w:r>
          </w:p>
        </w:tc>
      </w:tr>
      <w:tr w:rsidR="0050255A" w:rsidRPr="004C68D9" w:rsidTr="009D3744">
        <w:trPr>
          <w:trHeight w:val="361"/>
          <w:jc w:val="center"/>
        </w:trPr>
        <w:tc>
          <w:tcPr>
            <w:tcW w:w="4609" w:type="dxa"/>
          </w:tcPr>
          <w:p w:rsidR="0050255A" w:rsidRPr="004C68D9" w:rsidRDefault="0050255A" w:rsidP="00A706B3">
            <w:pPr>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Социальные факторы</w:t>
            </w:r>
          </w:p>
        </w:tc>
        <w:tc>
          <w:tcPr>
            <w:tcW w:w="4854" w:type="dxa"/>
          </w:tcPr>
          <w:p w:rsidR="0050255A" w:rsidRPr="004C68D9" w:rsidRDefault="0050255A" w:rsidP="00A706B3">
            <w:pPr>
              <w:jc w:val="center"/>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Развитие новых технологий</w:t>
            </w:r>
          </w:p>
        </w:tc>
      </w:tr>
      <w:tr w:rsidR="0050255A" w:rsidRPr="004C68D9" w:rsidTr="00D124FF">
        <w:trPr>
          <w:trHeight w:val="898"/>
          <w:jc w:val="center"/>
        </w:trPr>
        <w:tc>
          <w:tcPr>
            <w:tcW w:w="4609" w:type="dxa"/>
          </w:tcPr>
          <w:p w:rsidR="0050255A" w:rsidRPr="004C68D9" w:rsidRDefault="0050255A" w:rsidP="00C22367">
            <w:pPr>
              <w:numPr>
                <w:ilvl w:val="0"/>
                <w:numId w:val="2"/>
              </w:numPr>
              <w:tabs>
                <w:tab w:val="left" w:pos="318"/>
              </w:tabs>
              <w:ind w:left="0"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Социальная политика</w:t>
            </w:r>
          </w:p>
          <w:p w:rsidR="0050255A" w:rsidRPr="004C68D9" w:rsidRDefault="0050255A" w:rsidP="00C22367">
            <w:pPr>
              <w:numPr>
                <w:ilvl w:val="0"/>
                <w:numId w:val="2"/>
              </w:numPr>
              <w:tabs>
                <w:tab w:val="left" w:pos="318"/>
              </w:tabs>
              <w:ind w:left="0"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Демографическая политика</w:t>
            </w:r>
          </w:p>
          <w:p w:rsidR="0050255A" w:rsidRPr="004C68D9" w:rsidRDefault="0050255A" w:rsidP="00C22367">
            <w:pPr>
              <w:numPr>
                <w:ilvl w:val="0"/>
                <w:numId w:val="2"/>
              </w:numPr>
              <w:tabs>
                <w:tab w:val="left" w:pos="318"/>
              </w:tabs>
              <w:ind w:left="0"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Уровень безработицы</w:t>
            </w:r>
          </w:p>
          <w:p w:rsidR="0050255A" w:rsidRPr="004C68D9" w:rsidRDefault="0050255A" w:rsidP="00C22367">
            <w:pPr>
              <w:numPr>
                <w:ilvl w:val="0"/>
                <w:numId w:val="2"/>
              </w:numPr>
              <w:tabs>
                <w:tab w:val="left" w:pos="318"/>
              </w:tabs>
              <w:ind w:left="0"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Структура доходов и расходов населения</w:t>
            </w:r>
          </w:p>
        </w:tc>
        <w:tc>
          <w:tcPr>
            <w:tcW w:w="4854" w:type="dxa"/>
          </w:tcPr>
          <w:p w:rsidR="0050255A" w:rsidRPr="004C68D9" w:rsidRDefault="0050255A" w:rsidP="00C22367">
            <w:pPr>
              <w:numPr>
                <w:ilvl w:val="0"/>
                <w:numId w:val="4"/>
              </w:numPr>
              <w:tabs>
                <w:tab w:val="left" w:pos="386"/>
              </w:tabs>
              <w:ind w:left="103"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Государственная техническая политика</w:t>
            </w:r>
          </w:p>
          <w:p w:rsidR="0050255A" w:rsidRPr="004C68D9" w:rsidRDefault="0050255A" w:rsidP="00C22367">
            <w:pPr>
              <w:numPr>
                <w:ilvl w:val="0"/>
                <w:numId w:val="4"/>
              </w:numPr>
              <w:tabs>
                <w:tab w:val="left" w:pos="386"/>
              </w:tabs>
              <w:ind w:left="103"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Развитие инноваций и новых технологий</w:t>
            </w:r>
          </w:p>
          <w:p w:rsidR="0050255A" w:rsidRPr="004C68D9" w:rsidRDefault="0050255A" w:rsidP="00C22367">
            <w:pPr>
              <w:numPr>
                <w:ilvl w:val="0"/>
                <w:numId w:val="4"/>
              </w:numPr>
              <w:tabs>
                <w:tab w:val="left" w:pos="386"/>
              </w:tabs>
              <w:ind w:left="103"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Развитие НИОКР</w:t>
            </w:r>
          </w:p>
          <w:p w:rsidR="0050255A" w:rsidRPr="004C68D9" w:rsidRDefault="0050255A" w:rsidP="00C22367">
            <w:pPr>
              <w:numPr>
                <w:ilvl w:val="0"/>
                <w:numId w:val="4"/>
              </w:numPr>
              <w:tabs>
                <w:tab w:val="left" w:pos="386"/>
              </w:tabs>
              <w:ind w:left="103" w:firstLine="0"/>
              <w:jc w:val="both"/>
              <w:rPr>
                <w:rFonts w:ascii="Times New Roman" w:eastAsia="Times New Roman" w:hAnsi="Times New Roman" w:cs="Times New Roman"/>
                <w:sz w:val="24"/>
                <w:szCs w:val="24"/>
                <w:lang w:eastAsia="ru-RU"/>
              </w:rPr>
            </w:pPr>
            <w:r w:rsidRPr="004C68D9">
              <w:rPr>
                <w:rFonts w:ascii="Times New Roman" w:eastAsia="Times New Roman" w:hAnsi="Times New Roman" w:cs="Times New Roman"/>
                <w:sz w:val="24"/>
                <w:szCs w:val="24"/>
                <w:lang w:eastAsia="ru-RU"/>
              </w:rPr>
              <w:t>Патентная среда</w:t>
            </w:r>
          </w:p>
        </w:tc>
      </w:tr>
      <w:tr w:rsidR="006953BB" w:rsidRPr="004C68D9" w:rsidTr="00D124FF">
        <w:trPr>
          <w:trHeight w:val="60"/>
          <w:jc w:val="center"/>
        </w:trPr>
        <w:tc>
          <w:tcPr>
            <w:tcW w:w="9463" w:type="dxa"/>
            <w:gridSpan w:val="2"/>
          </w:tcPr>
          <w:p w:rsidR="006953BB" w:rsidRPr="004C68D9" w:rsidRDefault="006953BB" w:rsidP="00D124FF">
            <w:pPr>
              <w:ind w:firstLine="514"/>
              <w:rPr>
                <w:rFonts w:ascii="Times New Roman" w:eastAsia="Times New Roman" w:hAnsi="Times New Roman" w:cs="Times New Roman"/>
                <w:sz w:val="24"/>
                <w:szCs w:val="24"/>
                <w:lang w:eastAsia="ru-RU"/>
              </w:rPr>
            </w:pPr>
            <w:r w:rsidRPr="004C68D9">
              <w:rPr>
                <w:rFonts w:ascii="Times New Roman" w:hAnsi="Times New Roman" w:cs="Times New Roman"/>
                <w:sz w:val="24"/>
                <w:szCs w:val="24"/>
              </w:rPr>
              <w:t xml:space="preserve">Примечание </w:t>
            </w:r>
            <w:r w:rsidR="00D124FF">
              <w:rPr>
                <w:rFonts w:ascii="Times New Roman" w:hAnsi="Times New Roman" w:cs="Times New Roman"/>
                <w:sz w:val="24"/>
                <w:szCs w:val="24"/>
              </w:rPr>
              <w:t xml:space="preserve">– </w:t>
            </w:r>
            <w:r w:rsidRPr="004C68D9">
              <w:rPr>
                <w:rFonts w:ascii="Times New Roman" w:hAnsi="Times New Roman" w:cs="Times New Roman"/>
                <w:sz w:val="24"/>
                <w:szCs w:val="24"/>
              </w:rPr>
              <w:t>Составлено автором</w:t>
            </w:r>
          </w:p>
        </w:tc>
      </w:tr>
    </w:tbl>
    <w:p w:rsidR="006953BB" w:rsidRDefault="006953BB" w:rsidP="004C68D9">
      <w:pPr>
        <w:spacing w:after="0" w:line="240" w:lineRule="auto"/>
        <w:ind w:firstLine="709"/>
        <w:jc w:val="both"/>
        <w:rPr>
          <w:rFonts w:ascii="Times New Roman" w:hAnsi="Times New Roman" w:cs="Times New Roman"/>
          <w:sz w:val="28"/>
          <w:szCs w:val="28"/>
        </w:rPr>
      </w:pPr>
    </w:p>
    <w:p w:rsidR="00C56D38" w:rsidRDefault="004D74B5" w:rsidP="004C68D9">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w:t>
      </w:r>
      <w:r w:rsidR="00E420B2">
        <w:rPr>
          <w:rFonts w:ascii="Times New Roman" w:hAnsi="Times New Roman" w:cs="Times New Roman"/>
          <w:sz w:val="28"/>
          <w:szCs w:val="28"/>
        </w:rPr>
        <w:t>редлагается направлять с</w:t>
      </w:r>
      <w:r w:rsidR="00F12483">
        <w:rPr>
          <w:rFonts w:ascii="Times New Roman" w:hAnsi="Times New Roman" w:cs="Times New Roman"/>
          <w:sz w:val="28"/>
          <w:szCs w:val="28"/>
        </w:rPr>
        <w:t>редства Стабилизационного фонда для поддержки</w:t>
      </w:r>
      <w:r w:rsidR="00E420B2">
        <w:rPr>
          <w:rFonts w:ascii="Times New Roman" w:hAnsi="Times New Roman" w:cs="Times New Roman"/>
          <w:sz w:val="28"/>
          <w:szCs w:val="28"/>
        </w:rPr>
        <w:t xml:space="preserve"> социально ориентированной экономики, которая должна объединять в себе решение социальных проблем в стране за счет укрепления ее экономического базиса, тем самым решая сразу две проблемы – социальное благосостояние плюс экономическая стабильность государст</w:t>
      </w:r>
      <w:r w:rsidR="0058263A">
        <w:rPr>
          <w:rFonts w:ascii="Times New Roman" w:hAnsi="Times New Roman" w:cs="Times New Roman"/>
          <w:sz w:val="28"/>
          <w:szCs w:val="28"/>
        </w:rPr>
        <w:t xml:space="preserve">ва, в настоящее время уже введено новое целевое использование природной ренты, это создание счетов </w:t>
      </w:r>
      <w:r w:rsidR="006B566F">
        <w:rPr>
          <w:rFonts w:ascii="Times New Roman" w:hAnsi="Times New Roman" w:cs="Times New Roman"/>
          <w:sz w:val="28"/>
          <w:szCs w:val="28"/>
          <w:lang w:val="en-US"/>
        </w:rPr>
        <w:t>c</w:t>
      </w:r>
      <w:r w:rsidR="006B566F" w:rsidRPr="006B566F">
        <w:rPr>
          <w:rFonts w:ascii="Times New Roman" w:hAnsi="Times New Roman" w:cs="Times New Roman"/>
          <w:sz w:val="28"/>
          <w:szCs w:val="28"/>
        </w:rPr>
        <w:t xml:space="preserve"> 2024 </w:t>
      </w:r>
      <w:r w:rsidR="006B566F">
        <w:rPr>
          <w:rFonts w:ascii="Times New Roman" w:hAnsi="Times New Roman" w:cs="Times New Roman"/>
          <w:sz w:val="28"/>
          <w:szCs w:val="28"/>
        </w:rPr>
        <w:t xml:space="preserve">года </w:t>
      </w:r>
      <w:r w:rsidR="0058263A">
        <w:rPr>
          <w:rFonts w:ascii="Times New Roman" w:hAnsi="Times New Roman" w:cs="Times New Roman"/>
          <w:sz w:val="28"/>
          <w:szCs w:val="28"/>
        </w:rPr>
        <w:t xml:space="preserve">за счет </w:t>
      </w:r>
      <w:r w:rsidR="006B566F">
        <w:rPr>
          <w:rFonts w:ascii="Times New Roman" w:hAnsi="Times New Roman" w:cs="Times New Roman"/>
          <w:sz w:val="28"/>
          <w:szCs w:val="28"/>
        </w:rPr>
        <w:t xml:space="preserve">50% </w:t>
      </w:r>
      <w:r w:rsidR="0058263A">
        <w:rPr>
          <w:rFonts w:ascii="Times New Roman" w:hAnsi="Times New Roman" w:cs="Times New Roman"/>
          <w:sz w:val="28"/>
          <w:szCs w:val="28"/>
        </w:rPr>
        <w:t>доли доходов Национального Фонда РК для всех детей до 18 лет, являющихся гражданами Казахстана.</w:t>
      </w:r>
      <w:r w:rsidR="00FE329B">
        <w:rPr>
          <w:rFonts w:ascii="Times New Roman" w:hAnsi="Times New Roman" w:cs="Times New Roman"/>
          <w:sz w:val="28"/>
          <w:szCs w:val="28"/>
        </w:rPr>
        <w:t xml:space="preserve"> </w:t>
      </w:r>
      <w:r w:rsidR="00C56D38" w:rsidRPr="00AC1D5A">
        <w:rPr>
          <w:rFonts w:ascii="Times New Roman" w:eastAsia="Times New Roman" w:hAnsi="Times New Roman" w:cs="Times New Roman"/>
          <w:sz w:val="28"/>
          <w:szCs w:val="28"/>
          <w:lang w:eastAsia="ru-RU"/>
        </w:rPr>
        <w:t xml:space="preserve">Кроме того, в первую очередь </w:t>
      </w:r>
      <w:r w:rsidR="00C56D38">
        <w:rPr>
          <w:rFonts w:ascii="Times New Roman" w:eastAsia="Times New Roman" w:hAnsi="Times New Roman" w:cs="Times New Roman"/>
          <w:sz w:val="28"/>
          <w:szCs w:val="28"/>
          <w:lang w:eastAsia="ru-RU"/>
        </w:rPr>
        <w:t xml:space="preserve">необходимо направить </w:t>
      </w:r>
      <w:r w:rsidR="00C56D38" w:rsidRPr="00AC1D5A">
        <w:rPr>
          <w:rFonts w:ascii="Times New Roman" w:eastAsia="Times New Roman" w:hAnsi="Times New Roman" w:cs="Times New Roman"/>
          <w:sz w:val="28"/>
          <w:szCs w:val="28"/>
          <w:lang w:eastAsia="ru-RU"/>
        </w:rPr>
        <w:t>государственн</w:t>
      </w:r>
      <w:r w:rsidR="00C56D38">
        <w:rPr>
          <w:rFonts w:ascii="Times New Roman" w:eastAsia="Times New Roman" w:hAnsi="Times New Roman" w:cs="Times New Roman"/>
          <w:sz w:val="28"/>
          <w:szCs w:val="28"/>
          <w:lang w:eastAsia="ru-RU"/>
        </w:rPr>
        <w:t>ую</w:t>
      </w:r>
      <w:r w:rsidR="00C56D38" w:rsidRPr="00AC1D5A">
        <w:rPr>
          <w:rFonts w:ascii="Times New Roman" w:eastAsia="Times New Roman" w:hAnsi="Times New Roman" w:cs="Times New Roman"/>
          <w:sz w:val="28"/>
          <w:szCs w:val="28"/>
          <w:lang w:eastAsia="ru-RU"/>
        </w:rPr>
        <w:t xml:space="preserve"> поддержк</w:t>
      </w:r>
      <w:r w:rsidR="00C56D38">
        <w:rPr>
          <w:rFonts w:ascii="Times New Roman" w:eastAsia="Times New Roman" w:hAnsi="Times New Roman" w:cs="Times New Roman"/>
          <w:sz w:val="28"/>
          <w:szCs w:val="28"/>
          <w:lang w:eastAsia="ru-RU"/>
        </w:rPr>
        <w:t>у</w:t>
      </w:r>
      <w:r w:rsidR="00C56D38" w:rsidRPr="00AC1D5A">
        <w:rPr>
          <w:rFonts w:ascii="Times New Roman" w:eastAsia="Times New Roman" w:hAnsi="Times New Roman" w:cs="Times New Roman"/>
          <w:sz w:val="28"/>
          <w:szCs w:val="28"/>
          <w:lang w:eastAsia="ru-RU"/>
        </w:rPr>
        <w:t xml:space="preserve"> на стимулирование экономической мотивации частных инвестиций, характер которых варьируется в зависимости от специфики отрасли. </w:t>
      </w:r>
      <w:r w:rsidR="00C56D38">
        <w:rPr>
          <w:rFonts w:ascii="Times New Roman" w:eastAsia="Times New Roman" w:hAnsi="Times New Roman" w:cs="Times New Roman"/>
          <w:sz w:val="28"/>
          <w:szCs w:val="28"/>
          <w:lang w:eastAsia="ru-RU"/>
        </w:rPr>
        <w:t xml:space="preserve">В зависимости от </w:t>
      </w:r>
      <w:r w:rsidR="00C56D38" w:rsidRPr="00AC1D5A">
        <w:rPr>
          <w:rFonts w:ascii="Times New Roman" w:eastAsia="Times New Roman" w:hAnsi="Times New Roman" w:cs="Times New Roman"/>
          <w:sz w:val="28"/>
          <w:szCs w:val="28"/>
          <w:lang w:eastAsia="ru-RU"/>
        </w:rPr>
        <w:t>социальн</w:t>
      </w:r>
      <w:r w:rsidR="00C56D38">
        <w:rPr>
          <w:rFonts w:ascii="Times New Roman" w:eastAsia="Times New Roman" w:hAnsi="Times New Roman" w:cs="Times New Roman"/>
          <w:sz w:val="28"/>
          <w:szCs w:val="28"/>
          <w:lang w:eastAsia="ru-RU"/>
        </w:rPr>
        <w:t>ой</w:t>
      </w:r>
      <w:r w:rsidR="00C56D38" w:rsidRPr="00AC1D5A">
        <w:rPr>
          <w:rFonts w:ascii="Times New Roman" w:eastAsia="Times New Roman" w:hAnsi="Times New Roman" w:cs="Times New Roman"/>
          <w:sz w:val="28"/>
          <w:szCs w:val="28"/>
          <w:lang w:eastAsia="ru-RU"/>
        </w:rPr>
        <w:t xml:space="preserve"> значимост</w:t>
      </w:r>
      <w:r w:rsidR="00C56D38">
        <w:rPr>
          <w:rFonts w:ascii="Times New Roman" w:eastAsia="Times New Roman" w:hAnsi="Times New Roman" w:cs="Times New Roman"/>
          <w:sz w:val="28"/>
          <w:szCs w:val="28"/>
          <w:lang w:eastAsia="ru-RU"/>
        </w:rPr>
        <w:t xml:space="preserve">и и </w:t>
      </w:r>
      <w:r w:rsidR="00C56D38" w:rsidRPr="00AC1D5A">
        <w:rPr>
          <w:rFonts w:ascii="Times New Roman" w:eastAsia="Times New Roman" w:hAnsi="Times New Roman" w:cs="Times New Roman"/>
          <w:sz w:val="28"/>
          <w:szCs w:val="28"/>
          <w:lang w:eastAsia="ru-RU"/>
        </w:rPr>
        <w:t>стратегическо</w:t>
      </w:r>
      <w:r w:rsidR="00C56D38">
        <w:rPr>
          <w:rFonts w:ascii="Times New Roman" w:eastAsia="Times New Roman" w:hAnsi="Times New Roman" w:cs="Times New Roman"/>
          <w:sz w:val="28"/>
          <w:szCs w:val="28"/>
          <w:lang w:eastAsia="ru-RU"/>
        </w:rPr>
        <w:t>го</w:t>
      </w:r>
      <w:r w:rsidR="00C56D38" w:rsidRPr="00AC1D5A">
        <w:rPr>
          <w:rFonts w:ascii="Times New Roman" w:eastAsia="Times New Roman" w:hAnsi="Times New Roman" w:cs="Times New Roman"/>
          <w:sz w:val="28"/>
          <w:szCs w:val="28"/>
          <w:lang w:eastAsia="ru-RU"/>
        </w:rPr>
        <w:t xml:space="preserve"> значени</w:t>
      </w:r>
      <w:r w:rsidR="00C56D38">
        <w:rPr>
          <w:rFonts w:ascii="Times New Roman" w:eastAsia="Times New Roman" w:hAnsi="Times New Roman" w:cs="Times New Roman"/>
          <w:sz w:val="28"/>
          <w:szCs w:val="28"/>
          <w:lang w:eastAsia="ru-RU"/>
        </w:rPr>
        <w:t xml:space="preserve">я </w:t>
      </w:r>
      <w:r w:rsidR="00C56D38" w:rsidRPr="00AC1D5A">
        <w:rPr>
          <w:rFonts w:ascii="Times New Roman" w:eastAsia="Times New Roman" w:hAnsi="Times New Roman" w:cs="Times New Roman"/>
          <w:sz w:val="28"/>
          <w:szCs w:val="28"/>
          <w:lang w:eastAsia="ru-RU"/>
        </w:rPr>
        <w:t>осуществляется</w:t>
      </w:r>
      <w:r w:rsidR="00C56D38">
        <w:rPr>
          <w:rFonts w:ascii="Times New Roman" w:eastAsia="Times New Roman" w:hAnsi="Times New Roman" w:cs="Times New Roman"/>
          <w:sz w:val="28"/>
          <w:szCs w:val="28"/>
          <w:lang w:eastAsia="ru-RU"/>
        </w:rPr>
        <w:t xml:space="preserve"> п</w:t>
      </w:r>
      <w:r w:rsidR="00C56D38" w:rsidRPr="00AC1D5A">
        <w:rPr>
          <w:rFonts w:ascii="Times New Roman" w:eastAsia="Times New Roman" w:hAnsi="Times New Roman" w:cs="Times New Roman"/>
          <w:sz w:val="28"/>
          <w:szCs w:val="28"/>
          <w:lang w:eastAsia="ru-RU"/>
        </w:rPr>
        <w:t xml:space="preserve">рямая поддержка </w:t>
      </w:r>
      <w:r w:rsidR="00C56D38">
        <w:rPr>
          <w:rFonts w:ascii="Times New Roman" w:eastAsia="Times New Roman" w:hAnsi="Times New Roman" w:cs="Times New Roman"/>
          <w:sz w:val="28"/>
          <w:szCs w:val="28"/>
          <w:lang w:eastAsia="ru-RU"/>
        </w:rPr>
        <w:t>распределением</w:t>
      </w:r>
      <w:r w:rsidR="00C56D38" w:rsidRPr="00AC1D5A">
        <w:rPr>
          <w:rFonts w:ascii="Times New Roman" w:eastAsia="Times New Roman" w:hAnsi="Times New Roman" w:cs="Times New Roman"/>
          <w:sz w:val="28"/>
          <w:szCs w:val="28"/>
          <w:lang w:eastAsia="ru-RU"/>
        </w:rPr>
        <w:t xml:space="preserve"> из бюджетов всех уровней. </w:t>
      </w:r>
      <w:r w:rsidR="00C56D38">
        <w:rPr>
          <w:rFonts w:ascii="Times New Roman" w:eastAsia="Times New Roman" w:hAnsi="Times New Roman" w:cs="Times New Roman"/>
          <w:sz w:val="28"/>
          <w:szCs w:val="28"/>
          <w:lang w:eastAsia="ru-RU"/>
        </w:rPr>
        <w:t>Г</w:t>
      </w:r>
      <w:r w:rsidR="00C56D38" w:rsidRPr="00AC1D5A">
        <w:rPr>
          <w:rFonts w:ascii="Times New Roman" w:eastAsia="Times New Roman" w:hAnsi="Times New Roman" w:cs="Times New Roman"/>
          <w:sz w:val="28"/>
          <w:szCs w:val="28"/>
          <w:lang w:eastAsia="ru-RU"/>
        </w:rPr>
        <w:t xml:space="preserve">осударственная поддержка инвестиций в инновационную </w:t>
      </w:r>
      <w:r w:rsidR="00C56D38">
        <w:rPr>
          <w:rFonts w:ascii="Times New Roman" w:eastAsia="Times New Roman" w:hAnsi="Times New Roman" w:cs="Times New Roman"/>
          <w:sz w:val="28"/>
          <w:szCs w:val="28"/>
          <w:lang w:eastAsia="ru-RU"/>
        </w:rPr>
        <w:t xml:space="preserve">недродобывающую деятельность </w:t>
      </w:r>
      <w:r w:rsidR="00C56D38" w:rsidRPr="00AC1D5A">
        <w:rPr>
          <w:rFonts w:ascii="Times New Roman" w:eastAsia="Times New Roman" w:hAnsi="Times New Roman" w:cs="Times New Roman"/>
          <w:sz w:val="28"/>
          <w:szCs w:val="28"/>
          <w:lang w:eastAsia="ru-RU"/>
        </w:rPr>
        <w:t>не подразумевает отказа от инвестиций, осуществляемых под контролем государства</w:t>
      </w:r>
      <w:r w:rsidR="00C56D38">
        <w:rPr>
          <w:rFonts w:ascii="Times New Roman" w:eastAsia="Times New Roman" w:hAnsi="Times New Roman" w:cs="Times New Roman"/>
          <w:sz w:val="28"/>
          <w:szCs w:val="28"/>
          <w:lang w:eastAsia="ru-RU"/>
        </w:rPr>
        <w:t>,</w:t>
      </w:r>
      <w:r w:rsidR="00C56D38" w:rsidRPr="00C56D38">
        <w:rPr>
          <w:rFonts w:ascii="Times New Roman" w:eastAsia="Times New Roman" w:hAnsi="Times New Roman" w:cs="Times New Roman"/>
          <w:sz w:val="28"/>
          <w:szCs w:val="28"/>
          <w:lang w:eastAsia="ru-RU"/>
        </w:rPr>
        <w:t xml:space="preserve"> </w:t>
      </w:r>
      <w:r w:rsidR="00C56D38">
        <w:rPr>
          <w:rFonts w:ascii="Times New Roman" w:eastAsia="Times New Roman" w:hAnsi="Times New Roman" w:cs="Times New Roman"/>
          <w:sz w:val="28"/>
          <w:szCs w:val="28"/>
          <w:lang w:eastAsia="ru-RU"/>
        </w:rPr>
        <w:t>н</w:t>
      </w:r>
      <w:r w:rsidR="00C56D38" w:rsidRPr="00AC1D5A">
        <w:rPr>
          <w:rFonts w:ascii="Times New Roman" w:eastAsia="Times New Roman" w:hAnsi="Times New Roman" w:cs="Times New Roman"/>
          <w:sz w:val="28"/>
          <w:szCs w:val="28"/>
          <w:lang w:eastAsia="ru-RU"/>
        </w:rPr>
        <w:t>есмотря на то, что прямое финансирование из бюджета ограничено</w:t>
      </w:r>
      <w:r w:rsidR="00C56D38">
        <w:rPr>
          <w:rFonts w:ascii="Times New Roman" w:eastAsia="Times New Roman" w:hAnsi="Times New Roman" w:cs="Times New Roman"/>
          <w:sz w:val="28"/>
          <w:szCs w:val="28"/>
          <w:lang w:eastAsia="ru-RU"/>
        </w:rPr>
        <w:t>.</w:t>
      </w:r>
    </w:p>
    <w:p w:rsidR="00B65481" w:rsidRPr="00321155" w:rsidRDefault="00B65481" w:rsidP="004C68D9">
      <w:pPr>
        <w:spacing w:after="0" w:line="240" w:lineRule="auto"/>
        <w:ind w:firstLine="709"/>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Данную модель можно представить в виде математической формулы</w:t>
      </w:r>
      <w:r w:rsidR="00D124FF">
        <w:rPr>
          <w:rFonts w:ascii="Times New Roman" w:eastAsia="Times New Roman" w:hAnsi="Times New Roman" w:cs="Times New Roman"/>
          <w:sz w:val="28"/>
          <w:szCs w:val="28"/>
          <w:lang w:eastAsia="ru-RU"/>
        </w:rPr>
        <w:t xml:space="preserve"> (11)</w:t>
      </w:r>
      <w:r w:rsidRPr="00321155">
        <w:rPr>
          <w:rFonts w:ascii="Times New Roman" w:eastAsia="Times New Roman" w:hAnsi="Times New Roman" w:cs="Times New Roman"/>
          <w:sz w:val="28"/>
          <w:szCs w:val="28"/>
          <w:lang w:eastAsia="ru-RU"/>
        </w:rPr>
        <w:t>:</w:t>
      </w:r>
    </w:p>
    <w:p w:rsidR="00B65481" w:rsidRPr="00321155" w:rsidRDefault="00B65481" w:rsidP="004C5648">
      <w:pPr>
        <w:spacing w:after="0" w:line="240" w:lineRule="auto"/>
        <w:ind w:firstLine="567"/>
        <w:jc w:val="both"/>
        <w:rPr>
          <w:rFonts w:ascii="Times New Roman" w:eastAsia="Times New Roman" w:hAnsi="Times New Roman" w:cs="Times New Roman"/>
          <w:sz w:val="28"/>
          <w:szCs w:val="28"/>
          <w:lang w:eastAsia="ru-RU"/>
        </w:rPr>
      </w:pPr>
    </w:p>
    <w:p w:rsidR="00B65481" w:rsidRPr="00321155" w:rsidRDefault="00B65481" w:rsidP="004C68D9">
      <w:pPr>
        <w:spacing w:after="0" w:line="240" w:lineRule="auto"/>
        <w:ind w:left="1416" w:firstLine="70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Y=f</m:t>
        </m:r>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n</m:t>
                </m:r>
              </m:sub>
            </m:sSub>
          </m:e>
        </m:d>
        <m:r>
          <w:rPr>
            <w:rFonts w:ascii="Cambria Math" w:eastAsia="Times New Roman" w:hAnsi="Cambria Math" w:cs="Times New Roman"/>
            <w:sz w:val="28"/>
            <w:szCs w:val="28"/>
            <w:lang w:eastAsia="ru-RU"/>
          </w:rPr>
          <m:t>,</m:t>
        </m:r>
      </m:oMath>
      <w:r w:rsidR="00141830">
        <w:rPr>
          <w:rFonts w:ascii="Times New Roman" w:eastAsia="Times New Roman" w:hAnsi="Times New Roman" w:cs="Times New Roman"/>
          <w:sz w:val="28"/>
          <w:szCs w:val="28"/>
          <w:lang w:eastAsia="ru-RU"/>
        </w:rPr>
        <w:tab/>
      </w:r>
      <w:r w:rsidR="00141830">
        <w:rPr>
          <w:rFonts w:ascii="Times New Roman" w:eastAsia="Times New Roman" w:hAnsi="Times New Roman" w:cs="Times New Roman"/>
          <w:sz w:val="28"/>
          <w:szCs w:val="28"/>
          <w:lang w:eastAsia="ru-RU"/>
        </w:rPr>
        <w:tab/>
      </w:r>
      <w:r w:rsidR="00141830">
        <w:rPr>
          <w:rFonts w:ascii="Times New Roman" w:eastAsia="Times New Roman" w:hAnsi="Times New Roman" w:cs="Times New Roman"/>
          <w:sz w:val="28"/>
          <w:szCs w:val="28"/>
          <w:lang w:eastAsia="ru-RU"/>
        </w:rPr>
        <w:tab/>
      </w:r>
      <w:r w:rsidR="00141830">
        <w:rPr>
          <w:rFonts w:ascii="Times New Roman" w:eastAsia="Times New Roman" w:hAnsi="Times New Roman" w:cs="Times New Roman"/>
          <w:sz w:val="28"/>
          <w:szCs w:val="28"/>
          <w:lang w:eastAsia="ru-RU"/>
        </w:rPr>
        <w:tab/>
      </w:r>
      <w:r w:rsidR="00141830">
        <w:rPr>
          <w:rFonts w:ascii="Times New Roman" w:eastAsia="Times New Roman" w:hAnsi="Times New Roman" w:cs="Times New Roman"/>
          <w:sz w:val="28"/>
          <w:szCs w:val="28"/>
          <w:lang w:eastAsia="ru-RU"/>
        </w:rPr>
        <w:tab/>
      </w:r>
      <w:r w:rsidRPr="00321155">
        <w:rPr>
          <w:rFonts w:ascii="Times New Roman" w:eastAsia="Times New Roman" w:hAnsi="Times New Roman" w:cs="Times New Roman"/>
          <w:sz w:val="28"/>
          <w:szCs w:val="28"/>
          <w:lang w:eastAsia="ru-RU"/>
        </w:rPr>
        <w:t>(1</w:t>
      </w:r>
      <w:r w:rsidR="00565B38" w:rsidRPr="00B54A9A">
        <w:rPr>
          <w:rFonts w:ascii="Times New Roman" w:eastAsia="Times New Roman" w:hAnsi="Times New Roman" w:cs="Times New Roman"/>
          <w:sz w:val="28"/>
          <w:szCs w:val="28"/>
          <w:lang w:eastAsia="ru-RU"/>
        </w:rPr>
        <w:t>1</w:t>
      </w:r>
      <w:r w:rsidRPr="00321155">
        <w:rPr>
          <w:rFonts w:ascii="Times New Roman" w:eastAsia="Times New Roman" w:hAnsi="Times New Roman" w:cs="Times New Roman"/>
          <w:sz w:val="28"/>
          <w:szCs w:val="28"/>
          <w:lang w:eastAsia="ru-RU"/>
        </w:rPr>
        <w:t>)</w:t>
      </w:r>
    </w:p>
    <w:p w:rsidR="00B65481" w:rsidRPr="00321155" w:rsidRDefault="00B65481" w:rsidP="004C5648">
      <w:pPr>
        <w:spacing w:after="0" w:line="240" w:lineRule="auto"/>
        <w:ind w:firstLine="567"/>
        <w:jc w:val="both"/>
        <w:rPr>
          <w:rFonts w:ascii="Times New Roman" w:eastAsia="Times New Roman" w:hAnsi="Times New Roman" w:cs="Times New Roman"/>
          <w:sz w:val="28"/>
          <w:szCs w:val="28"/>
          <w:lang w:eastAsia="ru-RU"/>
        </w:rPr>
      </w:pPr>
    </w:p>
    <w:p w:rsidR="00B65481" w:rsidRPr="00321155" w:rsidRDefault="00B65481" w:rsidP="004C68D9">
      <w:pPr>
        <w:spacing w:after="0" w:line="240" w:lineRule="auto"/>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 xml:space="preserve">где </w:t>
      </w:r>
      <w:r w:rsidRPr="00321155">
        <w:rPr>
          <w:rFonts w:ascii="Times New Roman" w:eastAsia="Times New Roman" w:hAnsi="Times New Roman" w:cs="Times New Roman"/>
          <w:i/>
          <w:sz w:val="28"/>
          <w:szCs w:val="28"/>
          <w:lang w:eastAsia="ru-RU"/>
        </w:rPr>
        <w:t>x</w:t>
      </w:r>
      <w:r w:rsidRPr="00321155">
        <w:rPr>
          <w:rFonts w:ascii="Times New Roman" w:eastAsia="Times New Roman" w:hAnsi="Times New Roman" w:cs="Times New Roman"/>
          <w:i/>
          <w:sz w:val="28"/>
          <w:szCs w:val="28"/>
          <w:vertAlign w:val="subscript"/>
          <w:lang w:eastAsia="ru-RU"/>
        </w:rPr>
        <w:t>1</w:t>
      </w:r>
      <w:r w:rsidRPr="00321155">
        <w:rPr>
          <w:rFonts w:ascii="Times New Roman" w:eastAsia="Times New Roman" w:hAnsi="Times New Roman" w:cs="Times New Roman"/>
          <w:i/>
          <w:sz w:val="28"/>
          <w:szCs w:val="28"/>
          <w:lang w:eastAsia="ru-RU"/>
        </w:rPr>
        <w:t>, x</w:t>
      </w:r>
      <w:r w:rsidRPr="00321155">
        <w:rPr>
          <w:rFonts w:ascii="Times New Roman" w:eastAsia="Times New Roman" w:hAnsi="Times New Roman" w:cs="Times New Roman"/>
          <w:i/>
          <w:sz w:val="28"/>
          <w:szCs w:val="28"/>
          <w:vertAlign w:val="subscript"/>
          <w:lang w:eastAsia="ru-RU"/>
        </w:rPr>
        <w:t>2</w:t>
      </w:r>
      <w:r w:rsidRPr="00321155">
        <w:rPr>
          <w:rFonts w:ascii="Times New Roman" w:eastAsia="Times New Roman" w:hAnsi="Times New Roman" w:cs="Times New Roman"/>
          <w:i/>
          <w:sz w:val="28"/>
          <w:szCs w:val="28"/>
          <w:lang w:eastAsia="ru-RU"/>
        </w:rPr>
        <w:t>, … , x</w:t>
      </w:r>
      <w:r w:rsidRPr="00321155">
        <w:rPr>
          <w:rFonts w:ascii="Times New Roman" w:eastAsia="Times New Roman" w:hAnsi="Times New Roman" w:cs="Times New Roman"/>
          <w:i/>
          <w:sz w:val="28"/>
          <w:szCs w:val="28"/>
          <w:vertAlign w:val="subscript"/>
          <w:lang w:eastAsia="ru-RU"/>
        </w:rPr>
        <w:t>n</w:t>
      </w:r>
      <w:r w:rsidRPr="00321155">
        <w:rPr>
          <w:rFonts w:ascii="Times New Roman" w:eastAsia="Times New Roman" w:hAnsi="Times New Roman" w:cs="Times New Roman"/>
          <w:sz w:val="28"/>
          <w:szCs w:val="28"/>
          <w:vertAlign w:val="subscript"/>
          <w:lang w:eastAsia="ru-RU"/>
        </w:rPr>
        <w:t xml:space="preserve">  </w:t>
      </w:r>
      <w:r w:rsidRPr="00321155">
        <w:rPr>
          <w:rFonts w:ascii="Times New Roman" w:eastAsia="Times New Roman" w:hAnsi="Times New Roman" w:cs="Times New Roman"/>
          <w:sz w:val="28"/>
          <w:szCs w:val="28"/>
          <w:lang w:eastAsia="ru-RU"/>
        </w:rPr>
        <w:t xml:space="preserve">– факторы государственного </w:t>
      </w:r>
      <w:r w:rsidR="00F1615A">
        <w:rPr>
          <w:rFonts w:ascii="Times New Roman" w:eastAsia="Times New Roman" w:hAnsi="Times New Roman" w:cs="Times New Roman"/>
          <w:sz w:val="28"/>
          <w:szCs w:val="28"/>
          <w:lang w:eastAsia="ru-RU"/>
        </w:rPr>
        <w:t>управления</w:t>
      </w:r>
      <w:r w:rsidRPr="00321155">
        <w:rPr>
          <w:rFonts w:ascii="Times New Roman" w:eastAsia="Times New Roman" w:hAnsi="Times New Roman" w:cs="Times New Roman"/>
          <w:sz w:val="28"/>
          <w:szCs w:val="28"/>
          <w:lang w:eastAsia="ru-RU"/>
        </w:rPr>
        <w:t xml:space="preserve"> недропользования;</w:t>
      </w:r>
    </w:p>
    <w:p w:rsidR="00B65481" w:rsidRPr="00321155" w:rsidRDefault="00B65481" w:rsidP="00E4524A">
      <w:pPr>
        <w:spacing w:after="0" w:line="240" w:lineRule="auto"/>
        <w:ind w:firstLine="448"/>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i/>
          <w:sz w:val="28"/>
          <w:szCs w:val="28"/>
          <w:lang w:val="en-US" w:eastAsia="ru-RU"/>
        </w:rPr>
        <w:t>n</w:t>
      </w:r>
      <w:r w:rsidRPr="00321155">
        <w:rPr>
          <w:rFonts w:ascii="Times New Roman" w:eastAsia="Times New Roman" w:hAnsi="Times New Roman" w:cs="Times New Roman"/>
          <w:sz w:val="28"/>
          <w:szCs w:val="28"/>
          <w:lang w:eastAsia="ru-RU"/>
        </w:rPr>
        <w:t xml:space="preserve"> – число факторов.</w:t>
      </w:r>
    </w:p>
    <w:p w:rsidR="00B65481" w:rsidRPr="00321155" w:rsidRDefault="00B65481" w:rsidP="004C5648">
      <w:pPr>
        <w:spacing w:after="0" w:line="240" w:lineRule="auto"/>
        <w:ind w:firstLine="567"/>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 xml:space="preserve">Экономическая эффективность государственного </w:t>
      </w:r>
      <w:r w:rsidR="00F1615A">
        <w:rPr>
          <w:rFonts w:ascii="Times New Roman" w:eastAsia="Times New Roman" w:hAnsi="Times New Roman" w:cs="Times New Roman"/>
          <w:sz w:val="28"/>
          <w:szCs w:val="28"/>
          <w:lang w:eastAsia="ru-RU"/>
        </w:rPr>
        <w:t xml:space="preserve">управления </w:t>
      </w:r>
      <w:r w:rsidRPr="00321155">
        <w:rPr>
          <w:rFonts w:ascii="Times New Roman" w:eastAsia="Times New Roman" w:hAnsi="Times New Roman" w:cs="Times New Roman"/>
          <w:sz w:val="28"/>
          <w:szCs w:val="28"/>
          <w:lang w:eastAsia="ru-RU"/>
        </w:rPr>
        <w:t>инновационной деятельности недропользования может быть выражена в виде формулы</w:t>
      </w:r>
      <w:r w:rsidR="00D124FF">
        <w:rPr>
          <w:rFonts w:ascii="Times New Roman" w:eastAsia="Times New Roman" w:hAnsi="Times New Roman" w:cs="Times New Roman"/>
          <w:sz w:val="28"/>
          <w:szCs w:val="28"/>
          <w:lang w:eastAsia="ru-RU"/>
        </w:rPr>
        <w:t xml:space="preserve"> (12):</w:t>
      </w:r>
    </w:p>
    <w:p w:rsidR="004B2004" w:rsidRDefault="004B2004" w:rsidP="004C5648">
      <w:pPr>
        <w:spacing w:after="0" w:line="240" w:lineRule="auto"/>
        <w:ind w:firstLine="567"/>
        <w:jc w:val="center"/>
        <w:rPr>
          <w:rFonts w:ascii="Times New Roman" w:eastAsia="Times New Roman" w:hAnsi="Times New Roman" w:cs="Times New Roman"/>
          <w:sz w:val="28"/>
          <w:szCs w:val="28"/>
          <w:lang w:eastAsia="ru-RU"/>
        </w:rPr>
      </w:pPr>
    </w:p>
    <w:p w:rsidR="00B65481" w:rsidRPr="00321155" w:rsidRDefault="00B65481" w:rsidP="004C68D9">
      <w:pPr>
        <w:spacing w:after="0" w:line="240" w:lineRule="auto"/>
        <w:ind w:left="1416" w:firstLine="70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F</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dl</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y</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y</m:t>
                </m:r>
              </m:e>
              <m:sub>
                <m:r>
                  <w:rPr>
                    <w:rFonts w:ascii="Cambria Math" w:eastAsia="Times New Roman" w:hAnsi="Cambria Math" w:cs="Times New Roman"/>
                    <w:sz w:val="28"/>
                    <w:szCs w:val="28"/>
                    <w:lang w:val="en-US" w:eastAsia="ru-RU"/>
                  </w:rPr>
                  <m:t>m</m:t>
                </m:r>
              </m:sub>
            </m:sSub>
          </m:e>
        </m:d>
        <m:r>
          <w:rPr>
            <w:rFonts w:ascii="Cambria Math" w:eastAsia="Times New Roman" w:hAnsi="Cambria Math" w:cs="Times New Roman"/>
            <w:sz w:val="28"/>
            <w:szCs w:val="28"/>
            <w:lang w:eastAsia="ru-RU"/>
          </w:rPr>
          <m:t>,</m:t>
        </m:r>
      </m:oMath>
      <w:r w:rsidR="00141830">
        <w:rPr>
          <w:rFonts w:ascii="Times New Roman" w:eastAsia="Times New Roman" w:hAnsi="Times New Roman" w:cs="Times New Roman"/>
          <w:sz w:val="28"/>
          <w:szCs w:val="28"/>
          <w:lang w:eastAsia="ru-RU"/>
        </w:rPr>
        <w:tab/>
      </w:r>
      <w:r w:rsidR="00141830">
        <w:rPr>
          <w:rFonts w:ascii="Times New Roman" w:eastAsia="Times New Roman" w:hAnsi="Times New Roman" w:cs="Times New Roman"/>
          <w:sz w:val="28"/>
          <w:szCs w:val="28"/>
          <w:lang w:eastAsia="ru-RU"/>
        </w:rPr>
        <w:tab/>
      </w:r>
      <w:r w:rsidR="00141830">
        <w:rPr>
          <w:rFonts w:ascii="Times New Roman" w:eastAsia="Times New Roman" w:hAnsi="Times New Roman" w:cs="Times New Roman"/>
          <w:sz w:val="28"/>
          <w:szCs w:val="28"/>
          <w:lang w:eastAsia="ru-RU"/>
        </w:rPr>
        <w:tab/>
      </w:r>
      <w:r w:rsidR="00141830">
        <w:rPr>
          <w:rFonts w:ascii="Times New Roman" w:eastAsia="Times New Roman" w:hAnsi="Times New Roman" w:cs="Times New Roman"/>
          <w:sz w:val="28"/>
          <w:szCs w:val="28"/>
          <w:lang w:eastAsia="ru-RU"/>
        </w:rPr>
        <w:tab/>
      </w:r>
      <w:r w:rsidR="00141830">
        <w:rPr>
          <w:rFonts w:ascii="Times New Roman" w:eastAsia="Times New Roman" w:hAnsi="Times New Roman" w:cs="Times New Roman"/>
          <w:sz w:val="28"/>
          <w:szCs w:val="28"/>
          <w:lang w:eastAsia="ru-RU"/>
        </w:rPr>
        <w:tab/>
      </w:r>
      <w:r w:rsidRPr="00321155">
        <w:rPr>
          <w:rFonts w:ascii="Times New Roman" w:eastAsia="Times New Roman" w:hAnsi="Times New Roman" w:cs="Times New Roman"/>
          <w:sz w:val="28"/>
          <w:szCs w:val="28"/>
          <w:lang w:eastAsia="ru-RU"/>
        </w:rPr>
        <w:t>(</w:t>
      </w:r>
      <w:r w:rsidR="00565B38" w:rsidRPr="001B5996">
        <w:rPr>
          <w:rFonts w:ascii="Times New Roman" w:eastAsia="Times New Roman" w:hAnsi="Times New Roman" w:cs="Times New Roman"/>
          <w:sz w:val="28"/>
          <w:szCs w:val="28"/>
          <w:lang w:eastAsia="ru-RU"/>
        </w:rPr>
        <w:t>1</w:t>
      </w:r>
      <w:r w:rsidRPr="00321155">
        <w:rPr>
          <w:rFonts w:ascii="Times New Roman" w:eastAsia="Times New Roman" w:hAnsi="Times New Roman" w:cs="Times New Roman"/>
          <w:sz w:val="28"/>
          <w:szCs w:val="28"/>
          <w:lang w:eastAsia="ru-RU"/>
        </w:rPr>
        <w:t>2)</w:t>
      </w:r>
    </w:p>
    <w:p w:rsidR="00B65481" w:rsidRPr="00321155" w:rsidRDefault="00B65481" w:rsidP="004C5648">
      <w:pPr>
        <w:spacing w:after="0" w:line="240" w:lineRule="auto"/>
        <w:ind w:firstLine="567"/>
        <w:jc w:val="both"/>
        <w:rPr>
          <w:rFonts w:ascii="Times New Roman" w:eastAsia="Times New Roman" w:hAnsi="Times New Roman" w:cs="Times New Roman"/>
          <w:sz w:val="28"/>
          <w:szCs w:val="28"/>
          <w:lang w:eastAsia="ru-RU"/>
        </w:rPr>
      </w:pPr>
    </w:p>
    <w:p w:rsidR="00B65481" w:rsidRPr="00321155" w:rsidRDefault="00B65481" w:rsidP="004C68D9">
      <w:pPr>
        <w:spacing w:after="0" w:line="240" w:lineRule="auto"/>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 xml:space="preserve">где </w:t>
      </w:r>
      <w:r w:rsidRPr="00321155">
        <w:rPr>
          <w:rFonts w:ascii="Times New Roman" w:eastAsia="Times New Roman" w:hAnsi="Times New Roman" w:cs="Times New Roman"/>
          <w:i/>
          <w:sz w:val="28"/>
          <w:szCs w:val="28"/>
          <w:lang w:val="en-US" w:eastAsia="ru-RU"/>
        </w:rPr>
        <w:t>F</w:t>
      </w:r>
      <w:r w:rsidRPr="00321155">
        <w:rPr>
          <w:rFonts w:ascii="Times New Roman" w:eastAsia="Times New Roman" w:hAnsi="Times New Roman" w:cs="Times New Roman"/>
          <w:i/>
          <w:sz w:val="28"/>
          <w:szCs w:val="28"/>
          <w:lang w:eastAsia="ru-RU"/>
        </w:rPr>
        <w:t>(</w:t>
      </w:r>
      <w:r w:rsidRPr="00321155">
        <w:rPr>
          <w:rFonts w:ascii="Times New Roman" w:eastAsia="Times New Roman" w:hAnsi="Times New Roman" w:cs="Times New Roman"/>
          <w:i/>
          <w:sz w:val="28"/>
          <w:szCs w:val="28"/>
          <w:lang w:val="en-US" w:eastAsia="ru-RU"/>
        </w:rPr>
        <w:t>t</w:t>
      </w:r>
      <w:r w:rsidRPr="00321155">
        <w:rPr>
          <w:rFonts w:ascii="Times New Roman" w:eastAsia="Times New Roman" w:hAnsi="Times New Roman" w:cs="Times New Roman"/>
          <w:i/>
          <w:sz w:val="28"/>
          <w:szCs w:val="28"/>
          <w:lang w:eastAsia="ru-RU"/>
        </w:rPr>
        <w:t>)</w:t>
      </w:r>
      <w:r w:rsidRPr="00321155">
        <w:rPr>
          <w:rFonts w:ascii="Times New Roman" w:eastAsia="Times New Roman" w:hAnsi="Times New Roman" w:cs="Times New Roman"/>
          <w:sz w:val="28"/>
          <w:szCs w:val="28"/>
          <w:lang w:eastAsia="ru-RU"/>
        </w:rPr>
        <w:t xml:space="preserve"> – доходы государственного бюджеты от недропользования страны; </w:t>
      </w:r>
    </w:p>
    <w:p w:rsidR="00B65481" w:rsidRPr="00321155" w:rsidRDefault="00B65481" w:rsidP="004C5648">
      <w:pPr>
        <w:spacing w:after="0" w:line="240" w:lineRule="auto"/>
        <w:ind w:firstLine="567"/>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i/>
          <w:sz w:val="28"/>
          <w:szCs w:val="28"/>
          <w:lang w:val="en-US" w:eastAsia="ru-RU"/>
        </w:rPr>
        <w:t>dl</w:t>
      </w:r>
      <w:r w:rsidRPr="00321155">
        <w:rPr>
          <w:rFonts w:ascii="Times New Roman" w:eastAsia="Times New Roman" w:hAnsi="Times New Roman" w:cs="Times New Roman"/>
          <w:i/>
          <w:sz w:val="28"/>
          <w:szCs w:val="28"/>
          <w:lang w:eastAsia="ru-RU"/>
        </w:rPr>
        <w:t>(</w:t>
      </w:r>
      <w:r w:rsidRPr="00321155">
        <w:rPr>
          <w:rFonts w:ascii="Times New Roman" w:eastAsia="Times New Roman" w:hAnsi="Times New Roman" w:cs="Times New Roman"/>
          <w:i/>
          <w:sz w:val="28"/>
          <w:szCs w:val="28"/>
          <w:lang w:val="en-US" w:eastAsia="ru-RU"/>
        </w:rPr>
        <w:t>y</w:t>
      </w:r>
      <w:r w:rsidRPr="00321155">
        <w:rPr>
          <w:rFonts w:ascii="Times New Roman" w:eastAsia="Times New Roman" w:hAnsi="Times New Roman" w:cs="Times New Roman"/>
          <w:i/>
          <w:sz w:val="28"/>
          <w:szCs w:val="28"/>
          <w:vertAlign w:val="subscript"/>
          <w:lang w:eastAsia="ru-RU"/>
        </w:rPr>
        <w:t>1</w:t>
      </w:r>
      <w:r w:rsidRPr="00321155">
        <w:rPr>
          <w:rFonts w:ascii="Times New Roman" w:eastAsia="Times New Roman" w:hAnsi="Times New Roman" w:cs="Times New Roman"/>
          <w:i/>
          <w:sz w:val="28"/>
          <w:szCs w:val="28"/>
          <w:lang w:eastAsia="ru-RU"/>
        </w:rPr>
        <w:t>, …</w:t>
      </w:r>
      <w:r w:rsidRPr="00321155">
        <w:rPr>
          <w:rFonts w:ascii="Times New Roman" w:eastAsia="Times New Roman" w:hAnsi="Times New Roman" w:cs="Times New Roman"/>
          <w:i/>
          <w:sz w:val="28"/>
          <w:szCs w:val="28"/>
          <w:lang w:val="en-US" w:eastAsia="ru-RU"/>
        </w:rPr>
        <w:t>y</w:t>
      </w:r>
      <w:r w:rsidRPr="00321155">
        <w:rPr>
          <w:rFonts w:ascii="Times New Roman" w:eastAsia="Times New Roman" w:hAnsi="Times New Roman" w:cs="Times New Roman"/>
          <w:i/>
          <w:sz w:val="28"/>
          <w:szCs w:val="28"/>
          <w:vertAlign w:val="subscript"/>
          <w:lang w:val="en-US" w:eastAsia="ru-RU"/>
        </w:rPr>
        <w:t>m</w:t>
      </w:r>
      <w:r w:rsidRPr="00321155">
        <w:rPr>
          <w:rFonts w:ascii="Times New Roman" w:eastAsia="Times New Roman" w:hAnsi="Times New Roman" w:cs="Times New Roman"/>
          <w:i/>
          <w:sz w:val="28"/>
          <w:szCs w:val="28"/>
          <w:lang w:eastAsia="ru-RU"/>
        </w:rPr>
        <w:t>)</w:t>
      </w:r>
      <w:r w:rsidRPr="00321155">
        <w:rPr>
          <w:rFonts w:ascii="Times New Roman" w:eastAsia="Times New Roman" w:hAnsi="Times New Roman" w:cs="Times New Roman"/>
          <w:sz w:val="28"/>
          <w:szCs w:val="28"/>
          <w:lang w:eastAsia="ru-RU"/>
        </w:rPr>
        <w:t xml:space="preserve"> - прирост доходов государственного бюджета за счет налогов, штрафов и других поступлений в бюджет </w:t>
      </w:r>
      <w:r w:rsidR="00E91ABE">
        <w:rPr>
          <w:rFonts w:ascii="Times New Roman" w:eastAsia="Times New Roman" w:hAnsi="Times New Roman" w:cs="Times New Roman"/>
          <w:sz w:val="28"/>
          <w:szCs w:val="28"/>
          <w:lang w:eastAsia="ru-RU"/>
        </w:rPr>
        <w:t>республики</w:t>
      </w:r>
      <w:r w:rsidRPr="00321155">
        <w:rPr>
          <w:rFonts w:ascii="Times New Roman" w:eastAsia="Times New Roman" w:hAnsi="Times New Roman" w:cs="Times New Roman"/>
          <w:sz w:val="28"/>
          <w:szCs w:val="28"/>
          <w:lang w:eastAsia="ru-RU"/>
        </w:rPr>
        <w:t>.</w:t>
      </w:r>
    </w:p>
    <w:p w:rsidR="00E91ABE" w:rsidRPr="00120D59" w:rsidRDefault="00BE2668" w:rsidP="00E4524A">
      <w:pPr>
        <w:spacing w:after="0" w:line="240" w:lineRule="auto"/>
        <w:ind w:firstLine="709"/>
        <w:jc w:val="both"/>
        <w:rPr>
          <w:rFonts w:ascii="Times New Roman" w:eastAsia="Times New Roman" w:hAnsi="Times New Roman" w:cs="Times New Roman"/>
          <w:sz w:val="28"/>
          <w:szCs w:val="28"/>
          <w:lang w:eastAsia="ru-RU"/>
        </w:rPr>
      </w:pPr>
      <w:r w:rsidRPr="00120D59">
        <w:rPr>
          <w:rFonts w:ascii="Times New Roman" w:eastAsia="Times New Roman" w:hAnsi="Times New Roman" w:cs="Times New Roman"/>
          <w:sz w:val="28"/>
          <w:szCs w:val="28"/>
          <w:lang w:eastAsia="ru-RU"/>
        </w:rPr>
        <w:t xml:space="preserve">Правительство Республики Казахстан, либо уполномоченные им государственные органы, утверждают </w:t>
      </w:r>
      <w:r w:rsidR="00E91ABE" w:rsidRPr="00120D59">
        <w:rPr>
          <w:rFonts w:ascii="Times New Roman" w:eastAsia="Times New Roman" w:hAnsi="Times New Roman" w:cs="Times New Roman"/>
          <w:sz w:val="28"/>
          <w:szCs w:val="28"/>
          <w:lang w:eastAsia="ru-RU"/>
        </w:rPr>
        <w:t xml:space="preserve">государственные инвестиционные программы по развитию </w:t>
      </w:r>
      <w:r w:rsidR="00120D59" w:rsidRPr="00120D59">
        <w:rPr>
          <w:rFonts w:ascii="Times New Roman" w:eastAsia="Times New Roman" w:hAnsi="Times New Roman" w:cs="Times New Roman"/>
          <w:sz w:val="28"/>
          <w:szCs w:val="28"/>
          <w:lang w:eastAsia="ru-RU"/>
        </w:rPr>
        <w:t>комплексн</w:t>
      </w:r>
      <w:r w:rsidR="00120D59">
        <w:rPr>
          <w:rFonts w:ascii="Times New Roman" w:eastAsia="Times New Roman" w:hAnsi="Times New Roman" w:cs="Times New Roman"/>
          <w:sz w:val="28"/>
          <w:szCs w:val="28"/>
          <w:lang w:eastAsia="ru-RU"/>
        </w:rPr>
        <w:t>ого</w:t>
      </w:r>
      <w:r w:rsidR="00120D59" w:rsidRPr="00120D59">
        <w:rPr>
          <w:rFonts w:ascii="Times New Roman" w:eastAsia="Times New Roman" w:hAnsi="Times New Roman" w:cs="Times New Roman"/>
          <w:sz w:val="28"/>
          <w:szCs w:val="28"/>
          <w:lang w:eastAsia="ru-RU"/>
        </w:rPr>
        <w:t xml:space="preserve"> освоени</w:t>
      </w:r>
      <w:r w:rsidR="00120D59">
        <w:rPr>
          <w:rFonts w:ascii="Times New Roman" w:eastAsia="Times New Roman" w:hAnsi="Times New Roman" w:cs="Times New Roman"/>
          <w:sz w:val="28"/>
          <w:szCs w:val="28"/>
          <w:lang w:eastAsia="ru-RU"/>
        </w:rPr>
        <w:t>я</w:t>
      </w:r>
      <w:r w:rsidR="00120D59" w:rsidRPr="00120D59">
        <w:rPr>
          <w:rFonts w:ascii="Times New Roman" w:eastAsia="Times New Roman" w:hAnsi="Times New Roman" w:cs="Times New Roman"/>
          <w:sz w:val="28"/>
          <w:szCs w:val="28"/>
          <w:lang w:eastAsia="ru-RU"/>
        </w:rPr>
        <w:t xml:space="preserve"> месторождений в новых добывающих районах</w:t>
      </w:r>
      <w:r w:rsidR="00120D59">
        <w:rPr>
          <w:rFonts w:ascii="Times New Roman" w:eastAsia="Times New Roman" w:hAnsi="Times New Roman" w:cs="Times New Roman"/>
          <w:sz w:val="28"/>
          <w:szCs w:val="28"/>
          <w:lang w:eastAsia="ru-RU"/>
        </w:rPr>
        <w:t>,</w:t>
      </w:r>
      <w:r w:rsidR="00120D59" w:rsidRPr="00120D59">
        <w:rPr>
          <w:rFonts w:ascii="Times New Roman" w:eastAsia="Times New Roman" w:hAnsi="Times New Roman" w:cs="Times New Roman"/>
          <w:sz w:val="28"/>
          <w:szCs w:val="28"/>
          <w:lang w:eastAsia="ru-RU"/>
        </w:rPr>
        <w:t xml:space="preserve"> </w:t>
      </w:r>
      <w:r w:rsidRPr="00120D59">
        <w:rPr>
          <w:rFonts w:ascii="Times New Roman" w:eastAsia="Times New Roman" w:hAnsi="Times New Roman" w:cs="Times New Roman"/>
          <w:sz w:val="28"/>
          <w:szCs w:val="28"/>
          <w:lang w:eastAsia="ru-RU"/>
        </w:rPr>
        <w:t xml:space="preserve">нефтепродуктопроводов, </w:t>
      </w:r>
      <w:r w:rsidR="00E91ABE" w:rsidRPr="00120D59">
        <w:rPr>
          <w:rFonts w:ascii="Times New Roman" w:eastAsia="Times New Roman" w:hAnsi="Times New Roman" w:cs="Times New Roman"/>
          <w:sz w:val="28"/>
          <w:szCs w:val="28"/>
          <w:lang w:eastAsia="ru-RU"/>
        </w:rPr>
        <w:t>атомной энергетики, системы магистральных газопроводов</w:t>
      </w:r>
      <w:r w:rsidR="00120D59">
        <w:rPr>
          <w:rFonts w:ascii="Times New Roman" w:eastAsia="Times New Roman" w:hAnsi="Times New Roman" w:cs="Times New Roman"/>
          <w:sz w:val="28"/>
          <w:szCs w:val="28"/>
          <w:lang w:eastAsia="ru-RU"/>
        </w:rPr>
        <w:t xml:space="preserve"> и </w:t>
      </w:r>
      <w:r w:rsidR="00E91ABE" w:rsidRPr="00120D59">
        <w:rPr>
          <w:rFonts w:ascii="Times New Roman" w:eastAsia="Times New Roman" w:hAnsi="Times New Roman" w:cs="Times New Roman"/>
          <w:sz w:val="28"/>
          <w:szCs w:val="28"/>
          <w:lang w:eastAsia="ru-RU"/>
        </w:rPr>
        <w:t>ра</w:t>
      </w:r>
      <w:r w:rsidR="00120D59">
        <w:rPr>
          <w:rFonts w:ascii="Times New Roman" w:eastAsia="Times New Roman" w:hAnsi="Times New Roman" w:cs="Times New Roman"/>
          <w:sz w:val="28"/>
          <w:szCs w:val="28"/>
          <w:lang w:eastAsia="ru-RU"/>
        </w:rPr>
        <w:t>звитию портовой инфраструктуры</w:t>
      </w:r>
      <w:r w:rsidRPr="00120D59">
        <w:rPr>
          <w:rFonts w:ascii="Times New Roman" w:eastAsia="Times New Roman" w:hAnsi="Times New Roman" w:cs="Times New Roman"/>
          <w:sz w:val="28"/>
          <w:szCs w:val="28"/>
          <w:lang w:eastAsia="ru-RU"/>
        </w:rPr>
        <w:t>, которые</w:t>
      </w:r>
      <w:r w:rsidR="00E91ABE" w:rsidRPr="00120D59">
        <w:rPr>
          <w:rFonts w:ascii="Times New Roman" w:eastAsia="Times New Roman" w:hAnsi="Times New Roman" w:cs="Times New Roman"/>
          <w:sz w:val="28"/>
          <w:szCs w:val="28"/>
          <w:lang w:eastAsia="ru-RU"/>
        </w:rPr>
        <w:t xml:space="preserve"> финансиру</w:t>
      </w:r>
      <w:r w:rsidRPr="00120D59">
        <w:rPr>
          <w:rFonts w:ascii="Times New Roman" w:eastAsia="Times New Roman" w:hAnsi="Times New Roman" w:cs="Times New Roman"/>
          <w:sz w:val="28"/>
          <w:szCs w:val="28"/>
          <w:lang w:eastAsia="ru-RU"/>
        </w:rPr>
        <w:t>ются</w:t>
      </w:r>
      <w:r w:rsidR="00E91ABE" w:rsidRPr="00120D59">
        <w:rPr>
          <w:rFonts w:ascii="Times New Roman" w:eastAsia="Times New Roman" w:hAnsi="Times New Roman" w:cs="Times New Roman"/>
          <w:sz w:val="28"/>
          <w:szCs w:val="28"/>
          <w:lang w:eastAsia="ru-RU"/>
        </w:rPr>
        <w:t xml:space="preserve"> </w:t>
      </w:r>
      <w:r w:rsidRPr="00120D59">
        <w:rPr>
          <w:rFonts w:ascii="Times New Roman" w:eastAsia="Times New Roman" w:hAnsi="Times New Roman" w:cs="Times New Roman"/>
          <w:sz w:val="28"/>
          <w:szCs w:val="28"/>
          <w:lang w:eastAsia="ru-RU"/>
        </w:rPr>
        <w:t xml:space="preserve">с помощью привлеченных средств инвесторов, а также личных средств </w:t>
      </w:r>
      <w:r w:rsidR="00120D59">
        <w:rPr>
          <w:rFonts w:ascii="Times New Roman" w:eastAsia="Times New Roman" w:hAnsi="Times New Roman" w:cs="Times New Roman"/>
          <w:sz w:val="28"/>
          <w:szCs w:val="28"/>
          <w:lang w:eastAsia="ru-RU"/>
        </w:rPr>
        <w:t xml:space="preserve">недродобывающих </w:t>
      </w:r>
      <w:r w:rsidRPr="00120D59">
        <w:rPr>
          <w:rFonts w:ascii="Times New Roman" w:eastAsia="Times New Roman" w:hAnsi="Times New Roman" w:cs="Times New Roman"/>
          <w:sz w:val="28"/>
          <w:szCs w:val="28"/>
          <w:lang w:eastAsia="ru-RU"/>
        </w:rPr>
        <w:t>компаний</w:t>
      </w:r>
      <w:r w:rsidR="00120D59">
        <w:rPr>
          <w:rFonts w:ascii="Times New Roman" w:eastAsia="Times New Roman" w:hAnsi="Times New Roman" w:cs="Times New Roman"/>
          <w:sz w:val="28"/>
          <w:szCs w:val="28"/>
          <w:lang w:eastAsia="ru-RU"/>
        </w:rPr>
        <w:t>,</w:t>
      </w:r>
      <w:r w:rsidR="00E91ABE" w:rsidRPr="00120D59">
        <w:rPr>
          <w:rFonts w:ascii="Times New Roman" w:eastAsia="Times New Roman" w:hAnsi="Times New Roman" w:cs="Times New Roman"/>
          <w:sz w:val="28"/>
          <w:szCs w:val="28"/>
          <w:lang w:eastAsia="ru-RU"/>
        </w:rPr>
        <w:t xml:space="preserve"> обеспеч</w:t>
      </w:r>
      <w:r w:rsidR="00120D59" w:rsidRPr="00120D59">
        <w:rPr>
          <w:rFonts w:ascii="Times New Roman" w:eastAsia="Times New Roman" w:hAnsi="Times New Roman" w:cs="Times New Roman"/>
          <w:sz w:val="28"/>
          <w:szCs w:val="28"/>
          <w:lang w:eastAsia="ru-RU"/>
        </w:rPr>
        <w:t xml:space="preserve">ивая регулируемые тарифы на услуги, </w:t>
      </w:r>
      <w:r w:rsidR="00E91ABE" w:rsidRPr="00120D59">
        <w:rPr>
          <w:rFonts w:ascii="Times New Roman" w:eastAsia="Times New Roman" w:hAnsi="Times New Roman" w:cs="Times New Roman"/>
          <w:sz w:val="28"/>
          <w:szCs w:val="28"/>
          <w:lang w:eastAsia="ru-RU"/>
        </w:rPr>
        <w:t>экономически обоснованного возмещения капитала, вложенного в услуги.</w:t>
      </w:r>
      <w:r w:rsidRPr="00120D59">
        <w:rPr>
          <w:rFonts w:ascii="Times New Roman" w:eastAsia="Times New Roman" w:hAnsi="Times New Roman" w:cs="Times New Roman"/>
          <w:sz w:val="28"/>
          <w:szCs w:val="28"/>
          <w:lang w:eastAsia="ru-RU"/>
        </w:rPr>
        <w:t xml:space="preserve"> </w:t>
      </w:r>
    </w:p>
    <w:p w:rsidR="00E420B2" w:rsidRDefault="00E420B2" w:rsidP="00E4524A">
      <w:pPr>
        <w:spacing w:after="0" w:line="240" w:lineRule="auto"/>
        <w:ind w:firstLine="709"/>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Модель государственного</w:t>
      </w:r>
      <w:r w:rsidR="001B081F" w:rsidRPr="001B081F">
        <w:rPr>
          <w:rFonts w:ascii="Times New Roman" w:eastAsia="Times New Roman" w:hAnsi="Times New Roman" w:cs="Times New Roman"/>
          <w:sz w:val="28"/>
          <w:szCs w:val="28"/>
          <w:lang w:eastAsia="ru-RU"/>
        </w:rPr>
        <w:t xml:space="preserve"> управления недропользованием</w:t>
      </w:r>
      <w:r w:rsidRPr="00321155">
        <w:rPr>
          <w:rFonts w:ascii="Times New Roman" w:eastAsia="Times New Roman" w:hAnsi="Times New Roman" w:cs="Times New Roman"/>
          <w:sz w:val="28"/>
          <w:szCs w:val="28"/>
          <w:lang w:eastAsia="ru-RU"/>
        </w:rPr>
        <w:t xml:space="preserve"> зависит от ряда факторов – в числе основных </w:t>
      </w:r>
      <w:r w:rsidR="00157DB1">
        <w:rPr>
          <w:rFonts w:ascii="Times New Roman" w:eastAsia="Times New Roman" w:hAnsi="Times New Roman" w:cs="Times New Roman"/>
          <w:sz w:val="28"/>
          <w:szCs w:val="28"/>
          <w:lang w:eastAsia="ru-RU"/>
        </w:rPr>
        <w:t xml:space="preserve">были </w:t>
      </w:r>
      <w:r w:rsidRPr="00321155">
        <w:rPr>
          <w:rFonts w:ascii="Times New Roman" w:eastAsia="Times New Roman" w:hAnsi="Times New Roman" w:cs="Times New Roman"/>
          <w:sz w:val="28"/>
          <w:szCs w:val="28"/>
          <w:lang w:eastAsia="ru-RU"/>
        </w:rPr>
        <w:t xml:space="preserve">отмечены рациональное использование недровых ресурсов, комплексный характер </w:t>
      </w:r>
      <w:r w:rsidR="00176CD3">
        <w:rPr>
          <w:rFonts w:ascii="Times New Roman" w:eastAsia="Times New Roman" w:hAnsi="Times New Roman" w:cs="Times New Roman"/>
          <w:sz w:val="28"/>
          <w:szCs w:val="28"/>
          <w:lang w:eastAsia="ru-RU"/>
        </w:rPr>
        <w:t>недропользования</w:t>
      </w:r>
      <w:r w:rsidRPr="00321155">
        <w:rPr>
          <w:rFonts w:ascii="Times New Roman" w:eastAsia="Times New Roman" w:hAnsi="Times New Roman" w:cs="Times New Roman"/>
          <w:sz w:val="28"/>
          <w:szCs w:val="28"/>
          <w:lang w:eastAsia="ru-RU"/>
        </w:rPr>
        <w:t>, сохранение экологии окружающей среды</w:t>
      </w:r>
      <w:r w:rsidR="00395096">
        <w:rPr>
          <w:rFonts w:ascii="Times New Roman" w:eastAsia="Times New Roman" w:hAnsi="Times New Roman" w:cs="Times New Roman"/>
          <w:sz w:val="28"/>
          <w:szCs w:val="28"/>
          <w:lang w:eastAsia="ru-RU"/>
        </w:rPr>
        <w:t>, отображённ</w:t>
      </w:r>
      <w:r w:rsidR="00296940">
        <w:rPr>
          <w:rFonts w:ascii="Times New Roman" w:eastAsia="Times New Roman" w:hAnsi="Times New Roman" w:cs="Times New Roman"/>
          <w:sz w:val="28"/>
          <w:szCs w:val="28"/>
          <w:lang w:eastAsia="ru-RU"/>
        </w:rPr>
        <w:t>ая</w:t>
      </w:r>
      <w:r w:rsidR="00395096">
        <w:rPr>
          <w:rFonts w:ascii="Times New Roman" w:eastAsia="Times New Roman" w:hAnsi="Times New Roman" w:cs="Times New Roman"/>
          <w:sz w:val="28"/>
          <w:szCs w:val="28"/>
          <w:lang w:eastAsia="ru-RU"/>
        </w:rPr>
        <w:t xml:space="preserve"> на рисун</w:t>
      </w:r>
      <w:r w:rsidRPr="00321155">
        <w:rPr>
          <w:rFonts w:ascii="Times New Roman" w:eastAsia="Times New Roman" w:hAnsi="Times New Roman" w:cs="Times New Roman"/>
          <w:sz w:val="28"/>
          <w:szCs w:val="28"/>
          <w:lang w:eastAsia="ru-RU"/>
        </w:rPr>
        <w:t>к</w:t>
      </w:r>
      <w:r w:rsidR="00395096">
        <w:rPr>
          <w:rFonts w:ascii="Times New Roman" w:eastAsia="Times New Roman" w:hAnsi="Times New Roman" w:cs="Times New Roman"/>
          <w:sz w:val="28"/>
          <w:szCs w:val="28"/>
          <w:lang w:eastAsia="ru-RU"/>
        </w:rPr>
        <w:t>е</w:t>
      </w:r>
      <w:r w:rsidRPr="00321155">
        <w:rPr>
          <w:rFonts w:ascii="Times New Roman" w:eastAsia="Times New Roman" w:hAnsi="Times New Roman" w:cs="Times New Roman"/>
          <w:sz w:val="28"/>
          <w:szCs w:val="28"/>
          <w:lang w:eastAsia="ru-RU"/>
        </w:rPr>
        <w:t xml:space="preserve"> </w:t>
      </w:r>
      <w:r w:rsidR="00B81B18">
        <w:rPr>
          <w:rFonts w:ascii="Times New Roman" w:eastAsia="Times New Roman" w:hAnsi="Times New Roman" w:cs="Times New Roman"/>
          <w:sz w:val="28"/>
          <w:szCs w:val="28"/>
          <w:lang w:eastAsia="ru-RU"/>
        </w:rPr>
        <w:t>23</w:t>
      </w:r>
      <w:r w:rsidRPr="00321155">
        <w:rPr>
          <w:rFonts w:ascii="Times New Roman" w:eastAsia="Times New Roman" w:hAnsi="Times New Roman" w:cs="Times New Roman"/>
          <w:sz w:val="28"/>
          <w:szCs w:val="28"/>
          <w:lang w:eastAsia="ru-RU"/>
        </w:rPr>
        <w:t xml:space="preserve">. </w:t>
      </w:r>
    </w:p>
    <w:p w:rsidR="00E4524A" w:rsidRPr="00321155" w:rsidRDefault="00E4524A" w:rsidP="00E4524A">
      <w:pPr>
        <w:spacing w:after="0" w:line="240" w:lineRule="auto"/>
        <w:ind w:firstLine="709"/>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 xml:space="preserve">На рисунках </w:t>
      </w:r>
      <w:r>
        <w:rPr>
          <w:rFonts w:ascii="Times New Roman" w:hAnsi="Times New Roman" w:cs="Times New Roman"/>
          <w:sz w:val="28"/>
          <w:szCs w:val="28"/>
        </w:rPr>
        <w:t>24</w:t>
      </w:r>
      <w:r w:rsidRPr="00806261">
        <w:rPr>
          <w:rFonts w:ascii="Times New Roman" w:eastAsia="Times New Roman" w:hAnsi="Times New Roman" w:cs="Times New Roman"/>
          <w:sz w:val="28"/>
          <w:szCs w:val="28"/>
          <w:lang w:eastAsia="ru-RU"/>
        </w:rPr>
        <w:t xml:space="preserve"> </w:t>
      </w:r>
      <w:r w:rsidRPr="00321155">
        <w:rPr>
          <w:rFonts w:ascii="Times New Roman" w:eastAsia="Times New Roman" w:hAnsi="Times New Roman" w:cs="Times New Roman"/>
          <w:sz w:val="28"/>
          <w:szCs w:val="28"/>
          <w:lang w:eastAsia="ru-RU"/>
        </w:rPr>
        <w:t xml:space="preserve">и </w:t>
      </w:r>
      <w:r>
        <w:rPr>
          <w:rFonts w:ascii="Times New Roman" w:hAnsi="Times New Roman" w:cs="Times New Roman"/>
          <w:sz w:val="28"/>
          <w:szCs w:val="28"/>
        </w:rPr>
        <w:t>25</w:t>
      </w:r>
      <w:r w:rsidRPr="00806261">
        <w:rPr>
          <w:rFonts w:ascii="Times New Roman" w:eastAsia="Times New Roman" w:hAnsi="Times New Roman" w:cs="Times New Roman"/>
          <w:sz w:val="28"/>
          <w:szCs w:val="28"/>
          <w:lang w:eastAsia="ru-RU"/>
        </w:rPr>
        <w:t xml:space="preserve"> </w:t>
      </w:r>
      <w:r w:rsidRPr="00321155">
        <w:rPr>
          <w:rFonts w:ascii="Times New Roman" w:eastAsia="Times New Roman" w:hAnsi="Times New Roman" w:cs="Times New Roman"/>
          <w:sz w:val="28"/>
          <w:szCs w:val="28"/>
          <w:lang w:eastAsia="ru-RU"/>
        </w:rPr>
        <w:t xml:space="preserve">схематично отображены </w:t>
      </w:r>
      <w:r>
        <w:rPr>
          <w:rFonts w:ascii="Times New Roman" w:eastAsia="Times New Roman" w:hAnsi="Times New Roman" w:cs="Times New Roman"/>
          <w:sz w:val="28"/>
          <w:szCs w:val="28"/>
          <w:lang w:eastAsia="ru-RU"/>
        </w:rPr>
        <w:t xml:space="preserve">развитие </w:t>
      </w:r>
      <w:r w:rsidRPr="00321155">
        <w:rPr>
          <w:rFonts w:ascii="Times New Roman" w:eastAsia="Times New Roman" w:hAnsi="Times New Roman" w:cs="Times New Roman"/>
          <w:sz w:val="28"/>
          <w:szCs w:val="28"/>
          <w:lang w:eastAsia="ru-RU"/>
        </w:rPr>
        <w:t>существующ</w:t>
      </w:r>
      <w:r>
        <w:rPr>
          <w:rFonts w:ascii="Times New Roman" w:eastAsia="Times New Roman" w:hAnsi="Times New Roman" w:cs="Times New Roman"/>
          <w:sz w:val="28"/>
          <w:szCs w:val="28"/>
          <w:lang w:eastAsia="ru-RU"/>
        </w:rPr>
        <w:t>его</w:t>
      </w:r>
      <w:r w:rsidRPr="00321155">
        <w:rPr>
          <w:rFonts w:ascii="Times New Roman" w:eastAsia="Times New Roman" w:hAnsi="Times New Roman" w:cs="Times New Roman"/>
          <w:sz w:val="28"/>
          <w:szCs w:val="28"/>
          <w:lang w:eastAsia="ru-RU"/>
        </w:rPr>
        <w:t xml:space="preserve"> </w:t>
      </w:r>
      <w:r w:rsidRPr="0000763D">
        <w:rPr>
          <w:rFonts w:ascii="Times New Roman" w:eastAsia="Times New Roman" w:hAnsi="Times New Roman" w:cs="Times New Roman"/>
          <w:sz w:val="28"/>
          <w:szCs w:val="28"/>
          <w:lang w:eastAsia="ru-RU"/>
        </w:rPr>
        <w:t xml:space="preserve">экономического механизма недропользования </w:t>
      </w:r>
      <w:r w:rsidRPr="00321155">
        <w:rPr>
          <w:rFonts w:ascii="Times New Roman" w:eastAsia="Times New Roman" w:hAnsi="Times New Roman" w:cs="Times New Roman"/>
          <w:sz w:val="28"/>
          <w:szCs w:val="28"/>
          <w:lang w:eastAsia="ru-RU"/>
        </w:rPr>
        <w:t>и предлагаем</w:t>
      </w:r>
      <w:r>
        <w:rPr>
          <w:rFonts w:ascii="Times New Roman" w:eastAsia="Times New Roman" w:hAnsi="Times New Roman" w:cs="Times New Roman"/>
          <w:sz w:val="28"/>
          <w:szCs w:val="28"/>
          <w:lang w:eastAsia="ru-RU"/>
        </w:rPr>
        <w:t>ый</w:t>
      </w:r>
      <w:r w:rsidRPr="00321155">
        <w:rPr>
          <w:rFonts w:ascii="Times New Roman" w:eastAsia="Times New Roman" w:hAnsi="Times New Roman" w:cs="Times New Roman"/>
          <w:sz w:val="28"/>
          <w:szCs w:val="28"/>
          <w:lang w:eastAsia="ru-RU"/>
        </w:rPr>
        <w:t xml:space="preserve"> экономическ</w:t>
      </w:r>
      <w:r>
        <w:rPr>
          <w:rFonts w:ascii="Times New Roman" w:eastAsia="Times New Roman" w:hAnsi="Times New Roman" w:cs="Times New Roman"/>
          <w:sz w:val="28"/>
          <w:szCs w:val="28"/>
          <w:lang w:eastAsia="ru-RU"/>
        </w:rPr>
        <w:t>ий</w:t>
      </w:r>
      <w:r w:rsidRPr="00321155">
        <w:rPr>
          <w:rFonts w:ascii="Times New Roman" w:eastAsia="Times New Roman" w:hAnsi="Times New Roman" w:cs="Times New Roman"/>
          <w:sz w:val="28"/>
          <w:szCs w:val="28"/>
          <w:lang w:eastAsia="ru-RU"/>
        </w:rPr>
        <w:t xml:space="preserve"> механизм недропользования. </w:t>
      </w:r>
      <w:r w:rsidRPr="00BC3F50">
        <w:rPr>
          <w:rFonts w:ascii="Times New Roman" w:eastAsia="Times New Roman" w:hAnsi="Times New Roman" w:cs="Times New Roman"/>
          <w:sz w:val="28"/>
          <w:szCs w:val="28"/>
          <w:lang w:eastAsia="ru-RU"/>
        </w:rPr>
        <w:t xml:space="preserve">Рисунок </w:t>
      </w:r>
      <w:r>
        <w:rPr>
          <w:rFonts w:ascii="Times New Roman" w:eastAsia="Times New Roman" w:hAnsi="Times New Roman" w:cs="Times New Roman"/>
          <w:sz w:val="28"/>
          <w:szCs w:val="28"/>
          <w:lang w:eastAsia="ru-RU"/>
        </w:rPr>
        <w:t>24</w:t>
      </w:r>
      <w:r w:rsidRPr="00BC3F50">
        <w:rPr>
          <w:rFonts w:ascii="Times New Roman" w:eastAsia="Times New Roman" w:hAnsi="Times New Roman" w:cs="Times New Roman"/>
          <w:sz w:val="28"/>
          <w:szCs w:val="28"/>
          <w:lang w:eastAsia="ru-RU"/>
        </w:rPr>
        <w:t xml:space="preserve"> показывает развитие механизма распределения доходов от сырьевых отраслей в Казахстане</w:t>
      </w:r>
      <w:r w:rsidRPr="00321155">
        <w:rPr>
          <w:rFonts w:ascii="Times New Roman" w:eastAsia="Times New Roman" w:hAnsi="Times New Roman" w:cs="Times New Roman"/>
          <w:sz w:val="28"/>
          <w:szCs w:val="28"/>
          <w:lang w:eastAsia="ru-RU"/>
        </w:rPr>
        <w:t xml:space="preserve">. </w:t>
      </w:r>
      <w:r w:rsidRPr="00BC3F50">
        <w:rPr>
          <w:rFonts w:ascii="Times New Roman" w:eastAsia="Times New Roman" w:hAnsi="Times New Roman" w:cs="Times New Roman"/>
          <w:sz w:val="28"/>
          <w:szCs w:val="28"/>
          <w:lang w:eastAsia="ru-RU"/>
        </w:rPr>
        <w:t xml:space="preserve">Схема рекомендуемого механизма развития </w:t>
      </w:r>
      <w:r>
        <w:rPr>
          <w:rFonts w:ascii="Times New Roman" w:eastAsia="Times New Roman" w:hAnsi="Times New Roman" w:cs="Times New Roman"/>
          <w:sz w:val="28"/>
          <w:szCs w:val="28"/>
          <w:lang w:eastAsia="ru-RU"/>
        </w:rPr>
        <w:t>государственного управления</w:t>
      </w:r>
      <w:r w:rsidRPr="00BC3F50">
        <w:rPr>
          <w:rFonts w:ascii="Times New Roman" w:eastAsia="Times New Roman" w:hAnsi="Times New Roman" w:cs="Times New Roman"/>
          <w:sz w:val="28"/>
          <w:szCs w:val="28"/>
          <w:lang w:eastAsia="ru-RU"/>
        </w:rPr>
        <w:t xml:space="preserve"> в недропользовании представлена на рисунке </w:t>
      </w:r>
      <w:r>
        <w:rPr>
          <w:rFonts w:ascii="Times New Roman" w:eastAsia="Times New Roman" w:hAnsi="Times New Roman" w:cs="Times New Roman"/>
          <w:sz w:val="28"/>
          <w:szCs w:val="28"/>
          <w:lang w:eastAsia="ru-RU"/>
        </w:rPr>
        <w:t>25</w:t>
      </w:r>
      <w:r w:rsidRPr="00BC3F50">
        <w:rPr>
          <w:rFonts w:ascii="Times New Roman" w:eastAsia="Times New Roman" w:hAnsi="Times New Roman" w:cs="Times New Roman"/>
          <w:sz w:val="28"/>
          <w:szCs w:val="28"/>
          <w:lang w:eastAsia="ru-RU"/>
        </w:rPr>
        <w:t>.</w:t>
      </w:r>
    </w:p>
    <w:p w:rsidR="00B65481" w:rsidRDefault="00B65481" w:rsidP="00D93CDE">
      <w:pPr>
        <w:spacing w:after="0" w:line="240" w:lineRule="auto"/>
        <w:jc w:val="both"/>
        <w:rPr>
          <w:rFonts w:ascii="Times New Roman" w:hAnsi="Times New Roman" w:cs="Times New Roman"/>
          <w:sz w:val="28"/>
          <w:szCs w:val="28"/>
        </w:rPr>
      </w:pPr>
    </w:p>
    <w:p w:rsidR="00B65481" w:rsidRDefault="004B2004" w:rsidP="00B65481">
      <w:pPr>
        <w:spacing w:after="0" w:line="240" w:lineRule="auto"/>
        <w:jc w:val="both"/>
        <w:rPr>
          <w:rFonts w:ascii="Times New Roman" w:eastAsia="Times New Roman" w:hAnsi="Times New Roman" w:cs="Times New Roman"/>
          <w:iCs/>
          <w:sz w:val="28"/>
          <w:szCs w:val="28"/>
          <w:lang w:eastAsia="ru-RU"/>
        </w:rPr>
      </w:pPr>
      <w:r>
        <w:rPr>
          <w:noProof/>
          <w:lang w:eastAsia="ru-RU"/>
        </w:rPr>
        <w:drawing>
          <wp:inline distT="0" distB="0" distL="0" distR="0" wp14:anchorId="32EC745D" wp14:editId="3438D50C">
            <wp:extent cx="5632704" cy="4228185"/>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E4524A" w:rsidRPr="00E4524A" w:rsidRDefault="00E4524A" w:rsidP="004C5648">
      <w:pPr>
        <w:spacing w:after="0" w:line="240" w:lineRule="auto"/>
        <w:jc w:val="center"/>
        <w:rPr>
          <w:rFonts w:ascii="Times New Roman" w:eastAsia="Times New Roman" w:hAnsi="Times New Roman" w:cs="Times New Roman"/>
          <w:iCs/>
          <w:sz w:val="16"/>
          <w:szCs w:val="16"/>
          <w:lang w:eastAsia="ru-RU"/>
        </w:rPr>
      </w:pPr>
    </w:p>
    <w:p w:rsidR="00B65481" w:rsidRPr="00321155" w:rsidRDefault="00B65481" w:rsidP="004C5648">
      <w:pPr>
        <w:spacing w:after="0" w:line="240" w:lineRule="auto"/>
        <w:jc w:val="center"/>
        <w:rPr>
          <w:rFonts w:ascii="Times New Roman" w:eastAsia="Times New Roman" w:hAnsi="Times New Roman" w:cs="Times New Roman"/>
          <w:sz w:val="28"/>
          <w:szCs w:val="28"/>
          <w:lang w:eastAsia="ru-RU"/>
        </w:rPr>
      </w:pPr>
      <w:r w:rsidRPr="00321155">
        <w:rPr>
          <w:rFonts w:ascii="Times New Roman" w:eastAsia="Times New Roman" w:hAnsi="Times New Roman" w:cs="Times New Roman"/>
          <w:iCs/>
          <w:sz w:val="28"/>
          <w:szCs w:val="28"/>
          <w:lang w:eastAsia="ru-RU"/>
        </w:rPr>
        <w:t xml:space="preserve">Рисунок </w:t>
      </w:r>
      <w:r w:rsidR="00B81B18">
        <w:rPr>
          <w:rFonts w:ascii="Times New Roman" w:hAnsi="Times New Roman" w:cs="Times New Roman"/>
          <w:sz w:val="28"/>
          <w:szCs w:val="28"/>
        </w:rPr>
        <w:t>23</w:t>
      </w:r>
      <w:r w:rsidRPr="00321155">
        <w:rPr>
          <w:rFonts w:ascii="Times New Roman" w:eastAsia="Times New Roman" w:hAnsi="Times New Roman" w:cs="Times New Roman"/>
          <w:sz w:val="28"/>
          <w:szCs w:val="28"/>
          <w:lang w:eastAsia="ru-RU"/>
        </w:rPr>
        <w:t xml:space="preserve"> </w:t>
      </w:r>
      <w:r w:rsidR="00674F13">
        <w:rPr>
          <w:rFonts w:ascii="Times New Roman" w:eastAsia="Times New Roman" w:hAnsi="Times New Roman" w:cs="Times New Roman"/>
          <w:sz w:val="28"/>
          <w:szCs w:val="28"/>
          <w:lang w:eastAsia="ru-RU"/>
        </w:rPr>
        <w:t xml:space="preserve">– Модель государственного управления инновационной деятельностью </w:t>
      </w:r>
      <w:r w:rsidRPr="00321155">
        <w:rPr>
          <w:rFonts w:ascii="Times New Roman" w:eastAsia="Times New Roman" w:hAnsi="Times New Roman" w:cs="Times New Roman"/>
          <w:sz w:val="28"/>
          <w:szCs w:val="28"/>
          <w:lang w:eastAsia="ru-RU"/>
        </w:rPr>
        <w:t>в недропользовании Р</w:t>
      </w:r>
      <w:r w:rsidR="00D124FF">
        <w:rPr>
          <w:rFonts w:ascii="Times New Roman" w:eastAsia="Times New Roman" w:hAnsi="Times New Roman" w:cs="Times New Roman"/>
          <w:sz w:val="28"/>
          <w:szCs w:val="28"/>
          <w:lang w:eastAsia="ru-RU"/>
        </w:rPr>
        <w:t xml:space="preserve">еспублики </w:t>
      </w:r>
      <w:r w:rsidRPr="00321155">
        <w:rPr>
          <w:rFonts w:ascii="Times New Roman" w:eastAsia="Times New Roman" w:hAnsi="Times New Roman" w:cs="Times New Roman"/>
          <w:sz w:val="28"/>
          <w:szCs w:val="28"/>
          <w:lang w:eastAsia="ru-RU"/>
        </w:rPr>
        <w:t>К</w:t>
      </w:r>
      <w:r w:rsidR="00D124FF">
        <w:rPr>
          <w:rFonts w:ascii="Times New Roman" w:eastAsia="Times New Roman" w:hAnsi="Times New Roman" w:cs="Times New Roman"/>
          <w:sz w:val="28"/>
          <w:szCs w:val="28"/>
          <w:lang w:eastAsia="ru-RU"/>
        </w:rPr>
        <w:t>азахстан</w:t>
      </w:r>
    </w:p>
    <w:p w:rsidR="006953BB" w:rsidRPr="004C68D9" w:rsidRDefault="006953BB" w:rsidP="006953BB">
      <w:pPr>
        <w:spacing w:after="0" w:line="240" w:lineRule="auto"/>
        <w:ind w:firstLine="567"/>
        <w:jc w:val="both"/>
        <w:rPr>
          <w:rFonts w:ascii="Times New Roman" w:eastAsia="Times New Roman" w:hAnsi="Times New Roman" w:cs="Times New Roman"/>
          <w:iCs/>
          <w:sz w:val="18"/>
          <w:szCs w:val="18"/>
          <w:lang w:eastAsia="ru-RU"/>
        </w:rPr>
      </w:pPr>
    </w:p>
    <w:p w:rsidR="006953BB" w:rsidRPr="00296940" w:rsidRDefault="006953BB" w:rsidP="004C68D9">
      <w:pPr>
        <w:spacing w:after="0" w:line="240" w:lineRule="auto"/>
        <w:ind w:firstLine="709"/>
        <w:jc w:val="both"/>
        <w:rPr>
          <w:rFonts w:ascii="Times New Roman" w:eastAsia="Times New Roman" w:hAnsi="Times New Roman" w:cs="Times New Roman"/>
          <w:iCs/>
          <w:sz w:val="24"/>
          <w:szCs w:val="28"/>
          <w:lang w:eastAsia="ru-RU"/>
        </w:rPr>
      </w:pPr>
      <w:r w:rsidRPr="00674F13">
        <w:rPr>
          <w:rFonts w:ascii="Times New Roman" w:eastAsia="Times New Roman" w:hAnsi="Times New Roman" w:cs="Times New Roman"/>
          <w:iCs/>
          <w:sz w:val="24"/>
          <w:szCs w:val="28"/>
          <w:lang w:eastAsia="ru-RU"/>
        </w:rPr>
        <w:t xml:space="preserve">Примечание </w:t>
      </w:r>
      <w:r w:rsidR="004C68D9">
        <w:rPr>
          <w:rFonts w:ascii="Times New Roman" w:eastAsia="Times New Roman" w:hAnsi="Times New Roman" w:cs="Times New Roman"/>
          <w:iCs/>
          <w:sz w:val="24"/>
          <w:szCs w:val="28"/>
          <w:lang w:eastAsia="ru-RU"/>
        </w:rPr>
        <w:t>–</w:t>
      </w:r>
      <w:r w:rsidRPr="00674F13">
        <w:rPr>
          <w:rFonts w:ascii="Times New Roman" w:eastAsia="Times New Roman" w:hAnsi="Times New Roman" w:cs="Times New Roman"/>
          <w:iCs/>
          <w:sz w:val="24"/>
          <w:szCs w:val="28"/>
          <w:lang w:eastAsia="ru-RU"/>
        </w:rPr>
        <w:t xml:space="preserve"> </w:t>
      </w:r>
      <w:r w:rsidR="004C68D9" w:rsidRPr="00674F13">
        <w:rPr>
          <w:rFonts w:ascii="Times New Roman" w:eastAsia="Times New Roman" w:hAnsi="Times New Roman" w:cs="Times New Roman"/>
          <w:iCs/>
          <w:sz w:val="24"/>
          <w:szCs w:val="28"/>
          <w:lang w:eastAsia="ru-RU"/>
        </w:rPr>
        <w:t>С</w:t>
      </w:r>
      <w:r w:rsidRPr="00674F13">
        <w:rPr>
          <w:rFonts w:ascii="Times New Roman" w:eastAsia="Times New Roman" w:hAnsi="Times New Roman" w:cs="Times New Roman"/>
          <w:iCs/>
          <w:sz w:val="24"/>
          <w:szCs w:val="28"/>
          <w:lang w:eastAsia="ru-RU"/>
        </w:rPr>
        <w:t>оставлено автором</w:t>
      </w:r>
      <w:r w:rsidR="00296940">
        <w:rPr>
          <w:rFonts w:ascii="Times New Roman" w:eastAsia="Times New Roman" w:hAnsi="Times New Roman" w:cs="Times New Roman"/>
          <w:iCs/>
          <w:sz w:val="24"/>
          <w:szCs w:val="28"/>
          <w:lang w:eastAsia="ru-RU"/>
        </w:rPr>
        <w:t xml:space="preserve"> по </w:t>
      </w:r>
      <w:r w:rsidR="00296940" w:rsidRPr="00EB6658">
        <w:rPr>
          <w:rFonts w:ascii="Times New Roman" w:eastAsia="Times New Roman" w:hAnsi="Times New Roman" w:cs="Times New Roman"/>
          <w:iCs/>
          <w:sz w:val="24"/>
          <w:szCs w:val="28"/>
          <w:lang w:eastAsia="ru-RU"/>
        </w:rPr>
        <w:t>источнику [</w:t>
      </w:r>
      <w:r w:rsidR="0014243C" w:rsidRPr="00EB6658">
        <w:rPr>
          <w:rFonts w:ascii="Times New Roman" w:eastAsia="Times New Roman" w:hAnsi="Times New Roman" w:cs="Times New Roman"/>
          <w:iCs/>
          <w:sz w:val="24"/>
          <w:szCs w:val="28"/>
          <w:lang w:eastAsia="ru-RU"/>
        </w:rPr>
        <w:t>9</w:t>
      </w:r>
      <w:r w:rsidR="00C0421D" w:rsidRPr="00EB6658">
        <w:rPr>
          <w:rFonts w:ascii="Times New Roman" w:eastAsia="Times New Roman" w:hAnsi="Times New Roman" w:cs="Times New Roman"/>
          <w:iCs/>
          <w:sz w:val="24"/>
          <w:szCs w:val="28"/>
          <w:lang w:eastAsia="ru-RU"/>
        </w:rPr>
        <w:t>3</w:t>
      </w:r>
      <w:r w:rsidR="00E4524A" w:rsidRPr="00EB6658">
        <w:rPr>
          <w:rFonts w:ascii="Times New Roman" w:eastAsia="Times New Roman" w:hAnsi="Times New Roman" w:cs="Times New Roman"/>
          <w:iCs/>
          <w:sz w:val="24"/>
          <w:szCs w:val="28"/>
          <w:lang w:eastAsia="ru-RU"/>
        </w:rPr>
        <w:t>, с.</w:t>
      </w:r>
      <w:r w:rsidR="00725426">
        <w:rPr>
          <w:rFonts w:ascii="Times New Roman" w:eastAsia="Times New Roman" w:hAnsi="Times New Roman" w:cs="Times New Roman"/>
          <w:iCs/>
          <w:sz w:val="24"/>
          <w:szCs w:val="28"/>
          <w:lang w:eastAsia="ru-RU"/>
        </w:rPr>
        <w:t xml:space="preserve"> </w:t>
      </w:r>
      <w:r w:rsidR="00EB6658" w:rsidRPr="00EB6658">
        <w:rPr>
          <w:rFonts w:ascii="Times New Roman" w:eastAsia="Times New Roman" w:hAnsi="Times New Roman" w:cs="Times New Roman"/>
          <w:iCs/>
          <w:sz w:val="24"/>
          <w:szCs w:val="28"/>
          <w:lang w:eastAsia="ru-RU"/>
        </w:rPr>
        <w:t>108-114</w:t>
      </w:r>
      <w:r w:rsidR="00296940" w:rsidRPr="00EB6658">
        <w:rPr>
          <w:rFonts w:ascii="Times New Roman" w:eastAsia="Times New Roman" w:hAnsi="Times New Roman" w:cs="Times New Roman"/>
          <w:iCs/>
          <w:sz w:val="24"/>
          <w:szCs w:val="28"/>
          <w:lang w:eastAsia="ru-RU"/>
        </w:rPr>
        <w:t>]</w:t>
      </w:r>
    </w:p>
    <w:p w:rsidR="00B65481" w:rsidRPr="00321155" w:rsidRDefault="00B65481" w:rsidP="00B65481">
      <w:pPr>
        <w:spacing w:after="0" w:line="240" w:lineRule="auto"/>
        <w:jc w:val="both"/>
        <w:rPr>
          <w:rFonts w:ascii="Times New Roman" w:eastAsia="Times New Roman" w:hAnsi="Times New Roman" w:cs="Times New Roman"/>
          <w:sz w:val="28"/>
          <w:szCs w:val="28"/>
          <w:lang w:eastAsia="ru-RU"/>
        </w:rPr>
      </w:pPr>
    </w:p>
    <w:p w:rsidR="001601A1" w:rsidRDefault="009604DF" w:rsidP="00D124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F671CDD" wp14:editId="01CAF9DE">
            <wp:extent cx="5976518" cy="2860243"/>
            <wp:effectExtent l="0" t="0" r="24765" b="35560"/>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D124FF" w:rsidRDefault="00D124FF" w:rsidP="00D124FF">
      <w:pPr>
        <w:spacing w:after="0" w:line="240" w:lineRule="auto"/>
        <w:ind w:firstLine="709"/>
        <w:jc w:val="both"/>
        <w:rPr>
          <w:rFonts w:ascii="Times New Roman" w:eastAsia="Times New Roman" w:hAnsi="Times New Roman" w:cs="Times New Roman"/>
          <w:sz w:val="28"/>
          <w:szCs w:val="28"/>
          <w:lang w:eastAsia="ru-RU"/>
        </w:rPr>
      </w:pPr>
      <w:r w:rsidRPr="006953BB">
        <w:rPr>
          <w:rFonts w:ascii="Times New Roman" w:eastAsia="Times New Roman" w:hAnsi="Times New Roman" w:cs="Times New Roman"/>
          <w:sz w:val="24"/>
          <w:szCs w:val="28"/>
          <w:lang w:eastAsia="ru-RU"/>
        </w:rPr>
        <w:t>НФ – средства Национального Фонда страны</w:t>
      </w:r>
    </w:p>
    <w:p w:rsidR="00D124FF" w:rsidRPr="00D124FF" w:rsidRDefault="00D124FF" w:rsidP="00806261">
      <w:pPr>
        <w:spacing w:after="0" w:line="240" w:lineRule="auto"/>
        <w:jc w:val="center"/>
        <w:rPr>
          <w:rFonts w:ascii="Times New Roman" w:eastAsia="Times New Roman" w:hAnsi="Times New Roman" w:cs="Times New Roman"/>
          <w:sz w:val="16"/>
          <w:szCs w:val="16"/>
          <w:lang w:eastAsia="ru-RU"/>
        </w:rPr>
      </w:pPr>
    </w:p>
    <w:p w:rsidR="001601A1" w:rsidRDefault="00806261" w:rsidP="00806261">
      <w:pPr>
        <w:spacing w:after="0" w:line="240" w:lineRule="auto"/>
        <w:jc w:val="center"/>
        <w:rPr>
          <w:rFonts w:ascii="Times New Roman" w:eastAsia="Times New Roman" w:hAnsi="Times New Roman" w:cs="Times New Roman"/>
          <w:sz w:val="28"/>
          <w:szCs w:val="28"/>
          <w:lang w:eastAsia="ru-RU"/>
        </w:rPr>
      </w:pPr>
      <w:r w:rsidRPr="00806261">
        <w:rPr>
          <w:rFonts w:ascii="Times New Roman" w:eastAsia="Times New Roman" w:hAnsi="Times New Roman" w:cs="Times New Roman"/>
          <w:sz w:val="28"/>
          <w:szCs w:val="28"/>
          <w:lang w:eastAsia="ru-RU"/>
        </w:rPr>
        <w:t xml:space="preserve">Рисунок </w:t>
      </w:r>
      <w:r w:rsidR="00B81B18">
        <w:rPr>
          <w:rFonts w:ascii="Times New Roman" w:hAnsi="Times New Roman" w:cs="Times New Roman"/>
          <w:sz w:val="28"/>
          <w:szCs w:val="28"/>
        </w:rPr>
        <w:t>24</w:t>
      </w:r>
      <w:r w:rsidRPr="00806261">
        <w:rPr>
          <w:rFonts w:ascii="Times New Roman" w:eastAsia="Times New Roman" w:hAnsi="Times New Roman" w:cs="Times New Roman"/>
          <w:sz w:val="28"/>
          <w:szCs w:val="28"/>
          <w:lang w:eastAsia="ru-RU"/>
        </w:rPr>
        <w:t xml:space="preserve"> –</w:t>
      </w:r>
      <w:r w:rsidR="00015B46">
        <w:rPr>
          <w:rFonts w:ascii="Times New Roman" w:eastAsia="Times New Roman" w:hAnsi="Times New Roman" w:cs="Times New Roman"/>
          <w:sz w:val="28"/>
          <w:szCs w:val="28"/>
          <w:lang w:eastAsia="ru-RU"/>
        </w:rPr>
        <w:t xml:space="preserve"> М</w:t>
      </w:r>
      <w:r w:rsidR="00015B46" w:rsidRPr="00806261">
        <w:rPr>
          <w:rFonts w:ascii="Times New Roman" w:eastAsia="Times New Roman" w:hAnsi="Times New Roman" w:cs="Times New Roman"/>
          <w:sz w:val="28"/>
          <w:szCs w:val="28"/>
          <w:lang w:eastAsia="ru-RU"/>
        </w:rPr>
        <w:t xml:space="preserve">еханизм </w:t>
      </w:r>
      <w:r w:rsidRPr="00806261">
        <w:rPr>
          <w:rFonts w:ascii="Times New Roman" w:eastAsia="Times New Roman" w:hAnsi="Times New Roman" w:cs="Times New Roman"/>
          <w:sz w:val="28"/>
          <w:szCs w:val="28"/>
          <w:lang w:eastAsia="ru-RU"/>
        </w:rPr>
        <w:t xml:space="preserve">распределения доходов от </w:t>
      </w:r>
      <w:r>
        <w:rPr>
          <w:rFonts w:ascii="Times New Roman" w:eastAsia="Times New Roman" w:hAnsi="Times New Roman" w:cs="Times New Roman"/>
          <w:sz w:val="28"/>
          <w:szCs w:val="28"/>
          <w:lang w:eastAsia="ru-RU"/>
        </w:rPr>
        <w:t>сырьевых отраслей в Казахстане</w:t>
      </w:r>
    </w:p>
    <w:p w:rsidR="001601A1" w:rsidRPr="00D124FF" w:rsidRDefault="001601A1" w:rsidP="009604DF">
      <w:pPr>
        <w:spacing w:after="0" w:line="240" w:lineRule="auto"/>
        <w:jc w:val="both"/>
        <w:rPr>
          <w:rFonts w:ascii="Times New Roman" w:eastAsia="Times New Roman" w:hAnsi="Times New Roman" w:cs="Times New Roman"/>
          <w:sz w:val="16"/>
          <w:szCs w:val="16"/>
          <w:lang w:eastAsia="ru-RU"/>
        </w:rPr>
      </w:pPr>
    </w:p>
    <w:p w:rsidR="00E4524A" w:rsidRDefault="006953BB" w:rsidP="00E4524A">
      <w:pPr>
        <w:spacing w:after="0" w:line="240" w:lineRule="auto"/>
        <w:ind w:firstLine="708"/>
        <w:jc w:val="both"/>
        <w:rPr>
          <w:rFonts w:ascii="Times New Roman" w:eastAsia="Times New Roman" w:hAnsi="Times New Roman" w:cs="Times New Roman"/>
          <w:sz w:val="24"/>
          <w:szCs w:val="28"/>
          <w:lang w:eastAsia="ru-RU"/>
        </w:rPr>
      </w:pPr>
      <w:r w:rsidRPr="006953BB">
        <w:rPr>
          <w:rFonts w:ascii="Times New Roman" w:eastAsia="Times New Roman" w:hAnsi="Times New Roman" w:cs="Times New Roman"/>
          <w:noProof/>
          <w:sz w:val="24"/>
          <w:szCs w:val="28"/>
          <w:lang w:eastAsia="ru-RU"/>
        </w:rPr>
        <mc:AlternateContent>
          <mc:Choice Requires="wps">
            <w:drawing>
              <wp:anchor distT="0" distB="0" distL="114300" distR="114300" simplePos="0" relativeHeight="251974656" behindDoc="0" locked="0" layoutInCell="0" allowOverlap="1" wp14:anchorId="70A53196" wp14:editId="0C6C497F">
                <wp:simplePos x="0" y="0"/>
                <wp:positionH relativeFrom="column">
                  <wp:posOffset>6690360</wp:posOffset>
                </wp:positionH>
                <wp:positionV relativeFrom="paragraph">
                  <wp:posOffset>2331720</wp:posOffset>
                </wp:positionV>
                <wp:extent cx="386715" cy="346710"/>
                <wp:effectExtent l="3810" t="0" r="0" b="0"/>
                <wp:wrapNone/>
                <wp:docPr id="70"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D29" w:rsidRDefault="00002D29" w:rsidP="006953BB">
                            <w:pPr>
                              <w:rPr>
                                <w:lang w:val="en-US"/>
                              </w:rPr>
                            </w:pPr>
                            <w:r>
                              <w:rPr>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53196" id="Поле 70" o:spid="_x0000_s1192" type="#_x0000_t202" style="position:absolute;left:0;text-align:left;margin-left:526.8pt;margin-top:183.6pt;width:30.45pt;height:27.3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" o:allowincell="f" filled="f" stroked="f">
                <v:textbox>
                  <w:txbxContent>
                    <w:p w:rsidR="00002D29" w:rsidRDefault="00002D29" w:rsidP="006953BB">
                      <w:pPr>
                        <w:rPr>
                          <w:lang w:val="en-US"/>
                        </w:rPr>
                      </w:pPr>
                      <w:r>
                        <w:rPr>
                          <w:lang w:val="en-US"/>
                        </w:rPr>
                        <w:t>0</w:t>
                      </w:r>
                    </w:p>
                  </w:txbxContent>
                </v:textbox>
              </v:shape>
            </w:pict>
          </mc:Fallback>
        </mc:AlternateContent>
      </w:r>
      <w:r w:rsidRPr="006953BB">
        <w:rPr>
          <w:rFonts w:ascii="Times New Roman" w:eastAsia="Times New Roman" w:hAnsi="Times New Roman" w:cs="Times New Roman"/>
          <w:sz w:val="24"/>
          <w:szCs w:val="28"/>
          <w:lang w:eastAsia="ru-RU"/>
        </w:rPr>
        <w:t xml:space="preserve">Примечание </w:t>
      </w:r>
      <w:r w:rsidR="00D124FF">
        <w:rPr>
          <w:rFonts w:ascii="Times New Roman" w:eastAsia="Times New Roman" w:hAnsi="Times New Roman" w:cs="Times New Roman"/>
          <w:sz w:val="24"/>
          <w:szCs w:val="28"/>
          <w:lang w:eastAsia="ru-RU"/>
        </w:rPr>
        <w:t>–</w:t>
      </w:r>
      <w:r w:rsidRPr="006953BB">
        <w:rPr>
          <w:rFonts w:ascii="Times New Roman" w:eastAsia="Times New Roman" w:hAnsi="Times New Roman" w:cs="Times New Roman"/>
          <w:sz w:val="24"/>
          <w:szCs w:val="28"/>
          <w:lang w:eastAsia="ru-RU"/>
        </w:rPr>
        <w:t xml:space="preserve"> </w:t>
      </w:r>
      <w:r w:rsidR="00D124FF">
        <w:rPr>
          <w:rFonts w:ascii="Times New Roman" w:eastAsia="Times New Roman" w:hAnsi="Times New Roman" w:cs="Times New Roman"/>
          <w:sz w:val="24"/>
          <w:szCs w:val="28"/>
          <w:lang w:val="en-US" w:eastAsia="ru-RU"/>
        </w:rPr>
        <w:t>C</w:t>
      </w:r>
      <w:r w:rsidRPr="006953BB">
        <w:rPr>
          <w:rFonts w:ascii="Times New Roman" w:eastAsia="Times New Roman" w:hAnsi="Times New Roman" w:cs="Times New Roman"/>
          <w:sz w:val="24"/>
          <w:szCs w:val="28"/>
          <w:lang w:eastAsia="ru-RU"/>
        </w:rPr>
        <w:t>оставлено автором</w:t>
      </w:r>
      <w:r w:rsidR="00296940" w:rsidRPr="00296940">
        <w:rPr>
          <w:rFonts w:ascii="Times New Roman" w:eastAsia="Times New Roman" w:hAnsi="Times New Roman" w:cs="Times New Roman"/>
          <w:sz w:val="24"/>
          <w:szCs w:val="28"/>
          <w:lang w:eastAsia="ru-RU"/>
        </w:rPr>
        <w:t xml:space="preserve"> </w:t>
      </w:r>
      <w:r w:rsidR="00296940">
        <w:rPr>
          <w:rFonts w:ascii="Times New Roman" w:eastAsia="Times New Roman" w:hAnsi="Times New Roman" w:cs="Times New Roman"/>
          <w:sz w:val="24"/>
          <w:szCs w:val="28"/>
          <w:lang w:eastAsia="ru-RU"/>
        </w:rPr>
        <w:t xml:space="preserve">по источнику </w:t>
      </w:r>
      <w:r w:rsidR="00296940" w:rsidRPr="00296940">
        <w:rPr>
          <w:rFonts w:ascii="Times New Roman" w:eastAsia="Times New Roman" w:hAnsi="Times New Roman" w:cs="Times New Roman"/>
          <w:sz w:val="24"/>
          <w:szCs w:val="28"/>
          <w:lang w:eastAsia="ru-RU"/>
        </w:rPr>
        <w:t>[</w:t>
      </w:r>
      <w:r w:rsidR="00296940">
        <w:rPr>
          <w:rFonts w:ascii="Times New Roman" w:eastAsia="Times New Roman" w:hAnsi="Times New Roman" w:cs="Times New Roman"/>
          <w:sz w:val="24"/>
          <w:szCs w:val="28"/>
          <w:lang w:eastAsia="ru-RU"/>
        </w:rPr>
        <w:t>1</w:t>
      </w:r>
      <w:r w:rsidR="00212090">
        <w:rPr>
          <w:rFonts w:ascii="Times New Roman" w:eastAsia="Times New Roman" w:hAnsi="Times New Roman" w:cs="Times New Roman"/>
          <w:sz w:val="24"/>
          <w:szCs w:val="28"/>
          <w:lang w:eastAsia="ru-RU"/>
        </w:rPr>
        <w:t>4</w:t>
      </w:r>
      <w:r w:rsidR="00423123">
        <w:rPr>
          <w:rFonts w:ascii="Times New Roman" w:eastAsia="Times New Roman" w:hAnsi="Times New Roman" w:cs="Times New Roman"/>
          <w:sz w:val="24"/>
          <w:szCs w:val="28"/>
          <w:lang w:eastAsia="ru-RU"/>
        </w:rPr>
        <w:t>4</w:t>
      </w:r>
      <w:r w:rsidR="00296940" w:rsidRPr="00296940">
        <w:rPr>
          <w:rFonts w:ascii="Times New Roman" w:eastAsia="Times New Roman" w:hAnsi="Times New Roman" w:cs="Times New Roman"/>
          <w:sz w:val="24"/>
          <w:szCs w:val="28"/>
          <w:lang w:eastAsia="ru-RU"/>
        </w:rPr>
        <w:t>]</w:t>
      </w:r>
    </w:p>
    <w:p w:rsidR="00D124FF" w:rsidRPr="00E4524A" w:rsidRDefault="009604DF" w:rsidP="00E4524A">
      <w:pPr>
        <w:spacing w:after="0" w:line="240" w:lineRule="auto"/>
        <w:ind w:firstLine="708"/>
        <w:jc w:val="both"/>
        <w:rPr>
          <w:rFonts w:ascii="Times New Roman" w:eastAsia="Times New Roman" w:hAnsi="Times New Roman" w:cs="Times New Roman"/>
          <w:sz w:val="2"/>
          <w:szCs w:val="2"/>
          <w:lang w:eastAsia="ru-RU"/>
        </w:rPr>
        <w:sectPr w:rsidR="00D124FF" w:rsidRPr="00E4524A" w:rsidSect="00E4524A">
          <w:pgSz w:w="11906" w:h="16838" w:code="9"/>
          <w:pgMar w:top="1134" w:right="567" w:bottom="1134" w:left="1701" w:header="709" w:footer="709" w:gutter="0"/>
          <w:cols w:space="708"/>
          <w:docGrid w:linePitch="360"/>
        </w:sectPr>
      </w:pPr>
      <w:r w:rsidRPr="00E4524A">
        <w:rPr>
          <w:rFonts w:ascii="Times New Roman" w:eastAsia="Times New Roman" w:hAnsi="Times New Roman" w:cs="Times New Roman"/>
          <w:sz w:val="2"/>
          <w:szCs w:val="2"/>
          <w:lang w:eastAsia="ru-RU"/>
        </w:rPr>
        <w:br w:type="page"/>
      </w:r>
    </w:p>
    <w:p w:rsidR="001601A1" w:rsidRPr="001601A1" w:rsidRDefault="001601A1" w:rsidP="00D124F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c">
            <w:drawing>
              <wp:inline distT="0" distB="0" distL="0" distR="0" wp14:anchorId="3273A93B" wp14:editId="1A300EA2">
                <wp:extent cx="9023230" cy="5020574"/>
                <wp:effectExtent l="0" t="0" r="102235" b="8890"/>
                <wp:docPr id="67" name="Полотно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23" name="Rectangle 25"/>
                        <wps:cNvSpPr>
                          <a:spLocks noChangeArrowheads="1"/>
                        </wps:cNvSpPr>
                        <wps:spPr bwMode="auto">
                          <a:xfrm>
                            <a:off x="34592" y="1876291"/>
                            <a:ext cx="1621675" cy="887730"/>
                          </a:xfrm>
                          <a:prstGeom prst="rect">
                            <a:avLst/>
                          </a:prstGeom>
                          <a:solidFill>
                            <a:srgbClr val="FFFFFF"/>
                          </a:solidFill>
                          <a:ln w="19050" algn="ctr">
                            <a:solidFill>
                              <a:srgbClr val="000000"/>
                            </a:solidFill>
                            <a:miter lim="800000"/>
                            <a:headEnd/>
                            <a:tailEnd/>
                          </a:ln>
                          <a:effectLst>
                            <a:outerShdw dist="89803" dir="2700000" algn="ctr" rotWithShape="0">
                              <a:srgbClr val="808080"/>
                            </a:outerShdw>
                          </a:effectLst>
                        </wps:spPr>
                        <wps:txbx>
                          <w:txbxContent>
                            <w:p w:rsidR="00002D29" w:rsidRPr="00D124FF" w:rsidRDefault="00002D29" w:rsidP="00D124FF">
                              <w:pPr>
                                <w:spacing w:after="0" w:line="240" w:lineRule="auto"/>
                                <w:jc w:val="center"/>
                                <w:rPr>
                                  <w:rFonts w:ascii="Times New Roman" w:hAnsi="Times New Roman" w:cs="Times New Roman"/>
                                  <w:i/>
                                  <w:sz w:val="24"/>
                                  <w:szCs w:val="24"/>
                                </w:rPr>
                              </w:pPr>
                              <w:r w:rsidRPr="00D124FF">
                                <w:rPr>
                                  <w:rFonts w:ascii="Times New Roman" w:hAnsi="Times New Roman" w:cs="Times New Roman"/>
                                  <w:i/>
                                  <w:sz w:val="24"/>
                                  <w:szCs w:val="24"/>
                                </w:rPr>
                                <w:t>Государственное управление недропользованием</w:t>
                              </w:r>
                            </w:p>
                          </w:txbxContent>
                        </wps:txbx>
                        <wps:bodyPr rot="0" vert="horz" wrap="square" lIns="91440" tIns="45720" rIns="91440" bIns="45720" anchor="t" anchorCtr="0" upright="1">
                          <a:noAutofit/>
                        </wps:bodyPr>
                      </wps:wsp>
                      <wps:wsp>
                        <wps:cNvPr id="24" name="Rectangle 26"/>
                        <wps:cNvSpPr>
                          <a:spLocks noChangeArrowheads="1"/>
                        </wps:cNvSpPr>
                        <wps:spPr bwMode="auto">
                          <a:xfrm>
                            <a:off x="2113558" y="3654352"/>
                            <a:ext cx="1371600" cy="1028700"/>
                          </a:xfrm>
                          <a:prstGeom prst="rect">
                            <a:avLst/>
                          </a:prstGeom>
                          <a:solidFill>
                            <a:srgbClr val="FFFFFF"/>
                          </a:solidFill>
                          <a:ln w="19050" algn="ctr">
                            <a:solidFill>
                              <a:srgbClr val="000000"/>
                            </a:solidFill>
                            <a:miter lim="800000"/>
                            <a:headEnd/>
                            <a:tailEnd/>
                          </a:ln>
                          <a:effectLst>
                            <a:outerShdw dist="89803" dir="2700000" algn="ctr" rotWithShape="0">
                              <a:srgbClr val="808080"/>
                            </a:outerShdw>
                          </a:effectLst>
                        </wps:spPr>
                        <wps:txb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 xml:space="preserve">Национальный фонд </w:t>
                              </w:r>
                            </w:p>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(стабилизацион</w:t>
                              </w:r>
                              <w:r>
                                <w:rPr>
                                  <w:rFonts w:ascii="Times New Roman" w:hAnsi="Times New Roman" w:cs="Times New Roman"/>
                                  <w:sz w:val="24"/>
                                  <w:szCs w:val="24"/>
                                </w:rPr>
                                <w:t xml:space="preserve"> </w:t>
                              </w:r>
                              <w:r w:rsidRPr="00D124FF">
                                <w:rPr>
                                  <w:rFonts w:ascii="Times New Roman" w:hAnsi="Times New Roman" w:cs="Times New Roman"/>
                                  <w:sz w:val="24"/>
                                  <w:szCs w:val="24"/>
                                </w:rPr>
                                <w:t xml:space="preserve">ный) </w:t>
                              </w:r>
                            </w:p>
                          </w:txbxContent>
                        </wps:txbx>
                        <wps:bodyPr rot="0" vert="horz" wrap="square" lIns="91440" tIns="45720" rIns="91440" bIns="45720" anchor="t" anchorCtr="0" upright="1">
                          <a:noAutofit/>
                        </wps:bodyPr>
                      </wps:wsp>
                      <wps:wsp>
                        <wps:cNvPr id="25" name="Rectangle 27"/>
                        <wps:cNvSpPr>
                          <a:spLocks noChangeArrowheads="1"/>
                        </wps:cNvSpPr>
                        <wps:spPr bwMode="auto">
                          <a:xfrm>
                            <a:off x="1973858" y="2485952"/>
                            <a:ext cx="1600200" cy="711200"/>
                          </a:xfrm>
                          <a:prstGeom prst="rect">
                            <a:avLst/>
                          </a:prstGeom>
                          <a:solidFill>
                            <a:srgbClr val="FFFFFF"/>
                          </a:solidFill>
                          <a:ln w="19050">
                            <a:solidFill>
                              <a:srgbClr val="000000"/>
                            </a:solidFill>
                            <a:miter lim="800000"/>
                            <a:headEnd/>
                            <a:tailEnd/>
                          </a:ln>
                          <a:effectLst>
                            <a:outerShdw dist="89803" dir="2700000" algn="ctr" rotWithShape="0">
                              <a:srgbClr val="808080"/>
                            </a:outerShdw>
                          </a:effectLst>
                        </wps:spPr>
                        <wps:txb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 xml:space="preserve">Фонд поддержки социальной </w:t>
                              </w:r>
                            </w:p>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сферы</w:t>
                              </w:r>
                            </w:p>
                          </w:txbxContent>
                        </wps:txbx>
                        <wps:bodyPr rot="0" vert="horz" wrap="square" lIns="91440" tIns="45720" rIns="91440" bIns="45720" anchor="t" anchorCtr="0" upright="1">
                          <a:noAutofit/>
                        </wps:bodyPr>
                      </wps:wsp>
                      <wps:wsp>
                        <wps:cNvPr id="26" name="Rectangle 28"/>
                        <wps:cNvSpPr>
                          <a:spLocks noChangeArrowheads="1"/>
                        </wps:cNvSpPr>
                        <wps:spPr bwMode="auto">
                          <a:xfrm>
                            <a:off x="2024658" y="276152"/>
                            <a:ext cx="1384300" cy="800100"/>
                          </a:xfrm>
                          <a:prstGeom prst="rect">
                            <a:avLst/>
                          </a:prstGeom>
                          <a:solidFill>
                            <a:srgbClr val="FFFFFF"/>
                          </a:solidFill>
                          <a:ln w="19050" algn="ctr">
                            <a:solidFill>
                              <a:srgbClr val="000000"/>
                            </a:solidFill>
                            <a:miter lim="800000"/>
                            <a:headEnd/>
                            <a:tailEnd/>
                          </a:ln>
                          <a:effectLst>
                            <a:outerShdw dist="89803" dir="2700000" algn="ctr" rotWithShape="0">
                              <a:srgbClr val="808080"/>
                            </a:outerShdw>
                          </a:effectLst>
                        </wps:spPr>
                        <wps:txb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Фонд развития несырьевого сектора</w:t>
                              </w:r>
                            </w:p>
                          </w:txbxContent>
                        </wps:txbx>
                        <wps:bodyPr rot="0" vert="horz" wrap="square" lIns="91440" tIns="45720" rIns="91440" bIns="45720" anchor="t" anchorCtr="0" upright="1">
                          <a:noAutofit/>
                        </wps:bodyPr>
                      </wps:wsp>
                      <wps:wsp>
                        <wps:cNvPr id="27" name="Rectangle 29"/>
                        <wps:cNvSpPr>
                          <a:spLocks noChangeArrowheads="1"/>
                        </wps:cNvSpPr>
                        <wps:spPr bwMode="auto">
                          <a:xfrm>
                            <a:off x="2011958" y="1419152"/>
                            <a:ext cx="1397000" cy="914400"/>
                          </a:xfrm>
                          <a:prstGeom prst="rect">
                            <a:avLst/>
                          </a:prstGeom>
                          <a:solidFill>
                            <a:srgbClr val="FFFFFF"/>
                          </a:solidFill>
                          <a:ln w="19050" algn="ctr">
                            <a:solidFill>
                              <a:srgbClr val="000000"/>
                            </a:solidFill>
                            <a:miter lim="800000"/>
                            <a:headEnd/>
                            <a:tailEnd/>
                          </a:ln>
                          <a:effectLst>
                            <a:outerShdw dist="89803" dir="2700000" algn="ctr" rotWithShape="0">
                              <a:srgbClr val="808080"/>
                            </a:outerShdw>
                          </a:effectLst>
                        </wps:spPr>
                        <wps:txb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 xml:space="preserve">Трастовый фонд </w:t>
                              </w:r>
                            </w:p>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 xml:space="preserve">(сберегательный) </w:t>
                              </w:r>
                            </w:p>
                          </w:txbxContent>
                        </wps:txbx>
                        <wps:bodyPr rot="0" vert="horz" wrap="square" lIns="91440" tIns="45720" rIns="91440" bIns="45720" anchor="t" anchorCtr="0" upright="1">
                          <a:noAutofit/>
                        </wps:bodyPr>
                      </wps:wsp>
                      <wps:wsp>
                        <wps:cNvPr id="28" name="Rectangle 30"/>
                        <wps:cNvSpPr>
                          <a:spLocks noChangeArrowheads="1"/>
                        </wps:cNvSpPr>
                        <wps:spPr bwMode="auto">
                          <a:xfrm>
                            <a:off x="4431308" y="2930452"/>
                            <a:ext cx="1917700" cy="342900"/>
                          </a:xfrm>
                          <a:prstGeom prst="rect">
                            <a:avLst/>
                          </a:prstGeom>
                          <a:solidFill>
                            <a:srgbClr val="FFFFFF"/>
                          </a:solidFill>
                          <a:ln w="19050" algn="ctr">
                            <a:solidFill>
                              <a:srgbClr val="000000"/>
                            </a:solidFill>
                            <a:miter lim="800000"/>
                            <a:headEnd/>
                            <a:tailEnd/>
                          </a:ln>
                          <a:effectLst>
                            <a:outerShdw dist="89803" dir="2700000" algn="ctr" rotWithShape="0">
                              <a:srgbClr val="808080"/>
                            </a:outerShdw>
                          </a:effectLst>
                        </wps:spPr>
                        <wps:txb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Недвижимость</w:t>
                              </w:r>
                            </w:p>
                          </w:txbxContent>
                        </wps:txbx>
                        <wps:bodyPr rot="0" vert="horz" wrap="square" lIns="91440" tIns="45720" rIns="91440" bIns="45720" anchor="t" anchorCtr="0" upright="1">
                          <a:noAutofit/>
                        </wps:bodyPr>
                      </wps:wsp>
                      <wps:wsp>
                        <wps:cNvPr id="29" name="Rectangle 31"/>
                        <wps:cNvSpPr>
                          <a:spLocks noChangeArrowheads="1"/>
                        </wps:cNvSpPr>
                        <wps:spPr bwMode="auto">
                          <a:xfrm>
                            <a:off x="4272558" y="2295452"/>
                            <a:ext cx="2286000" cy="342900"/>
                          </a:xfrm>
                          <a:prstGeom prst="rect">
                            <a:avLst/>
                          </a:prstGeom>
                          <a:solidFill>
                            <a:srgbClr val="FFFFFF"/>
                          </a:solidFill>
                          <a:ln w="19050" algn="ctr">
                            <a:solidFill>
                              <a:srgbClr val="000000"/>
                            </a:solidFill>
                            <a:miter lim="800000"/>
                            <a:headEnd/>
                            <a:tailEnd/>
                          </a:ln>
                          <a:effectLst>
                            <a:outerShdw dist="89803" dir="2700000" algn="ctr" rotWithShape="0">
                              <a:srgbClr val="808080"/>
                            </a:outerShdw>
                          </a:effectLst>
                        </wps:spPr>
                        <wps:txb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Отечественные облигации</w:t>
                              </w:r>
                            </w:p>
                          </w:txbxContent>
                        </wps:txbx>
                        <wps:bodyPr rot="0" vert="horz" wrap="square" lIns="91440" tIns="45720" rIns="91440" bIns="45720" anchor="t" anchorCtr="0" upright="1">
                          <a:noAutofit/>
                        </wps:bodyPr>
                      </wps:wsp>
                      <wps:wsp>
                        <wps:cNvPr id="30" name="Rectangle 32"/>
                        <wps:cNvSpPr>
                          <a:spLocks noChangeArrowheads="1"/>
                        </wps:cNvSpPr>
                        <wps:spPr bwMode="auto">
                          <a:xfrm>
                            <a:off x="4247158" y="1685852"/>
                            <a:ext cx="2286000" cy="342900"/>
                          </a:xfrm>
                          <a:prstGeom prst="rect">
                            <a:avLst/>
                          </a:prstGeom>
                          <a:solidFill>
                            <a:srgbClr val="FFFFFF"/>
                          </a:solidFill>
                          <a:ln w="19050" algn="ctr">
                            <a:solidFill>
                              <a:srgbClr val="000000"/>
                            </a:solidFill>
                            <a:miter lim="800000"/>
                            <a:headEnd/>
                            <a:tailEnd/>
                          </a:ln>
                          <a:effectLst>
                            <a:outerShdw dist="89803" dir="2700000" algn="ctr" rotWithShape="0">
                              <a:srgbClr val="808080"/>
                            </a:outerShdw>
                          </a:effectLst>
                        </wps:spPr>
                        <wps:txb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Зарубежные облигации</w:t>
                              </w:r>
                            </w:p>
                          </w:txbxContent>
                        </wps:txbx>
                        <wps:bodyPr rot="0" vert="horz" wrap="square" lIns="91440" tIns="45720" rIns="91440" bIns="45720" anchor="t" anchorCtr="0" upright="1">
                          <a:noAutofit/>
                        </wps:bodyPr>
                      </wps:wsp>
                      <wps:wsp>
                        <wps:cNvPr id="31" name="Rectangle 33"/>
                        <wps:cNvSpPr>
                          <a:spLocks noChangeArrowheads="1"/>
                        </wps:cNvSpPr>
                        <wps:spPr bwMode="auto">
                          <a:xfrm>
                            <a:off x="4266208" y="955602"/>
                            <a:ext cx="2286000" cy="571500"/>
                          </a:xfrm>
                          <a:prstGeom prst="rect">
                            <a:avLst/>
                          </a:prstGeom>
                          <a:solidFill>
                            <a:srgbClr val="FFFFFF"/>
                          </a:solidFill>
                          <a:ln w="19050" algn="ctr">
                            <a:solidFill>
                              <a:srgbClr val="000000"/>
                            </a:solidFill>
                            <a:miter lim="800000"/>
                            <a:headEnd/>
                            <a:tailEnd/>
                          </a:ln>
                          <a:effectLst>
                            <a:outerShdw dist="89803" dir="2700000" algn="ctr" rotWithShape="0">
                              <a:srgbClr val="808080"/>
                            </a:outerShdw>
                          </a:effectLst>
                        </wps:spPr>
                        <wps:txb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Акции отечественных предприятий</w:t>
                              </w:r>
                            </w:p>
                          </w:txbxContent>
                        </wps:txbx>
                        <wps:bodyPr rot="0" vert="horz" wrap="square" lIns="91440" tIns="45720" rIns="91440" bIns="45720" anchor="t" anchorCtr="0" upright="1">
                          <a:noAutofit/>
                        </wps:bodyPr>
                      </wps:wsp>
                      <wps:wsp>
                        <wps:cNvPr id="32" name="Rectangle 34"/>
                        <wps:cNvSpPr>
                          <a:spLocks noChangeArrowheads="1"/>
                        </wps:cNvSpPr>
                        <wps:spPr bwMode="auto">
                          <a:xfrm>
                            <a:off x="4145558" y="212652"/>
                            <a:ext cx="2514600" cy="571500"/>
                          </a:xfrm>
                          <a:prstGeom prst="rect">
                            <a:avLst/>
                          </a:prstGeom>
                          <a:solidFill>
                            <a:srgbClr val="FFFFFF"/>
                          </a:solidFill>
                          <a:ln w="19050" algn="ctr">
                            <a:solidFill>
                              <a:srgbClr val="000000"/>
                            </a:solidFill>
                            <a:miter lim="800000"/>
                            <a:headEnd/>
                            <a:tailEnd/>
                          </a:ln>
                          <a:effectLst>
                            <a:outerShdw dist="89803" dir="2700000" algn="ctr" rotWithShape="0">
                              <a:srgbClr val="808080"/>
                            </a:outerShdw>
                          </a:effectLst>
                        </wps:spPr>
                        <wps:txb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 xml:space="preserve">Акции международных </w:t>
                              </w:r>
                            </w:p>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компаний</w:t>
                              </w:r>
                            </w:p>
                          </w:txbxContent>
                        </wps:txbx>
                        <wps:bodyPr rot="0" vert="horz" wrap="square" lIns="91440" tIns="45720" rIns="91440" bIns="45720" anchor="t" anchorCtr="0" upright="1">
                          <a:noAutofit/>
                        </wps:bodyPr>
                      </wps:wsp>
                      <wps:wsp>
                        <wps:cNvPr id="33" name="Rectangle 35"/>
                        <wps:cNvSpPr>
                          <a:spLocks noChangeArrowheads="1"/>
                        </wps:cNvSpPr>
                        <wps:spPr bwMode="auto">
                          <a:xfrm>
                            <a:off x="4285258" y="3882952"/>
                            <a:ext cx="2971800" cy="800100"/>
                          </a:xfrm>
                          <a:prstGeom prst="rect">
                            <a:avLst/>
                          </a:prstGeom>
                          <a:solidFill>
                            <a:srgbClr val="FFFFFF"/>
                          </a:solidFill>
                          <a:ln w="19050" algn="ctr">
                            <a:solidFill>
                              <a:srgbClr val="000000"/>
                            </a:solidFill>
                            <a:miter lim="800000"/>
                            <a:headEnd/>
                            <a:tailEnd/>
                          </a:ln>
                          <a:effectLst>
                            <a:outerShdw dist="89803" dir="2700000" algn="ctr" rotWithShape="0">
                              <a:srgbClr val="808080"/>
                            </a:outerShdw>
                          </a:effectLst>
                        </wps:spPr>
                        <wps:txb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Высоколиквидные ценные бумаги – для покрытия текущего дефицита бюджета</w:t>
                              </w:r>
                            </w:p>
                          </w:txbxContent>
                        </wps:txbx>
                        <wps:bodyPr rot="0" vert="horz" wrap="square" lIns="91440" tIns="45720" rIns="91440" bIns="45720" anchor="t" anchorCtr="0" upright="1">
                          <a:noAutofit/>
                        </wps:bodyPr>
                      </wps:wsp>
                      <wps:wsp>
                        <wps:cNvPr id="34" name="Rectangle 36"/>
                        <wps:cNvSpPr>
                          <a:spLocks noChangeArrowheads="1"/>
                        </wps:cNvSpPr>
                        <wps:spPr bwMode="auto">
                          <a:xfrm>
                            <a:off x="7371358" y="2333552"/>
                            <a:ext cx="1642730" cy="342900"/>
                          </a:xfrm>
                          <a:prstGeom prst="rect">
                            <a:avLst/>
                          </a:prstGeom>
                          <a:solidFill>
                            <a:srgbClr val="FFFFFF"/>
                          </a:solidFill>
                          <a:ln w="19050" algn="ctr">
                            <a:solidFill>
                              <a:srgbClr val="000000"/>
                            </a:solidFill>
                            <a:miter lim="800000"/>
                            <a:headEnd/>
                            <a:tailEnd/>
                          </a:ln>
                          <a:effectLst>
                            <a:outerShdw dist="89803" dir="2700000" algn="ctr" rotWithShape="0">
                              <a:srgbClr val="808080"/>
                            </a:outerShdw>
                          </a:effectLst>
                        </wps:spPr>
                        <wps:txb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Реинвестирование</w:t>
                              </w:r>
                            </w:p>
                          </w:txbxContent>
                        </wps:txbx>
                        <wps:bodyPr rot="0" vert="horz" wrap="square" lIns="91440" tIns="45720" rIns="91440" bIns="45720" anchor="t" anchorCtr="0" upright="1">
                          <a:noAutofit/>
                        </wps:bodyPr>
                      </wps:wsp>
                      <wps:wsp>
                        <wps:cNvPr id="35" name="Rectangle 37"/>
                        <wps:cNvSpPr>
                          <a:spLocks noChangeArrowheads="1"/>
                        </wps:cNvSpPr>
                        <wps:spPr bwMode="auto">
                          <a:xfrm>
                            <a:off x="7295158" y="911152"/>
                            <a:ext cx="1727200" cy="749300"/>
                          </a:xfrm>
                          <a:prstGeom prst="rect">
                            <a:avLst/>
                          </a:prstGeom>
                          <a:solidFill>
                            <a:srgbClr val="FFFFFF"/>
                          </a:solidFill>
                          <a:ln w="19050" algn="ctr">
                            <a:solidFill>
                              <a:srgbClr val="000000"/>
                            </a:solidFill>
                            <a:miter lim="800000"/>
                            <a:headEnd/>
                            <a:tailEnd/>
                          </a:ln>
                          <a:effectLst>
                            <a:outerShdw dist="89803" dir="2700000" algn="ctr" rotWithShape="0">
                              <a:srgbClr val="808080"/>
                            </a:outerShdw>
                          </a:effectLst>
                        </wps:spPr>
                        <wps:txb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Выплата</w:t>
                              </w:r>
                            </w:p>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дивидендов</w:t>
                              </w:r>
                            </w:p>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населению</w:t>
                              </w:r>
                            </w:p>
                          </w:txbxContent>
                        </wps:txbx>
                        <wps:bodyPr rot="0" vert="horz" wrap="square" lIns="91440" tIns="45720" rIns="91440" bIns="45720" anchor="t" anchorCtr="0" upright="1">
                          <a:noAutofit/>
                        </wps:bodyPr>
                      </wps:wsp>
                      <wps:wsp>
                        <wps:cNvPr id="36" name="Line 38"/>
                        <wps:cNvCnPr/>
                        <wps:spPr bwMode="auto">
                          <a:xfrm>
                            <a:off x="1656358" y="2332917"/>
                            <a:ext cx="1143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37" name="Group 39"/>
                        <wpg:cNvGrpSpPr>
                          <a:grpSpLocks/>
                        </wpg:cNvGrpSpPr>
                        <wpg:grpSpPr bwMode="auto">
                          <a:xfrm>
                            <a:off x="1753074" y="575131"/>
                            <a:ext cx="342900" cy="3524250"/>
                            <a:chOff x="3834" y="2544"/>
                            <a:chExt cx="540" cy="5550"/>
                          </a:xfrm>
                        </wpg:grpSpPr>
                        <wps:wsp>
                          <wps:cNvPr id="38" name="Line 40"/>
                          <wps:cNvCnPr/>
                          <wps:spPr bwMode="auto">
                            <a:xfrm>
                              <a:off x="3834" y="2544"/>
                              <a:ext cx="1" cy="5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41"/>
                          <wps:cNvCnPr/>
                          <wps:spPr bwMode="auto">
                            <a:xfrm>
                              <a:off x="3834" y="2554"/>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42"/>
                          <wps:cNvCnPr/>
                          <wps:spPr bwMode="auto">
                            <a:xfrm>
                              <a:off x="3844" y="8084"/>
                              <a:ext cx="5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43"/>
                          <wps:cNvCnPr/>
                          <wps:spPr bwMode="auto">
                            <a:xfrm>
                              <a:off x="3834" y="4374"/>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44"/>
                          <wps:cNvCnPr/>
                          <wps:spPr bwMode="auto">
                            <a:xfrm>
                              <a:off x="3834" y="5994"/>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44" name="Line 45"/>
                        <wps:cNvCnPr/>
                        <wps:spPr bwMode="auto">
                          <a:xfrm flipH="1" flipV="1">
                            <a:off x="3828058" y="453952"/>
                            <a:ext cx="2540" cy="265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46"/>
                        <wps:cNvCnPr/>
                        <wps:spPr bwMode="auto">
                          <a:xfrm>
                            <a:off x="3828058" y="460302"/>
                            <a:ext cx="31813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47"/>
                        <wps:cNvCnPr/>
                        <wps:spPr bwMode="auto">
                          <a:xfrm>
                            <a:off x="3828058" y="3114602"/>
                            <a:ext cx="60261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48"/>
                        <wps:cNvCnPr/>
                        <wps:spPr bwMode="auto">
                          <a:xfrm>
                            <a:off x="3821708" y="1254052"/>
                            <a:ext cx="4470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49"/>
                        <wps:cNvCnPr/>
                        <wps:spPr bwMode="auto">
                          <a:xfrm>
                            <a:off x="3320693" y="1847777"/>
                            <a:ext cx="931545"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50"/>
                        <wps:cNvCnPr/>
                        <wps:spPr bwMode="auto">
                          <a:xfrm>
                            <a:off x="3840758" y="2459917"/>
                            <a:ext cx="42418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51"/>
                        <wps:cNvCnPr/>
                        <wps:spPr bwMode="auto">
                          <a:xfrm>
                            <a:off x="3485158" y="4225852"/>
                            <a:ext cx="80010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52"/>
                        <wps:cNvCnPr/>
                        <wps:spPr bwMode="auto">
                          <a:xfrm>
                            <a:off x="6914158" y="453952"/>
                            <a:ext cx="635" cy="2628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53"/>
                        <wps:cNvCnPr/>
                        <wps:spPr bwMode="auto">
                          <a:xfrm flipH="1">
                            <a:off x="3485158" y="4225852"/>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54"/>
                        <wps:cNvCnPr/>
                        <wps:spPr bwMode="auto">
                          <a:xfrm flipH="1">
                            <a:off x="6661428" y="453952"/>
                            <a:ext cx="252730" cy="635"/>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4" name="Line 55"/>
                        <wps:cNvCnPr/>
                        <wps:spPr bwMode="auto">
                          <a:xfrm flipH="1">
                            <a:off x="6551573" y="1254052"/>
                            <a:ext cx="362585" cy="127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5" name="Line 56"/>
                        <wps:cNvCnPr/>
                        <wps:spPr bwMode="auto">
                          <a:xfrm flipH="1">
                            <a:off x="6534428" y="1850952"/>
                            <a:ext cx="367030" cy="127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9" name="Line 57"/>
                        <wps:cNvCnPr/>
                        <wps:spPr bwMode="auto">
                          <a:xfrm flipH="1">
                            <a:off x="6571258" y="2466902"/>
                            <a:ext cx="342900" cy="127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3" name="Line 58"/>
                        <wps:cNvCnPr/>
                        <wps:spPr bwMode="auto">
                          <a:xfrm flipH="1">
                            <a:off x="6342658" y="3082852"/>
                            <a:ext cx="571500" cy="1905"/>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4" name="Freeform 59"/>
                        <wps:cNvSpPr>
                          <a:spLocks/>
                        </wps:cNvSpPr>
                        <wps:spPr bwMode="auto">
                          <a:xfrm>
                            <a:off x="7157998" y="1304852"/>
                            <a:ext cx="222885" cy="1182370"/>
                          </a:xfrm>
                          <a:custGeom>
                            <a:avLst/>
                            <a:gdLst>
                              <a:gd name="T0" fmla="*/ 194 w 351"/>
                              <a:gd name="T1" fmla="*/ 0 h 1862"/>
                              <a:gd name="T2" fmla="*/ 0 w 351"/>
                              <a:gd name="T3" fmla="*/ 247 h 1862"/>
                              <a:gd name="T4" fmla="*/ 8 w 351"/>
                              <a:gd name="T5" fmla="*/ 1505 h 1862"/>
                              <a:gd name="T6" fmla="*/ 351 w 351"/>
                              <a:gd name="T7" fmla="*/ 1862 h 1862"/>
                            </a:gdLst>
                            <a:ahLst/>
                            <a:cxnLst>
                              <a:cxn ang="0">
                                <a:pos x="T0" y="T1"/>
                              </a:cxn>
                              <a:cxn ang="0">
                                <a:pos x="T2" y="T3"/>
                              </a:cxn>
                              <a:cxn ang="0">
                                <a:pos x="T4" y="T5"/>
                              </a:cxn>
                              <a:cxn ang="0">
                                <a:pos x="T6" y="T7"/>
                              </a:cxn>
                            </a:cxnLst>
                            <a:rect l="0" t="0" r="r" b="b"/>
                            <a:pathLst>
                              <a:path w="351" h="1862">
                                <a:moveTo>
                                  <a:pt x="194" y="0"/>
                                </a:moveTo>
                                <a:lnTo>
                                  <a:pt x="0" y="247"/>
                                </a:lnTo>
                                <a:lnTo>
                                  <a:pt x="8" y="1505"/>
                                </a:lnTo>
                                <a:lnTo>
                                  <a:pt x="351" y="1862"/>
                                </a:lnTo>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60"/>
                        <wps:cNvCnPr/>
                        <wps:spPr bwMode="auto">
                          <a:xfrm flipH="1">
                            <a:off x="6914158" y="1876352"/>
                            <a:ext cx="25019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Freeform 61"/>
                        <wps:cNvSpPr>
                          <a:spLocks/>
                        </wps:cNvSpPr>
                        <wps:spPr bwMode="auto">
                          <a:xfrm>
                            <a:off x="6914158" y="2676452"/>
                            <a:ext cx="1257300" cy="228600"/>
                          </a:xfrm>
                          <a:custGeom>
                            <a:avLst/>
                            <a:gdLst>
                              <a:gd name="T0" fmla="*/ 1980 w 1980"/>
                              <a:gd name="T1" fmla="*/ 0 h 360"/>
                              <a:gd name="T2" fmla="*/ 1620 w 1980"/>
                              <a:gd name="T3" fmla="*/ 360 h 360"/>
                              <a:gd name="T4" fmla="*/ 0 w 1980"/>
                              <a:gd name="T5" fmla="*/ 360 h 360"/>
                            </a:gdLst>
                            <a:ahLst/>
                            <a:cxnLst>
                              <a:cxn ang="0">
                                <a:pos x="T0" y="T1"/>
                              </a:cxn>
                              <a:cxn ang="0">
                                <a:pos x="T2" y="T3"/>
                              </a:cxn>
                              <a:cxn ang="0">
                                <a:pos x="T4" y="T5"/>
                              </a:cxn>
                            </a:cxnLst>
                            <a:rect l="0" t="0" r="r" b="b"/>
                            <a:pathLst>
                              <a:path w="1980" h="360">
                                <a:moveTo>
                                  <a:pt x="1980" y="0"/>
                                </a:moveTo>
                                <a:lnTo>
                                  <a:pt x="1620" y="360"/>
                                </a:lnTo>
                                <a:lnTo>
                                  <a:pt x="0" y="36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273A93B" id="Полотно 67" o:spid="_x0000_s1193" editas="canvas" style="width:710.5pt;height:395.3pt;mso-position-horizontal-relative:char;mso-position-vertical-relative:line" coordsize="90227,5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4" type="#_x0000_t75" style="position:absolute;width:90227;height:50203;visibility:visible;mso-wrap-style:square" filled="t">
                  <v:fill o:detectmouseclick="t"/>
                  <v:path o:connecttype="none"/>
                </v:shape>
                <v:rect id="Rectangle 25" o:spid="_x0000_s1195" style="position:absolute;left:345;top:18762;width:16217;height:8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UMIA&#10;AADbAAAADwAAAGRycy9kb3ducmV2LnhtbESPS6vCMBSE94L/IRzBnaY+uEg1igi+FnKpunB5aI5t&#10;sTkpTdTqrzcXLrgcZuYbZrZoTCkeVLvCsoJBPwJBnFpdcKbgfFr3JiCcR9ZYWiYFL3KwmLdbM4y1&#10;fXJCj6PPRICwi1FB7n0VS+nSnAy6vq2Ig3e1tUEfZJ1JXeMzwE0ph1H0Iw0WHBZyrGiVU3o73o0C&#10;puR3c77sTRKZtx8vV9uNPWyV6naa5RSEp8Z/w//tnVYwHMHfl/AD5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D9QwgAAANsAAAAPAAAAAAAAAAAAAAAAAJgCAABkcnMvZG93&#10;bnJldi54bWxQSwUGAAAAAAQABAD1AAAAhwMAAAAA&#10;" strokeweight="1.5pt">
                  <v:shadow on="t" offset="5pt,5pt"/>
                  <v:textbox>
                    <w:txbxContent>
                      <w:p w:rsidR="00002D29" w:rsidRPr="00D124FF" w:rsidRDefault="00002D29" w:rsidP="00D124FF">
                        <w:pPr>
                          <w:spacing w:after="0" w:line="240" w:lineRule="auto"/>
                          <w:jc w:val="center"/>
                          <w:rPr>
                            <w:rFonts w:ascii="Times New Roman" w:hAnsi="Times New Roman" w:cs="Times New Roman"/>
                            <w:i/>
                            <w:sz w:val="24"/>
                            <w:szCs w:val="24"/>
                          </w:rPr>
                        </w:pPr>
                        <w:r w:rsidRPr="00D124FF">
                          <w:rPr>
                            <w:rFonts w:ascii="Times New Roman" w:hAnsi="Times New Roman" w:cs="Times New Roman"/>
                            <w:i/>
                            <w:sz w:val="24"/>
                            <w:szCs w:val="24"/>
                          </w:rPr>
                          <w:t>Государственное управление недропользованием</w:t>
                        </w:r>
                      </w:p>
                    </w:txbxContent>
                  </v:textbox>
                </v:rect>
                <v:rect id="Rectangle 26" o:spid="_x0000_s1196" style="position:absolute;left:21135;top:36543;width:1371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nJMQA&#10;AADbAAAADwAAAGRycy9kb3ducmV2LnhtbESPQWvCQBSE74L/YXmF3nTTIKVE1xACaj1IiXrw+Mi+&#10;JqHZtyG7TVJ/vVso9DjMzDfMJp1MKwbqXWNZwcsyAkFcWt1wpeB62S3eQDiPrLG1TAp+yEG6nc82&#10;mGg7ckHD2VciQNglqKD2vkukdGVNBt3SdsTB+7S9QR9kX0nd4xjgppVxFL1Kgw2HhRo7ymsqv87f&#10;RgFT8bG/3o6miMzdr7L8sLeng1LPT1O2BuFp8v/hv/a7VhCv4P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JpyTEAAAA2wAAAA8AAAAAAAAAAAAAAAAAmAIAAGRycy9k&#10;b3ducmV2LnhtbFBLBQYAAAAABAAEAPUAAACJAwAAAAA=&#10;" strokeweight="1.5pt">
                  <v:shadow on="t" offset="5pt,5pt"/>
                  <v:textbo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 xml:space="preserve">Национальный фонд </w:t>
                        </w:r>
                      </w:p>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(стабилизацион</w:t>
                        </w:r>
                        <w:r>
                          <w:rPr>
                            <w:rFonts w:ascii="Times New Roman" w:hAnsi="Times New Roman" w:cs="Times New Roman"/>
                            <w:sz w:val="24"/>
                            <w:szCs w:val="24"/>
                          </w:rPr>
                          <w:t xml:space="preserve"> </w:t>
                        </w:r>
                        <w:r w:rsidRPr="00D124FF">
                          <w:rPr>
                            <w:rFonts w:ascii="Times New Roman" w:hAnsi="Times New Roman" w:cs="Times New Roman"/>
                            <w:sz w:val="24"/>
                            <w:szCs w:val="24"/>
                          </w:rPr>
                          <w:t xml:space="preserve">ный) </w:t>
                        </w:r>
                      </w:p>
                    </w:txbxContent>
                  </v:textbox>
                </v:rect>
                <v:rect id="Rectangle 27" o:spid="_x0000_s1197" style="position:absolute;left:19738;top:24859;width:16002;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Cv8IA&#10;AADbAAAADwAAAGRycy9kb3ducmV2LnhtbESPzarCMBSE94LvEI7gTlNFL1KNIoJ/C7lUXbg8NMe2&#10;2JyUJmr16c2FCy6HmfmGmS0aU4oH1a6wrGDQj0AQp1YXnCk4n9a9CQjnkTWWlknBixws5u3WDGNt&#10;n5zQ4+gzESDsYlSQe1/FUro0J4Oubyvi4F1tbdAHWWdS1/gMcFPKYRT9SIMFh4UcK1rllN6Od6OA&#10;KfndnC97k0Tm7UfL1XZjD1ulup1mOQXhqfHf8H97pxUMx/D3JfwAO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QK/wgAAANsAAAAPAAAAAAAAAAAAAAAAAJgCAABkcnMvZG93&#10;bnJldi54bWxQSwUGAAAAAAQABAD1AAAAhwMAAAAA&#10;" strokeweight="1.5pt">
                  <v:shadow on="t" offset="5pt,5pt"/>
                  <v:textbo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 xml:space="preserve">Фонд поддержки социальной </w:t>
                        </w:r>
                      </w:p>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сферы</w:t>
                        </w:r>
                      </w:p>
                    </w:txbxContent>
                  </v:textbox>
                </v:rect>
                <v:rect id="Rectangle 28" o:spid="_x0000_s1198" style="position:absolute;left:20246;top:2761;width:138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cyMIA&#10;AADbAAAADwAAAGRycy9kb3ducmV2LnhtbESPzarCMBSE9xd8h3AEd9dUEblUo4jg30Kk1YXLQ3Ns&#10;i81JaaJWn94Iwl0OM/MNM523phJ3alxpWcGgH4EgzqwuOVdwOq5+/0A4j6yxskwKnuRgPuv8TDHW&#10;9sEJ3VOfiwBhF6OCwvs6ltJlBRl0fVsTB+9iG4M+yCaXusFHgJtKDqNoLA2WHBYKrGlZUHZNb0YB&#10;U3JYn847k0Tm5UeL5WZt9xulet12MQHhqfX/4W97qxUMx/D5En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5zIwgAAANsAAAAPAAAAAAAAAAAAAAAAAJgCAABkcnMvZG93&#10;bnJldi54bWxQSwUGAAAAAAQABAD1AAAAhwMAAAAA&#10;" strokeweight="1.5pt">
                  <v:shadow on="t" offset="5pt,5pt"/>
                  <v:textbo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Фонд развития несырьевого сектора</w:t>
                        </w:r>
                      </w:p>
                    </w:txbxContent>
                  </v:textbox>
                </v:rect>
                <v:rect id="Rectangle 29" o:spid="_x0000_s1199" style="position:absolute;left:20119;top:14191;width:1397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5U8IA&#10;AADbAAAADwAAAGRycy9kb3ducmV2LnhtbESPzarCMBSE94LvEI7gTlNFvFKNIoJ/C7lUXbg8NMe2&#10;2JyUJmr16c2FCy6HmfmGmS0aU4oH1a6wrGDQj0AQp1YXnCk4n9a9CQjnkTWWlknBixws5u3WDGNt&#10;n5zQ4+gzESDsYlSQe1/FUro0J4Oubyvi4F1tbdAHWWdS1/gMcFPKYRSNpcGCw0KOFa1ySm/Hu1HA&#10;lPxuzpe9SSLz9qPlaruxh61S3U6znILw1Phv+L+90wqGP/D3JfwAO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zlTwgAAANsAAAAPAAAAAAAAAAAAAAAAAJgCAABkcnMvZG93&#10;bnJldi54bWxQSwUGAAAAAAQABAD1AAAAhwMAAAAA&#10;" strokeweight="1.5pt">
                  <v:shadow on="t" offset="5pt,5pt"/>
                  <v:textbo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 xml:space="preserve">Трастовый фонд </w:t>
                        </w:r>
                      </w:p>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 xml:space="preserve">(сберегательный) </w:t>
                        </w:r>
                      </w:p>
                    </w:txbxContent>
                  </v:textbox>
                </v:rect>
                <v:rect id="Rectangle 30" o:spid="_x0000_s1200" style="position:absolute;left:44313;top:29304;width:191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tIb0A&#10;AADbAAAADwAAAGRycy9kb3ducmV2LnhtbERPuwrCMBTdBf8hXMFNU0VEqlFE8DWIVB0cL821LTY3&#10;pYla/XozCI6H854tGlOKJ9WusKxg0I9AEKdWF5wpuJzXvQkI55E1lpZJwZscLObt1gxjbV+c0PPk&#10;MxFC2MWoIPe+iqV0aU4GXd9WxIG72dqgD7DOpK7xFcJNKYdRNJYGCw4NOVa0yim9nx5GAVNy3Fyu&#10;e5NE5uNHy9V2Yw9bpbqdZjkF4anxf/HPvdMKhmFs+BJ+gJ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kStIb0AAADbAAAADwAAAAAAAAAAAAAAAACYAgAAZHJzL2Rvd25yZXYu&#10;eG1sUEsFBgAAAAAEAAQA9QAAAIIDAAAAAA==&#10;" strokeweight="1.5pt">
                  <v:shadow on="t" offset="5pt,5pt"/>
                  <v:textbo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Недвижимость</w:t>
                        </w:r>
                      </w:p>
                    </w:txbxContent>
                  </v:textbox>
                </v:rect>
                <v:rect id="Rectangle 31" o:spid="_x0000_s1201" style="position:absolute;left:42725;top:22954;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IusIA&#10;AADbAAAADwAAAGRycy9kb3ducmV2LnhtbESPzarCMBSE94LvEI7gTlNF5FqNIoJ/C7lUXbg8NMe2&#10;2JyUJmr16c2FCy6HmfmGmS0aU4oH1a6wrGDQj0AQp1YXnCk4n9a9HxDOI2ssLZOCFzlYzNutGcba&#10;Pjmhx9FnIkDYxagg976KpXRpTgZd31bEwbva2qAPss6krvEZ4KaUwygaS4MFh4UcK1rllN6Od6OA&#10;KfndnC97k0Tm7UfL1XZjD1ulup1mOQXhqfHf8H97pxUMJ/D3JfwAO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Ai6wgAAANsAAAAPAAAAAAAAAAAAAAAAAJgCAABkcnMvZG93&#10;bnJldi54bWxQSwUGAAAAAAQABAD1AAAAhwMAAAAA&#10;" strokeweight="1.5pt">
                  <v:shadow on="t" offset="5pt,5pt"/>
                  <v:textbo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Отечественные облигации</w:t>
                        </w:r>
                      </w:p>
                    </w:txbxContent>
                  </v:textbox>
                </v:rect>
                <v:rect id="Rectangle 32" o:spid="_x0000_s1202" style="position:absolute;left:42471;top:16858;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3+sEA&#10;AADbAAAADwAAAGRycy9kb3ducmV2LnhtbERPy4rCMBTdC/MP4Q6409RRRGpTEWF8LETacTHLS3Nt&#10;i81NaaJWv94sBmZ5OO9k1ZtG3KlztWUFk3EEgriwuuZSwfnne7QA4TyyxsYyKXiSg1X6MUgw1vbB&#10;Gd1zX4oQwi5GBZX3bSylKyoy6Ma2JQ7cxXYGfYBdKXWHjxBuGvkVRXNpsObQUGFLm4qKa34zCpiy&#10;0/b8ezBZZF5+tt7stva4U2r42a+XIDz1/l/8595rBdOwPnwJP0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rN/rBAAAA2wAAAA8AAAAAAAAAAAAAAAAAmAIAAGRycy9kb3du&#10;cmV2LnhtbFBLBQYAAAAABAAEAPUAAACGAwAAAAA=&#10;" strokeweight="1.5pt">
                  <v:shadow on="t" offset="5pt,5pt"/>
                  <v:textbo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Зарубежные облигации</w:t>
                        </w:r>
                      </w:p>
                    </w:txbxContent>
                  </v:textbox>
                </v:rect>
                <v:rect id="Rectangle 33" o:spid="_x0000_s1203" style="position:absolute;left:42662;top:9556;width:228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SYcIA&#10;AADbAAAADwAAAGRycy9kb3ducmV2LnhtbESPzarCMBSE94LvEI7gTlO9F5FqFBH8uQuRqguXh+bY&#10;FpuT0uRq9emNILgcZuYbZjpvTCluVLvCsoJBPwJBnFpdcKbgdFz1xiCcR9ZYWiYFD3Iwn7VbU4y1&#10;vXNCt4PPRICwi1FB7n0VS+nSnAy6vq2Ig3extUEfZJ1JXeM9wE0ph1E0kgYLDgs5VrTMKb0e/o0C&#10;pmS/Pp3/TBKZp/9dLDdru9so1e00iwkIT43/hj/trVbwM4D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5JhwgAAANsAAAAPAAAAAAAAAAAAAAAAAJgCAABkcnMvZG93&#10;bnJldi54bWxQSwUGAAAAAAQABAD1AAAAhwMAAAAA&#10;" strokeweight="1.5pt">
                  <v:shadow on="t" offset="5pt,5pt"/>
                  <v:textbo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Акции отечественных предприятий</w:t>
                        </w:r>
                      </w:p>
                    </w:txbxContent>
                  </v:textbox>
                </v:rect>
                <v:rect id="Rectangle 34" o:spid="_x0000_s1204" style="position:absolute;left:41455;top:2126;width:2514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MFsIA&#10;AADbAAAADwAAAGRycy9kb3ducmV2LnhtbESPS6vCMBSE94L/IRzBnaY+uEg1igi+FnKpunB5aI5t&#10;sTkpTdTqrzcXLrgcZuYbZrZoTCkeVLvCsoJBPwJBnFpdcKbgfFr3JiCcR9ZYWiYFL3KwmLdbM4y1&#10;fXJCj6PPRICwi1FB7n0VS+nSnAy6vq2Ig3e1tUEfZJ1JXeMzwE0ph1H0Iw0WHBZyrGiVU3o73o0C&#10;puR3c77sTRKZtx8vV9uNPWyV6naa5RSEp8Z/w//tnVYwGsLfl/AD5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QwWwgAAANsAAAAPAAAAAAAAAAAAAAAAAJgCAABkcnMvZG93&#10;bnJldi54bWxQSwUGAAAAAAQABAD1AAAAhwMAAAAA&#10;" strokeweight="1.5pt">
                  <v:shadow on="t" offset="5pt,5pt"/>
                  <v:textbo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 xml:space="preserve">Акции международных </w:t>
                        </w:r>
                      </w:p>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компаний</w:t>
                        </w:r>
                      </w:p>
                    </w:txbxContent>
                  </v:textbox>
                </v:rect>
                <v:rect id="Rectangle 35" o:spid="_x0000_s1205" style="position:absolute;left:42852;top:38829;width:2971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pjcIA&#10;AADbAAAADwAAAGRycy9kb3ducmV2LnhtbESPS6vCMBSE94L/IRzBnaY+uEg1igi+FnKpunB5aI5t&#10;sTkpTdTqrzcXLrgcZuYbZrZoTCkeVLvCsoJBPwJBnFpdcKbgfFr3JiCcR9ZYWiYFL3KwmLdbM4y1&#10;fXJCj6PPRICwi1FB7n0VS+nSnAy6vq2Ig3e1tUEfZJ1JXeMzwE0ph1H0Iw0WHBZyrGiVU3o73o0C&#10;puR3c77sTRKZtx8vV9uNPWyV6naa5RSEp8Z/w//tnVYwGsHfl/AD5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amNwgAAANsAAAAPAAAAAAAAAAAAAAAAAJgCAABkcnMvZG93&#10;bnJldi54bWxQSwUGAAAAAAQABAD1AAAAhwMAAAAA&#10;" strokeweight="1.5pt">
                  <v:shadow on="t" offset="5pt,5pt"/>
                  <v:textbo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Высоколиквидные ценные бумаги – для покрытия текущего дефицита бюджета</w:t>
                        </w:r>
                      </w:p>
                    </w:txbxContent>
                  </v:textbox>
                </v:rect>
                <v:rect id="Rectangle 36" o:spid="_x0000_s1206" style="position:absolute;left:73713;top:23335;width:16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x+cQA&#10;AADbAAAADwAAAGRycy9kb3ducmV2LnhtbESPQWvCQBSE74L/YXmF3nRTKyKpq4igtociiTn0+Mg+&#10;k2D2bciuSdpf3xUEj8PMfMOsNoOpRUetqywreJtGIIhzqysuFGTn/WQJwnlkjbVlUvBLDjbr8WiF&#10;sbY9J9SlvhABwi5GBaX3TSyly0sy6Ka2IQ7exbYGfZBtIXWLfYCbWs6iaCENVhwWSmxoV1J+TW9G&#10;AVNyOmQ/XyaJzJ+fb3fHg/0+KvX6Mmw/QHga/DP8aH9qBe9zuH8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MfnEAAAA2wAAAA8AAAAAAAAAAAAAAAAAmAIAAGRycy9k&#10;b3ducmV2LnhtbFBLBQYAAAAABAAEAPUAAACJAwAAAAA=&#10;" strokeweight="1.5pt">
                  <v:shadow on="t" offset="5pt,5pt"/>
                  <v:textbo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Реинвестирование</w:t>
                        </w:r>
                      </w:p>
                    </w:txbxContent>
                  </v:textbox>
                </v:rect>
                <v:rect id="Rectangle 37" o:spid="_x0000_s1207" style="position:absolute;left:72951;top:9111;width:17272;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UYsUA&#10;AADbAAAADwAAAGRycy9kb3ducmV2LnhtbESPQWvCQBSE74L/YXlCb2bTVkuJriJC1R5EkubQ4yP7&#10;TEKzb0N2m6T99d2C4HGYmW+Y9XY0jeipc7VlBY9RDIK4sLrmUkH+8TZ/BeE8ssbGMin4IQfbzXSy&#10;xkTbgVPqM1+KAGGXoILK+zaR0hUVGXSRbYmDd7WdQR9kV0rd4RDgppFPcfwiDdYcFipsaV9R8ZV9&#10;GwVM6eWQf76bNDa/frHbHw/2fFTqYTbuViA8jf4evrVPWsHzEv6/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JRixQAAANsAAAAPAAAAAAAAAAAAAAAAAJgCAABkcnMv&#10;ZG93bnJldi54bWxQSwUGAAAAAAQABAD1AAAAigMAAAAA&#10;" strokeweight="1.5pt">
                  <v:shadow on="t" offset="5pt,5pt"/>
                  <v:textbox>
                    <w:txbxContent>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Выплата</w:t>
                        </w:r>
                      </w:p>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дивидендов</w:t>
                        </w:r>
                      </w:p>
                      <w:p w:rsidR="00002D29" w:rsidRPr="00D124FF" w:rsidRDefault="00002D29" w:rsidP="00D124FF">
                        <w:pPr>
                          <w:spacing w:after="0" w:line="240" w:lineRule="auto"/>
                          <w:jc w:val="center"/>
                          <w:rPr>
                            <w:rFonts w:ascii="Times New Roman" w:hAnsi="Times New Roman" w:cs="Times New Roman"/>
                            <w:sz w:val="24"/>
                            <w:szCs w:val="24"/>
                          </w:rPr>
                        </w:pPr>
                        <w:r w:rsidRPr="00D124FF">
                          <w:rPr>
                            <w:rFonts w:ascii="Times New Roman" w:hAnsi="Times New Roman" w:cs="Times New Roman"/>
                            <w:sz w:val="24"/>
                            <w:szCs w:val="24"/>
                          </w:rPr>
                          <w:t>населению</w:t>
                        </w:r>
                      </w:p>
                    </w:txbxContent>
                  </v:textbox>
                </v:rect>
                <v:line id="Line 38" o:spid="_x0000_s1208" style="position:absolute;visibility:visible;mso-wrap-style:square" from="16563,23329" to="1770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Hx8QAAADbAAAADwAAAGRycy9kb3ducmV2LnhtbESP0WoCMRRE3wX/IVyhbzVrC2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ofHxAAAANsAAAAPAAAAAAAAAAAA&#10;AAAAAKECAABkcnMvZG93bnJldi54bWxQSwUGAAAAAAQABAD5AAAAkgMAAAAA&#10;" strokeweight="1pt"/>
                <v:group id="Group 39" o:spid="_x0000_s1209" style="position:absolute;left:17530;top:5751;width:3429;height:35242" coordorigin="3834,2544" coordsize="540,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40" o:spid="_x0000_s1210" style="position:absolute;visibility:visible;mso-wrap-style:square" from="3834,2544" to="3835,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line id="Line 41" o:spid="_x0000_s1211" style="position:absolute;visibility:visible;mso-wrap-style:square" from="3834,2554" to="419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42" o:spid="_x0000_s1212" style="position:absolute;visibility:visible;mso-wrap-style:square" from="3844,8084" to="4374,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43" o:spid="_x0000_s1213" style="position:absolute;visibility:visible;mso-wrap-style:square" from="3834,4374" to="4194,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44" o:spid="_x0000_s1214" style="position:absolute;visibility:visible;mso-wrap-style:square" from="3834,5994" to="4194,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group>
                <v:line id="Line 45" o:spid="_x0000_s1215" style="position:absolute;flip:x y;visibility:visible;mso-wrap-style:square" from="38280,4539" to="38305,3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q5sMAAADbAAAADwAAAGRycy9kb3ducmV2LnhtbESPQWsCMRSE74X+h/CEXkrNVmSR1Sgi&#10;VXrwomvvj80zu7h5WZNUt/31RhA8DjPzDTNb9LYVF/Khcazgc5iBIK6cbtgoOJTrjwmIEJE1to5J&#10;wR8FWMxfX2ZYaHflHV320YgE4VCggjrGrpAyVDVZDEPXESfv6LzFmKQ3Unu8Jrht5SjLcmmx4bRQ&#10;Y0ermqrT/tcqKL/o/O6Xq+OJzfac5z8bE/9HSr0N+uUURKQ+PsOP9rdWMB7D/Uv6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mKubDAAAA2wAAAA8AAAAAAAAAAAAA&#10;AAAAoQIAAGRycy9kb3ducmV2LnhtbFBLBQYAAAAABAAEAPkAAACRAwAAAAA=&#10;" strokeweight="1pt"/>
                <v:line id="Line 46" o:spid="_x0000_s1216" style="position:absolute;visibility:visible;mso-wrap-style:square" from="38280,4603" to="41461,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47" o:spid="_x0000_s1217" style="position:absolute;visibility:visible;mso-wrap-style:square" from="38280,31146" to="44306,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48" o:spid="_x0000_s1218" style="position:absolute;visibility:visible;mso-wrap-style:square" from="38217,12540" to="42687,1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49" o:spid="_x0000_s1219" style="position:absolute;visibility:visible;mso-wrap-style:square" from="33206,18477" to="42522,1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50" o:spid="_x0000_s1220" style="position:absolute;visibility:visible;mso-wrap-style:square" from="38407,24599" to="42649,2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51" o:spid="_x0000_s1221" style="position:absolute;visibility:visible;mso-wrap-style:square" from="34851,42258" to="42852,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52" o:spid="_x0000_s1222" style="position:absolute;visibility:visible;mso-wrap-style:square" from="69141,4539" to="69147,3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line id="Line 53" o:spid="_x0000_s1223" style="position:absolute;flip:x;visibility:visible;mso-wrap-style:square" from="34851,42258" to="37137,4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Line 54" o:spid="_x0000_s1224" style="position:absolute;flip:x;visibility:visible;mso-wrap-style:square" from="66614,4539" to="69141,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BOk8QAAADbAAAADwAAAGRycy9kb3ducmV2LnhtbESPQWvCQBSE70L/w/IKvemmKbElugYp&#10;WGxvaun5mX1N0mTfxuxqkn/fFQSPw8x8wyyzwTTiQp2rLCt4nkUgiHOrKy4UfB820zcQziNrbCyT&#10;gpEcZKuHyRJTbXve0WXvCxEg7FJUUHrfplK6vCSDbmZb4uD92s6gD7IrpO6wD3DTyDiK5tJgxWGh&#10;xJbeS8rr/dkoiPu/n7r9arZnTsb16/Hw8ZmfYqWeHof1AoSnwd/Dt/ZWK0he4Pol/A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4E6TxAAAANsAAAAPAAAAAAAAAAAA&#10;AAAAAKECAABkcnMvZG93bnJldi54bWxQSwUGAAAAAAQABAD5AAAAkgMAAAAA&#10;" strokeweight="1pt">
                  <v:stroke startarrow="block"/>
                </v:line>
                <v:line id="Line 55" o:spid="_x0000_s1225" style="position:absolute;flip:x;visibility:visible;mso-wrap-style:square" from="65515,12540" to="69141,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nW58QAAADbAAAADwAAAGRycy9kb3ducmV2LnhtbESPQWvCQBSE70L/w/IKvemmobElugYp&#10;WGxvaun5mX1N0mTfxuxqkn/fFQSPw8x8wyyzwTTiQp2rLCt4nkUgiHOrKy4UfB820zcQziNrbCyT&#10;gpEcZKuHyRJTbXve0WXvCxEg7FJUUHrfplK6vCSDbmZb4uD92s6gD7IrpO6wD3DTyDiK5tJgxWGh&#10;xJbeS8rr/dkoiPu/n7r9arZnTsb16/Hw8ZmfYqWeHof1AoSnwd/Dt/ZWK0he4Pol/A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dbnxAAAANsAAAAPAAAAAAAAAAAA&#10;AAAAAKECAABkcnMvZG93bnJldi54bWxQSwUGAAAAAAQABAD5AAAAkgMAAAAA&#10;" strokeweight="1pt">
                  <v:stroke startarrow="block"/>
                </v:line>
                <v:line id="Line 56" o:spid="_x0000_s1226" style="position:absolute;flip:x;visibility:visible;mso-wrap-style:square" from="65344,18509" to="69014,1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zfMIAAADbAAAADwAAAGRycy9kb3ducmV2LnhtbESPQYvCMBSE74L/IbwFb5puobp0jSKC&#10;ot5WZc9vm2dbbV5qE23992ZB8DjMzDfMdN6ZStypcaVlBZ+jCARxZnXJuYLjYTX8AuE8ssbKMil4&#10;kIP5rN+bYqptyz903/tcBAi7FBUU3teplC4ryKAb2Zo4eCfbGPRBNrnUDbYBbioZR9FYGiw5LBRY&#10;07Kg7LK/GQVxe/691Ltqc+PksZj8Hdbb7BorNfjoFt8gPHX+HX61N1pBksD/l/AD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VzfMIAAADbAAAADwAAAAAAAAAAAAAA&#10;AAChAgAAZHJzL2Rvd25yZXYueG1sUEsFBgAAAAAEAAQA+QAAAJADAAAAAA==&#10;" strokeweight="1pt">
                  <v:stroke startarrow="block"/>
                </v:line>
                <v:line id="Line 57" o:spid="_x0000_s1227" style="position:absolute;flip:x;visibility:visible;mso-wrap-style:square" from="65712,24669" to="69141,2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5ecMAAADbAAAADwAAAGRycy9kb3ducmV2LnhtbESPT4vCMBTE74LfITzBm6YW3NVqFBFW&#10;3L35B8/P5tlWm5duE2399hthweMwM79h5svWlOJBtSssKxgNIxDEqdUFZwqOh6/BBITzyBpLy6Tg&#10;SQ6Wi25njom2De/osfeZCBB2CSrIva8SKV2ak0E3tBVx8C62NuiDrDOpa2wC3JQyjqIPabDgsJBj&#10;Reuc0tv+bhTEzfV0q37K7Z3Hz9Xn+bD5Tn9jpfq9djUD4an17/B/e6sVjKfw+h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IeXnDAAAA2wAAAA8AAAAAAAAAAAAA&#10;AAAAoQIAAGRycy9kb3ducmV2LnhtbFBLBQYAAAAABAAEAPkAAACRAwAAAAA=&#10;" strokeweight="1pt">
                  <v:stroke startarrow="block"/>
                </v:line>
                <v:line id="Line 58" o:spid="_x0000_s1228" style="position:absolute;flip:x;visibility:visible;mso-wrap-style:square" from="63426,30828" to="69141,30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yELsMAAADbAAAADwAAAGRycy9kb3ducmV2LnhtbESPQYvCMBSE7wv+h/AEb2tqZVWqUURY&#10;UW+r4vnZPNtq89Jtoq3/fiMseBxm5htmtmhNKR5Uu8KygkE/AkGcWl1wpuB4+P6cgHAeWWNpmRQ8&#10;ycFi3vmYYaJtwz/02PtMBAi7BBXk3leJlC7NyaDr24o4eBdbG/RB1pnUNTYBbkoZR9FIGiw4LORY&#10;0Sqn9La/GwVxcz3dql25ufPXczk+H9bb9DdWqtdtl1MQnlr/Dv+3N1rBaAivL+EH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MhC7DAAAA2wAAAA8AAAAAAAAAAAAA&#10;AAAAoQIAAGRycy9kb3ducmV2LnhtbFBLBQYAAAAABAAEAPkAAACRAwAAAAA=&#10;" strokeweight="1pt">
                  <v:stroke startarrow="block"/>
                </v:line>
                <v:shape id="Freeform 59" o:spid="_x0000_s1229" style="position:absolute;left:71579;top:13048;width:2229;height:11824;visibility:visible;mso-wrap-style:square;v-text-anchor:top" coordsize="35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SFcQA&#10;AADbAAAADwAAAGRycy9kb3ducmV2LnhtbESPQWvCQBSE70L/w/IKvemmVkKJ2YRgW6g9qfXi7ZF9&#10;ZkOyb0N21fTfu4VCj8PMfMPk5WR7caXRt44VPC8SEMS10y03Co7fH/NXED4ga+wdk4If8lAWD7Mc&#10;M+1uvKfrITQiQthnqMCEMGRS+tqQRb9wA3H0zm60GKIcG6lHvEW47eUySVJpseW4YHCgjaG6O1ys&#10;Auq2p1WyNJv3l7dddel2Jv3Sk1JPj1O1BhFoCv/hv/anVpCu4PdL/AG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khXEAAAA2wAAAA8AAAAAAAAAAAAAAAAAmAIAAGRycy9k&#10;b3ducmV2LnhtbFBLBQYAAAAABAAEAPUAAACJAwAAAAA=&#10;" path="m194,l,247,8,1505r343,357e" filled="f" strokeweight="1pt">
                  <v:stroke startarrow="block" endarrow="block"/>
                  <v:path arrowok="t" o:connecttype="custom" o:connectlocs="123190,0;0,156845;5080,955675;222885,1182370" o:connectangles="0,0,0,0"/>
                </v:shape>
                <v:line id="Line 60" o:spid="_x0000_s1230" style="position:absolute;flip:x;visibility:visible;mso-wrap-style:square" from="69141,18763" to="71643,1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rcMUAAADbAAAADwAAAGRycy9kb3ducmV2LnhtbESPX2vCMBTF3wd+h3AFX8aaOlh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orcMUAAADbAAAADwAAAAAAAAAA&#10;AAAAAAChAgAAZHJzL2Rvd25yZXYueG1sUEsFBgAAAAAEAAQA+QAAAJMDAAAAAA==&#10;" strokeweight="1pt"/>
                <v:shape id="Freeform 61" o:spid="_x0000_s1231" style="position:absolute;left:69141;top:26764;width:12573;height:2286;visibility:visible;mso-wrap-style:square;v-text-anchor:top" coordsize="19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49MQA&#10;AADbAAAADwAAAGRycy9kb3ducmV2LnhtbESPT2sCMRTE70K/Q3iF3jSrhbVsjWLrHzyJ1Xp/bF43&#10;q5uXZRN19dMbQehxmJnfMKNJaytxpsaXjhX0ewkI4tzpkgsFv7tF9wOED8gaK8ek4EoeJuOXzggz&#10;7S78Q+dtKESEsM9QgQmhzqT0uSGLvudq4uj9ucZiiLIppG7wEuG2koMkSaXFkuOCwZq+DeXH7ckq&#10;2AzMnhbzmT/s32/LMKxv66/TTqm313b6CSJQG/7Dz/ZKK0hTeHyJP0C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PTEAAAA2wAAAA8AAAAAAAAAAAAAAAAAmAIAAGRycy9k&#10;b3ducmV2LnhtbFBLBQYAAAAABAAEAPUAAACJAwAAAAA=&#10;" path="m1980,l1620,360,,360e" filled="f">
                  <v:stroke endarrow="block"/>
                  <v:path arrowok="t" o:connecttype="custom" o:connectlocs="1257300,0;1028700,228600;0,228600" o:connectangles="0,0,0"/>
                </v:shape>
                <w10:anchorlock/>
              </v:group>
            </w:pict>
          </mc:Fallback>
        </mc:AlternateContent>
      </w:r>
    </w:p>
    <w:p w:rsidR="001601A1" w:rsidRDefault="001601A1" w:rsidP="00806261">
      <w:pPr>
        <w:spacing w:after="0" w:line="240" w:lineRule="auto"/>
        <w:jc w:val="center"/>
        <w:rPr>
          <w:rFonts w:ascii="Times New Roman" w:eastAsia="Times New Roman" w:hAnsi="Times New Roman" w:cs="Times New Roman"/>
          <w:sz w:val="28"/>
          <w:szCs w:val="28"/>
          <w:lang w:eastAsia="ru-RU"/>
        </w:rPr>
      </w:pPr>
      <w:r w:rsidRPr="001601A1">
        <w:rPr>
          <w:rFonts w:ascii="Times New Roman" w:eastAsia="Times New Roman" w:hAnsi="Times New Roman" w:cs="Times New Roman"/>
          <w:sz w:val="28"/>
          <w:szCs w:val="28"/>
          <w:lang w:eastAsia="ru-RU"/>
        </w:rPr>
        <w:t xml:space="preserve">Рисунок </w:t>
      </w:r>
      <w:r w:rsidR="00B81B18">
        <w:rPr>
          <w:rFonts w:ascii="Times New Roman" w:hAnsi="Times New Roman" w:cs="Times New Roman"/>
          <w:sz w:val="28"/>
          <w:szCs w:val="28"/>
        </w:rPr>
        <w:t>25</w:t>
      </w:r>
      <w:r w:rsidRPr="001601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1601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Развитие </w:t>
      </w:r>
      <w:r w:rsidRPr="001601A1">
        <w:rPr>
          <w:rFonts w:ascii="Times New Roman" w:eastAsia="Times New Roman" w:hAnsi="Times New Roman" w:cs="Times New Roman"/>
          <w:sz w:val="28"/>
          <w:szCs w:val="28"/>
          <w:lang w:eastAsia="ru-RU"/>
        </w:rPr>
        <w:t>механизм</w:t>
      </w:r>
      <w:r>
        <w:rPr>
          <w:rFonts w:ascii="Times New Roman" w:eastAsia="Times New Roman" w:hAnsi="Times New Roman" w:cs="Times New Roman"/>
          <w:sz w:val="28"/>
          <w:szCs w:val="28"/>
          <w:lang w:eastAsia="ru-RU"/>
        </w:rPr>
        <w:t>а</w:t>
      </w:r>
      <w:r w:rsidRPr="001601A1">
        <w:rPr>
          <w:rFonts w:ascii="Times New Roman" w:eastAsia="Times New Roman" w:hAnsi="Times New Roman" w:cs="Times New Roman"/>
          <w:sz w:val="28"/>
          <w:szCs w:val="28"/>
          <w:lang w:eastAsia="ru-RU"/>
        </w:rPr>
        <w:t xml:space="preserve"> </w:t>
      </w:r>
      <w:r w:rsidR="001B081F" w:rsidRPr="001B081F">
        <w:rPr>
          <w:rFonts w:ascii="Times New Roman" w:eastAsia="Times New Roman" w:hAnsi="Times New Roman" w:cs="Times New Roman"/>
          <w:sz w:val="28"/>
          <w:szCs w:val="28"/>
          <w:lang w:eastAsia="ru-RU"/>
        </w:rPr>
        <w:t>государственного управления недропользованием</w:t>
      </w:r>
    </w:p>
    <w:p w:rsidR="00C60F09" w:rsidRDefault="00C60F09" w:rsidP="00C60F09">
      <w:pPr>
        <w:spacing w:after="0" w:line="240" w:lineRule="auto"/>
        <w:ind w:firstLine="425"/>
        <w:outlineLvl w:val="0"/>
        <w:rPr>
          <w:rFonts w:ascii="Times New Roman" w:eastAsia="Times New Roman" w:hAnsi="Times New Roman" w:cs="Times New Roman"/>
          <w:sz w:val="24"/>
          <w:szCs w:val="24"/>
          <w:lang w:eastAsia="ru-RU"/>
        </w:rPr>
      </w:pPr>
    </w:p>
    <w:p w:rsidR="00C60F09" w:rsidRPr="001601A1" w:rsidRDefault="00C60F09" w:rsidP="002D20F9">
      <w:pPr>
        <w:spacing w:after="0" w:line="240" w:lineRule="auto"/>
        <w:ind w:firstLine="708"/>
        <w:outlineLvl w:val="0"/>
        <w:rPr>
          <w:rFonts w:ascii="Times New Roman" w:eastAsia="Times New Roman" w:hAnsi="Times New Roman" w:cs="Times New Roman"/>
          <w:sz w:val="24"/>
          <w:szCs w:val="24"/>
          <w:lang w:eastAsia="ru-RU"/>
        </w:rPr>
      </w:pPr>
      <w:r w:rsidRPr="001601A1">
        <w:rPr>
          <w:rFonts w:ascii="Times New Roman" w:eastAsia="Times New Roman" w:hAnsi="Times New Roman" w:cs="Times New Roman"/>
          <w:sz w:val="24"/>
          <w:szCs w:val="24"/>
          <w:lang w:eastAsia="ru-RU"/>
        </w:rPr>
        <w:t xml:space="preserve">Примечание </w:t>
      </w:r>
      <w:r w:rsidR="00D124FF">
        <w:rPr>
          <w:rFonts w:ascii="Times New Roman" w:eastAsia="Times New Roman" w:hAnsi="Times New Roman" w:cs="Times New Roman"/>
          <w:sz w:val="24"/>
          <w:szCs w:val="24"/>
          <w:lang w:eastAsia="ru-RU"/>
        </w:rPr>
        <w:t>–</w:t>
      </w:r>
      <w:r w:rsidRPr="001601A1">
        <w:rPr>
          <w:rFonts w:ascii="Times New Roman" w:eastAsia="Times New Roman" w:hAnsi="Times New Roman" w:cs="Times New Roman"/>
          <w:sz w:val="24"/>
          <w:szCs w:val="24"/>
          <w:lang w:eastAsia="ru-RU"/>
        </w:rPr>
        <w:t xml:space="preserve"> Составлено автором</w:t>
      </w:r>
    </w:p>
    <w:p w:rsidR="001601A1" w:rsidRDefault="001601A1">
      <w:pPr>
        <w:rPr>
          <w:rFonts w:ascii="Times New Roman" w:eastAsia="Times New Roman" w:hAnsi="Times New Roman" w:cs="Times New Roman"/>
          <w:sz w:val="28"/>
          <w:szCs w:val="28"/>
          <w:lang w:eastAsia="ru-RU"/>
        </w:rPr>
        <w:sectPr w:rsidR="001601A1" w:rsidSect="00D124FF">
          <w:pgSz w:w="16838" w:h="11906" w:orient="landscape" w:code="9"/>
          <w:pgMar w:top="1701" w:right="1134" w:bottom="567" w:left="1134" w:header="709" w:footer="709" w:gutter="0"/>
          <w:cols w:space="708"/>
          <w:docGrid w:linePitch="360"/>
        </w:sectPr>
      </w:pPr>
    </w:p>
    <w:p w:rsidR="00E4524A" w:rsidRDefault="00E4524A" w:rsidP="00E4524A">
      <w:pPr>
        <w:spacing w:after="0" w:line="240" w:lineRule="auto"/>
        <w:ind w:firstLine="709"/>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 xml:space="preserve">Величина горной ренты может быть определена как валовый доход от добычи недровых ресурсов за вычетом </w:t>
      </w:r>
      <w:r>
        <w:rPr>
          <w:rFonts w:ascii="Times New Roman" w:eastAsia="Times New Roman" w:hAnsi="Times New Roman" w:cs="Times New Roman"/>
          <w:sz w:val="28"/>
          <w:szCs w:val="28"/>
          <w:lang w:eastAsia="ru-RU"/>
        </w:rPr>
        <w:t>совокупных издержек предприятия</w:t>
      </w:r>
      <w:r w:rsidRPr="00321155">
        <w:rPr>
          <w:rFonts w:ascii="Times New Roman" w:eastAsia="Times New Roman" w:hAnsi="Times New Roman" w:cs="Times New Roman"/>
          <w:sz w:val="28"/>
          <w:szCs w:val="28"/>
          <w:lang w:eastAsia="ru-RU"/>
        </w:rPr>
        <w:t>.</w:t>
      </w:r>
    </w:p>
    <w:p w:rsidR="00E4524A" w:rsidRDefault="00E4524A" w:rsidP="00E4524A">
      <w:pPr>
        <w:spacing w:after="0" w:line="240" w:lineRule="auto"/>
        <w:ind w:firstLine="709"/>
        <w:jc w:val="both"/>
        <w:rPr>
          <w:rFonts w:ascii="Times New Roman" w:eastAsia="Times New Roman" w:hAnsi="Times New Roman" w:cs="Times New Roman"/>
          <w:sz w:val="28"/>
          <w:szCs w:val="28"/>
          <w:lang w:eastAsia="ru-RU"/>
        </w:rPr>
      </w:pPr>
      <w:r w:rsidRPr="005D4477">
        <w:rPr>
          <w:rFonts w:ascii="Times New Roman" w:eastAsia="Times New Roman" w:hAnsi="Times New Roman" w:cs="Times New Roman"/>
          <w:sz w:val="28"/>
          <w:szCs w:val="28"/>
          <w:lang w:eastAsia="ru-RU"/>
        </w:rPr>
        <w:t xml:space="preserve">В параграфе 3.1, смоделировав и проанализировав систему налоговых выплат нефтяных месторождений, </w:t>
      </w:r>
      <w:r w:rsidR="00157DB1">
        <w:rPr>
          <w:rFonts w:ascii="Times New Roman" w:eastAsia="Times New Roman" w:hAnsi="Times New Roman" w:cs="Times New Roman"/>
          <w:sz w:val="28"/>
          <w:szCs w:val="28"/>
          <w:lang w:eastAsia="ru-RU"/>
        </w:rPr>
        <w:t>были</w:t>
      </w:r>
      <w:r w:rsidRPr="005D4477">
        <w:rPr>
          <w:rFonts w:ascii="Times New Roman" w:eastAsia="Times New Roman" w:hAnsi="Times New Roman" w:cs="Times New Roman"/>
          <w:sz w:val="28"/>
          <w:szCs w:val="28"/>
          <w:lang w:eastAsia="ru-RU"/>
        </w:rPr>
        <w:t xml:space="preserve"> сделаны следующие выводы. Следует избегать серьезных изменений налоговых ставок на сверхприбыль, поскольку они фактически превысили свои пороговые значения. Одна из моделей налоговой системы повысила ставку на налог сверхприбыли около 70%, при стандартной доходности более чем 25%. Однако расчеты показывают, что такая система слишком жесткая, даже при небольших затратах (до 2 долларов за баррель). Более высокая ставка налога на сверхприбыль в сочетании с другими выплатами налогов составляет более 3 долларов за баррель, что приводит к отрицательной приведенной стоимости роста цен на сырьевые товары в сверхкрупных и малых месторождениях. Высокая процентная ставка этого налога побудила недропользователей тратить деньги на увеличение расходов и вычетов с целью снижения нормы прибыли и, следовательно, налоговой базы. Таким образом, введение дополнительных ступеней и повышение ставок налога на сверхприбыль требуют поэтапного и сбалансированного подхода.</w:t>
      </w:r>
    </w:p>
    <w:p w:rsidR="00293C27" w:rsidRPr="005D4477" w:rsidRDefault="00541295" w:rsidP="006A4DFA">
      <w:pPr>
        <w:spacing w:after="0" w:line="240" w:lineRule="auto"/>
        <w:ind w:firstLine="709"/>
        <w:jc w:val="both"/>
        <w:rPr>
          <w:rFonts w:ascii="Times New Roman" w:eastAsia="Times New Roman" w:hAnsi="Times New Roman" w:cs="Times New Roman"/>
          <w:sz w:val="28"/>
          <w:szCs w:val="28"/>
          <w:lang w:eastAsia="ru-RU"/>
        </w:rPr>
      </w:pPr>
      <w:r w:rsidRPr="005D4477">
        <w:rPr>
          <w:rFonts w:ascii="Times New Roman" w:eastAsia="Times New Roman" w:hAnsi="Times New Roman" w:cs="Times New Roman"/>
          <w:sz w:val="28"/>
          <w:szCs w:val="28"/>
          <w:lang w:eastAsia="ru-RU"/>
        </w:rPr>
        <w:t xml:space="preserve">Доходы недропользователей могут быть низкими на начальном этапе разработки многих месторождений, и, поскольку государство лишится выплат налога на сверхприбыль, рекомендуется внедрить авансовую систему уплаты налогов, в которой предоплата считается компенсацией. Существенная разница с нынешней системой заключается в том, что платежи будут перенаправлены на будущие платежные счета НСП. Следовательно, такая система может заменить обычную плату на право за разработку недровых ресурсов. </w:t>
      </w:r>
      <w:r w:rsidR="00EE31A8" w:rsidRPr="005D4477">
        <w:rPr>
          <w:rFonts w:ascii="Times New Roman" w:eastAsia="Times New Roman" w:hAnsi="Times New Roman" w:cs="Times New Roman"/>
          <w:sz w:val="28"/>
          <w:szCs w:val="28"/>
          <w:lang w:eastAsia="ru-RU"/>
        </w:rPr>
        <w:t>Чтобы способствовать развитию месторожден</w:t>
      </w:r>
      <w:r w:rsidR="0056484B" w:rsidRPr="005D4477">
        <w:rPr>
          <w:rFonts w:ascii="Times New Roman" w:eastAsia="Times New Roman" w:hAnsi="Times New Roman" w:cs="Times New Roman"/>
          <w:sz w:val="28"/>
          <w:szCs w:val="28"/>
          <w:lang w:eastAsia="ru-RU"/>
        </w:rPr>
        <w:t>и</w:t>
      </w:r>
      <w:r w:rsidR="00EE31A8" w:rsidRPr="005D4477">
        <w:rPr>
          <w:rFonts w:ascii="Times New Roman" w:eastAsia="Times New Roman" w:hAnsi="Times New Roman" w:cs="Times New Roman"/>
          <w:sz w:val="28"/>
          <w:szCs w:val="28"/>
          <w:lang w:eastAsia="ru-RU"/>
        </w:rPr>
        <w:t>й, пр</w:t>
      </w:r>
      <w:r w:rsidR="007442FF" w:rsidRPr="005D4477">
        <w:rPr>
          <w:rFonts w:ascii="Times New Roman" w:eastAsia="Times New Roman" w:hAnsi="Times New Roman" w:cs="Times New Roman"/>
          <w:sz w:val="28"/>
          <w:szCs w:val="28"/>
          <w:lang w:eastAsia="ru-RU"/>
        </w:rPr>
        <w:t xml:space="preserve">и определенных обстоятельствах </w:t>
      </w:r>
      <w:r w:rsidR="00293C27" w:rsidRPr="005D4477">
        <w:rPr>
          <w:rFonts w:ascii="Times New Roman" w:eastAsia="Times New Roman" w:hAnsi="Times New Roman" w:cs="Times New Roman"/>
          <w:sz w:val="28"/>
          <w:szCs w:val="28"/>
          <w:lang w:eastAsia="ru-RU"/>
        </w:rPr>
        <w:t xml:space="preserve"> </w:t>
      </w:r>
      <w:r w:rsidR="00EE31A8" w:rsidRPr="005D4477">
        <w:rPr>
          <w:rFonts w:ascii="Times New Roman" w:eastAsia="Times New Roman" w:hAnsi="Times New Roman" w:cs="Times New Roman"/>
          <w:sz w:val="28"/>
          <w:szCs w:val="28"/>
          <w:lang w:eastAsia="ru-RU"/>
        </w:rPr>
        <w:t>государству</w:t>
      </w:r>
      <w:r w:rsidR="00293C27" w:rsidRPr="005D4477">
        <w:rPr>
          <w:rFonts w:ascii="Times New Roman" w:eastAsia="Times New Roman" w:hAnsi="Times New Roman" w:cs="Times New Roman"/>
          <w:sz w:val="28"/>
          <w:szCs w:val="28"/>
          <w:lang w:eastAsia="ru-RU"/>
        </w:rPr>
        <w:t xml:space="preserve"> </w:t>
      </w:r>
      <w:r w:rsidR="00EE31A8" w:rsidRPr="005D4477">
        <w:rPr>
          <w:rFonts w:ascii="Times New Roman" w:eastAsia="Times New Roman" w:hAnsi="Times New Roman" w:cs="Times New Roman"/>
          <w:sz w:val="28"/>
          <w:szCs w:val="28"/>
          <w:lang w:eastAsia="ru-RU"/>
        </w:rPr>
        <w:t>необходимо</w:t>
      </w:r>
      <w:r w:rsidR="00293C27" w:rsidRPr="005D4477">
        <w:rPr>
          <w:rFonts w:ascii="Times New Roman" w:eastAsia="Times New Roman" w:hAnsi="Times New Roman" w:cs="Times New Roman"/>
          <w:sz w:val="28"/>
          <w:szCs w:val="28"/>
          <w:lang w:eastAsia="ru-RU"/>
        </w:rPr>
        <w:t xml:space="preserve"> отказаться от этих выплат</w:t>
      </w:r>
      <w:r w:rsidR="00EE31A8" w:rsidRPr="005D4477">
        <w:rPr>
          <w:rFonts w:ascii="Times New Roman" w:eastAsia="Times New Roman" w:hAnsi="Times New Roman" w:cs="Times New Roman"/>
          <w:sz w:val="28"/>
          <w:szCs w:val="28"/>
          <w:lang w:eastAsia="ru-RU"/>
        </w:rPr>
        <w:t>.</w:t>
      </w:r>
    </w:p>
    <w:p w:rsidR="00315A0A" w:rsidRPr="005D4477" w:rsidRDefault="00315A0A" w:rsidP="006A4DFA">
      <w:pPr>
        <w:spacing w:after="0" w:line="240" w:lineRule="auto"/>
        <w:ind w:firstLine="709"/>
        <w:jc w:val="both"/>
        <w:rPr>
          <w:rFonts w:ascii="Times New Roman" w:eastAsia="Times New Roman" w:hAnsi="Times New Roman" w:cs="Times New Roman"/>
          <w:sz w:val="28"/>
          <w:szCs w:val="28"/>
          <w:lang w:eastAsia="ru-RU"/>
        </w:rPr>
      </w:pPr>
      <w:r w:rsidRPr="005D4477">
        <w:rPr>
          <w:rFonts w:ascii="Times New Roman" w:eastAsia="Times New Roman" w:hAnsi="Times New Roman" w:cs="Times New Roman"/>
          <w:sz w:val="28"/>
          <w:szCs w:val="28"/>
          <w:lang w:eastAsia="ru-RU"/>
        </w:rPr>
        <w:t xml:space="preserve">Таким образом, первый шаг к приближению современной системы налогообложения недропользователей к рентной модели: учитывая низкую цену на определенные недровые ресурсы и увеличение затрат на разработку месторождения, </w:t>
      </w:r>
      <w:r w:rsidR="00667B12" w:rsidRPr="005D4477">
        <w:rPr>
          <w:rFonts w:ascii="Times New Roman" w:eastAsia="Times New Roman" w:hAnsi="Times New Roman" w:cs="Times New Roman"/>
          <w:sz w:val="28"/>
          <w:szCs w:val="28"/>
          <w:lang w:eastAsia="ru-RU"/>
        </w:rPr>
        <w:t xml:space="preserve">возможность </w:t>
      </w:r>
      <w:r w:rsidRPr="005D4477">
        <w:rPr>
          <w:rFonts w:ascii="Times New Roman" w:eastAsia="Times New Roman" w:hAnsi="Times New Roman" w:cs="Times New Roman"/>
          <w:sz w:val="28"/>
          <w:szCs w:val="28"/>
          <w:lang w:eastAsia="ru-RU"/>
        </w:rPr>
        <w:t>принят</w:t>
      </w:r>
      <w:r w:rsidR="00667B12" w:rsidRPr="005D4477">
        <w:rPr>
          <w:rFonts w:ascii="Times New Roman" w:eastAsia="Times New Roman" w:hAnsi="Times New Roman" w:cs="Times New Roman"/>
          <w:sz w:val="28"/>
          <w:szCs w:val="28"/>
          <w:lang w:eastAsia="ru-RU"/>
        </w:rPr>
        <w:t>ия</w:t>
      </w:r>
      <w:r w:rsidRPr="005D4477">
        <w:rPr>
          <w:rFonts w:ascii="Times New Roman" w:eastAsia="Times New Roman" w:hAnsi="Times New Roman" w:cs="Times New Roman"/>
          <w:sz w:val="28"/>
          <w:szCs w:val="28"/>
          <w:lang w:eastAsia="ru-RU"/>
        </w:rPr>
        <w:t xml:space="preserve"> решени</w:t>
      </w:r>
      <w:r w:rsidR="00667B12" w:rsidRPr="005D4477">
        <w:rPr>
          <w:rFonts w:ascii="Times New Roman" w:eastAsia="Times New Roman" w:hAnsi="Times New Roman" w:cs="Times New Roman"/>
          <w:sz w:val="28"/>
          <w:szCs w:val="28"/>
          <w:lang w:eastAsia="ru-RU"/>
        </w:rPr>
        <w:t>я</w:t>
      </w:r>
      <w:r w:rsidRPr="005D4477">
        <w:rPr>
          <w:rFonts w:ascii="Times New Roman" w:eastAsia="Times New Roman" w:hAnsi="Times New Roman" w:cs="Times New Roman"/>
          <w:sz w:val="28"/>
          <w:szCs w:val="28"/>
          <w:lang w:eastAsia="ru-RU"/>
        </w:rPr>
        <w:t xml:space="preserve"> о довольно высоком </w:t>
      </w:r>
      <w:r w:rsidR="00667B12" w:rsidRPr="005D4477">
        <w:rPr>
          <w:rFonts w:ascii="Times New Roman" w:eastAsia="Times New Roman" w:hAnsi="Times New Roman" w:cs="Times New Roman"/>
          <w:sz w:val="28"/>
          <w:szCs w:val="28"/>
          <w:lang w:eastAsia="ru-RU"/>
        </w:rPr>
        <w:t>риске проведения работ на месторождении</w:t>
      </w:r>
      <w:r w:rsidRPr="005D4477">
        <w:rPr>
          <w:rFonts w:ascii="Times New Roman" w:eastAsia="Times New Roman" w:hAnsi="Times New Roman" w:cs="Times New Roman"/>
          <w:sz w:val="28"/>
          <w:szCs w:val="28"/>
          <w:lang w:eastAsia="ru-RU"/>
        </w:rPr>
        <w:t xml:space="preserve">. Поэтому, если </w:t>
      </w:r>
      <w:r w:rsidR="00667B12" w:rsidRPr="005D4477">
        <w:rPr>
          <w:rFonts w:ascii="Times New Roman" w:eastAsia="Times New Roman" w:hAnsi="Times New Roman" w:cs="Times New Roman"/>
          <w:sz w:val="28"/>
          <w:szCs w:val="28"/>
          <w:lang w:eastAsia="ru-RU"/>
        </w:rPr>
        <w:t>месторождение</w:t>
      </w:r>
      <w:r w:rsidRPr="005D4477">
        <w:rPr>
          <w:rFonts w:ascii="Times New Roman" w:eastAsia="Times New Roman" w:hAnsi="Times New Roman" w:cs="Times New Roman"/>
          <w:sz w:val="28"/>
          <w:szCs w:val="28"/>
          <w:lang w:eastAsia="ru-RU"/>
        </w:rPr>
        <w:t xml:space="preserve"> с высокими затратами на разработку, которые не вызывают интереса инвесторов, </w:t>
      </w:r>
      <w:r w:rsidR="00667B12" w:rsidRPr="005D4477">
        <w:rPr>
          <w:rFonts w:ascii="Times New Roman" w:eastAsia="Times New Roman" w:hAnsi="Times New Roman" w:cs="Times New Roman"/>
          <w:sz w:val="28"/>
          <w:szCs w:val="28"/>
          <w:lang w:eastAsia="ru-RU"/>
        </w:rPr>
        <w:t>необходимо</w:t>
      </w:r>
      <w:r w:rsidRPr="005D4477">
        <w:rPr>
          <w:rFonts w:ascii="Times New Roman" w:eastAsia="Times New Roman" w:hAnsi="Times New Roman" w:cs="Times New Roman"/>
          <w:sz w:val="28"/>
          <w:szCs w:val="28"/>
          <w:lang w:eastAsia="ru-RU"/>
        </w:rPr>
        <w:t xml:space="preserve"> снизить ставку налога на добычу полезных ископаемых или даже полностью отказаться от н</w:t>
      </w:r>
      <w:r w:rsidR="00667B12" w:rsidRPr="005D4477">
        <w:rPr>
          <w:rFonts w:ascii="Times New Roman" w:eastAsia="Times New Roman" w:hAnsi="Times New Roman" w:cs="Times New Roman"/>
          <w:sz w:val="28"/>
          <w:szCs w:val="28"/>
          <w:lang w:eastAsia="ru-RU"/>
        </w:rPr>
        <w:t>его</w:t>
      </w:r>
      <w:r w:rsidRPr="005D4477">
        <w:rPr>
          <w:rFonts w:ascii="Times New Roman" w:eastAsia="Times New Roman" w:hAnsi="Times New Roman" w:cs="Times New Roman"/>
          <w:sz w:val="28"/>
          <w:szCs w:val="28"/>
          <w:lang w:eastAsia="ru-RU"/>
        </w:rPr>
        <w:t>, чтобы не препятствовать развитию мероприяти</w:t>
      </w:r>
      <w:r w:rsidR="00EE31A8" w:rsidRPr="005D4477">
        <w:rPr>
          <w:rFonts w:ascii="Times New Roman" w:eastAsia="Times New Roman" w:hAnsi="Times New Roman" w:cs="Times New Roman"/>
          <w:sz w:val="28"/>
          <w:szCs w:val="28"/>
          <w:lang w:eastAsia="ru-RU"/>
        </w:rPr>
        <w:t xml:space="preserve">й </w:t>
      </w:r>
      <w:r w:rsidRPr="005D4477">
        <w:rPr>
          <w:rFonts w:ascii="Times New Roman" w:eastAsia="Times New Roman" w:hAnsi="Times New Roman" w:cs="Times New Roman"/>
          <w:sz w:val="28"/>
          <w:szCs w:val="28"/>
          <w:lang w:eastAsia="ru-RU"/>
        </w:rPr>
        <w:t>по разработке месторождений.</w:t>
      </w:r>
    </w:p>
    <w:p w:rsidR="00315A0A" w:rsidRPr="005D4477" w:rsidRDefault="00315A0A" w:rsidP="006A4DFA">
      <w:pPr>
        <w:spacing w:after="0" w:line="240" w:lineRule="auto"/>
        <w:ind w:firstLine="709"/>
        <w:jc w:val="both"/>
        <w:rPr>
          <w:rFonts w:ascii="Times New Roman" w:eastAsia="Times New Roman" w:hAnsi="Times New Roman" w:cs="Times New Roman"/>
          <w:sz w:val="28"/>
          <w:szCs w:val="28"/>
          <w:lang w:eastAsia="ru-RU"/>
        </w:rPr>
      </w:pPr>
      <w:r w:rsidRPr="005D4477">
        <w:rPr>
          <w:rFonts w:ascii="Times New Roman" w:eastAsia="Times New Roman" w:hAnsi="Times New Roman" w:cs="Times New Roman"/>
          <w:sz w:val="28"/>
          <w:szCs w:val="28"/>
          <w:lang w:eastAsia="ru-RU"/>
        </w:rPr>
        <w:t>Регулирование начального уровня налога состав</w:t>
      </w:r>
      <w:r w:rsidR="00667B12" w:rsidRPr="005D4477">
        <w:rPr>
          <w:rFonts w:ascii="Times New Roman" w:eastAsia="Times New Roman" w:hAnsi="Times New Roman" w:cs="Times New Roman"/>
          <w:sz w:val="28"/>
          <w:szCs w:val="28"/>
          <w:lang w:eastAsia="ru-RU"/>
        </w:rPr>
        <w:t>ит</w:t>
      </w:r>
      <w:r w:rsidRPr="005D4477">
        <w:rPr>
          <w:rFonts w:ascii="Times New Roman" w:eastAsia="Times New Roman" w:hAnsi="Times New Roman" w:cs="Times New Roman"/>
          <w:sz w:val="28"/>
          <w:szCs w:val="28"/>
          <w:lang w:eastAsia="ru-RU"/>
        </w:rPr>
        <w:t xml:space="preserve"> 1%</w:t>
      </w:r>
      <w:r w:rsidR="00667B12" w:rsidRPr="005D4477">
        <w:rPr>
          <w:rFonts w:ascii="Times New Roman" w:eastAsia="Times New Roman" w:hAnsi="Times New Roman" w:cs="Times New Roman"/>
          <w:sz w:val="28"/>
          <w:szCs w:val="28"/>
          <w:lang w:eastAsia="ru-RU"/>
        </w:rPr>
        <w:t xml:space="preserve">, затем, </w:t>
      </w:r>
      <w:r w:rsidRPr="005D4477">
        <w:rPr>
          <w:rFonts w:ascii="Times New Roman" w:eastAsia="Times New Roman" w:hAnsi="Times New Roman" w:cs="Times New Roman"/>
          <w:sz w:val="28"/>
          <w:szCs w:val="28"/>
          <w:lang w:eastAsia="ru-RU"/>
        </w:rPr>
        <w:t xml:space="preserve">при увеличении </w:t>
      </w:r>
      <w:r w:rsidR="00667B12" w:rsidRPr="005D4477">
        <w:rPr>
          <w:rFonts w:ascii="Times New Roman" w:eastAsia="Times New Roman" w:hAnsi="Times New Roman" w:cs="Times New Roman"/>
          <w:sz w:val="28"/>
          <w:szCs w:val="28"/>
          <w:lang w:eastAsia="ru-RU"/>
        </w:rPr>
        <w:t>уровня добычи</w:t>
      </w:r>
      <w:r w:rsidRPr="005D4477">
        <w:rPr>
          <w:rFonts w:ascii="Times New Roman" w:eastAsia="Times New Roman" w:hAnsi="Times New Roman" w:cs="Times New Roman"/>
          <w:sz w:val="28"/>
          <w:szCs w:val="28"/>
          <w:lang w:eastAsia="ru-RU"/>
        </w:rPr>
        <w:t xml:space="preserve"> полезных ископаемых</w:t>
      </w:r>
      <w:r w:rsidR="00667B12" w:rsidRPr="005D4477">
        <w:rPr>
          <w:rFonts w:ascii="Times New Roman" w:eastAsia="Times New Roman" w:hAnsi="Times New Roman" w:cs="Times New Roman"/>
          <w:sz w:val="28"/>
          <w:szCs w:val="28"/>
          <w:lang w:eastAsia="ru-RU"/>
        </w:rPr>
        <w:t>, необходимо увеличивать по 1%</w:t>
      </w:r>
      <w:r w:rsidRPr="005D4477">
        <w:rPr>
          <w:rFonts w:ascii="Times New Roman" w:eastAsia="Times New Roman" w:hAnsi="Times New Roman" w:cs="Times New Roman"/>
          <w:sz w:val="28"/>
          <w:szCs w:val="28"/>
          <w:lang w:eastAsia="ru-RU"/>
        </w:rPr>
        <w:t>.</w:t>
      </w:r>
    </w:p>
    <w:p w:rsidR="00315A0A" w:rsidRPr="00321155" w:rsidRDefault="00676506" w:rsidP="006A4DFA">
      <w:pPr>
        <w:spacing w:after="0" w:line="240" w:lineRule="auto"/>
        <w:ind w:firstLine="709"/>
        <w:jc w:val="both"/>
        <w:rPr>
          <w:rFonts w:ascii="Times New Roman" w:eastAsia="Times New Roman" w:hAnsi="Times New Roman" w:cs="Times New Roman"/>
          <w:sz w:val="28"/>
          <w:szCs w:val="28"/>
          <w:lang w:eastAsia="ru-RU"/>
        </w:rPr>
      </w:pPr>
      <w:r w:rsidRPr="005D4477">
        <w:rPr>
          <w:rFonts w:ascii="Times New Roman" w:eastAsia="Times New Roman" w:hAnsi="Times New Roman" w:cs="Times New Roman"/>
          <w:sz w:val="28"/>
          <w:szCs w:val="28"/>
          <w:lang w:eastAsia="ru-RU"/>
        </w:rPr>
        <w:t xml:space="preserve">Исследование показывает, что дифференциальная рентная плата в настоящее время частично облагается тремя видами налогов: налогом на добычу полезных ископаемых, налогом на сверхприбыль и рентным налогом на сырую нефть, который взимается с 1 января 2005 года. Анализ показывает, что недродобывающие компании, </w:t>
      </w:r>
      <w:r w:rsidR="003F4CF4" w:rsidRPr="005D4477">
        <w:rPr>
          <w:rFonts w:ascii="Times New Roman" w:eastAsia="Times New Roman" w:hAnsi="Times New Roman" w:cs="Times New Roman"/>
          <w:sz w:val="28"/>
          <w:szCs w:val="28"/>
          <w:lang w:eastAsia="ru-RU"/>
        </w:rPr>
        <w:t>р</w:t>
      </w:r>
      <w:r w:rsidRPr="005D4477">
        <w:rPr>
          <w:rFonts w:ascii="Times New Roman" w:eastAsia="Times New Roman" w:hAnsi="Times New Roman" w:cs="Times New Roman"/>
          <w:sz w:val="28"/>
          <w:szCs w:val="28"/>
          <w:lang w:eastAsia="ru-RU"/>
        </w:rPr>
        <w:t>абота</w:t>
      </w:r>
      <w:r w:rsidR="003F4CF4" w:rsidRPr="005D4477">
        <w:rPr>
          <w:rFonts w:ascii="Times New Roman" w:eastAsia="Times New Roman" w:hAnsi="Times New Roman" w:cs="Times New Roman"/>
          <w:sz w:val="28"/>
          <w:szCs w:val="28"/>
          <w:lang w:eastAsia="ru-RU"/>
        </w:rPr>
        <w:t>я</w:t>
      </w:r>
      <w:r w:rsidRPr="005D4477">
        <w:rPr>
          <w:rFonts w:ascii="Times New Roman" w:eastAsia="Times New Roman" w:hAnsi="Times New Roman" w:cs="Times New Roman"/>
          <w:sz w:val="28"/>
          <w:szCs w:val="28"/>
          <w:lang w:eastAsia="ru-RU"/>
        </w:rPr>
        <w:t xml:space="preserve"> на крупных и сверхкрупных нефтяных месторождениях, </w:t>
      </w:r>
      <w:r w:rsidR="00EE31A8" w:rsidRPr="005D4477">
        <w:rPr>
          <w:rFonts w:ascii="Times New Roman" w:eastAsia="Times New Roman" w:hAnsi="Times New Roman" w:cs="Times New Roman"/>
          <w:sz w:val="28"/>
          <w:szCs w:val="28"/>
          <w:lang w:eastAsia="ru-RU"/>
        </w:rPr>
        <w:t>забирают</w:t>
      </w:r>
      <w:r w:rsidRPr="005D4477">
        <w:rPr>
          <w:rFonts w:ascii="Times New Roman" w:eastAsia="Times New Roman" w:hAnsi="Times New Roman" w:cs="Times New Roman"/>
          <w:sz w:val="28"/>
          <w:szCs w:val="28"/>
          <w:lang w:eastAsia="ru-RU"/>
        </w:rPr>
        <w:t xml:space="preserve"> не</w:t>
      </w:r>
      <w:r w:rsidR="003F4CF4" w:rsidRPr="005D4477">
        <w:rPr>
          <w:rFonts w:ascii="Times New Roman" w:eastAsia="Times New Roman" w:hAnsi="Times New Roman" w:cs="Times New Roman"/>
          <w:sz w:val="28"/>
          <w:szCs w:val="28"/>
          <w:lang w:eastAsia="ru-RU"/>
        </w:rPr>
        <w:t>извлеченный рентный</w:t>
      </w:r>
      <w:r w:rsidRPr="005D4477">
        <w:rPr>
          <w:rFonts w:ascii="Times New Roman" w:eastAsia="Times New Roman" w:hAnsi="Times New Roman" w:cs="Times New Roman"/>
          <w:sz w:val="28"/>
          <w:szCs w:val="28"/>
          <w:lang w:eastAsia="ru-RU"/>
        </w:rPr>
        <w:t xml:space="preserve"> потенциал при высоких текущих ценах на нефть </w:t>
      </w:r>
      <w:r w:rsidR="003F4CF4" w:rsidRPr="005D4477">
        <w:rPr>
          <w:rFonts w:ascii="Times New Roman" w:eastAsia="Times New Roman" w:hAnsi="Times New Roman" w:cs="Times New Roman"/>
          <w:sz w:val="28"/>
          <w:szCs w:val="28"/>
          <w:lang w:eastAsia="ru-RU"/>
        </w:rPr>
        <w:t xml:space="preserve">и </w:t>
      </w:r>
      <w:r w:rsidRPr="005D4477">
        <w:rPr>
          <w:rFonts w:ascii="Times New Roman" w:eastAsia="Times New Roman" w:hAnsi="Times New Roman" w:cs="Times New Roman"/>
          <w:sz w:val="28"/>
          <w:szCs w:val="28"/>
          <w:lang w:eastAsia="ru-RU"/>
        </w:rPr>
        <w:t>низких или средних затратах.</w:t>
      </w:r>
      <w:r w:rsidR="003F4CF4" w:rsidRPr="005D4477">
        <w:rPr>
          <w:rFonts w:ascii="Times New Roman" w:eastAsia="Times New Roman" w:hAnsi="Times New Roman" w:cs="Times New Roman"/>
          <w:sz w:val="28"/>
          <w:szCs w:val="28"/>
          <w:lang w:eastAsia="ru-RU"/>
        </w:rPr>
        <w:t xml:space="preserve"> В связи с этим, необходимо учитывать три основных </w:t>
      </w:r>
      <w:r w:rsidR="00863E6F" w:rsidRPr="005D4477">
        <w:rPr>
          <w:rFonts w:ascii="Times New Roman" w:eastAsia="Times New Roman" w:hAnsi="Times New Roman" w:cs="Times New Roman"/>
          <w:sz w:val="28"/>
          <w:szCs w:val="28"/>
          <w:lang w:eastAsia="ru-RU"/>
        </w:rPr>
        <w:t>показателя</w:t>
      </w:r>
      <w:r w:rsidR="003F4CF4" w:rsidRPr="005D4477">
        <w:rPr>
          <w:rFonts w:ascii="Times New Roman" w:eastAsia="Times New Roman" w:hAnsi="Times New Roman" w:cs="Times New Roman"/>
          <w:sz w:val="28"/>
          <w:szCs w:val="28"/>
          <w:lang w:eastAsia="ru-RU"/>
        </w:rPr>
        <w:t xml:space="preserve">: </w:t>
      </w:r>
      <w:r w:rsidR="005D4477" w:rsidRPr="005D4477">
        <w:rPr>
          <w:rFonts w:ascii="Times New Roman" w:eastAsia="Times New Roman" w:hAnsi="Times New Roman" w:cs="Times New Roman"/>
          <w:sz w:val="28"/>
          <w:szCs w:val="28"/>
          <w:lang w:eastAsia="ru-RU"/>
        </w:rPr>
        <w:t>актуальные</w:t>
      </w:r>
      <w:r w:rsidR="003F4CF4" w:rsidRPr="005D4477">
        <w:rPr>
          <w:rFonts w:ascii="Times New Roman" w:eastAsia="Times New Roman" w:hAnsi="Times New Roman" w:cs="Times New Roman"/>
          <w:sz w:val="28"/>
          <w:szCs w:val="28"/>
          <w:lang w:eastAsia="ru-RU"/>
        </w:rPr>
        <w:t xml:space="preserve"> цены на мировом рынке, объем производства, фактические производственные затраты </w:t>
      </w:r>
      <w:r w:rsidRPr="005D4477">
        <w:rPr>
          <w:rFonts w:ascii="Times New Roman" w:eastAsia="Times New Roman" w:hAnsi="Times New Roman" w:cs="Times New Roman"/>
          <w:sz w:val="28"/>
          <w:szCs w:val="28"/>
          <w:lang w:eastAsia="ru-RU"/>
        </w:rPr>
        <w:t xml:space="preserve"> при введении новых дифференцированных специальных налоговых ставок за не</w:t>
      </w:r>
      <w:r w:rsidR="003F4CF4" w:rsidRPr="005D4477">
        <w:rPr>
          <w:rFonts w:ascii="Times New Roman" w:eastAsia="Times New Roman" w:hAnsi="Times New Roman" w:cs="Times New Roman"/>
          <w:sz w:val="28"/>
          <w:szCs w:val="28"/>
          <w:lang w:eastAsia="ru-RU"/>
        </w:rPr>
        <w:t>дро</w:t>
      </w:r>
      <w:r w:rsidRPr="005D4477">
        <w:rPr>
          <w:rFonts w:ascii="Times New Roman" w:eastAsia="Times New Roman" w:hAnsi="Times New Roman" w:cs="Times New Roman"/>
          <w:sz w:val="28"/>
          <w:szCs w:val="28"/>
          <w:lang w:eastAsia="ru-RU"/>
        </w:rPr>
        <w:t xml:space="preserve">пользование. Вышеуказанные три вида налогов в определенной степени учитывают эти </w:t>
      </w:r>
      <w:r w:rsidR="00863E6F" w:rsidRPr="005D4477">
        <w:rPr>
          <w:rFonts w:ascii="Times New Roman" w:eastAsia="Times New Roman" w:hAnsi="Times New Roman" w:cs="Times New Roman"/>
          <w:sz w:val="28"/>
          <w:szCs w:val="28"/>
          <w:lang w:eastAsia="ru-RU"/>
        </w:rPr>
        <w:t>показатели:</w:t>
      </w:r>
      <w:r w:rsidRPr="005D4477">
        <w:rPr>
          <w:rFonts w:ascii="Times New Roman" w:eastAsia="Times New Roman" w:hAnsi="Times New Roman" w:cs="Times New Roman"/>
          <w:sz w:val="28"/>
          <w:szCs w:val="28"/>
          <w:lang w:eastAsia="ru-RU"/>
        </w:rPr>
        <w:t xml:space="preserve"> объем добычи полезных ископаемых отражается в ставке налога на добычу полезных ископаемых, а цена ресурсов учитывается в </w:t>
      </w:r>
      <w:r w:rsidR="003F4CF4" w:rsidRPr="005D4477">
        <w:rPr>
          <w:rFonts w:ascii="Times New Roman" w:eastAsia="Times New Roman" w:hAnsi="Times New Roman" w:cs="Times New Roman"/>
          <w:sz w:val="28"/>
          <w:szCs w:val="28"/>
          <w:lang w:eastAsia="ru-RU"/>
        </w:rPr>
        <w:t xml:space="preserve">рентном </w:t>
      </w:r>
      <w:r w:rsidRPr="005D4477">
        <w:rPr>
          <w:rFonts w:ascii="Times New Roman" w:eastAsia="Times New Roman" w:hAnsi="Times New Roman" w:cs="Times New Roman"/>
          <w:sz w:val="28"/>
          <w:szCs w:val="28"/>
          <w:lang w:eastAsia="ru-RU"/>
        </w:rPr>
        <w:t>налоге, но себестоимость добычи учитывается лишь косвенно в виде вычета из налогооблагаемо</w:t>
      </w:r>
      <w:r w:rsidR="00863E6F" w:rsidRPr="005D4477">
        <w:rPr>
          <w:rFonts w:ascii="Times New Roman" w:eastAsia="Times New Roman" w:hAnsi="Times New Roman" w:cs="Times New Roman"/>
          <w:sz w:val="28"/>
          <w:szCs w:val="28"/>
          <w:lang w:eastAsia="ru-RU"/>
        </w:rPr>
        <w:t>й</w:t>
      </w:r>
      <w:r w:rsidRPr="005D4477">
        <w:rPr>
          <w:rFonts w:ascii="Times New Roman" w:eastAsia="Times New Roman" w:hAnsi="Times New Roman" w:cs="Times New Roman"/>
          <w:sz w:val="28"/>
          <w:szCs w:val="28"/>
          <w:lang w:eastAsia="ru-RU"/>
        </w:rPr>
        <w:t xml:space="preserve"> </w:t>
      </w:r>
      <w:r w:rsidR="00863E6F" w:rsidRPr="005D4477">
        <w:rPr>
          <w:rFonts w:ascii="Times New Roman" w:eastAsia="Times New Roman" w:hAnsi="Times New Roman" w:cs="Times New Roman"/>
          <w:sz w:val="28"/>
          <w:szCs w:val="28"/>
          <w:lang w:eastAsia="ru-RU"/>
        </w:rPr>
        <w:t>прибыли</w:t>
      </w:r>
      <w:r w:rsidRPr="005D4477">
        <w:rPr>
          <w:rFonts w:ascii="Times New Roman" w:eastAsia="Times New Roman" w:hAnsi="Times New Roman" w:cs="Times New Roman"/>
          <w:sz w:val="28"/>
          <w:szCs w:val="28"/>
          <w:lang w:eastAsia="ru-RU"/>
        </w:rPr>
        <w:t>.</w:t>
      </w:r>
    </w:p>
    <w:p w:rsidR="003435D9" w:rsidRPr="003435D9" w:rsidRDefault="003435D9" w:rsidP="006A4DFA">
      <w:pPr>
        <w:spacing w:after="0" w:line="240" w:lineRule="auto"/>
        <w:ind w:firstLine="709"/>
        <w:jc w:val="both"/>
        <w:rPr>
          <w:rFonts w:ascii="Times New Roman" w:hAnsi="Times New Roman" w:cs="Times New Roman"/>
          <w:sz w:val="28"/>
          <w:szCs w:val="28"/>
        </w:rPr>
      </w:pPr>
      <w:r w:rsidRPr="003435D9">
        <w:rPr>
          <w:rFonts w:ascii="Times New Roman" w:hAnsi="Times New Roman" w:cs="Times New Roman"/>
          <w:sz w:val="28"/>
          <w:szCs w:val="28"/>
        </w:rPr>
        <w:t>Развитие системы государственного управления недропользованием является важной задачей для Республики Казахстан, так как правильное использование недровых ресурсов и управление недропользованием оказывает значительное влияние на экономический рост и благополучие населения.</w:t>
      </w:r>
    </w:p>
    <w:p w:rsidR="003435D9" w:rsidRPr="003435D9" w:rsidRDefault="003435D9" w:rsidP="006A4DFA">
      <w:pPr>
        <w:spacing w:after="0" w:line="240" w:lineRule="auto"/>
        <w:ind w:firstLine="709"/>
        <w:jc w:val="both"/>
        <w:rPr>
          <w:rFonts w:ascii="Times New Roman" w:hAnsi="Times New Roman" w:cs="Times New Roman"/>
          <w:sz w:val="28"/>
          <w:szCs w:val="28"/>
        </w:rPr>
      </w:pPr>
      <w:r w:rsidRPr="003435D9">
        <w:rPr>
          <w:rFonts w:ascii="Times New Roman" w:hAnsi="Times New Roman" w:cs="Times New Roman"/>
          <w:sz w:val="28"/>
          <w:szCs w:val="28"/>
        </w:rPr>
        <w:t xml:space="preserve">Исходя из изученного материала и проанализировав систему государственного управления Республики Казахстан, приведены  </w:t>
      </w:r>
      <w:r w:rsidRPr="003435D9">
        <w:rPr>
          <w:rFonts w:ascii="Times New Roman" w:hAnsi="Times New Roman" w:cs="Times New Roman"/>
          <w:bCs/>
          <w:sz w:val="28"/>
          <w:szCs w:val="28"/>
        </w:rPr>
        <w:t xml:space="preserve">пути развития существующей модели государственного управления недропользованием республики </w:t>
      </w:r>
      <w:r w:rsidRPr="003435D9">
        <w:rPr>
          <w:rFonts w:ascii="Times New Roman" w:hAnsi="Times New Roman" w:cs="Times New Roman"/>
          <w:sz w:val="28"/>
          <w:szCs w:val="28"/>
        </w:rPr>
        <w:t>на базе реализации мероприятий по совершенствованию взимания, распределения и использования рентных платежей от недропользования республики</w:t>
      </w:r>
      <w:r w:rsidR="00B81B18">
        <w:rPr>
          <w:rFonts w:ascii="Times New Roman" w:hAnsi="Times New Roman" w:cs="Times New Roman"/>
          <w:sz w:val="28"/>
          <w:szCs w:val="28"/>
        </w:rPr>
        <w:t>, схематично представленные на рисунке 26</w:t>
      </w:r>
      <w:r w:rsidRPr="003435D9">
        <w:rPr>
          <w:rFonts w:ascii="Times New Roman" w:hAnsi="Times New Roman" w:cs="Times New Roman"/>
          <w:sz w:val="28"/>
          <w:szCs w:val="28"/>
        </w:rPr>
        <w:t>:</w:t>
      </w:r>
    </w:p>
    <w:p w:rsidR="003435D9" w:rsidRPr="007C5097" w:rsidRDefault="006A4DFA" w:rsidP="006A4D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3435D9">
        <w:rPr>
          <w:rFonts w:ascii="Times New Roman" w:hAnsi="Times New Roman" w:cs="Times New Roman"/>
          <w:sz w:val="28"/>
          <w:szCs w:val="28"/>
        </w:rPr>
        <w:t xml:space="preserve"> Стимулирование </w:t>
      </w:r>
      <w:r w:rsidR="003435D9" w:rsidRPr="007C5097">
        <w:rPr>
          <w:rFonts w:ascii="Times New Roman" w:hAnsi="Times New Roman" w:cs="Times New Roman"/>
          <w:sz w:val="28"/>
          <w:szCs w:val="28"/>
        </w:rPr>
        <w:t>концепции устойчивого развития. Необходимо продви</w:t>
      </w:r>
      <w:r w:rsidR="003435D9">
        <w:rPr>
          <w:rFonts w:ascii="Times New Roman" w:hAnsi="Times New Roman" w:cs="Times New Roman"/>
          <w:sz w:val="28"/>
          <w:szCs w:val="28"/>
        </w:rPr>
        <w:t xml:space="preserve">жение </w:t>
      </w:r>
      <w:r w:rsidR="003435D9" w:rsidRPr="007C5097">
        <w:rPr>
          <w:rFonts w:ascii="Times New Roman" w:hAnsi="Times New Roman" w:cs="Times New Roman"/>
          <w:sz w:val="28"/>
          <w:szCs w:val="28"/>
        </w:rPr>
        <w:t>концепци</w:t>
      </w:r>
      <w:r w:rsidR="003435D9">
        <w:rPr>
          <w:rFonts w:ascii="Times New Roman" w:hAnsi="Times New Roman" w:cs="Times New Roman"/>
          <w:sz w:val="28"/>
          <w:szCs w:val="28"/>
        </w:rPr>
        <w:t>и</w:t>
      </w:r>
      <w:r w:rsidR="003435D9" w:rsidRPr="007C5097">
        <w:rPr>
          <w:rFonts w:ascii="Times New Roman" w:hAnsi="Times New Roman" w:cs="Times New Roman"/>
          <w:sz w:val="28"/>
          <w:szCs w:val="28"/>
        </w:rPr>
        <w:t xml:space="preserve"> устойчивого развития в недропользовани</w:t>
      </w:r>
      <w:r w:rsidR="003435D9">
        <w:rPr>
          <w:rFonts w:ascii="Times New Roman" w:hAnsi="Times New Roman" w:cs="Times New Roman"/>
          <w:sz w:val="28"/>
          <w:szCs w:val="28"/>
        </w:rPr>
        <w:t xml:space="preserve">и, позволяющее </w:t>
      </w:r>
      <w:r w:rsidR="00691047">
        <w:rPr>
          <w:rFonts w:ascii="Times New Roman" w:hAnsi="Times New Roman" w:cs="Times New Roman"/>
          <w:sz w:val="28"/>
          <w:szCs w:val="28"/>
        </w:rPr>
        <w:t>снизить отрицательное влияние на экологию</w:t>
      </w:r>
      <w:r w:rsidR="003435D9">
        <w:rPr>
          <w:rFonts w:ascii="Times New Roman" w:hAnsi="Times New Roman" w:cs="Times New Roman"/>
          <w:sz w:val="28"/>
          <w:szCs w:val="28"/>
        </w:rPr>
        <w:t>, сохраняя</w:t>
      </w:r>
      <w:r w:rsidR="003435D9" w:rsidRPr="007C5097">
        <w:rPr>
          <w:rFonts w:ascii="Times New Roman" w:hAnsi="Times New Roman" w:cs="Times New Roman"/>
          <w:sz w:val="28"/>
          <w:szCs w:val="28"/>
        </w:rPr>
        <w:t xml:space="preserve"> природные ресурсы и поддержива</w:t>
      </w:r>
      <w:r w:rsidR="003435D9">
        <w:rPr>
          <w:rFonts w:ascii="Times New Roman" w:hAnsi="Times New Roman" w:cs="Times New Roman"/>
          <w:sz w:val="28"/>
          <w:szCs w:val="28"/>
        </w:rPr>
        <w:t>я экономический рост</w:t>
      </w:r>
      <w:r>
        <w:rPr>
          <w:rFonts w:ascii="Times New Roman" w:hAnsi="Times New Roman" w:cs="Times New Roman"/>
          <w:sz w:val="28"/>
          <w:szCs w:val="28"/>
        </w:rPr>
        <w:t>.</w:t>
      </w:r>
    </w:p>
    <w:p w:rsidR="003435D9" w:rsidRDefault="006A4DFA" w:rsidP="006A4D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435D9">
        <w:rPr>
          <w:rFonts w:ascii="Times New Roman" w:hAnsi="Times New Roman" w:cs="Times New Roman"/>
          <w:sz w:val="28"/>
          <w:szCs w:val="28"/>
        </w:rPr>
        <w:t xml:space="preserve"> </w:t>
      </w:r>
      <w:r w:rsidR="003435D9" w:rsidRPr="007C5097">
        <w:rPr>
          <w:rFonts w:ascii="Times New Roman" w:hAnsi="Times New Roman" w:cs="Times New Roman"/>
          <w:sz w:val="28"/>
          <w:szCs w:val="28"/>
        </w:rPr>
        <w:t>Создание специальных органов управления</w:t>
      </w:r>
      <w:r w:rsidR="003435D9">
        <w:rPr>
          <w:rFonts w:ascii="Times New Roman" w:hAnsi="Times New Roman" w:cs="Times New Roman"/>
          <w:sz w:val="28"/>
          <w:szCs w:val="28"/>
        </w:rPr>
        <w:t>,</w:t>
      </w:r>
      <w:r w:rsidR="003435D9" w:rsidRPr="00A33EC3">
        <w:rPr>
          <w:rFonts w:ascii="Times New Roman" w:hAnsi="Times New Roman" w:cs="Times New Roman"/>
          <w:sz w:val="28"/>
          <w:szCs w:val="28"/>
        </w:rPr>
        <w:t xml:space="preserve"> </w:t>
      </w:r>
      <w:r w:rsidR="003435D9" w:rsidRPr="007C5097">
        <w:rPr>
          <w:rFonts w:ascii="Times New Roman" w:hAnsi="Times New Roman" w:cs="Times New Roman"/>
          <w:sz w:val="28"/>
          <w:szCs w:val="28"/>
        </w:rPr>
        <w:t>независимы</w:t>
      </w:r>
      <w:r w:rsidR="003435D9">
        <w:rPr>
          <w:rFonts w:ascii="Times New Roman" w:hAnsi="Times New Roman" w:cs="Times New Roman"/>
          <w:sz w:val="28"/>
          <w:szCs w:val="28"/>
        </w:rPr>
        <w:t>х</w:t>
      </w:r>
      <w:r w:rsidR="003435D9" w:rsidRPr="007C5097">
        <w:rPr>
          <w:rFonts w:ascii="Times New Roman" w:hAnsi="Times New Roman" w:cs="Times New Roman"/>
          <w:sz w:val="28"/>
          <w:szCs w:val="28"/>
        </w:rPr>
        <w:t xml:space="preserve"> и облада</w:t>
      </w:r>
      <w:r w:rsidR="003435D9">
        <w:rPr>
          <w:rFonts w:ascii="Times New Roman" w:hAnsi="Times New Roman" w:cs="Times New Roman"/>
          <w:sz w:val="28"/>
          <w:szCs w:val="28"/>
        </w:rPr>
        <w:t xml:space="preserve">ющих </w:t>
      </w:r>
      <w:r w:rsidR="003435D9" w:rsidRPr="007C5097">
        <w:rPr>
          <w:rFonts w:ascii="Times New Roman" w:hAnsi="Times New Roman" w:cs="Times New Roman"/>
          <w:sz w:val="28"/>
          <w:szCs w:val="28"/>
        </w:rPr>
        <w:t>достаточной квалификацией для решения сложных вопросов. Необходимо создать специальные органы управления недропользованием</w:t>
      </w:r>
      <w:r w:rsidR="003435D9">
        <w:rPr>
          <w:rFonts w:ascii="Times New Roman" w:hAnsi="Times New Roman" w:cs="Times New Roman"/>
          <w:sz w:val="28"/>
          <w:szCs w:val="28"/>
        </w:rPr>
        <w:t xml:space="preserve"> Республики Казахстан</w:t>
      </w:r>
      <w:r w:rsidR="003435D9" w:rsidRPr="007C5097">
        <w:rPr>
          <w:rFonts w:ascii="Times New Roman" w:hAnsi="Times New Roman" w:cs="Times New Roman"/>
          <w:sz w:val="28"/>
          <w:szCs w:val="28"/>
        </w:rPr>
        <w:t>, ответственны</w:t>
      </w:r>
      <w:r w:rsidR="003435D9">
        <w:rPr>
          <w:rFonts w:ascii="Times New Roman" w:hAnsi="Times New Roman" w:cs="Times New Roman"/>
          <w:sz w:val="28"/>
          <w:szCs w:val="28"/>
        </w:rPr>
        <w:t>е</w:t>
      </w:r>
      <w:r w:rsidR="003435D9" w:rsidRPr="007C5097">
        <w:rPr>
          <w:rFonts w:ascii="Times New Roman" w:hAnsi="Times New Roman" w:cs="Times New Roman"/>
          <w:sz w:val="28"/>
          <w:szCs w:val="28"/>
        </w:rPr>
        <w:t xml:space="preserve"> за контроль </w:t>
      </w:r>
      <w:r w:rsidR="003435D9">
        <w:rPr>
          <w:rFonts w:ascii="Times New Roman" w:hAnsi="Times New Roman" w:cs="Times New Roman"/>
          <w:sz w:val="28"/>
          <w:szCs w:val="28"/>
        </w:rPr>
        <w:t>над  недропользованием</w:t>
      </w:r>
      <w:r w:rsidR="003435D9" w:rsidRPr="007C5097">
        <w:rPr>
          <w:rFonts w:ascii="Times New Roman" w:hAnsi="Times New Roman" w:cs="Times New Roman"/>
          <w:sz w:val="28"/>
          <w:szCs w:val="28"/>
        </w:rPr>
        <w:t>, за выполнением обязательств по добыче</w:t>
      </w:r>
      <w:r w:rsidR="003435D9">
        <w:rPr>
          <w:rFonts w:ascii="Times New Roman" w:hAnsi="Times New Roman" w:cs="Times New Roman"/>
          <w:sz w:val="28"/>
          <w:szCs w:val="28"/>
        </w:rPr>
        <w:t>,</w:t>
      </w:r>
      <w:r w:rsidR="003435D9" w:rsidRPr="007C5097">
        <w:rPr>
          <w:rFonts w:ascii="Times New Roman" w:hAnsi="Times New Roman" w:cs="Times New Roman"/>
          <w:sz w:val="28"/>
          <w:szCs w:val="28"/>
        </w:rPr>
        <w:t xml:space="preserve"> выдачу лицензий на добычу полезных ископаемых, </w:t>
      </w:r>
      <w:r w:rsidR="003435D9">
        <w:rPr>
          <w:rFonts w:ascii="Times New Roman" w:hAnsi="Times New Roman" w:cs="Times New Roman"/>
          <w:sz w:val="28"/>
          <w:szCs w:val="28"/>
        </w:rPr>
        <w:t>и другие</w:t>
      </w:r>
      <w:r>
        <w:rPr>
          <w:rFonts w:ascii="Times New Roman" w:hAnsi="Times New Roman" w:cs="Times New Roman"/>
          <w:sz w:val="28"/>
          <w:szCs w:val="28"/>
        </w:rPr>
        <w:t>.</w:t>
      </w:r>
      <w:r w:rsidR="003435D9">
        <w:rPr>
          <w:rFonts w:ascii="Times New Roman" w:hAnsi="Times New Roman" w:cs="Times New Roman"/>
          <w:sz w:val="28"/>
          <w:szCs w:val="28"/>
        </w:rPr>
        <w:t xml:space="preserve"> </w:t>
      </w:r>
    </w:p>
    <w:p w:rsidR="003435D9" w:rsidRPr="00BD727A" w:rsidRDefault="006A4DFA" w:rsidP="006A4D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3435D9" w:rsidRPr="00BD727A">
        <w:rPr>
          <w:rFonts w:ascii="Times New Roman" w:hAnsi="Times New Roman" w:cs="Times New Roman"/>
          <w:sz w:val="28"/>
          <w:szCs w:val="28"/>
        </w:rPr>
        <w:t xml:space="preserve"> Совершенствование законодательства. Необходимо разработать законы и нормативные акты, которые определяют правила использования недровых ресурсов страны, регулирующие государственный контроль </w:t>
      </w:r>
      <w:r w:rsidR="003435D9">
        <w:rPr>
          <w:rFonts w:ascii="Times New Roman" w:hAnsi="Times New Roman" w:cs="Times New Roman"/>
          <w:sz w:val="28"/>
          <w:szCs w:val="28"/>
        </w:rPr>
        <w:t>над</w:t>
      </w:r>
      <w:r w:rsidR="003435D9" w:rsidRPr="00BD727A">
        <w:rPr>
          <w:rFonts w:ascii="Times New Roman" w:hAnsi="Times New Roman" w:cs="Times New Roman"/>
          <w:sz w:val="28"/>
          <w:szCs w:val="28"/>
        </w:rPr>
        <w:t xml:space="preserve"> деятельностью недродобывающих компаний и обеспечивающие ответственность за нарушение правил, а также правила взимания, распределения и использования рентных платежей от недропользования, обеспечивающие прозрачность и эффективность этих процессов.</w:t>
      </w:r>
      <w:r w:rsidR="003435D9">
        <w:rPr>
          <w:rFonts w:ascii="Times New Roman" w:hAnsi="Times New Roman" w:cs="Times New Roman"/>
          <w:sz w:val="28"/>
          <w:szCs w:val="28"/>
        </w:rPr>
        <w:t xml:space="preserve"> </w:t>
      </w:r>
      <w:r w:rsidR="003435D9" w:rsidRPr="00BD727A">
        <w:rPr>
          <w:rFonts w:ascii="Times New Roman" w:hAnsi="Times New Roman" w:cs="Times New Roman"/>
          <w:sz w:val="28"/>
          <w:szCs w:val="28"/>
        </w:rPr>
        <w:t>Механизмы мониторинга и контроля за недропользованием также должны быть усилены</w:t>
      </w:r>
      <w:r>
        <w:rPr>
          <w:rFonts w:ascii="Times New Roman" w:hAnsi="Times New Roman" w:cs="Times New Roman"/>
          <w:sz w:val="28"/>
          <w:szCs w:val="28"/>
        </w:rPr>
        <w:t>.</w:t>
      </w:r>
    </w:p>
    <w:p w:rsidR="003435D9" w:rsidRPr="007C5097" w:rsidRDefault="006A4DFA" w:rsidP="006A4DFA">
      <w:pPr>
        <w:tabs>
          <w:tab w:val="num" w:pos="7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3435D9">
        <w:rPr>
          <w:rFonts w:ascii="Times New Roman" w:hAnsi="Times New Roman" w:cs="Times New Roman"/>
          <w:sz w:val="28"/>
          <w:szCs w:val="28"/>
        </w:rPr>
        <w:t xml:space="preserve"> </w:t>
      </w:r>
      <w:r w:rsidR="003435D9" w:rsidRPr="007C5097">
        <w:rPr>
          <w:rFonts w:ascii="Times New Roman" w:hAnsi="Times New Roman" w:cs="Times New Roman"/>
          <w:sz w:val="28"/>
          <w:szCs w:val="28"/>
        </w:rPr>
        <w:t xml:space="preserve">Улучшение технологической базы. Необходимо совершенствовать технологическую базу для добычи полезных ископаемых и использования недропользования, что позволит повысить эффективность эксплуатации месторождений, уменьшить </w:t>
      </w:r>
      <w:r w:rsidR="00691047" w:rsidRPr="00691047">
        <w:rPr>
          <w:rFonts w:ascii="Times New Roman" w:hAnsi="Times New Roman" w:cs="Times New Roman"/>
          <w:sz w:val="28"/>
          <w:szCs w:val="28"/>
        </w:rPr>
        <w:t xml:space="preserve">отрицательное влияние на экологию </w:t>
      </w:r>
      <w:r w:rsidR="003435D9" w:rsidRPr="007C5097">
        <w:rPr>
          <w:rFonts w:ascii="Times New Roman" w:hAnsi="Times New Roman" w:cs="Times New Roman"/>
          <w:sz w:val="28"/>
          <w:szCs w:val="28"/>
        </w:rPr>
        <w:t>и сн</w:t>
      </w:r>
      <w:r w:rsidR="003435D9">
        <w:rPr>
          <w:rFonts w:ascii="Times New Roman" w:hAnsi="Times New Roman" w:cs="Times New Roman"/>
          <w:sz w:val="28"/>
          <w:szCs w:val="28"/>
        </w:rPr>
        <w:t>изить затраты на добычу</w:t>
      </w:r>
      <w:r>
        <w:rPr>
          <w:rFonts w:ascii="Times New Roman" w:hAnsi="Times New Roman" w:cs="Times New Roman"/>
          <w:sz w:val="28"/>
          <w:szCs w:val="28"/>
        </w:rPr>
        <w:t>.</w:t>
      </w:r>
    </w:p>
    <w:p w:rsidR="003435D9" w:rsidRPr="007C5097" w:rsidRDefault="006A4DFA" w:rsidP="006A4D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3435D9">
        <w:rPr>
          <w:rFonts w:ascii="Times New Roman" w:hAnsi="Times New Roman" w:cs="Times New Roman"/>
          <w:sz w:val="28"/>
          <w:szCs w:val="28"/>
        </w:rPr>
        <w:t xml:space="preserve"> </w:t>
      </w:r>
      <w:r w:rsidR="003435D9" w:rsidRPr="007C5097">
        <w:rPr>
          <w:rFonts w:ascii="Times New Roman" w:hAnsi="Times New Roman" w:cs="Times New Roman"/>
          <w:sz w:val="28"/>
          <w:szCs w:val="28"/>
        </w:rPr>
        <w:t xml:space="preserve">Развитие международного сотрудничества. Необходимо усилить международное сотрудничество в сфере недропользования, </w:t>
      </w:r>
      <w:r w:rsidR="003435D9">
        <w:rPr>
          <w:rFonts w:ascii="Times New Roman" w:hAnsi="Times New Roman" w:cs="Times New Roman"/>
          <w:sz w:val="28"/>
          <w:szCs w:val="28"/>
        </w:rPr>
        <w:t xml:space="preserve">для </w:t>
      </w:r>
      <w:r w:rsidR="003435D9" w:rsidRPr="007C5097">
        <w:rPr>
          <w:rFonts w:ascii="Times New Roman" w:hAnsi="Times New Roman" w:cs="Times New Roman"/>
          <w:sz w:val="28"/>
          <w:szCs w:val="28"/>
        </w:rPr>
        <w:t>обмен</w:t>
      </w:r>
      <w:r w:rsidR="003435D9">
        <w:rPr>
          <w:rFonts w:ascii="Times New Roman" w:hAnsi="Times New Roman" w:cs="Times New Roman"/>
          <w:sz w:val="28"/>
          <w:szCs w:val="28"/>
        </w:rPr>
        <w:t>а</w:t>
      </w:r>
      <w:r w:rsidR="003435D9" w:rsidRPr="007C5097">
        <w:rPr>
          <w:rFonts w:ascii="Times New Roman" w:hAnsi="Times New Roman" w:cs="Times New Roman"/>
          <w:sz w:val="28"/>
          <w:szCs w:val="28"/>
        </w:rPr>
        <w:t xml:space="preserve"> опытом и знаниями</w:t>
      </w:r>
      <w:r w:rsidR="003435D9">
        <w:rPr>
          <w:rFonts w:ascii="Times New Roman" w:hAnsi="Times New Roman" w:cs="Times New Roman"/>
          <w:sz w:val="28"/>
          <w:szCs w:val="28"/>
        </w:rPr>
        <w:t xml:space="preserve">, </w:t>
      </w:r>
      <w:r w:rsidR="003435D9" w:rsidRPr="007C5097">
        <w:rPr>
          <w:rFonts w:ascii="Times New Roman" w:hAnsi="Times New Roman" w:cs="Times New Roman"/>
          <w:sz w:val="28"/>
          <w:szCs w:val="28"/>
        </w:rPr>
        <w:t>привлечени</w:t>
      </w:r>
      <w:r w:rsidR="003435D9">
        <w:rPr>
          <w:rFonts w:ascii="Times New Roman" w:hAnsi="Times New Roman" w:cs="Times New Roman"/>
          <w:sz w:val="28"/>
          <w:szCs w:val="28"/>
        </w:rPr>
        <w:t>я</w:t>
      </w:r>
      <w:r w:rsidR="003435D9" w:rsidRPr="007C5097">
        <w:rPr>
          <w:rFonts w:ascii="Times New Roman" w:hAnsi="Times New Roman" w:cs="Times New Roman"/>
          <w:sz w:val="28"/>
          <w:szCs w:val="28"/>
        </w:rPr>
        <w:t xml:space="preserve"> инвестиций</w:t>
      </w:r>
      <w:r w:rsidR="003435D9">
        <w:rPr>
          <w:rFonts w:ascii="Times New Roman" w:hAnsi="Times New Roman" w:cs="Times New Roman"/>
          <w:sz w:val="28"/>
          <w:szCs w:val="28"/>
        </w:rPr>
        <w:t xml:space="preserve"> и </w:t>
      </w:r>
      <w:r w:rsidR="003435D9" w:rsidRPr="007C5097">
        <w:rPr>
          <w:rFonts w:ascii="Times New Roman" w:hAnsi="Times New Roman" w:cs="Times New Roman"/>
          <w:sz w:val="28"/>
          <w:szCs w:val="28"/>
        </w:rPr>
        <w:t>передач</w:t>
      </w:r>
      <w:r w:rsidR="003435D9">
        <w:rPr>
          <w:rFonts w:ascii="Times New Roman" w:hAnsi="Times New Roman" w:cs="Times New Roman"/>
          <w:sz w:val="28"/>
          <w:szCs w:val="28"/>
        </w:rPr>
        <w:t>и</w:t>
      </w:r>
      <w:r w:rsidR="003435D9" w:rsidRPr="007C5097">
        <w:rPr>
          <w:rFonts w:ascii="Times New Roman" w:hAnsi="Times New Roman" w:cs="Times New Roman"/>
          <w:sz w:val="28"/>
          <w:szCs w:val="28"/>
        </w:rPr>
        <w:t xml:space="preserve"> технологий</w:t>
      </w:r>
      <w:r>
        <w:rPr>
          <w:rFonts w:ascii="Times New Roman" w:hAnsi="Times New Roman" w:cs="Times New Roman"/>
          <w:sz w:val="28"/>
          <w:szCs w:val="28"/>
        </w:rPr>
        <w:t>.</w:t>
      </w:r>
      <w:r w:rsidR="003435D9" w:rsidRPr="007C5097">
        <w:rPr>
          <w:rFonts w:ascii="Times New Roman" w:hAnsi="Times New Roman" w:cs="Times New Roman"/>
          <w:sz w:val="28"/>
          <w:szCs w:val="28"/>
        </w:rPr>
        <w:t xml:space="preserve"> </w:t>
      </w:r>
    </w:p>
    <w:p w:rsidR="003435D9" w:rsidRPr="00BD727A" w:rsidRDefault="006A4DFA" w:rsidP="006A4D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3435D9">
        <w:rPr>
          <w:rFonts w:ascii="Times New Roman" w:hAnsi="Times New Roman" w:cs="Times New Roman"/>
          <w:sz w:val="28"/>
          <w:szCs w:val="28"/>
        </w:rPr>
        <w:t xml:space="preserve"> </w:t>
      </w:r>
      <w:r w:rsidR="003435D9" w:rsidRPr="00BD727A">
        <w:rPr>
          <w:rFonts w:ascii="Times New Roman" w:hAnsi="Times New Roman" w:cs="Times New Roman"/>
          <w:sz w:val="28"/>
          <w:szCs w:val="28"/>
        </w:rPr>
        <w:t>Создание эффективной системы взимания рентных платежей</w:t>
      </w:r>
      <w:r w:rsidR="003435D9">
        <w:rPr>
          <w:rFonts w:ascii="Times New Roman" w:hAnsi="Times New Roman" w:cs="Times New Roman"/>
          <w:sz w:val="28"/>
          <w:szCs w:val="28"/>
        </w:rPr>
        <w:t xml:space="preserve">, </w:t>
      </w:r>
      <w:r w:rsidR="003435D9" w:rsidRPr="00BD727A">
        <w:rPr>
          <w:rFonts w:ascii="Times New Roman" w:hAnsi="Times New Roman" w:cs="Times New Roman"/>
          <w:sz w:val="28"/>
          <w:szCs w:val="28"/>
        </w:rPr>
        <w:t>позвол</w:t>
      </w:r>
      <w:r w:rsidR="003435D9">
        <w:rPr>
          <w:rFonts w:ascii="Times New Roman" w:hAnsi="Times New Roman" w:cs="Times New Roman"/>
          <w:sz w:val="28"/>
          <w:szCs w:val="28"/>
        </w:rPr>
        <w:t>яющая</w:t>
      </w:r>
      <w:r w:rsidR="003435D9" w:rsidRPr="00BD727A">
        <w:rPr>
          <w:rFonts w:ascii="Times New Roman" w:hAnsi="Times New Roman" w:cs="Times New Roman"/>
          <w:sz w:val="28"/>
          <w:szCs w:val="28"/>
        </w:rPr>
        <w:t xml:space="preserve"> установить справедливые тарифы на недропользование и обеспечить их взимание с </w:t>
      </w:r>
      <w:r w:rsidR="003435D9">
        <w:rPr>
          <w:rFonts w:ascii="Times New Roman" w:hAnsi="Times New Roman" w:cs="Times New Roman"/>
          <w:sz w:val="28"/>
          <w:szCs w:val="28"/>
        </w:rPr>
        <w:t>недродобывающих компаний. П</w:t>
      </w:r>
      <w:r w:rsidR="003435D9" w:rsidRPr="00BD727A">
        <w:rPr>
          <w:rFonts w:ascii="Times New Roman" w:hAnsi="Times New Roman" w:cs="Times New Roman"/>
          <w:sz w:val="28"/>
          <w:szCs w:val="28"/>
        </w:rPr>
        <w:t>розрачно</w:t>
      </w:r>
      <w:r w:rsidR="003435D9">
        <w:rPr>
          <w:rFonts w:ascii="Times New Roman" w:hAnsi="Times New Roman" w:cs="Times New Roman"/>
          <w:sz w:val="28"/>
          <w:szCs w:val="28"/>
        </w:rPr>
        <w:t>сть</w:t>
      </w:r>
      <w:r w:rsidR="003435D9" w:rsidRPr="00BD727A">
        <w:rPr>
          <w:rFonts w:ascii="Times New Roman" w:hAnsi="Times New Roman" w:cs="Times New Roman"/>
          <w:sz w:val="28"/>
          <w:szCs w:val="28"/>
        </w:rPr>
        <w:t xml:space="preserve"> и эффективно</w:t>
      </w:r>
      <w:r w:rsidR="003435D9">
        <w:rPr>
          <w:rFonts w:ascii="Times New Roman" w:hAnsi="Times New Roman" w:cs="Times New Roman"/>
          <w:sz w:val="28"/>
          <w:szCs w:val="28"/>
        </w:rPr>
        <w:t>сть</w:t>
      </w:r>
      <w:r w:rsidR="003435D9" w:rsidRPr="00A25622">
        <w:rPr>
          <w:rFonts w:ascii="Times New Roman" w:hAnsi="Times New Roman" w:cs="Times New Roman"/>
          <w:sz w:val="28"/>
          <w:szCs w:val="28"/>
        </w:rPr>
        <w:t xml:space="preserve"> </w:t>
      </w:r>
      <w:r w:rsidR="003435D9" w:rsidRPr="00BD727A">
        <w:rPr>
          <w:rFonts w:ascii="Times New Roman" w:hAnsi="Times New Roman" w:cs="Times New Roman"/>
          <w:sz w:val="28"/>
          <w:szCs w:val="28"/>
        </w:rPr>
        <w:t>систем</w:t>
      </w:r>
      <w:r w:rsidR="003435D9">
        <w:rPr>
          <w:rFonts w:ascii="Times New Roman" w:hAnsi="Times New Roman" w:cs="Times New Roman"/>
          <w:sz w:val="28"/>
          <w:szCs w:val="28"/>
        </w:rPr>
        <w:t>ы</w:t>
      </w:r>
      <w:r w:rsidR="003435D9" w:rsidRPr="00BD727A">
        <w:rPr>
          <w:rFonts w:ascii="Times New Roman" w:hAnsi="Times New Roman" w:cs="Times New Roman"/>
          <w:sz w:val="28"/>
          <w:szCs w:val="28"/>
        </w:rPr>
        <w:t xml:space="preserve"> взимания</w:t>
      </w:r>
      <w:r w:rsidR="003435D9">
        <w:rPr>
          <w:rFonts w:ascii="Times New Roman" w:hAnsi="Times New Roman" w:cs="Times New Roman"/>
          <w:sz w:val="28"/>
          <w:szCs w:val="28"/>
        </w:rPr>
        <w:t xml:space="preserve"> является в приоритете</w:t>
      </w:r>
      <w:r>
        <w:rPr>
          <w:rFonts w:ascii="Times New Roman" w:hAnsi="Times New Roman" w:cs="Times New Roman"/>
          <w:sz w:val="28"/>
          <w:szCs w:val="28"/>
        </w:rPr>
        <w:t>.</w:t>
      </w:r>
      <w:r w:rsidR="003435D9">
        <w:rPr>
          <w:rFonts w:ascii="Times New Roman" w:hAnsi="Times New Roman" w:cs="Times New Roman"/>
          <w:sz w:val="28"/>
          <w:szCs w:val="28"/>
        </w:rPr>
        <w:t xml:space="preserve"> </w:t>
      </w:r>
    </w:p>
    <w:p w:rsidR="003435D9" w:rsidRPr="007C5097" w:rsidRDefault="006A4DFA" w:rsidP="006A4D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3435D9">
        <w:rPr>
          <w:rFonts w:ascii="Times New Roman" w:hAnsi="Times New Roman" w:cs="Times New Roman"/>
          <w:sz w:val="28"/>
          <w:szCs w:val="28"/>
        </w:rPr>
        <w:t xml:space="preserve"> </w:t>
      </w:r>
      <w:r w:rsidR="003435D9" w:rsidRPr="007C5097">
        <w:rPr>
          <w:rFonts w:ascii="Times New Roman" w:hAnsi="Times New Roman" w:cs="Times New Roman"/>
          <w:sz w:val="28"/>
          <w:szCs w:val="28"/>
        </w:rPr>
        <w:t xml:space="preserve">Распределение рентных платежей. </w:t>
      </w:r>
      <w:r w:rsidR="003435D9">
        <w:rPr>
          <w:rFonts w:ascii="Times New Roman" w:hAnsi="Times New Roman" w:cs="Times New Roman"/>
          <w:sz w:val="28"/>
          <w:szCs w:val="28"/>
        </w:rPr>
        <w:t>Р</w:t>
      </w:r>
      <w:r w:rsidR="003435D9" w:rsidRPr="007C5097">
        <w:rPr>
          <w:rFonts w:ascii="Times New Roman" w:hAnsi="Times New Roman" w:cs="Times New Roman"/>
          <w:sz w:val="28"/>
          <w:szCs w:val="28"/>
        </w:rPr>
        <w:t>азработ</w:t>
      </w:r>
      <w:r w:rsidR="003435D9">
        <w:rPr>
          <w:rFonts w:ascii="Times New Roman" w:hAnsi="Times New Roman" w:cs="Times New Roman"/>
          <w:sz w:val="28"/>
          <w:szCs w:val="28"/>
        </w:rPr>
        <w:t>ка</w:t>
      </w:r>
      <w:r w:rsidR="003435D9" w:rsidRPr="007C5097">
        <w:rPr>
          <w:rFonts w:ascii="Times New Roman" w:hAnsi="Times New Roman" w:cs="Times New Roman"/>
          <w:sz w:val="28"/>
          <w:szCs w:val="28"/>
        </w:rPr>
        <w:t xml:space="preserve"> механизм</w:t>
      </w:r>
      <w:r w:rsidR="003435D9">
        <w:rPr>
          <w:rFonts w:ascii="Times New Roman" w:hAnsi="Times New Roman" w:cs="Times New Roman"/>
          <w:sz w:val="28"/>
          <w:szCs w:val="28"/>
        </w:rPr>
        <w:t>ов</w:t>
      </w:r>
      <w:r w:rsidR="003435D9" w:rsidRPr="007C5097">
        <w:rPr>
          <w:rFonts w:ascii="Times New Roman" w:hAnsi="Times New Roman" w:cs="Times New Roman"/>
          <w:sz w:val="28"/>
          <w:szCs w:val="28"/>
        </w:rPr>
        <w:t xml:space="preserve"> распределения рентных платежей, </w:t>
      </w:r>
      <w:r w:rsidR="003435D9">
        <w:rPr>
          <w:rFonts w:ascii="Times New Roman" w:hAnsi="Times New Roman" w:cs="Times New Roman"/>
          <w:sz w:val="28"/>
          <w:szCs w:val="28"/>
        </w:rPr>
        <w:t>для</w:t>
      </w:r>
      <w:r w:rsidR="003435D9" w:rsidRPr="007C5097">
        <w:rPr>
          <w:rFonts w:ascii="Times New Roman" w:hAnsi="Times New Roman" w:cs="Times New Roman"/>
          <w:sz w:val="28"/>
          <w:szCs w:val="28"/>
        </w:rPr>
        <w:t xml:space="preserve"> обеспеч</w:t>
      </w:r>
      <w:r w:rsidR="003435D9">
        <w:rPr>
          <w:rFonts w:ascii="Times New Roman" w:hAnsi="Times New Roman" w:cs="Times New Roman"/>
          <w:sz w:val="28"/>
          <w:szCs w:val="28"/>
        </w:rPr>
        <w:t xml:space="preserve">ения </w:t>
      </w:r>
      <w:r w:rsidR="003435D9" w:rsidRPr="007C5097">
        <w:rPr>
          <w:rFonts w:ascii="Times New Roman" w:hAnsi="Times New Roman" w:cs="Times New Roman"/>
          <w:sz w:val="28"/>
          <w:szCs w:val="28"/>
        </w:rPr>
        <w:t>справедливост</w:t>
      </w:r>
      <w:r w:rsidR="003435D9">
        <w:rPr>
          <w:rFonts w:ascii="Times New Roman" w:hAnsi="Times New Roman" w:cs="Times New Roman"/>
          <w:sz w:val="28"/>
          <w:szCs w:val="28"/>
        </w:rPr>
        <w:t>и</w:t>
      </w:r>
      <w:r w:rsidR="003435D9" w:rsidRPr="007C5097">
        <w:rPr>
          <w:rFonts w:ascii="Times New Roman" w:hAnsi="Times New Roman" w:cs="Times New Roman"/>
          <w:sz w:val="28"/>
          <w:szCs w:val="28"/>
        </w:rPr>
        <w:t xml:space="preserve"> и эффективност</w:t>
      </w:r>
      <w:r w:rsidR="003435D9">
        <w:rPr>
          <w:rFonts w:ascii="Times New Roman" w:hAnsi="Times New Roman" w:cs="Times New Roman"/>
          <w:sz w:val="28"/>
          <w:szCs w:val="28"/>
        </w:rPr>
        <w:t>и</w:t>
      </w:r>
      <w:r w:rsidR="003435D9" w:rsidRPr="007C5097">
        <w:rPr>
          <w:rFonts w:ascii="Times New Roman" w:hAnsi="Times New Roman" w:cs="Times New Roman"/>
          <w:sz w:val="28"/>
          <w:szCs w:val="28"/>
        </w:rPr>
        <w:t xml:space="preserve"> распределения доходов от недропользования</w:t>
      </w:r>
      <w:r w:rsidR="003435D9">
        <w:rPr>
          <w:rFonts w:ascii="Times New Roman" w:hAnsi="Times New Roman" w:cs="Times New Roman"/>
          <w:sz w:val="28"/>
          <w:szCs w:val="28"/>
        </w:rPr>
        <w:t xml:space="preserve"> является важным этапом, </w:t>
      </w:r>
      <w:r w:rsidR="003435D9" w:rsidRPr="007C5097">
        <w:rPr>
          <w:rFonts w:ascii="Times New Roman" w:hAnsi="Times New Roman" w:cs="Times New Roman"/>
          <w:sz w:val="28"/>
          <w:szCs w:val="28"/>
        </w:rPr>
        <w:t xml:space="preserve"> чтобы часть этих доходов поступала на социальные программы</w:t>
      </w:r>
      <w:r w:rsidR="003435D9">
        <w:rPr>
          <w:rFonts w:ascii="Times New Roman" w:hAnsi="Times New Roman" w:cs="Times New Roman"/>
          <w:sz w:val="28"/>
          <w:szCs w:val="28"/>
        </w:rPr>
        <w:t>,</w:t>
      </w:r>
      <w:r w:rsidR="003435D9" w:rsidRPr="007C5097">
        <w:rPr>
          <w:rFonts w:ascii="Times New Roman" w:hAnsi="Times New Roman" w:cs="Times New Roman"/>
          <w:sz w:val="28"/>
          <w:szCs w:val="28"/>
        </w:rPr>
        <w:t xml:space="preserve"> на экологические проекты и </w:t>
      </w:r>
      <w:r w:rsidR="003435D9">
        <w:rPr>
          <w:rFonts w:ascii="Times New Roman" w:hAnsi="Times New Roman" w:cs="Times New Roman"/>
          <w:sz w:val="28"/>
          <w:szCs w:val="28"/>
        </w:rPr>
        <w:t xml:space="preserve">на </w:t>
      </w:r>
      <w:r w:rsidR="003435D9" w:rsidRPr="007C5097">
        <w:rPr>
          <w:rFonts w:ascii="Times New Roman" w:hAnsi="Times New Roman" w:cs="Times New Roman"/>
          <w:sz w:val="28"/>
          <w:szCs w:val="28"/>
        </w:rPr>
        <w:t>развитие регионов, где происходит добыча полезных ископаемых</w:t>
      </w:r>
      <w:r>
        <w:rPr>
          <w:rFonts w:ascii="Times New Roman" w:hAnsi="Times New Roman" w:cs="Times New Roman"/>
          <w:sz w:val="28"/>
          <w:szCs w:val="28"/>
        </w:rPr>
        <w:t>.</w:t>
      </w:r>
      <w:r w:rsidR="003435D9">
        <w:rPr>
          <w:rFonts w:ascii="Times New Roman" w:hAnsi="Times New Roman" w:cs="Times New Roman"/>
          <w:sz w:val="28"/>
          <w:szCs w:val="28"/>
        </w:rPr>
        <w:t xml:space="preserve"> </w:t>
      </w:r>
    </w:p>
    <w:p w:rsidR="003435D9" w:rsidRDefault="006A4DFA" w:rsidP="006A4D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3435D9">
        <w:rPr>
          <w:rFonts w:ascii="Times New Roman" w:hAnsi="Times New Roman" w:cs="Times New Roman"/>
          <w:sz w:val="28"/>
          <w:szCs w:val="28"/>
        </w:rPr>
        <w:t xml:space="preserve"> </w:t>
      </w:r>
      <w:r w:rsidR="003435D9" w:rsidRPr="007C5097">
        <w:rPr>
          <w:rFonts w:ascii="Times New Roman" w:hAnsi="Times New Roman" w:cs="Times New Roman"/>
          <w:sz w:val="28"/>
          <w:szCs w:val="28"/>
        </w:rPr>
        <w:t>Увеличение эффективности использования рентных платежей</w:t>
      </w:r>
      <w:r w:rsidR="003435D9">
        <w:rPr>
          <w:rFonts w:ascii="Times New Roman" w:hAnsi="Times New Roman" w:cs="Times New Roman"/>
          <w:sz w:val="28"/>
          <w:szCs w:val="28"/>
        </w:rPr>
        <w:t xml:space="preserve"> от недропользования</w:t>
      </w:r>
      <w:r w:rsidR="003435D9" w:rsidRPr="007C5097">
        <w:rPr>
          <w:rFonts w:ascii="Times New Roman" w:hAnsi="Times New Roman" w:cs="Times New Roman"/>
          <w:sz w:val="28"/>
          <w:szCs w:val="28"/>
        </w:rPr>
        <w:t>. Необходимо разработать программы, которые позволят эффективно использовать рентные платежи на развитие экономики республики, на развитие социальной инфраструктуры, а также на охрану природы и экологические проекты.</w:t>
      </w:r>
    </w:p>
    <w:p w:rsidR="00450F09" w:rsidRPr="007C5097" w:rsidRDefault="00450F09" w:rsidP="00450F09">
      <w:pPr>
        <w:spacing w:after="0" w:line="240" w:lineRule="auto"/>
        <w:ind w:firstLine="708"/>
        <w:jc w:val="both"/>
        <w:rPr>
          <w:rFonts w:ascii="Times New Roman" w:hAnsi="Times New Roman" w:cs="Times New Roman"/>
          <w:sz w:val="28"/>
          <w:szCs w:val="28"/>
        </w:rPr>
      </w:pPr>
    </w:p>
    <w:p w:rsidR="003435D9" w:rsidRDefault="003435D9" w:rsidP="00450F09">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B71F34C" wp14:editId="1D8F73F7">
            <wp:extent cx="5557962" cy="3840480"/>
            <wp:effectExtent l="0" t="0" r="5080" b="762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9467" cy="3841520"/>
                    </a:xfrm>
                    <a:prstGeom prst="rect">
                      <a:avLst/>
                    </a:prstGeom>
                    <a:noFill/>
                    <a:ln>
                      <a:noFill/>
                    </a:ln>
                  </pic:spPr>
                </pic:pic>
              </a:graphicData>
            </a:graphic>
          </wp:inline>
        </w:drawing>
      </w:r>
    </w:p>
    <w:p w:rsidR="00152B62" w:rsidRPr="006A4DFA" w:rsidRDefault="00152B62" w:rsidP="00450F09">
      <w:pPr>
        <w:spacing w:after="0" w:line="240" w:lineRule="auto"/>
        <w:jc w:val="center"/>
        <w:rPr>
          <w:rFonts w:ascii="Times New Roman" w:eastAsia="Times New Roman" w:hAnsi="Times New Roman" w:cs="Times New Roman"/>
          <w:sz w:val="16"/>
          <w:szCs w:val="16"/>
          <w:lang w:eastAsia="ru-RU"/>
        </w:rPr>
      </w:pPr>
    </w:p>
    <w:p w:rsidR="00450F09" w:rsidRDefault="00450F09" w:rsidP="00450F09">
      <w:pPr>
        <w:spacing w:after="0" w:line="240" w:lineRule="auto"/>
        <w:jc w:val="center"/>
        <w:rPr>
          <w:rFonts w:ascii="Times New Roman" w:eastAsia="Times New Roman" w:hAnsi="Times New Roman" w:cs="Times New Roman"/>
          <w:sz w:val="28"/>
          <w:szCs w:val="28"/>
          <w:lang w:eastAsia="ru-RU"/>
        </w:rPr>
      </w:pPr>
      <w:r w:rsidRPr="001601A1">
        <w:rPr>
          <w:rFonts w:ascii="Times New Roman" w:eastAsia="Times New Roman" w:hAnsi="Times New Roman" w:cs="Times New Roman"/>
          <w:sz w:val="28"/>
          <w:szCs w:val="28"/>
          <w:lang w:eastAsia="ru-RU"/>
        </w:rPr>
        <w:t xml:space="preserve">Рисунок </w:t>
      </w:r>
      <w:r w:rsidR="00B81B18">
        <w:rPr>
          <w:rFonts w:ascii="Times New Roman" w:hAnsi="Times New Roman" w:cs="Times New Roman"/>
          <w:sz w:val="28"/>
          <w:szCs w:val="28"/>
        </w:rPr>
        <w:t>26</w:t>
      </w:r>
      <w:r w:rsidRPr="001601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1601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Пути развития государственного управления недропользованием</w:t>
      </w:r>
    </w:p>
    <w:p w:rsidR="00152B62" w:rsidRPr="006A4DFA" w:rsidRDefault="00152B62" w:rsidP="00450F09">
      <w:pPr>
        <w:spacing w:after="0" w:line="240" w:lineRule="auto"/>
        <w:jc w:val="center"/>
        <w:rPr>
          <w:rFonts w:ascii="Times New Roman" w:eastAsia="Times New Roman" w:hAnsi="Times New Roman" w:cs="Times New Roman"/>
          <w:sz w:val="16"/>
          <w:szCs w:val="16"/>
          <w:lang w:eastAsia="ru-RU"/>
        </w:rPr>
      </w:pPr>
    </w:p>
    <w:p w:rsidR="003435D9" w:rsidRPr="00152B62" w:rsidRDefault="00152B62" w:rsidP="006A4DFA">
      <w:pPr>
        <w:spacing w:after="0" w:line="240" w:lineRule="auto"/>
        <w:ind w:firstLine="709"/>
        <w:jc w:val="both"/>
        <w:rPr>
          <w:rFonts w:ascii="Times New Roman" w:eastAsia="Times New Roman" w:hAnsi="Times New Roman" w:cs="Times New Roman"/>
          <w:sz w:val="24"/>
          <w:szCs w:val="28"/>
          <w:lang w:eastAsia="ru-RU"/>
        </w:rPr>
      </w:pPr>
      <w:r w:rsidRPr="00152B62">
        <w:rPr>
          <w:rFonts w:ascii="Times New Roman" w:eastAsia="Times New Roman" w:hAnsi="Times New Roman" w:cs="Times New Roman"/>
          <w:sz w:val="24"/>
          <w:szCs w:val="28"/>
          <w:lang w:eastAsia="ru-RU"/>
        </w:rPr>
        <w:t xml:space="preserve">Примечание – </w:t>
      </w:r>
      <w:r w:rsidR="006A4DFA" w:rsidRPr="00152B62">
        <w:rPr>
          <w:rFonts w:ascii="Times New Roman" w:eastAsia="Times New Roman" w:hAnsi="Times New Roman" w:cs="Times New Roman"/>
          <w:sz w:val="24"/>
          <w:szCs w:val="28"/>
          <w:lang w:eastAsia="ru-RU"/>
        </w:rPr>
        <w:t>С</w:t>
      </w:r>
      <w:r w:rsidRPr="00152B62">
        <w:rPr>
          <w:rFonts w:ascii="Times New Roman" w:eastAsia="Times New Roman" w:hAnsi="Times New Roman" w:cs="Times New Roman"/>
          <w:sz w:val="24"/>
          <w:szCs w:val="28"/>
          <w:lang w:eastAsia="ru-RU"/>
        </w:rPr>
        <w:t>оставлено автором</w:t>
      </w:r>
    </w:p>
    <w:p w:rsidR="00152B62" w:rsidRDefault="00152B62" w:rsidP="00450F09">
      <w:pPr>
        <w:spacing w:after="0" w:line="240" w:lineRule="auto"/>
        <w:ind w:firstLine="567"/>
        <w:jc w:val="both"/>
        <w:rPr>
          <w:rFonts w:ascii="Times New Roman" w:eastAsia="Times New Roman" w:hAnsi="Times New Roman" w:cs="Times New Roman"/>
          <w:sz w:val="28"/>
          <w:szCs w:val="28"/>
          <w:lang w:eastAsia="ru-RU"/>
        </w:rPr>
      </w:pPr>
    </w:p>
    <w:p w:rsidR="00450F09" w:rsidRPr="00450F09" w:rsidRDefault="00450F09" w:rsidP="00450F09">
      <w:pPr>
        <w:spacing w:after="0" w:line="240" w:lineRule="auto"/>
        <w:ind w:firstLine="709"/>
        <w:jc w:val="both"/>
        <w:rPr>
          <w:rFonts w:ascii="Times New Roman" w:hAnsi="Times New Roman" w:cs="Times New Roman"/>
          <w:sz w:val="28"/>
          <w:szCs w:val="28"/>
        </w:rPr>
      </w:pPr>
      <w:r w:rsidRPr="00450F09">
        <w:rPr>
          <w:rFonts w:ascii="Times New Roman" w:hAnsi="Times New Roman" w:cs="Times New Roman"/>
          <w:sz w:val="28"/>
          <w:szCs w:val="28"/>
        </w:rPr>
        <w:t>Для обеспечения справедливости и эффективности распределения доходов от недропользования выработан механизм распределения рентных платежей</w:t>
      </w:r>
      <w:r w:rsidR="00B81B18">
        <w:rPr>
          <w:rFonts w:ascii="Times New Roman" w:hAnsi="Times New Roman" w:cs="Times New Roman"/>
          <w:sz w:val="28"/>
          <w:szCs w:val="28"/>
        </w:rPr>
        <w:t>, представленный на рисунке 27</w:t>
      </w:r>
      <w:r w:rsidRPr="00450F09">
        <w:rPr>
          <w:rFonts w:ascii="Times New Roman" w:hAnsi="Times New Roman" w:cs="Times New Roman"/>
          <w:sz w:val="28"/>
          <w:szCs w:val="28"/>
        </w:rPr>
        <w:t>:</w:t>
      </w:r>
    </w:p>
    <w:p w:rsidR="00450F09" w:rsidRPr="008F6DD9" w:rsidRDefault="006A4DFA" w:rsidP="0045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50F09">
        <w:rPr>
          <w:rFonts w:ascii="Times New Roman" w:hAnsi="Times New Roman" w:cs="Times New Roman"/>
          <w:sz w:val="28"/>
          <w:szCs w:val="28"/>
        </w:rPr>
        <w:t xml:space="preserve"> </w:t>
      </w:r>
      <w:r w:rsidR="00450F09" w:rsidRPr="008F6DD9">
        <w:rPr>
          <w:rFonts w:ascii="Times New Roman" w:hAnsi="Times New Roman" w:cs="Times New Roman"/>
          <w:sz w:val="28"/>
          <w:szCs w:val="28"/>
        </w:rPr>
        <w:t>Формирование фонда экологических проектов, для финансирования экологических проектов, связанных с охраной природы и экологической безопасностью, что предоставит возможность снизить негативное влияние на окружающую среду от недропользования и обеспечить экологическую устойчивость в регионах недропользования.</w:t>
      </w:r>
    </w:p>
    <w:p w:rsidR="00450F09" w:rsidRDefault="006A4DFA" w:rsidP="0045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50F09">
        <w:rPr>
          <w:rFonts w:ascii="Times New Roman" w:hAnsi="Times New Roman" w:cs="Times New Roman"/>
          <w:sz w:val="28"/>
          <w:szCs w:val="28"/>
        </w:rPr>
        <w:t xml:space="preserve"> </w:t>
      </w:r>
      <w:r w:rsidR="00450F09" w:rsidRPr="008F6DD9">
        <w:rPr>
          <w:rFonts w:ascii="Times New Roman" w:hAnsi="Times New Roman" w:cs="Times New Roman"/>
          <w:sz w:val="28"/>
          <w:szCs w:val="28"/>
        </w:rPr>
        <w:t xml:space="preserve">Формирование фондов научно-технического развития, для финансирования инноваций </w:t>
      </w:r>
      <w:r w:rsidR="00366FA7">
        <w:rPr>
          <w:rFonts w:ascii="Times New Roman" w:hAnsi="Times New Roman" w:cs="Times New Roman"/>
          <w:sz w:val="28"/>
          <w:szCs w:val="28"/>
        </w:rPr>
        <w:t xml:space="preserve">и </w:t>
      </w:r>
      <w:r w:rsidR="00450F09" w:rsidRPr="008F6DD9">
        <w:rPr>
          <w:rFonts w:ascii="Times New Roman" w:hAnsi="Times New Roman" w:cs="Times New Roman"/>
          <w:sz w:val="28"/>
          <w:szCs w:val="28"/>
        </w:rPr>
        <w:t>научно-технического развития в сфере недропользования, что предоставит возможность способствовать развитию научно-технического потенциала в регионах, где происходит добыча, а также увеличить эффективность добычи и недропользования.</w:t>
      </w:r>
    </w:p>
    <w:p w:rsidR="00450F09" w:rsidRDefault="006A4DFA" w:rsidP="0045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450F09">
        <w:rPr>
          <w:rFonts w:ascii="Times New Roman" w:hAnsi="Times New Roman" w:cs="Times New Roman"/>
          <w:sz w:val="28"/>
          <w:szCs w:val="28"/>
        </w:rPr>
        <w:t xml:space="preserve"> </w:t>
      </w:r>
      <w:r w:rsidR="00450F09" w:rsidRPr="008F6DD9">
        <w:rPr>
          <w:rFonts w:ascii="Times New Roman" w:hAnsi="Times New Roman" w:cs="Times New Roman"/>
          <w:sz w:val="28"/>
          <w:szCs w:val="28"/>
        </w:rPr>
        <w:t xml:space="preserve">Формирование фондов государственных программ, для финансирования государственных программ, таких как модернизация транспортной и коммунальной инфраструктуры, и другие, что предоставит возможность повысить уровень жизни населения и ускорить развитие экономики республики.  </w:t>
      </w:r>
    </w:p>
    <w:p w:rsidR="00450F09" w:rsidRPr="008F6DD9" w:rsidRDefault="006A4DFA" w:rsidP="0045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450F09">
        <w:rPr>
          <w:rFonts w:ascii="Times New Roman" w:hAnsi="Times New Roman" w:cs="Times New Roman"/>
          <w:sz w:val="28"/>
          <w:szCs w:val="28"/>
        </w:rPr>
        <w:t xml:space="preserve"> </w:t>
      </w:r>
      <w:r w:rsidR="00450F09" w:rsidRPr="008F6DD9">
        <w:rPr>
          <w:rFonts w:ascii="Times New Roman" w:hAnsi="Times New Roman" w:cs="Times New Roman"/>
          <w:sz w:val="28"/>
          <w:szCs w:val="28"/>
        </w:rPr>
        <w:t>Формирование региональных фондов, для инвестирования в социальную и экономическую инфраструктуру в регионах, где происходит добыча полезных ископаемых, что предоставит возможность улучшить качество жизни населения в недродобывающих регионах и снизить социальную напряженность.</w:t>
      </w:r>
    </w:p>
    <w:p w:rsidR="00450F09" w:rsidRDefault="006A4DFA" w:rsidP="00450F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450F09">
        <w:rPr>
          <w:rFonts w:ascii="Times New Roman" w:hAnsi="Times New Roman" w:cs="Times New Roman"/>
          <w:sz w:val="28"/>
          <w:szCs w:val="28"/>
        </w:rPr>
        <w:t xml:space="preserve"> </w:t>
      </w:r>
      <w:r w:rsidR="00450F09" w:rsidRPr="008F6DD9">
        <w:rPr>
          <w:rFonts w:ascii="Times New Roman" w:hAnsi="Times New Roman" w:cs="Times New Roman"/>
          <w:sz w:val="28"/>
          <w:szCs w:val="28"/>
        </w:rPr>
        <w:t>Формирование фондов социальной защиты, которые будут использоваться для финансирования программ социальной защиты, таких как образование, социальное обеспечение, медицинское обслуживание, что предоставит возможность улучшить качество жизни населения и обеспечить социальную справедливость.</w:t>
      </w:r>
    </w:p>
    <w:p w:rsidR="00450F09" w:rsidRPr="008F6DD9" w:rsidRDefault="00450F09" w:rsidP="00450F09">
      <w:pPr>
        <w:spacing w:after="0" w:line="240" w:lineRule="auto"/>
        <w:ind w:firstLine="709"/>
        <w:jc w:val="both"/>
        <w:rPr>
          <w:rFonts w:ascii="Times New Roman" w:hAnsi="Times New Roman" w:cs="Times New Roman"/>
          <w:sz w:val="28"/>
          <w:szCs w:val="28"/>
        </w:rPr>
      </w:pPr>
    </w:p>
    <w:p w:rsidR="003435D9" w:rsidRDefault="00450F09" w:rsidP="00450F09">
      <w:pPr>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23609DE7" wp14:editId="4C967238">
            <wp:extent cx="5486400" cy="3724275"/>
            <wp:effectExtent l="0" t="0" r="0" b="9525"/>
            <wp:docPr id="84" name="Схема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6A4DFA" w:rsidRPr="006A4DFA" w:rsidRDefault="006A4DFA" w:rsidP="006A4DFA">
      <w:pPr>
        <w:spacing w:after="0" w:line="240" w:lineRule="auto"/>
        <w:jc w:val="center"/>
        <w:rPr>
          <w:rFonts w:ascii="Times New Roman" w:eastAsia="Times New Roman" w:hAnsi="Times New Roman" w:cs="Times New Roman"/>
          <w:sz w:val="16"/>
          <w:szCs w:val="16"/>
          <w:lang w:eastAsia="ru-RU"/>
        </w:rPr>
      </w:pPr>
    </w:p>
    <w:p w:rsidR="00450F09" w:rsidRDefault="00450F09" w:rsidP="006A4DFA">
      <w:pPr>
        <w:spacing w:after="0" w:line="240" w:lineRule="auto"/>
        <w:jc w:val="center"/>
        <w:rPr>
          <w:rFonts w:ascii="Times New Roman" w:eastAsia="Times New Roman" w:hAnsi="Times New Roman" w:cs="Times New Roman"/>
          <w:sz w:val="28"/>
          <w:szCs w:val="28"/>
          <w:lang w:eastAsia="ru-RU"/>
        </w:rPr>
      </w:pPr>
      <w:r w:rsidRPr="001601A1">
        <w:rPr>
          <w:rFonts w:ascii="Times New Roman" w:eastAsia="Times New Roman" w:hAnsi="Times New Roman" w:cs="Times New Roman"/>
          <w:sz w:val="28"/>
          <w:szCs w:val="28"/>
          <w:lang w:eastAsia="ru-RU"/>
        </w:rPr>
        <w:t xml:space="preserve">Рисунок </w:t>
      </w:r>
      <w:r w:rsidR="00B81B18">
        <w:rPr>
          <w:rFonts w:ascii="Times New Roman" w:hAnsi="Times New Roman" w:cs="Times New Roman"/>
          <w:sz w:val="28"/>
          <w:szCs w:val="28"/>
        </w:rPr>
        <w:t>27</w:t>
      </w:r>
      <w:r w:rsidRPr="001601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1601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Механизмы распределения рентных платежей</w:t>
      </w:r>
    </w:p>
    <w:p w:rsidR="00152B62" w:rsidRPr="006A4DFA" w:rsidRDefault="00152B62" w:rsidP="00152B62">
      <w:pPr>
        <w:spacing w:after="0" w:line="240" w:lineRule="auto"/>
        <w:ind w:firstLine="567"/>
        <w:outlineLvl w:val="0"/>
        <w:rPr>
          <w:rFonts w:ascii="Times New Roman" w:eastAsia="Times New Roman" w:hAnsi="Times New Roman" w:cs="Times New Roman"/>
          <w:sz w:val="16"/>
          <w:szCs w:val="16"/>
          <w:lang w:eastAsia="ru-RU"/>
        </w:rPr>
      </w:pPr>
    </w:p>
    <w:p w:rsidR="00152B62" w:rsidRPr="001601A1" w:rsidRDefault="00152B62" w:rsidP="006A4DFA">
      <w:pPr>
        <w:spacing w:after="0" w:line="240" w:lineRule="auto"/>
        <w:ind w:firstLine="709"/>
        <w:outlineLvl w:val="0"/>
        <w:rPr>
          <w:rFonts w:ascii="Times New Roman" w:eastAsia="Times New Roman" w:hAnsi="Times New Roman" w:cs="Times New Roman"/>
          <w:sz w:val="24"/>
          <w:szCs w:val="24"/>
          <w:lang w:eastAsia="ru-RU"/>
        </w:rPr>
      </w:pPr>
      <w:r w:rsidRPr="001601A1">
        <w:rPr>
          <w:rFonts w:ascii="Times New Roman" w:eastAsia="Times New Roman" w:hAnsi="Times New Roman" w:cs="Times New Roman"/>
          <w:sz w:val="24"/>
          <w:szCs w:val="24"/>
          <w:lang w:eastAsia="ru-RU"/>
        </w:rPr>
        <w:t xml:space="preserve">Примечание </w:t>
      </w:r>
      <w:r w:rsidR="006A4DFA">
        <w:rPr>
          <w:rFonts w:ascii="Times New Roman" w:eastAsia="Times New Roman" w:hAnsi="Times New Roman" w:cs="Times New Roman"/>
          <w:sz w:val="24"/>
          <w:szCs w:val="24"/>
          <w:lang w:eastAsia="ru-RU"/>
        </w:rPr>
        <w:t>–</w:t>
      </w:r>
      <w:r w:rsidRPr="001601A1">
        <w:rPr>
          <w:rFonts w:ascii="Times New Roman" w:eastAsia="Times New Roman" w:hAnsi="Times New Roman" w:cs="Times New Roman"/>
          <w:sz w:val="24"/>
          <w:szCs w:val="24"/>
          <w:lang w:eastAsia="ru-RU"/>
        </w:rPr>
        <w:t xml:space="preserve"> Составлено автором</w:t>
      </w:r>
    </w:p>
    <w:p w:rsidR="00293C27" w:rsidRPr="00321155" w:rsidRDefault="00293C27" w:rsidP="006A4DFA">
      <w:pPr>
        <w:spacing w:after="0" w:line="240" w:lineRule="auto"/>
        <w:ind w:firstLine="709"/>
        <w:jc w:val="both"/>
        <w:rPr>
          <w:rFonts w:ascii="Times New Roman" w:eastAsia="Times New Roman" w:hAnsi="Times New Roman" w:cs="Times New Roman"/>
          <w:sz w:val="28"/>
          <w:szCs w:val="28"/>
          <w:lang w:eastAsia="ru-RU"/>
        </w:rPr>
      </w:pPr>
      <w:r w:rsidRPr="00321155">
        <w:rPr>
          <w:rFonts w:ascii="Times New Roman" w:eastAsia="Times New Roman" w:hAnsi="Times New Roman" w:cs="Times New Roman"/>
          <w:sz w:val="28"/>
          <w:szCs w:val="28"/>
          <w:lang w:eastAsia="ru-RU"/>
        </w:rPr>
        <w:t xml:space="preserve">Реализация предлагаемых мероприятий является необходимой базой повышения эффективности управления использования минерально-сырьевых ресурсов страны. В результате предлагаемых сбалансированных преобразований появятся дополнительные факторы роста. </w:t>
      </w: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6A4DFA" w:rsidRDefault="006A4DFA"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F00D3" w:rsidRDefault="00CF00D3"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61AE1" w:rsidRDefault="00C61AE1" w:rsidP="006A4DFA">
      <w:pPr>
        <w:autoSpaceDE w:val="0"/>
        <w:autoSpaceDN w:val="0"/>
        <w:adjustRightInd w:val="0"/>
        <w:spacing w:after="0" w:line="240" w:lineRule="auto"/>
        <w:contextualSpacing/>
        <w:jc w:val="center"/>
        <w:rPr>
          <w:rFonts w:ascii="Times New Roman" w:hAnsi="Times New Roman" w:cs="Times New Roman"/>
          <w:b/>
          <w:bCs/>
          <w:color w:val="000000" w:themeColor="text1"/>
          <w:sz w:val="28"/>
          <w:szCs w:val="28"/>
        </w:rPr>
      </w:pPr>
      <w:r w:rsidRPr="00C61AE1">
        <w:rPr>
          <w:rFonts w:ascii="Times New Roman" w:hAnsi="Times New Roman" w:cs="Times New Roman"/>
          <w:b/>
          <w:bCs/>
          <w:color w:val="000000" w:themeColor="text1"/>
          <w:sz w:val="28"/>
          <w:szCs w:val="28"/>
        </w:rPr>
        <w:t>ЗАКЛЮЧЕНИЕ</w:t>
      </w:r>
    </w:p>
    <w:p w:rsidR="00F37ADF" w:rsidRDefault="00F37ADF"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F37ADF" w:rsidRPr="00DB3FF8" w:rsidRDefault="00F37ADF" w:rsidP="006A4DFA">
      <w:pPr>
        <w:pStyle w:val="af8"/>
        <w:shd w:val="clear" w:color="auto" w:fill="FFFFFF"/>
        <w:spacing w:before="0" w:beforeAutospacing="0" w:after="0" w:afterAutospacing="0"/>
        <w:ind w:firstLine="709"/>
        <w:jc w:val="both"/>
        <w:rPr>
          <w:rFonts w:ascii="Arial" w:hAnsi="Arial" w:cs="Arial"/>
        </w:rPr>
      </w:pPr>
      <w:r w:rsidRPr="00DB3FF8">
        <w:rPr>
          <w:sz w:val="28"/>
          <w:szCs w:val="28"/>
        </w:rPr>
        <w:t xml:space="preserve">Результаты проведенного исследования позволяют сделать следующие </w:t>
      </w:r>
      <w:r w:rsidRPr="006A4DFA">
        <w:rPr>
          <w:b/>
          <w:sz w:val="28"/>
          <w:szCs w:val="28"/>
        </w:rPr>
        <w:t>выводы:</w:t>
      </w:r>
    </w:p>
    <w:p w:rsidR="00F37ADF" w:rsidRDefault="00F37ADF" w:rsidP="006A4DFA">
      <w:pPr>
        <w:pStyle w:val="af8"/>
        <w:numPr>
          <w:ilvl w:val="0"/>
          <w:numId w:val="37"/>
        </w:numPr>
        <w:shd w:val="clear" w:color="auto" w:fill="FFFFFF"/>
        <w:tabs>
          <w:tab w:val="left" w:pos="993"/>
        </w:tabs>
        <w:spacing w:before="0" w:beforeAutospacing="0" w:after="0" w:afterAutospacing="0"/>
        <w:ind w:left="0" w:firstLine="709"/>
        <w:jc w:val="both"/>
        <w:rPr>
          <w:rFonts w:ascii="Arial" w:hAnsi="Arial" w:cs="Arial"/>
        </w:rPr>
      </w:pPr>
      <w:r w:rsidRPr="00DB3FF8">
        <w:rPr>
          <w:sz w:val="28"/>
          <w:szCs w:val="28"/>
        </w:rPr>
        <w:t xml:space="preserve">Недропользование в государственной экономической политике имеет особое значение в обеспечении инновационного развития экономики страны. Отмечается, что повышение </w:t>
      </w:r>
      <w:r w:rsidRPr="00C13FC8">
        <w:rPr>
          <w:sz w:val="28"/>
          <w:szCs w:val="28"/>
        </w:rPr>
        <w:t>устойчиво</w:t>
      </w:r>
      <w:r>
        <w:rPr>
          <w:sz w:val="28"/>
          <w:szCs w:val="28"/>
        </w:rPr>
        <w:t>го</w:t>
      </w:r>
      <w:r w:rsidRPr="00C13FC8">
        <w:rPr>
          <w:sz w:val="28"/>
          <w:szCs w:val="28"/>
        </w:rPr>
        <w:t xml:space="preserve"> развития казахстанского </w:t>
      </w:r>
      <w:r>
        <w:rPr>
          <w:sz w:val="28"/>
          <w:szCs w:val="28"/>
        </w:rPr>
        <w:t>недропользования</w:t>
      </w:r>
      <w:r w:rsidRPr="00DB3FF8">
        <w:rPr>
          <w:sz w:val="28"/>
          <w:szCs w:val="28"/>
        </w:rPr>
        <w:t xml:space="preserve"> </w:t>
      </w:r>
      <w:r>
        <w:rPr>
          <w:sz w:val="28"/>
          <w:szCs w:val="28"/>
        </w:rPr>
        <w:t xml:space="preserve">на базе его </w:t>
      </w:r>
      <w:r w:rsidRPr="00DB3FF8">
        <w:rPr>
          <w:sz w:val="28"/>
          <w:szCs w:val="28"/>
        </w:rPr>
        <w:t xml:space="preserve">инновационного развития является одной из фундаментальных задач государственной экономики. </w:t>
      </w:r>
    </w:p>
    <w:p w:rsidR="00F37ADF" w:rsidRPr="00040DF8" w:rsidRDefault="00F37ADF" w:rsidP="006A4DFA">
      <w:pPr>
        <w:pStyle w:val="af8"/>
        <w:numPr>
          <w:ilvl w:val="0"/>
          <w:numId w:val="37"/>
        </w:numPr>
        <w:shd w:val="clear" w:color="auto" w:fill="FFFFFF"/>
        <w:tabs>
          <w:tab w:val="left" w:pos="993"/>
        </w:tabs>
        <w:spacing w:before="0" w:beforeAutospacing="0" w:after="0" w:afterAutospacing="0"/>
        <w:ind w:left="0" w:firstLine="709"/>
        <w:jc w:val="both"/>
        <w:rPr>
          <w:rFonts w:ascii="Arial" w:hAnsi="Arial" w:cs="Arial"/>
        </w:rPr>
      </w:pPr>
      <w:r w:rsidRPr="00040DF8">
        <w:rPr>
          <w:sz w:val="28"/>
          <w:szCs w:val="28"/>
        </w:rPr>
        <w:t>С целью совершенствования существующих методологических подходов к развитию системы государственного управления природоэксплуатирующего сектора национальной экономики Казахстана рассмотрены основные элементы государственного управления недропользования Казахстана. Обосновано, что государственное управление недропользов</w:t>
      </w:r>
      <w:r w:rsidR="00166FE0">
        <w:rPr>
          <w:sz w:val="28"/>
          <w:szCs w:val="28"/>
        </w:rPr>
        <w:t>анием зависит от ряда факторов. В</w:t>
      </w:r>
      <w:r w:rsidRPr="00040DF8">
        <w:rPr>
          <w:sz w:val="28"/>
          <w:szCs w:val="28"/>
        </w:rPr>
        <w:t>ыделен</w:t>
      </w:r>
      <w:r>
        <w:rPr>
          <w:sz w:val="28"/>
          <w:szCs w:val="28"/>
        </w:rPr>
        <w:t>а система рентных отношений в недропользовании, включающая в себя</w:t>
      </w:r>
      <w:r w:rsidRPr="00040DF8">
        <w:rPr>
          <w:sz w:val="28"/>
          <w:szCs w:val="28"/>
        </w:rPr>
        <w:t xml:space="preserve"> защит</w:t>
      </w:r>
      <w:r>
        <w:rPr>
          <w:sz w:val="28"/>
          <w:szCs w:val="28"/>
        </w:rPr>
        <w:t>у</w:t>
      </w:r>
      <w:r w:rsidRPr="00040DF8">
        <w:rPr>
          <w:sz w:val="28"/>
          <w:szCs w:val="28"/>
        </w:rPr>
        <w:t xml:space="preserve"> окружающей среды и экологии, рациональное использование недровых ресурсов и комплексный характер недропользования. </w:t>
      </w:r>
    </w:p>
    <w:p w:rsidR="00F37ADF" w:rsidRPr="00DB3FF8" w:rsidRDefault="00F37ADF" w:rsidP="006A4DFA">
      <w:pPr>
        <w:pStyle w:val="af8"/>
        <w:numPr>
          <w:ilvl w:val="0"/>
          <w:numId w:val="37"/>
        </w:numPr>
        <w:shd w:val="clear" w:color="auto" w:fill="FFFFFF"/>
        <w:tabs>
          <w:tab w:val="left" w:pos="993"/>
        </w:tabs>
        <w:spacing w:before="0" w:beforeAutospacing="0" w:after="0" w:afterAutospacing="0"/>
        <w:ind w:left="0" w:firstLine="709"/>
        <w:jc w:val="both"/>
        <w:rPr>
          <w:rFonts w:ascii="Arial" w:hAnsi="Arial" w:cs="Arial"/>
        </w:rPr>
      </w:pPr>
      <w:r w:rsidRPr="00DB3FF8">
        <w:rPr>
          <w:sz w:val="28"/>
          <w:szCs w:val="28"/>
        </w:rPr>
        <w:t>Исходя из рассмотренных классических и современных концепций и научных теорий государственного управления недропользованием исследованы и развиты направления реализации мер по совершенствованию процесса взимания, распределения и использования рентных платежей, получаемых от пользования недрами в Казахстане, обеспечивающие эффективное использование ресурсами недр и определяющие роль и функции государства в управлении недровыми ресурсами для повыше</w:t>
      </w:r>
      <w:r>
        <w:rPr>
          <w:sz w:val="28"/>
          <w:szCs w:val="28"/>
        </w:rPr>
        <w:t>ния социального благосостояния.</w:t>
      </w:r>
    </w:p>
    <w:p w:rsidR="00F37ADF" w:rsidRPr="006F0509" w:rsidRDefault="00F37ADF" w:rsidP="006A4DFA">
      <w:pPr>
        <w:pStyle w:val="af8"/>
        <w:numPr>
          <w:ilvl w:val="0"/>
          <w:numId w:val="37"/>
        </w:numPr>
        <w:shd w:val="clear" w:color="auto" w:fill="FFFFFF"/>
        <w:tabs>
          <w:tab w:val="left" w:pos="993"/>
        </w:tabs>
        <w:spacing w:before="0" w:beforeAutospacing="0" w:after="0" w:afterAutospacing="0"/>
        <w:ind w:left="0" w:firstLine="709"/>
        <w:jc w:val="both"/>
        <w:rPr>
          <w:rFonts w:ascii="Arial" w:hAnsi="Arial" w:cs="Arial"/>
        </w:rPr>
      </w:pPr>
      <w:r w:rsidRPr="006F0509">
        <w:rPr>
          <w:sz w:val="28"/>
          <w:szCs w:val="28"/>
        </w:rPr>
        <w:t>С учетом современных тенденций, влияющих на устойчивость недропользования ряда конъюнктурных рыночных факторов, в том числе ценовых факторов, банковских процентных ставок, рыночной конъюнктуры на внешнем и внутреннем рынках, исследованы пути развития государственного управления недропользования, основывающиеся на совершенствовании путей взимания природной ренты и способов ее использования в условиях социально</w:t>
      </w:r>
      <w:r>
        <w:rPr>
          <w:sz w:val="28"/>
          <w:szCs w:val="28"/>
        </w:rPr>
        <w:t>-</w:t>
      </w:r>
      <w:r w:rsidRPr="006F0509">
        <w:rPr>
          <w:sz w:val="28"/>
          <w:szCs w:val="28"/>
        </w:rPr>
        <w:t>ориентированной экономики. В целях внедрения новой модели государственного управления недропользованием в Республике было изучено налогообложение недропользования, а также изучена возможность совершенствования и развития существующей системы налогообложения недропользования в Республике.</w:t>
      </w:r>
    </w:p>
    <w:p w:rsidR="00F37ADF" w:rsidRPr="00C13FC8" w:rsidRDefault="00F37ADF" w:rsidP="006A4DFA">
      <w:pPr>
        <w:pStyle w:val="af8"/>
        <w:numPr>
          <w:ilvl w:val="0"/>
          <w:numId w:val="37"/>
        </w:numPr>
        <w:shd w:val="clear" w:color="auto" w:fill="FFFFFF"/>
        <w:tabs>
          <w:tab w:val="left" w:pos="993"/>
        </w:tabs>
        <w:spacing w:before="0" w:beforeAutospacing="0" w:after="0" w:afterAutospacing="0"/>
        <w:ind w:left="0" w:firstLine="709"/>
        <w:jc w:val="both"/>
        <w:rPr>
          <w:rFonts w:ascii="Arial" w:hAnsi="Arial" w:cs="Arial"/>
        </w:rPr>
      </w:pPr>
      <w:r w:rsidRPr="00C13FC8">
        <w:rPr>
          <w:sz w:val="28"/>
          <w:szCs w:val="28"/>
        </w:rPr>
        <w:t>Для эффективного развития и сов</w:t>
      </w:r>
      <w:r w:rsidR="004C68D9">
        <w:rPr>
          <w:sz w:val="28"/>
          <w:szCs w:val="28"/>
        </w:rPr>
        <w:t xml:space="preserve">ершенствования системы рентных </w:t>
      </w:r>
      <w:r w:rsidRPr="00C13FC8">
        <w:rPr>
          <w:sz w:val="28"/>
          <w:szCs w:val="28"/>
        </w:rPr>
        <w:t>отношений выработан подход, учитывающий множество факторов и взаимодействий между государством, недропользователями и обществом. Казахстан прилагает все усилия для развития системы государственного управления недропользованием, основанной на рентных отношениях, который является долгосрочным процессом, требующий постоянного совершенствования и адаптации к меняющимся условиям. Для обеспечения справедливости и эффективности распределения доходов от недропользования разработан механизм распределения рентных платежей.</w:t>
      </w:r>
    </w:p>
    <w:p w:rsidR="00F37ADF" w:rsidRPr="00C13FC8" w:rsidRDefault="00F37ADF" w:rsidP="006A4DFA">
      <w:pPr>
        <w:pStyle w:val="af8"/>
        <w:numPr>
          <w:ilvl w:val="0"/>
          <w:numId w:val="37"/>
        </w:numPr>
        <w:shd w:val="clear" w:color="auto" w:fill="FFFFFF"/>
        <w:tabs>
          <w:tab w:val="left" w:pos="993"/>
        </w:tabs>
        <w:spacing w:before="0" w:beforeAutospacing="0" w:after="0" w:afterAutospacing="0"/>
        <w:ind w:left="0" w:firstLine="709"/>
        <w:jc w:val="both"/>
        <w:rPr>
          <w:rFonts w:ascii="Arial" w:hAnsi="Arial" w:cs="Arial"/>
        </w:rPr>
      </w:pPr>
      <w:r w:rsidRPr="00C13FC8">
        <w:rPr>
          <w:sz w:val="28"/>
          <w:szCs w:val="28"/>
        </w:rPr>
        <w:t xml:space="preserve">Прогноз инновационного развития недропользования был построен с учетом </w:t>
      </w:r>
      <w:r w:rsidRPr="004806EA">
        <w:rPr>
          <w:sz w:val="28"/>
          <w:szCs w:val="28"/>
        </w:rPr>
        <w:t>показанных моделей</w:t>
      </w:r>
      <w:r>
        <w:rPr>
          <w:sz w:val="28"/>
          <w:szCs w:val="28"/>
        </w:rPr>
        <w:t xml:space="preserve"> на базе наиболее значимых нефтегазовых месторождений Казахстана</w:t>
      </w:r>
      <w:r w:rsidRPr="004806EA">
        <w:rPr>
          <w:sz w:val="28"/>
          <w:szCs w:val="28"/>
        </w:rPr>
        <w:t xml:space="preserve">. </w:t>
      </w:r>
      <w:r w:rsidRPr="00C13FC8">
        <w:rPr>
          <w:sz w:val="28"/>
          <w:szCs w:val="28"/>
        </w:rPr>
        <w:t xml:space="preserve">Представлен прогноз доходов от инноваций в </w:t>
      </w:r>
      <w:r w:rsidR="008555B8" w:rsidRPr="008555B8">
        <w:rPr>
          <w:sz w:val="28"/>
          <w:szCs w:val="28"/>
        </w:rPr>
        <w:t>недро</w:t>
      </w:r>
      <w:r w:rsidRPr="008555B8">
        <w:rPr>
          <w:sz w:val="28"/>
          <w:szCs w:val="28"/>
        </w:rPr>
        <w:t xml:space="preserve">добывающих компаниях на перспективный период на </w:t>
      </w:r>
      <w:r w:rsidRPr="008555B8">
        <w:rPr>
          <w:rStyle w:val="wmi-callto"/>
          <w:sz w:val="28"/>
          <w:szCs w:val="28"/>
        </w:rPr>
        <w:t>202</w:t>
      </w:r>
      <w:r w:rsidR="00CD534E">
        <w:rPr>
          <w:rStyle w:val="wmi-callto"/>
          <w:sz w:val="28"/>
          <w:szCs w:val="28"/>
        </w:rPr>
        <w:t>3</w:t>
      </w:r>
      <w:r w:rsidRPr="008555B8">
        <w:rPr>
          <w:rStyle w:val="wmi-callto"/>
          <w:sz w:val="28"/>
          <w:szCs w:val="28"/>
        </w:rPr>
        <w:t>-2025</w:t>
      </w:r>
      <w:r w:rsidRPr="008555B8">
        <w:rPr>
          <w:sz w:val="28"/>
          <w:szCs w:val="28"/>
        </w:rPr>
        <w:t xml:space="preserve"> годы.</w:t>
      </w:r>
      <w:r w:rsidRPr="008555B8">
        <w:rPr>
          <w:rFonts w:ascii="Arial" w:hAnsi="Arial" w:cs="Arial"/>
        </w:rPr>
        <w:t xml:space="preserve"> </w:t>
      </w:r>
      <w:r w:rsidRPr="008555B8">
        <w:rPr>
          <w:sz w:val="28"/>
          <w:szCs w:val="28"/>
        </w:rPr>
        <w:t xml:space="preserve">В </w:t>
      </w:r>
      <w:r w:rsidRPr="00C13FC8">
        <w:rPr>
          <w:sz w:val="28"/>
          <w:szCs w:val="28"/>
        </w:rPr>
        <w:t xml:space="preserve">результате проведенных исследований и построенных прогнозов выявлены возможные пути развития и перспективы инновационного развития недропользования страны. </w:t>
      </w:r>
    </w:p>
    <w:p w:rsidR="00F37ADF" w:rsidRPr="00DB3FF8" w:rsidRDefault="00F37ADF" w:rsidP="006A4DFA">
      <w:pPr>
        <w:pStyle w:val="af8"/>
        <w:numPr>
          <w:ilvl w:val="0"/>
          <w:numId w:val="37"/>
        </w:numPr>
        <w:shd w:val="clear" w:color="auto" w:fill="FFFFFF"/>
        <w:tabs>
          <w:tab w:val="left" w:pos="993"/>
        </w:tabs>
        <w:spacing w:before="0" w:beforeAutospacing="0" w:after="0" w:afterAutospacing="0"/>
        <w:ind w:left="0" w:firstLine="709"/>
        <w:jc w:val="both"/>
        <w:rPr>
          <w:rFonts w:ascii="Arial" w:hAnsi="Arial" w:cs="Arial"/>
        </w:rPr>
      </w:pPr>
      <w:r w:rsidRPr="00DB3FF8">
        <w:rPr>
          <w:sz w:val="28"/>
          <w:szCs w:val="28"/>
        </w:rPr>
        <w:t xml:space="preserve">Для определения возможностей максимального пополнения и использования Национального фонда было изучено состояние средств Национального фонда путем проведения выборки по видам платежей и исследования его изменений и динамики </w:t>
      </w:r>
      <w:r>
        <w:rPr>
          <w:sz w:val="28"/>
          <w:szCs w:val="28"/>
        </w:rPr>
        <w:t>в течение десятилетнего периода и предложены механизмы его пополнения и использования.</w:t>
      </w:r>
    </w:p>
    <w:p w:rsidR="00F37ADF" w:rsidRPr="00040DF8" w:rsidRDefault="00F37ADF" w:rsidP="006A4DFA">
      <w:pPr>
        <w:pStyle w:val="af8"/>
        <w:numPr>
          <w:ilvl w:val="0"/>
          <w:numId w:val="37"/>
        </w:numPr>
        <w:shd w:val="clear" w:color="auto" w:fill="FFFFFF"/>
        <w:tabs>
          <w:tab w:val="left" w:pos="993"/>
        </w:tabs>
        <w:spacing w:before="0" w:beforeAutospacing="0" w:after="0" w:afterAutospacing="0"/>
        <w:ind w:left="0" w:firstLine="709"/>
        <w:jc w:val="both"/>
        <w:rPr>
          <w:rFonts w:ascii="Arial" w:hAnsi="Arial" w:cs="Arial"/>
        </w:rPr>
      </w:pPr>
      <w:r w:rsidRPr="00040DF8">
        <w:rPr>
          <w:sz w:val="28"/>
          <w:szCs w:val="28"/>
        </w:rPr>
        <w:t xml:space="preserve">В качестве результатов проведенного исследования определены направления развития государственного управления недродобывающего сектора экономики Казахстана. Выработаны пути развития существующей модели государственного управления недропользованием республики на базе реализации мероприятий по совершенствованию взимания, распределения и использования рентных платежей от </w:t>
      </w:r>
      <w:r w:rsidRPr="008555B8">
        <w:rPr>
          <w:sz w:val="28"/>
          <w:szCs w:val="28"/>
        </w:rPr>
        <w:t xml:space="preserve">недропользования </w:t>
      </w:r>
      <w:r w:rsidR="008555B8" w:rsidRPr="008555B8">
        <w:rPr>
          <w:sz w:val="28"/>
          <w:szCs w:val="28"/>
        </w:rPr>
        <w:t>для осуществления инновационного развития недродобывающей отрасли республики.</w:t>
      </w:r>
      <w:r w:rsidRPr="008555B8">
        <w:rPr>
          <w:sz w:val="28"/>
          <w:szCs w:val="28"/>
        </w:rPr>
        <w:t xml:space="preserve"> </w:t>
      </w:r>
      <w:r w:rsidRPr="00040DF8">
        <w:rPr>
          <w:sz w:val="28"/>
          <w:szCs w:val="28"/>
        </w:rPr>
        <w:t xml:space="preserve">Разработаны основные приоритеты государственного управления недродобывающей отрасли, исходя из которых должно осуществляться устойчивое развитие недродобывающего сектора экономики. </w:t>
      </w:r>
    </w:p>
    <w:p w:rsidR="00F37ADF" w:rsidRPr="004806EA" w:rsidRDefault="00F37ADF" w:rsidP="006A4DFA">
      <w:pPr>
        <w:pStyle w:val="af8"/>
        <w:shd w:val="clear" w:color="auto" w:fill="FFFFFF"/>
        <w:tabs>
          <w:tab w:val="left" w:pos="993"/>
        </w:tabs>
        <w:spacing w:before="0" w:beforeAutospacing="0" w:after="0" w:afterAutospacing="0"/>
        <w:ind w:firstLine="709"/>
        <w:jc w:val="both"/>
        <w:rPr>
          <w:rFonts w:ascii="Arial" w:hAnsi="Arial" w:cs="Arial"/>
        </w:rPr>
      </w:pPr>
    </w:p>
    <w:p w:rsidR="00F37ADF" w:rsidRDefault="00F37ADF" w:rsidP="006A4DFA">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F37ADF" w:rsidRDefault="00F37ADF" w:rsidP="006A4DFA">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F37ADF" w:rsidRDefault="00F37ADF"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7B6D4C" w:rsidRDefault="007B6D4C"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7B6D4C" w:rsidRDefault="007B6D4C"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F37ADF" w:rsidRDefault="00F37ADF"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FA1958" w:rsidRPr="00FA1958" w:rsidRDefault="00FA1958"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F37ADF" w:rsidRPr="003550C6" w:rsidRDefault="00F37ADF"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1C08A5" w:rsidRPr="003550C6" w:rsidRDefault="001C08A5"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1C08A5" w:rsidRPr="003550C6" w:rsidRDefault="001C08A5"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1C08A5" w:rsidRPr="003550C6" w:rsidRDefault="001C08A5"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F37ADF" w:rsidRDefault="00F37ADF"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952EC7" w:rsidRPr="00952EC7" w:rsidRDefault="00952EC7" w:rsidP="00C61AE1">
      <w:pPr>
        <w:autoSpaceDE w:val="0"/>
        <w:autoSpaceDN w:val="0"/>
        <w:adjustRightInd w:val="0"/>
        <w:spacing w:after="0" w:line="240" w:lineRule="auto"/>
        <w:ind w:firstLine="709"/>
        <w:contextualSpacing/>
        <w:jc w:val="center"/>
        <w:rPr>
          <w:rFonts w:ascii="Times New Roman" w:hAnsi="Times New Roman" w:cs="Times New Roman"/>
          <w:b/>
          <w:bCs/>
          <w:color w:val="000000" w:themeColor="text1"/>
          <w:sz w:val="28"/>
          <w:szCs w:val="28"/>
        </w:rPr>
      </w:pPr>
    </w:p>
    <w:p w:rsidR="00C61AE1" w:rsidRPr="00725426" w:rsidRDefault="00C61AE1" w:rsidP="00C61AE1">
      <w:pPr>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rPr>
      </w:pPr>
    </w:p>
    <w:p w:rsidR="00621D06" w:rsidRPr="00725426" w:rsidRDefault="00621D06" w:rsidP="00C61AE1">
      <w:pPr>
        <w:spacing w:after="0" w:line="240" w:lineRule="auto"/>
        <w:jc w:val="both"/>
        <w:rPr>
          <w:rFonts w:ascii="Times New Roman" w:hAnsi="Times New Roman" w:cs="Times New Roman"/>
          <w:sz w:val="28"/>
          <w:szCs w:val="28"/>
        </w:rPr>
      </w:pPr>
    </w:p>
    <w:p w:rsidR="008555B8" w:rsidRPr="00725426" w:rsidRDefault="008555B8" w:rsidP="00C61AE1">
      <w:pPr>
        <w:spacing w:after="0" w:line="240" w:lineRule="auto"/>
        <w:jc w:val="both"/>
        <w:rPr>
          <w:rFonts w:ascii="Times New Roman" w:hAnsi="Times New Roman" w:cs="Times New Roman"/>
          <w:sz w:val="28"/>
          <w:szCs w:val="28"/>
        </w:rPr>
      </w:pPr>
    </w:p>
    <w:p w:rsidR="00CF00D3" w:rsidRPr="00725426" w:rsidRDefault="00CF00D3" w:rsidP="00C61AE1">
      <w:pPr>
        <w:spacing w:after="0" w:line="240" w:lineRule="auto"/>
        <w:jc w:val="both"/>
        <w:rPr>
          <w:rFonts w:ascii="Times New Roman" w:hAnsi="Times New Roman" w:cs="Times New Roman"/>
          <w:sz w:val="28"/>
          <w:szCs w:val="28"/>
        </w:rPr>
      </w:pPr>
    </w:p>
    <w:p w:rsidR="00CF00D3" w:rsidRPr="00725426" w:rsidRDefault="00CF00D3" w:rsidP="00C61AE1">
      <w:pPr>
        <w:spacing w:after="0" w:line="240" w:lineRule="auto"/>
        <w:jc w:val="both"/>
        <w:rPr>
          <w:rFonts w:ascii="Times New Roman" w:hAnsi="Times New Roman" w:cs="Times New Roman"/>
          <w:sz w:val="28"/>
          <w:szCs w:val="28"/>
        </w:rPr>
      </w:pPr>
    </w:p>
    <w:p w:rsidR="002F3FE8" w:rsidRPr="00725426" w:rsidRDefault="002F3FE8" w:rsidP="00C61AE1">
      <w:pPr>
        <w:spacing w:after="0" w:line="240" w:lineRule="auto"/>
        <w:jc w:val="both"/>
        <w:rPr>
          <w:rFonts w:ascii="Times New Roman" w:hAnsi="Times New Roman" w:cs="Times New Roman"/>
          <w:sz w:val="28"/>
          <w:szCs w:val="28"/>
        </w:rPr>
      </w:pPr>
    </w:p>
    <w:p w:rsidR="00CF00D3" w:rsidRPr="00725426" w:rsidRDefault="00CF00D3" w:rsidP="00C61AE1">
      <w:pPr>
        <w:spacing w:after="0" w:line="240" w:lineRule="auto"/>
        <w:jc w:val="both"/>
        <w:rPr>
          <w:rFonts w:ascii="Times New Roman" w:hAnsi="Times New Roman" w:cs="Times New Roman"/>
          <w:sz w:val="28"/>
          <w:szCs w:val="28"/>
        </w:rPr>
      </w:pPr>
    </w:p>
    <w:p w:rsidR="00F37ADF" w:rsidRPr="00725426" w:rsidRDefault="00F37ADF" w:rsidP="00C61AE1">
      <w:pPr>
        <w:spacing w:after="0" w:line="240" w:lineRule="auto"/>
        <w:jc w:val="both"/>
        <w:rPr>
          <w:rFonts w:ascii="Times New Roman" w:hAnsi="Times New Roman" w:cs="Times New Roman"/>
          <w:sz w:val="28"/>
          <w:szCs w:val="28"/>
        </w:rPr>
      </w:pPr>
    </w:p>
    <w:p w:rsidR="00621D06" w:rsidRPr="00725426" w:rsidRDefault="00621D06" w:rsidP="00C61AE1">
      <w:pPr>
        <w:spacing w:after="0" w:line="240" w:lineRule="auto"/>
        <w:jc w:val="both"/>
        <w:rPr>
          <w:rFonts w:ascii="Times New Roman" w:hAnsi="Times New Roman" w:cs="Times New Roman"/>
          <w:sz w:val="28"/>
          <w:szCs w:val="28"/>
        </w:rPr>
      </w:pPr>
    </w:p>
    <w:p w:rsidR="0014243C" w:rsidRPr="006C5E36" w:rsidRDefault="0014243C" w:rsidP="0014243C">
      <w:pPr>
        <w:tabs>
          <w:tab w:val="left" w:pos="851"/>
          <w:tab w:val="left" w:pos="1134"/>
        </w:tabs>
        <w:spacing w:after="0" w:line="240" w:lineRule="auto"/>
        <w:contextualSpacing/>
        <w:jc w:val="center"/>
        <w:rPr>
          <w:rFonts w:ascii="Times New Roman" w:eastAsia="Times New Roman" w:hAnsi="Times New Roman" w:cs="Times New Roman"/>
          <w:b/>
          <w:sz w:val="28"/>
          <w:szCs w:val="28"/>
          <w:lang w:val="en-US" w:eastAsia="ru-RU"/>
        </w:rPr>
      </w:pPr>
      <w:r w:rsidRPr="0014243C">
        <w:rPr>
          <w:rFonts w:ascii="Times New Roman" w:eastAsia="Times New Roman" w:hAnsi="Times New Roman" w:cs="Times New Roman"/>
          <w:b/>
          <w:sz w:val="28"/>
          <w:szCs w:val="28"/>
          <w:lang w:eastAsia="ru-RU"/>
        </w:rPr>
        <w:t>СПИСОК</w:t>
      </w:r>
      <w:r w:rsidRPr="006C5E36">
        <w:rPr>
          <w:rFonts w:ascii="Times New Roman" w:eastAsia="Times New Roman" w:hAnsi="Times New Roman" w:cs="Times New Roman"/>
          <w:b/>
          <w:sz w:val="28"/>
          <w:szCs w:val="28"/>
          <w:lang w:val="en-US" w:eastAsia="ru-RU"/>
        </w:rPr>
        <w:t xml:space="preserve"> </w:t>
      </w:r>
      <w:r w:rsidRPr="0014243C">
        <w:rPr>
          <w:rFonts w:ascii="Times New Roman" w:eastAsia="Times New Roman" w:hAnsi="Times New Roman" w:cs="Times New Roman"/>
          <w:b/>
          <w:sz w:val="28"/>
          <w:szCs w:val="28"/>
          <w:lang w:eastAsia="ru-RU"/>
        </w:rPr>
        <w:t>ИСПОЛЬЗОВАННЫХ</w:t>
      </w:r>
      <w:r w:rsidRPr="006C5E36">
        <w:rPr>
          <w:rFonts w:ascii="Times New Roman" w:eastAsia="Times New Roman" w:hAnsi="Times New Roman" w:cs="Times New Roman"/>
          <w:b/>
          <w:sz w:val="28"/>
          <w:szCs w:val="28"/>
          <w:lang w:val="en-US" w:eastAsia="ru-RU"/>
        </w:rPr>
        <w:t xml:space="preserve"> </w:t>
      </w:r>
      <w:r w:rsidRPr="0014243C">
        <w:rPr>
          <w:rFonts w:ascii="Times New Roman" w:eastAsia="Times New Roman" w:hAnsi="Times New Roman" w:cs="Times New Roman"/>
          <w:b/>
          <w:sz w:val="28"/>
          <w:szCs w:val="28"/>
          <w:lang w:eastAsia="ru-RU"/>
        </w:rPr>
        <w:t>ИСТОЧНИКОВ</w:t>
      </w:r>
    </w:p>
    <w:p w:rsidR="0014243C" w:rsidRPr="006C5E36" w:rsidRDefault="0014243C" w:rsidP="00367FB2">
      <w:pPr>
        <w:tabs>
          <w:tab w:val="left" w:pos="851"/>
          <w:tab w:val="left" w:pos="1134"/>
        </w:tabs>
        <w:spacing w:after="0" w:line="240" w:lineRule="auto"/>
        <w:ind w:firstLine="709"/>
        <w:contextualSpacing/>
        <w:jc w:val="both"/>
        <w:rPr>
          <w:rFonts w:ascii="Times New Roman" w:hAnsi="Times New Roman" w:cs="Times New Roman"/>
          <w:sz w:val="28"/>
          <w:szCs w:val="28"/>
          <w:lang w:val="en-US"/>
        </w:rPr>
      </w:pPr>
    </w:p>
    <w:p w:rsidR="0014243C" w:rsidRPr="004245B5" w:rsidRDefault="0014243C" w:rsidP="00367FB2">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367FB2">
        <w:rPr>
          <w:rFonts w:ascii="Times New Roman" w:hAnsi="Times New Roman" w:cs="Times New Roman"/>
          <w:sz w:val="28"/>
          <w:szCs w:val="28"/>
        </w:rPr>
        <w:t>Тейлор</w:t>
      </w:r>
      <w:r w:rsidRPr="004245B5">
        <w:rPr>
          <w:rFonts w:ascii="Times New Roman" w:hAnsi="Times New Roman" w:cs="Times New Roman"/>
          <w:sz w:val="28"/>
          <w:szCs w:val="28"/>
        </w:rPr>
        <w:t xml:space="preserve"> </w:t>
      </w:r>
      <w:r w:rsidR="004245B5">
        <w:rPr>
          <w:rFonts w:ascii="Times New Roman" w:hAnsi="Times New Roman" w:cs="Times New Roman"/>
          <w:sz w:val="28"/>
          <w:szCs w:val="28"/>
        </w:rPr>
        <w:t>Ф</w:t>
      </w:r>
      <w:r w:rsidR="004245B5" w:rsidRPr="004245B5">
        <w:rPr>
          <w:rFonts w:ascii="Times New Roman" w:hAnsi="Times New Roman" w:cs="Times New Roman"/>
          <w:sz w:val="28"/>
          <w:szCs w:val="28"/>
        </w:rPr>
        <w:t>.</w:t>
      </w:r>
      <w:r w:rsidR="004245B5">
        <w:rPr>
          <w:rFonts w:ascii="Times New Roman" w:hAnsi="Times New Roman" w:cs="Times New Roman"/>
          <w:sz w:val="28"/>
          <w:szCs w:val="28"/>
        </w:rPr>
        <w:t>У</w:t>
      </w:r>
      <w:r w:rsidR="004245B5" w:rsidRPr="004245B5">
        <w:rPr>
          <w:rFonts w:ascii="Times New Roman" w:hAnsi="Times New Roman" w:cs="Times New Roman"/>
          <w:sz w:val="28"/>
          <w:szCs w:val="28"/>
        </w:rPr>
        <w:t xml:space="preserve">. </w:t>
      </w:r>
      <w:r w:rsidRPr="00367FB2">
        <w:rPr>
          <w:rFonts w:ascii="Times New Roman" w:hAnsi="Times New Roman" w:cs="Times New Roman"/>
          <w:sz w:val="28"/>
          <w:szCs w:val="28"/>
        </w:rPr>
        <w:t>Принципы</w:t>
      </w:r>
      <w:r w:rsidRPr="004245B5">
        <w:rPr>
          <w:rFonts w:ascii="Times New Roman" w:hAnsi="Times New Roman" w:cs="Times New Roman"/>
          <w:sz w:val="28"/>
          <w:szCs w:val="28"/>
        </w:rPr>
        <w:t xml:space="preserve"> </w:t>
      </w:r>
      <w:r w:rsidRPr="00367FB2">
        <w:rPr>
          <w:rFonts w:ascii="Times New Roman" w:hAnsi="Times New Roman" w:cs="Times New Roman"/>
          <w:sz w:val="28"/>
          <w:szCs w:val="28"/>
        </w:rPr>
        <w:t>научного</w:t>
      </w:r>
      <w:r w:rsidRPr="004245B5">
        <w:rPr>
          <w:rFonts w:ascii="Times New Roman" w:hAnsi="Times New Roman" w:cs="Times New Roman"/>
          <w:sz w:val="28"/>
          <w:szCs w:val="28"/>
        </w:rPr>
        <w:t xml:space="preserve"> </w:t>
      </w:r>
      <w:r w:rsidRPr="00367FB2">
        <w:rPr>
          <w:rFonts w:ascii="Times New Roman" w:hAnsi="Times New Roman" w:cs="Times New Roman"/>
          <w:sz w:val="28"/>
          <w:szCs w:val="28"/>
        </w:rPr>
        <w:t>менеджмента</w:t>
      </w:r>
      <w:r w:rsidR="004245B5" w:rsidRPr="004245B5">
        <w:rPr>
          <w:rFonts w:ascii="Times New Roman" w:hAnsi="Times New Roman" w:cs="Times New Roman"/>
          <w:sz w:val="28"/>
          <w:szCs w:val="28"/>
        </w:rPr>
        <w:t xml:space="preserve"> / </w:t>
      </w:r>
      <w:r w:rsidR="004245B5">
        <w:rPr>
          <w:rFonts w:ascii="Times New Roman" w:hAnsi="Times New Roman" w:cs="Times New Roman"/>
          <w:sz w:val="28"/>
          <w:szCs w:val="28"/>
        </w:rPr>
        <w:t>пер</w:t>
      </w:r>
      <w:r w:rsidR="004245B5" w:rsidRPr="004245B5">
        <w:rPr>
          <w:rFonts w:ascii="Times New Roman" w:hAnsi="Times New Roman" w:cs="Times New Roman"/>
          <w:sz w:val="28"/>
          <w:szCs w:val="28"/>
        </w:rPr>
        <w:t xml:space="preserve">. </w:t>
      </w:r>
      <w:r w:rsidR="004245B5">
        <w:rPr>
          <w:rFonts w:ascii="Times New Roman" w:hAnsi="Times New Roman" w:cs="Times New Roman"/>
          <w:sz w:val="28"/>
          <w:szCs w:val="28"/>
        </w:rPr>
        <w:t>с</w:t>
      </w:r>
      <w:r w:rsidR="004245B5" w:rsidRPr="004245B5">
        <w:rPr>
          <w:rFonts w:ascii="Times New Roman" w:hAnsi="Times New Roman" w:cs="Times New Roman"/>
          <w:sz w:val="28"/>
          <w:szCs w:val="28"/>
        </w:rPr>
        <w:t xml:space="preserve"> </w:t>
      </w:r>
      <w:r w:rsidR="004245B5">
        <w:rPr>
          <w:rFonts w:ascii="Times New Roman" w:hAnsi="Times New Roman" w:cs="Times New Roman"/>
          <w:sz w:val="28"/>
          <w:szCs w:val="28"/>
        </w:rPr>
        <w:t>англ</w:t>
      </w:r>
      <w:r w:rsidR="004245B5" w:rsidRPr="004245B5">
        <w:rPr>
          <w:rFonts w:ascii="Times New Roman" w:hAnsi="Times New Roman" w:cs="Times New Roman"/>
          <w:sz w:val="28"/>
          <w:szCs w:val="28"/>
        </w:rPr>
        <w:t>.</w:t>
      </w:r>
      <w:r w:rsidRPr="004245B5">
        <w:rPr>
          <w:rFonts w:ascii="Times New Roman" w:hAnsi="Times New Roman" w:cs="Times New Roman"/>
          <w:sz w:val="28"/>
          <w:szCs w:val="28"/>
        </w:rPr>
        <w:t xml:space="preserve"> </w:t>
      </w:r>
      <w:r w:rsidR="004245B5" w:rsidRPr="004245B5">
        <w:rPr>
          <w:rFonts w:ascii="Times New Roman" w:hAnsi="Times New Roman" w:cs="Times New Roman"/>
          <w:sz w:val="28"/>
          <w:szCs w:val="28"/>
        </w:rPr>
        <w:t xml:space="preserve">– </w:t>
      </w:r>
      <w:r w:rsidR="004245B5">
        <w:rPr>
          <w:rFonts w:ascii="Times New Roman" w:hAnsi="Times New Roman" w:cs="Times New Roman"/>
          <w:sz w:val="28"/>
          <w:szCs w:val="28"/>
        </w:rPr>
        <w:t>М</w:t>
      </w:r>
      <w:r w:rsidR="004245B5" w:rsidRPr="004245B5">
        <w:rPr>
          <w:rFonts w:ascii="Times New Roman" w:hAnsi="Times New Roman" w:cs="Times New Roman"/>
          <w:sz w:val="28"/>
          <w:szCs w:val="28"/>
        </w:rPr>
        <w:t xml:space="preserve">., 1991. – 104 </w:t>
      </w:r>
      <w:r w:rsidR="004245B5">
        <w:rPr>
          <w:rFonts w:ascii="Times New Roman" w:hAnsi="Times New Roman" w:cs="Times New Roman"/>
          <w:sz w:val="28"/>
          <w:szCs w:val="28"/>
        </w:rPr>
        <w:t>с</w:t>
      </w:r>
      <w:r w:rsidR="004245B5" w:rsidRPr="004245B5">
        <w:rPr>
          <w:rFonts w:ascii="Times New Roman" w:hAnsi="Times New Roman" w:cs="Times New Roman"/>
          <w:sz w:val="28"/>
          <w:szCs w:val="28"/>
        </w:rPr>
        <w:t>.</w:t>
      </w:r>
    </w:p>
    <w:p w:rsidR="0014243C" w:rsidRPr="00367FB2" w:rsidRDefault="0014243C" w:rsidP="00367FB2">
      <w:pPr>
        <w:numPr>
          <w:ilvl w:val="0"/>
          <w:numId w:val="13"/>
        </w:numPr>
        <w:tabs>
          <w:tab w:val="left" w:pos="993"/>
        </w:tabs>
        <w:spacing w:after="0" w:line="240" w:lineRule="auto"/>
        <w:ind w:left="0" w:firstLine="709"/>
        <w:jc w:val="both"/>
        <w:rPr>
          <w:rFonts w:ascii="Times New Roman" w:hAnsi="Times New Roman" w:cs="Times New Roman"/>
          <w:sz w:val="28"/>
          <w:szCs w:val="28"/>
          <w:lang w:val="en-US"/>
        </w:rPr>
      </w:pPr>
      <w:r w:rsidRPr="00367FB2">
        <w:rPr>
          <w:rFonts w:ascii="Times New Roman" w:hAnsi="Times New Roman" w:cs="Times New Roman"/>
          <w:sz w:val="28"/>
          <w:szCs w:val="28"/>
          <w:lang w:val="en-US"/>
        </w:rPr>
        <w:t>White L</w:t>
      </w:r>
      <w:r w:rsidR="004245B5" w:rsidRPr="004245B5">
        <w:rPr>
          <w:rFonts w:ascii="Times New Roman" w:hAnsi="Times New Roman" w:cs="Times New Roman"/>
          <w:sz w:val="28"/>
          <w:szCs w:val="28"/>
          <w:lang w:val="en-US"/>
        </w:rPr>
        <w:t>.</w:t>
      </w:r>
      <w:r w:rsidR="004245B5">
        <w:rPr>
          <w:rFonts w:ascii="Times New Roman" w:hAnsi="Times New Roman" w:cs="Times New Roman"/>
          <w:sz w:val="28"/>
          <w:szCs w:val="28"/>
        </w:rPr>
        <w:t>А</w:t>
      </w:r>
      <w:r w:rsidR="004245B5" w:rsidRPr="004245B5">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 xml:space="preserve">The Concept of Cultural Systems: A Key to Understanding Tribes and Nations. </w:t>
      </w:r>
      <w:r w:rsidR="004245B5">
        <w:rPr>
          <w:rFonts w:ascii="Times New Roman" w:hAnsi="Times New Roman" w:cs="Times New Roman"/>
          <w:sz w:val="28"/>
          <w:szCs w:val="28"/>
          <w:lang w:val="en-US"/>
        </w:rPr>
        <w:t>–</w:t>
      </w:r>
      <w:r w:rsidRPr="00367FB2">
        <w:rPr>
          <w:rFonts w:ascii="Times New Roman" w:hAnsi="Times New Roman" w:cs="Times New Roman"/>
          <w:sz w:val="28"/>
          <w:szCs w:val="28"/>
          <w:lang w:val="en-US"/>
        </w:rPr>
        <w:t xml:space="preserve"> NY: Columbia University Press, 1975.</w:t>
      </w:r>
      <w:r w:rsidR="00F504EE" w:rsidRPr="00F504EE">
        <w:rPr>
          <w:rFonts w:ascii="Times New Roman" w:hAnsi="Times New Roman" w:cs="Times New Roman"/>
          <w:sz w:val="28"/>
          <w:szCs w:val="28"/>
          <w:lang w:val="en-US"/>
        </w:rPr>
        <w:t xml:space="preserve"> </w:t>
      </w:r>
      <w:r w:rsidR="00F504EE">
        <w:rPr>
          <w:rFonts w:ascii="Times New Roman" w:hAnsi="Times New Roman" w:cs="Times New Roman"/>
          <w:sz w:val="28"/>
          <w:szCs w:val="28"/>
          <w:lang w:val="en-US"/>
        </w:rPr>
        <w:t>–</w:t>
      </w:r>
      <w:r w:rsidR="00F504EE" w:rsidRPr="00F504EE">
        <w:rPr>
          <w:rFonts w:ascii="Times New Roman" w:hAnsi="Times New Roman" w:cs="Times New Roman"/>
          <w:sz w:val="28"/>
          <w:szCs w:val="28"/>
          <w:lang w:val="en-US"/>
        </w:rPr>
        <w:t xml:space="preserve"> 261 </w:t>
      </w:r>
      <w:r w:rsidR="00F504EE">
        <w:rPr>
          <w:rFonts w:ascii="Times New Roman" w:hAnsi="Times New Roman" w:cs="Times New Roman"/>
          <w:sz w:val="28"/>
          <w:szCs w:val="28"/>
        </w:rPr>
        <w:t>р</w:t>
      </w:r>
      <w:r w:rsidR="00F504EE" w:rsidRPr="00F504EE">
        <w:rPr>
          <w:rFonts w:ascii="Times New Roman" w:hAnsi="Times New Roman" w:cs="Times New Roman"/>
          <w:sz w:val="28"/>
          <w:szCs w:val="28"/>
          <w:lang w:val="en-US"/>
        </w:rPr>
        <w:t>.</w:t>
      </w:r>
    </w:p>
    <w:p w:rsidR="0014243C" w:rsidRPr="00367FB2" w:rsidRDefault="0014243C" w:rsidP="00F504EE">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367FB2">
        <w:rPr>
          <w:rFonts w:ascii="Times New Roman" w:hAnsi="Times New Roman" w:cs="Times New Roman"/>
          <w:sz w:val="28"/>
          <w:szCs w:val="28"/>
        </w:rPr>
        <w:t>Четырнадцать пунктов Вильсона</w:t>
      </w:r>
      <w:r w:rsidR="00F504EE">
        <w:rPr>
          <w:rFonts w:ascii="Times New Roman" w:hAnsi="Times New Roman" w:cs="Times New Roman"/>
          <w:sz w:val="28"/>
          <w:szCs w:val="28"/>
        </w:rPr>
        <w:t xml:space="preserve"> // </w:t>
      </w:r>
      <w:r w:rsidR="00F504EE" w:rsidRPr="00F504EE">
        <w:rPr>
          <w:rFonts w:ascii="Times New Roman" w:hAnsi="Times New Roman" w:cs="Times New Roman"/>
          <w:sz w:val="28"/>
          <w:szCs w:val="28"/>
        </w:rPr>
        <w:t>http://www.grinchevskiy.ru/1900-1945/chetirnadcat-punktov.php</w:t>
      </w:r>
      <w:r w:rsidRPr="00367FB2">
        <w:rPr>
          <w:rFonts w:ascii="Times New Roman" w:hAnsi="Times New Roman" w:cs="Times New Roman"/>
          <w:sz w:val="28"/>
          <w:szCs w:val="28"/>
        </w:rPr>
        <w:t>. 16</w:t>
      </w:r>
      <w:r w:rsidR="00F504EE">
        <w:rPr>
          <w:rFonts w:ascii="Times New Roman" w:hAnsi="Times New Roman" w:cs="Times New Roman"/>
          <w:sz w:val="28"/>
          <w:szCs w:val="28"/>
        </w:rPr>
        <w:t>.05.</w:t>
      </w:r>
      <w:r w:rsidRPr="00367FB2">
        <w:rPr>
          <w:rFonts w:ascii="Times New Roman" w:hAnsi="Times New Roman" w:cs="Times New Roman"/>
          <w:sz w:val="28"/>
          <w:szCs w:val="28"/>
        </w:rPr>
        <w:t>20</w:t>
      </w:r>
      <w:r w:rsidR="00F504EE">
        <w:rPr>
          <w:rFonts w:ascii="Times New Roman" w:hAnsi="Times New Roman" w:cs="Times New Roman"/>
          <w:sz w:val="28"/>
          <w:szCs w:val="28"/>
        </w:rPr>
        <w:t>20</w:t>
      </w:r>
      <w:r w:rsidRPr="00367FB2">
        <w:rPr>
          <w:rFonts w:ascii="Times New Roman" w:hAnsi="Times New Roman" w:cs="Times New Roman"/>
          <w:sz w:val="28"/>
          <w:szCs w:val="28"/>
        </w:rPr>
        <w:t xml:space="preserve">. </w:t>
      </w:r>
    </w:p>
    <w:p w:rsidR="00F478E7" w:rsidRDefault="0014243C" w:rsidP="00367FB2">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F478E7">
        <w:rPr>
          <w:rFonts w:ascii="Times New Roman" w:hAnsi="Times New Roman" w:cs="Times New Roman"/>
          <w:sz w:val="28"/>
          <w:szCs w:val="28"/>
        </w:rPr>
        <w:t>Кейнс Дж</w:t>
      </w:r>
      <w:r w:rsidR="00F504EE" w:rsidRPr="00F478E7">
        <w:rPr>
          <w:rFonts w:ascii="Times New Roman" w:hAnsi="Times New Roman" w:cs="Times New Roman"/>
          <w:sz w:val="28"/>
          <w:szCs w:val="28"/>
        </w:rPr>
        <w:t>.</w:t>
      </w:r>
      <w:r w:rsidRPr="00F478E7">
        <w:rPr>
          <w:rFonts w:ascii="Times New Roman" w:hAnsi="Times New Roman" w:cs="Times New Roman"/>
          <w:sz w:val="28"/>
          <w:szCs w:val="28"/>
        </w:rPr>
        <w:t>М</w:t>
      </w:r>
      <w:r w:rsidR="00F504EE" w:rsidRPr="00F478E7">
        <w:rPr>
          <w:rFonts w:ascii="Times New Roman" w:hAnsi="Times New Roman" w:cs="Times New Roman"/>
          <w:sz w:val="28"/>
          <w:szCs w:val="28"/>
        </w:rPr>
        <w:t>. Впечатления о Советской России.</w:t>
      </w:r>
      <w:r w:rsidRPr="00F478E7">
        <w:rPr>
          <w:rFonts w:ascii="Times New Roman" w:hAnsi="Times New Roman" w:cs="Times New Roman"/>
          <w:sz w:val="28"/>
          <w:szCs w:val="28"/>
        </w:rPr>
        <w:t xml:space="preserve"> Должно ли государство управлять экономикой</w:t>
      </w:r>
      <w:r w:rsidR="00F504EE" w:rsidRPr="00F478E7">
        <w:rPr>
          <w:rFonts w:ascii="Times New Roman" w:hAnsi="Times New Roman" w:cs="Times New Roman"/>
          <w:sz w:val="28"/>
          <w:szCs w:val="28"/>
        </w:rPr>
        <w:t xml:space="preserve"> / пер. с англ.</w:t>
      </w:r>
      <w:r w:rsidRPr="00F478E7">
        <w:rPr>
          <w:rFonts w:ascii="Times New Roman" w:hAnsi="Times New Roman" w:cs="Times New Roman"/>
          <w:sz w:val="28"/>
          <w:szCs w:val="28"/>
        </w:rPr>
        <w:t xml:space="preserve"> </w:t>
      </w:r>
      <w:r w:rsidR="00F504EE" w:rsidRPr="00F478E7">
        <w:rPr>
          <w:rFonts w:ascii="Times New Roman" w:hAnsi="Times New Roman" w:cs="Times New Roman"/>
          <w:sz w:val="28"/>
          <w:szCs w:val="28"/>
        </w:rPr>
        <w:t xml:space="preserve">– </w:t>
      </w:r>
      <w:r w:rsidRPr="00F478E7">
        <w:rPr>
          <w:rFonts w:ascii="Times New Roman" w:hAnsi="Times New Roman" w:cs="Times New Roman"/>
          <w:sz w:val="28"/>
          <w:szCs w:val="28"/>
        </w:rPr>
        <w:t xml:space="preserve">М., 2015. </w:t>
      </w:r>
      <w:r w:rsidR="00F478E7" w:rsidRPr="00F478E7">
        <w:rPr>
          <w:rFonts w:ascii="Times New Roman" w:hAnsi="Times New Roman" w:cs="Times New Roman"/>
          <w:sz w:val="28"/>
          <w:szCs w:val="28"/>
        </w:rPr>
        <w:t>– 224 с</w:t>
      </w:r>
      <w:r w:rsidRPr="00F478E7">
        <w:rPr>
          <w:rFonts w:ascii="Times New Roman" w:hAnsi="Times New Roman" w:cs="Times New Roman"/>
          <w:sz w:val="28"/>
          <w:szCs w:val="28"/>
        </w:rPr>
        <w:t xml:space="preserve">. </w:t>
      </w:r>
    </w:p>
    <w:p w:rsidR="0014243C" w:rsidRPr="00F478E7" w:rsidRDefault="0014243C" w:rsidP="00367FB2">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F478E7">
        <w:rPr>
          <w:rFonts w:ascii="Times New Roman" w:hAnsi="Times New Roman" w:cs="Times New Roman"/>
          <w:sz w:val="28"/>
          <w:szCs w:val="28"/>
        </w:rPr>
        <w:t>Кейнс</w:t>
      </w:r>
      <w:r w:rsidR="00F478E7" w:rsidRPr="00F478E7">
        <w:rPr>
          <w:rFonts w:ascii="Times New Roman" w:hAnsi="Times New Roman" w:cs="Times New Roman"/>
          <w:sz w:val="28"/>
          <w:szCs w:val="28"/>
        </w:rPr>
        <w:t xml:space="preserve"> Дж. М</w:t>
      </w:r>
      <w:r w:rsidRPr="00F478E7">
        <w:rPr>
          <w:rFonts w:ascii="Times New Roman" w:hAnsi="Times New Roman" w:cs="Times New Roman"/>
          <w:sz w:val="28"/>
          <w:szCs w:val="28"/>
        </w:rPr>
        <w:t xml:space="preserve">. </w:t>
      </w:r>
      <w:hyperlink r:id="rId51" w:tooltip="Общая теория занятости, процента и денег" w:history="1">
        <w:r w:rsidRPr="00F478E7">
          <w:rPr>
            <w:rFonts w:ascii="Times New Roman" w:hAnsi="Times New Roman" w:cs="Times New Roman"/>
            <w:sz w:val="28"/>
            <w:szCs w:val="28"/>
          </w:rPr>
          <w:t>Общая теория занятости, процента и денег</w:t>
        </w:r>
      </w:hyperlink>
      <w:r w:rsidR="00F478E7">
        <w:rPr>
          <w:rFonts w:ascii="Times New Roman" w:hAnsi="Times New Roman" w:cs="Times New Roman"/>
          <w:sz w:val="28"/>
          <w:szCs w:val="28"/>
        </w:rPr>
        <w:t xml:space="preserve"> / пер. с англ.</w:t>
      </w:r>
      <w:r w:rsidRPr="00F478E7">
        <w:rPr>
          <w:rFonts w:ascii="Times New Roman" w:hAnsi="Times New Roman" w:cs="Times New Roman"/>
          <w:sz w:val="28"/>
          <w:szCs w:val="28"/>
        </w:rPr>
        <w:t xml:space="preserve"> </w:t>
      </w:r>
      <w:r w:rsidR="00F478E7">
        <w:rPr>
          <w:rFonts w:ascii="Times New Roman" w:hAnsi="Times New Roman" w:cs="Times New Roman"/>
          <w:sz w:val="28"/>
          <w:szCs w:val="28"/>
        </w:rPr>
        <w:t>– М., 1978. – 494 с.</w:t>
      </w:r>
    </w:p>
    <w:p w:rsidR="0014243C" w:rsidRPr="006C5E36" w:rsidRDefault="0014243C" w:rsidP="00F46DA7">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367FB2">
        <w:rPr>
          <w:rFonts w:ascii="Times New Roman" w:hAnsi="Times New Roman" w:cs="Times New Roman"/>
          <w:sz w:val="28"/>
          <w:szCs w:val="28"/>
        </w:rPr>
        <w:t>Шумпетер Й. Теория экономического развития</w:t>
      </w:r>
      <w:r w:rsidR="00F478E7">
        <w:rPr>
          <w:rFonts w:ascii="Times New Roman" w:hAnsi="Times New Roman" w:cs="Times New Roman"/>
          <w:sz w:val="28"/>
          <w:szCs w:val="28"/>
        </w:rPr>
        <w:t xml:space="preserve"> / пер. с нем.</w:t>
      </w:r>
      <w:r w:rsidRPr="00367FB2">
        <w:rPr>
          <w:rFonts w:ascii="Times New Roman" w:hAnsi="Times New Roman" w:cs="Times New Roman"/>
          <w:sz w:val="28"/>
          <w:szCs w:val="28"/>
        </w:rPr>
        <w:t xml:space="preserve"> </w:t>
      </w:r>
      <w:r w:rsidR="00F478E7">
        <w:rPr>
          <w:rFonts w:ascii="Times New Roman" w:hAnsi="Times New Roman" w:cs="Times New Roman"/>
          <w:sz w:val="28"/>
          <w:szCs w:val="28"/>
        </w:rPr>
        <w:t xml:space="preserve">– </w:t>
      </w:r>
      <w:r w:rsidRPr="00367FB2">
        <w:rPr>
          <w:rFonts w:ascii="Times New Roman" w:hAnsi="Times New Roman" w:cs="Times New Roman"/>
          <w:sz w:val="28"/>
          <w:szCs w:val="28"/>
        </w:rPr>
        <w:t>М.</w:t>
      </w:r>
      <w:r w:rsidR="00F478E7">
        <w:rPr>
          <w:rFonts w:ascii="Times New Roman" w:hAnsi="Times New Roman" w:cs="Times New Roman"/>
          <w:sz w:val="28"/>
          <w:szCs w:val="28"/>
        </w:rPr>
        <w:t xml:space="preserve">: </w:t>
      </w:r>
      <w:r w:rsidRPr="00367FB2">
        <w:rPr>
          <w:rFonts w:ascii="Times New Roman" w:hAnsi="Times New Roman" w:cs="Times New Roman"/>
          <w:sz w:val="28"/>
          <w:szCs w:val="28"/>
        </w:rPr>
        <w:t>Эксмо, 2007.</w:t>
      </w:r>
      <w:r w:rsidRPr="00F478E7">
        <w:rPr>
          <w:rFonts w:ascii="Times New Roman" w:hAnsi="Times New Roman" w:cs="Times New Roman"/>
          <w:sz w:val="28"/>
          <w:szCs w:val="28"/>
        </w:rPr>
        <w:t xml:space="preserve"> </w:t>
      </w:r>
      <w:r w:rsidR="00F478E7">
        <w:rPr>
          <w:rFonts w:ascii="Times New Roman" w:hAnsi="Times New Roman" w:cs="Times New Roman"/>
          <w:sz w:val="28"/>
          <w:szCs w:val="28"/>
        </w:rPr>
        <w:t>– 861 с.</w:t>
      </w:r>
    </w:p>
    <w:p w:rsidR="0014243C" w:rsidRPr="002E2AF4" w:rsidRDefault="006C5E36" w:rsidP="006C5E36">
      <w:pPr>
        <w:numPr>
          <w:ilvl w:val="0"/>
          <w:numId w:val="13"/>
        </w:numPr>
        <w:tabs>
          <w:tab w:val="left" w:pos="993"/>
        </w:tabs>
        <w:spacing w:after="0" w:line="240" w:lineRule="auto"/>
        <w:ind w:left="0" w:firstLine="709"/>
        <w:jc w:val="both"/>
        <w:rPr>
          <w:rFonts w:ascii="Times New Roman" w:hAnsi="Times New Roman" w:cs="Times New Roman"/>
          <w:sz w:val="28"/>
          <w:szCs w:val="28"/>
          <w:lang w:val="en-US"/>
        </w:rPr>
      </w:pPr>
      <w:r w:rsidRPr="006C5E36">
        <w:rPr>
          <w:rFonts w:ascii="Times New Roman" w:hAnsi="Times New Roman" w:cs="Times New Roman"/>
          <w:bCs/>
          <w:color w:val="000000" w:themeColor="text1"/>
          <w:sz w:val="28"/>
          <w:szCs w:val="28"/>
          <w:lang w:val="en-US"/>
        </w:rPr>
        <w:t>White L.D. An Introduction to the Study of Public Administrat</w:t>
      </w:r>
      <w:r w:rsidR="002E2AF4">
        <w:rPr>
          <w:rFonts w:ascii="Times New Roman" w:hAnsi="Times New Roman" w:cs="Times New Roman"/>
          <w:bCs/>
          <w:color w:val="000000" w:themeColor="text1"/>
          <w:sz w:val="28"/>
          <w:szCs w:val="28"/>
          <w:lang w:val="en-US"/>
        </w:rPr>
        <w:t xml:space="preserve">ion. </w:t>
      </w:r>
      <w:r w:rsidR="00725426" w:rsidRPr="00725426">
        <w:rPr>
          <w:rFonts w:ascii="Times New Roman" w:hAnsi="Times New Roman" w:cs="Times New Roman"/>
          <w:bCs/>
          <w:color w:val="000000" w:themeColor="text1"/>
          <w:sz w:val="28"/>
          <w:szCs w:val="28"/>
          <w:lang w:val="en-US"/>
        </w:rPr>
        <w:t xml:space="preserve">– </w:t>
      </w:r>
      <w:r w:rsidR="002E2AF4">
        <w:rPr>
          <w:rFonts w:ascii="Times New Roman" w:hAnsi="Times New Roman" w:cs="Times New Roman"/>
          <w:bCs/>
          <w:color w:val="000000" w:themeColor="text1"/>
          <w:sz w:val="28"/>
          <w:szCs w:val="28"/>
          <w:lang w:val="en-US"/>
        </w:rPr>
        <w:t>NY</w:t>
      </w:r>
      <w:r w:rsidR="00725426" w:rsidRPr="00725426">
        <w:rPr>
          <w:rFonts w:ascii="Times New Roman" w:hAnsi="Times New Roman" w:cs="Times New Roman"/>
          <w:bCs/>
          <w:color w:val="000000" w:themeColor="text1"/>
          <w:sz w:val="28"/>
          <w:szCs w:val="28"/>
          <w:lang w:val="en-US"/>
        </w:rPr>
        <w:t>.</w:t>
      </w:r>
      <w:r w:rsidR="002E2AF4">
        <w:rPr>
          <w:rFonts w:ascii="Times New Roman" w:hAnsi="Times New Roman" w:cs="Times New Roman"/>
          <w:bCs/>
          <w:color w:val="000000" w:themeColor="text1"/>
          <w:sz w:val="28"/>
          <w:szCs w:val="28"/>
          <w:lang w:val="en-US"/>
        </w:rPr>
        <w:t xml:space="preserve">: Macmillan, 1926. </w:t>
      </w:r>
      <w:r w:rsidR="00226DBC">
        <w:rPr>
          <w:rFonts w:ascii="Times New Roman" w:hAnsi="Times New Roman" w:cs="Times New Roman"/>
          <w:bCs/>
          <w:color w:val="000000" w:themeColor="text1"/>
          <w:sz w:val="28"/>
          <w:szCs w:val="28"/>
          <w:lang w:val="en-US"/>
        </w:rPr>
        <w:t>–</w:t>
      </w:r>
      <w:r w:rsidR="002E2AF4">
        <w:rPr>
          <w:rFonts w:ascii="Times New Roman" w:hAnsi="Times New Roman" w:cs="Times New Roman"/>
          <w:bCs/>
          <w:color w:val="000000" w:themeColor="text1"/>
          <w:sz w:val="28"/>
          <w:szCs w:val="28"/>
          <w:lang w:val="en-US"/>
        </w:rPr>
        <w:t xml:space="preserve"> </w:t>
      </w:r>
      <w:r w:rsidRPr="006C5E36">
        <w:rPr>
          <w:rFonts w:ascii="Times New Roman" w:hAnsi="Times New Roman" w:cs="Times New Roman"/>
          <w:bCs/>
          <w:color w:val="000000" w:themeColor="text1"/>
          <w:sz w:val="28"/>
          <w:szCs w:val="28"/>
          <w:lang w:val="en-US"/>
        </w:rPr>
        <w:t>495 p.</w:t>
      </w:r>
    </w:p>
    <w:p w:rsidR="0014243C" w:rsidRPr="0061310C" w:rsidRDefault="0014243C" w:rsidP="002E2AF4">
      <w:pPr>
        <w:numPr>
          <w:ilvl w:val="0"/>
          <w:numId w:val="13"/>
        </w:numPr>
        <w:tabs>
          <w:tab w:val="left" w:pos="993"/>
        </w:tabs>
        <w:spacing w:after="0" w:line="240" w:lineRule="auto"/>
        <w:ind w:left="0" w:firstLine="709"/>
        <w:jc w:val="both"/>
        <w:rPr>
          <w:rFonts w:ascii="Times New Roman" w:hAnsi="Times New Roman" w:cs="Times New Roman"/>
          <w:sz w:val="28"/>
          <w:szCs w:val="28"/>
          <w:lang w:val="en-US"/>
        </w:rPr>
      </w:pPr>
      <w:r w:rsidRPr="0061310C">
        <w:rPr>
          <w:rFonts w:ascii="Times New Roman" w:hAnsi="Times New Roman" w:cs="Times New Roman"/>
          <w:sz w:val="28"/>
          <w:szCs w:val="28"/>
          <w:lang w:val="en-US"/>
        </w:rPr>
        <w:t>Nigro</w:t>
      </w:r>
      <w:r w:rsidR="0061310C" w:rsidRPr="0061310C">
        <w:rPr>
          <w:rFonts w:ascii="Times New Roman" w:hAnsi="Times New Roman" w:cs="Times New Roman"/>
          <w:sz w:val="28"/>
          <w:szCs w:val="28"/>
          <w:lang w:val="en-US"/>
        </w:rPr>
        <w:t xml:space="preserve"> F.A.</w:t>
      </w:r>
      <w:r w:rsidRPr="0061310C">
        <w:rPr>
          <w:rFonts w:ascii="Times New Roman" w:hAnsi="Times New Roman" w:cs="Times New Roman"/>
          <w:sz w:val="28"/>
          <w:szCs w:val="28"/>
          <w:lang w:val="en-US"/>
        </w:rPr>
        <w:t xml:space="preserve"> Public administration readings and documents. </w:t>
      </w:r>
      <w:r w:rsidR="0061310C" w:rsidRPr="0061310C">
        <w:rPr>
          <w:rFonts w:ascii="Times New Roman" w:hAnsi="Times New Roman" w:cs="Times New Roman"/>
          <w:sz w:val="28"/>
          <w:szCs w:val="28"/>
          <w:lang w:val="en-US"/>
        </w:rPr>
        <w:t>– NY.,</w:t>
      </w:r>
      <w:r w:rsidRPr="0061310C">
        <w:rPr>
          <w:rFonts w:ascii="Times New Roman" w:hAnsi="Times New Roman" w:cs="Times New Roman"/>
          <w:sz w:val="28"/>
          <w:szCs w:val="28"/>
          <w:lang w:val="en-US"/>
        </w:rPr>
        <w:t xml:space="preserve"> 1951</w:t>
      </w:r>
      <w:r w:rsidR="0061310C" w:rsidRPr="0061310C">
        <w:rPr>
          <w:rFonts w:ascii="Times New Roman" w:hAnsi="Times New Roman" w:cs="Times New Roman"/>
          <w:sz w:val="28"/>
          <w:szCs w:val="28"/>
          <w:lang w:val="en-US"/>
        </w:rPr>
        <w:t>.</w:t>
      </w:r>
      <w:r w:rsidRPr="0061310C">
        <w:rPr>
          <w:rFonts w:ascii="Times New Roman" w:hAnsi="Times New Roman" w:cs="Times New Roman"/>
          <w:sz w:val="28"/>
          <w:szCs w:val="28"/>
          <w:lang w:val="en-US"/>
        </w:rPr>
        <w:t xml:space="preserve"> </w:t>
      </w:r>
      <w:r w:rsidR="0061310C">
        <w:rPr>
          <w:rFonts w:ascii="Times New Roman" w:hAnsi="Times New Roman" w:cs="Times New Roman"/>
          <w:sz w:val="28"/>
          <w:szCs w:val="28"/>
          <w:lang w:val="en-US"/>
        </w:rPr>
        <w:t>–</w:t>
      </w:r>
      <w:r w:rsidR="0061310C" w:rsidRPr="0061310C">
        <w:rPr>
          <w:rFonts w:ascii="Times New Roman" w:hAnsi="Times New Roman" w:cs="Times New Roman"/>
          <w:sz w:val="28"/>
          <w:szCs w:val="28"/>
          <w:lang w:val="en-US"/>
        </w:rPr>
        <w:t xml:space="preserve"> 493 </w:t>
      </w:r>
      <w:r w:rsidR="0061310C">
        <w:rPr>
          <w:rFonts w:ascii="Times New Roman" w:hAnsi="Times New Roman" w:cs="Times New Roman"/>
          <w:sz w:val="28"/>
          <w:szCs w:val="28"/>
        </w:rPr>
        <w:t>р</w:t>
      </w:r>
      <w:r w:rsidR="0061310C" w:rsidRPr="0061310C">
        <w:rPr>
          <w:rFonts w:ascii="Times New Roman" w:hAnsi="Times New Roman" w:cs="Times New Roman"/>
          <w:sz w:val="28"/>
          <w:szCs w:val="28"/>
          <w:lang w:val="en-US"/>
        </w:rPr>
        <w:t>.</w:t>
      </w:r>
    </w:p>
    <w:p w:rsidR="0014243C" w:rsidRDefault="0014243C" w:rsidP="00BD08AD">
      <w:pPr>
        <w:numPr>
          <w:ilvl w:val="0"/>
          <w:numId w:val="13"/>
        </w:numPr>
        <w:tabs>
          <w:tab w:val="left" w:pos="993"/>
        </w:tabs>
        <w:spacing w:after="0" w:line="240" w:lineRule="auto"/>
        <w:ind w:left="0" w:firstLine="709"/>
        <w:jc w:val="both"/>
        <w:rPr>
          <w:rFonts w:ascii="Times New Roman" w:hAnsi="Times New Roman" w:cs="Times New Roman"/>
          <w:sz w:val="28"/>
          <w:szCs w:val="28"/>
          <w:lang w:val="en-US"/>
        </w:rPr>
      </w:pPr>
      <w:r w:rsidRPr="00367FB2">
        <w:rPr>
          <w:rFonts w:ascii="Times New Roman" w:hAnsi="Times New Roman" w:cs="Times New Roman"/>
          <w:sz w:val="28"/>
          <w:szCs w:val="28"/>
          <w:lang w:val="en-US"/>
        </w:rPr>
        <w:t>Nigro</w:t>
      </w:r>
      <w:r w:rsidR="0061310C" w:rsidRPr="0061310C">
        <w:rPr>
          <w:rFonts w:ascii="Times New Roman" w:hAnsi="Times New Roman" w:cs="Times New Roman"/>
          <w:sz w:val="28"/>
          <w:szCs w:val="28"/>
          <w:lang w:val="en-US"/>
        </w:rPr>
        <w:t xml:space="preserve"> </w:t>
      </w:r>
      <w:r w:rsidR="0061310C" w:rsidRPr="00367FB2">
        <w:rPr>
          <w:rFonts w:ascii="Times New Roman" w:hAnsi="Times New Roman" w:cs="Times New Roman"/>
          <w:sz w:val="28"/>
          <w:szCs w:val="28"/>
          <w:lang w:val="en-US"/>
        </w:rPr>
        <w:t>F.A.</w:t>
      </w:r>
      <w:r w:rsidRPr="00367FB2">
        <w:rPr>
          <w:rFonts w:ascii="Times New Roman" w:hAnsi="Times New Roman" w:cs="Times New Roman"/>
          <w:sz w:val="28"/>
          <w:szCs w:val="28"/>
          <w:lang w:val="en-US"/>
        </w:rPr>
        <w:t>, Nigro</w:t>
      </w:r>
      <w:r w:rsidR="0061310C" w:rsidRPr="0061310C">
        <w:rPr>
          <w:rFonts w:ascii="Times New Roman" w:hAnsi="Times New Roman" w:cs="Times New Roman"/>
          <w:sz w:val="28"/>
          <w:szCs w:val="28"/>
          <w:lang w:val="en-US"/>
        </w:rPr>
        <w:t xml:space="preserve"> </w:t>
      </w:r>
      <w:r w:rsidR="0061310C" w:rsidRPr="00367FB2">
        <w:rPr>
          <w:rFonts w:ascii="Times New Roman" w:hAnsi="Times New Roman" w:cs="Times New Roman"/>
          <w:sz w:val="28"/>
          <w:szCs w:val="28"/>
          <w:lang w:val="en-US"/>
        </w:rPr>
        <w:t>L</w:t>
      </w:r>
      <w:r w:rsidR="003F45FA" w:rsidRPr="003F45FA">
        <w:rPr>
          <w:rFonts w:ascii="Times New Roman" w:hAnsi="Times New Roman" w:cs="Times New Roman"/>
          <w:sz w:val="28"/>
          <w:szCs w:val="28"/>
          <w:lang w:val="en-US"/>
        </w:rPr>
        <w:t>.</w:t>
      </w:r>
      <w:r w:rsidR="0061310C" w:rsidRPr="00367FB2">
        <w:rPr>
          <w:rFonts w:ascii="Times New Roman" w:hAnsi="Times New Roman" w:cs="Times New Roman"/>
          <w:sz w:val="28"/>
          <w:szCs w:val="28"/>
          <w:lang w:val="en-US"/>
        </w:rPr>
        <w:t>G.</w:t>
      </w:r>
      <w:r w:rsidRPr="00367FB2">
        <w:rPr>
          <w:rFonts w:ascii="Times New Roman" w:hAnsi="Times New Roman" w:cs="Times New Roman"/>
          <w:sz w:val="28"/>
          <w:szCs w:val="28"/>
          <w:lang w:val="en-US"/>
        </w:rPr>
        <w:t xml:space="preserve"> Modern Public Administration</w:t>
      </w:r>
      <w:r w:rsidR="003F45FA" w:rsidRPr="003F45FA">
        <w:rPr>
          <w:rFonts w:ascii="Times New Roman" w:hAnsi="Times New Roman" w:cs="Times New Roman"/>
          <w:sz w:val="28"/>
          <w:szCs w:val="28"/>
          <w:lang w:val="en-US"/>
        </w:rPr>
        <w:t xml:space="preserve">. </w:t>
      </w:r>
      <w:r w:rsidR="003F45FA" w:rsidRPr="0061310C">
        <w:rPr>
          <w:rFonts w:ascii="Times New Roman" w:hAnsi="Times New Roman" w:cs="Times New Roman"/>
          <w:sz w:val="28"/>
          <w:szCs w:val="28"/>
          <w:lang w:val="en-US"/>
        </w:rPr>
        <w:t>– NY.,</w:t>
      </w:r>
      <w:r w:rsidRPr="00367FB2">
        <w:rPr>
          <w:rFonts w:ascii="Times New Roman" w:hAnsi="Times New Roman" w:cs="Times New Roman"/>
          <w:sz w:val="28"/>
          <w:szCs w:val="28"/>
          <w:lang w:val="en-US"/>
        </w:rPr>
        <w:t xml:space="preserve"> 1970</w:t>
      </w:r>
      <w:r w:rsidR="003F45FA" w:rsidRPr="003F45FA">
        <w:rPr>
          <w:rFonts w:ascii="Times New Roman" w:hAnsi="Times New Roman" w:cs="Times New Roman"/>
          <w:sz w:val="28"/>
          <w:szCs w:val="28"/>
          <w:lang w:val="en-US"/>
        </w:rPr>
        <w:t xml:space="preserve">. </w:t>
      </w:r>
      <w:r w:rsidR="003F45FA">
        <w:rPr>
          <w:rFonts w:ascii="Times New Roman" w:hAnsi="Times New Roman" w:cs="Times New Roman"/>
          <w:sz w:val="28"/>
          <w:szCs w:val="28"/>
          <w:lang w:val="en-US"/>
        </w:rPr>
        <w:t>–</w:t>
      </w:r>
      <w:r w:rsidR="003F45FA" w:rsidRPr="003F45FA">
        <w:rPr>
          <w:rFonts w:ascii="Times New Roman" w:hAnsi="Times New Roman" w:cs="Times New Roman"/>
          <w:sz w:val="28"/>
          <w:szCs w:val="28"/>
          <w:lang w:val="en-US"/>
        </w:rPr>
        <w:t xml:space="preserve"> 490 </w:t>
      </w:r>
      <w:r w:rsidR="003F45FA">
        <w:rPr>
          <w:rFonts w:ascii="Times New Roman" w:hAnsi="Times New Roman" w:cs="Times New Roman"/>
          <w:sz w:val="28"/>
          <w:szCs w:val="28"/>
        </w:rPr>
        <w:t>р</w:t>
      </w:r>
      <w:r w:rsidR="003F45FA" w:rsidRPr="003F45FA">
        <w:rPr>
          <w:rFonts w:ascii="Times New Roman" w:hAnsi="Times New Roman" w:cs="Times New Roman"/>
          <w:sz w:val="28"/>
          <w:szCs w:val="28"/>
          <w:lang w:val="en-US"/>
        </w:rPr>
        <w:t>.</w:t>
      </w:r>
    </w:p>
    <w:p w:rsidR="0014243C" w:rsidRPr="00FA1958" w:rsidRDefault="00AD59B2" w:rsidP="00BD08AD">
      <w:pPr>
        <w:numPr>
          <w:ilvl w:val="0"/>
          <w:numId w:val="13"/>
        </w:numPr>
        <w:tabs>
          <w:tab w:val="left" w:pos="993"/>
        </w:tabs>
        <w:spacing w:after="0" w:line="240" w:lineRule="auto"/>
        <w:ind w:left="0" w:firstLine="709"/>
        <w:jc w:val="both"/>
        <w:rPr>
          <w:rFonts w:ascii="Times New Roman" w:hAnsi="Times New Roman" w:cs="Times New Roman"/>
          <w:sz w:val="28"/>
          <w:szCs w:val="28"/>
          <w:lang w:val="en-US"/>
        </w:rPr>
      </w:pPr>
      <w:r w:rsidRPr="00BD08AD">
        <w:rPr>
          <w:rFonts w:ascii="Times New Roman" w:hAnsi="Times New Roman" w:cs="Times New Roman"/>
          <w:sz w:val="28"/>
          <w:szCs w:val="28"/>
          <w:lang w:val="en-US"/>
        </w:rPr>
        <w:t xml:space="preserve"> </w:t>
      </w:r>
      <w:r w:rsidR="0014243C" w:rsidRPr="00BD08AD">
        <w:rPr>
          <w:rFonts w:ascii="Times New Roman" w:hAnsi="Times New Roman" w:cs="Times New Roman"/>
          <w:sz w:val="28"/>
          <w:szCs w:val="28"/>
          <w:lang w:val="en-US"/>
        </w:rPr>
        <w:t>Nigro</w:t>
      </w:r>
      <w:r w:rsidR="00967643" w:rsidRPr="00BD08AD">
        <w:rPr>
          <w:rFonts w:ascii="Times New Roman" w:hAnsi="Times New Roman" w:cs="Times New Roman"/>
          <w:sz w:val="28"/>
          <w:szCs w:val="28"/>
          <w:lang w:val="en-US"/>
        </w:rPr>
        <w:t xml:space="preserve"> F.A</w:t>
      </w:r>
      <w:r w:rsidR="0014243C" w:rsidRPr="00BD08AD">
        <w:rPr>
          <w:rFonts w:ascii="Times New Roman" w:hAnsi="Times New Roman" w:cs="Times New Roman"/>
          <w:sz w:val="28"/>
          <w:szCs w:val="28"/>
          <w:lang w:val="en-US"/>
        </w:rPr>
        <w:t>. The implications for public administration</w:t>
      </w:r>
      <w:r w:rsidR="00A81932">
        <w:rPr>
          <w:rFonts w:ascii="Times New Roman" w:hAnsi="Times New Roman" w:cs="Times New Roman"/>
          <w:sz w:val="28"/>
          <w:szCs w:val="28"/>
          <w:lang w:val="en-US"/>
        </w:rPr>
        <w:t xml:space="preserve"> //</w:t>
      </w:r>
      <w:r w:rsidR="0014243C" w:rsidRPr="00BD08AD">
        <w:rPr>
          <w:rFonts w:ascii="Times New Roman" w:hAnsi="Times New Roman" w:cs="Times New Roman"/>
          <w:sz w:val="28"/>
          <w:szCs w:val="28"/>
          <w:lang w:val="en-US"/>
        </w:rPr>
        <w:t xml:space="preserve"> Political Science</w:t>
      </w:r>
      <w:r w:rsidR="00A81932">
        <w:rPr>
          <w:rFonts w:ascii="Times New Roman" w:hAnsi="Times New Roman" w:cs="Times New Roman"/>
          <w:sz w:val="28"/>
          <w:szCs w:val="28"/>
          <w:lang w:val="en-US"/>
        </w:rPr>
        <w:t xml:space="preserve">. – 1972. – Vol. </w:t>
      </w:r>
      <w:r w:rsidRPr="00FA1958">
        <w:rPr>
          <w:rFonts w:ascii="Times New Roman" w:hAnsi="Times New Roman" w:cs="Times New Roman"/>
          <w:sz w:val="28"/>
          <w:szCs w:val="28"/>
          <w:lang w:val="en-US"/>
        </w:rPr>
        <w:t xml:space="preserve">32, </w:t>
      </w:r>
      <w:r w:rsidR="00A81932">
        <w:rPr>
          <w:rFonts w:ascii="Times New Roman" w:hAnsi="Times New Roman" w:cs="Times New Roman"/>
          <w:sz w:val="28"/>
          <w:szCs w:val="28"/>
          <w:lang w:val="en-US"/>
        </w:rPr>
        <w:t xml:space="preserve">Issue </w:t>
      </w:r>
      <w:r w:rsidRPr="00FA1958">
        <w:rPr>
          <w:rFonts w:ascii="Times New Roman" w:hAnsi="Times New Roman" w:cs="Times New Roman"/>
          <w:sz w:val="28"/>
          <w:szCs w:val="28"/>
          <w:lang w:val="en-US"/>
        </w:rPr>
        <w:t>2</w:t>
      </w:r>
      <w:r w:rsidR="00A81932">
        <w:rPr>
          <w:rFonts w:ascii="Times New Roman" w:hAnsi="Times New Roman" w:cs="Times New Roman"/>
          <w:sz w:val="28"/>
          <w:szCs w:val="28"/>
          <w:lang w:val="en-US"/>
        </w:rPr>
        <w:t xml:space="preserve">. – P. </w:t>
      </w:r>
      <w:r w:rsidRPr="00FA1958">
        <w:rPr>
          <w:rFonts w:ascii="Times New Roman" w:hAnsi="Times New Roman" w:cs="Times New Roman"/>
          <w:sz w:val="28"/>
          <w:szCs w:val="28"/>
          <w:lang w:val="en-US"/>
        </w:rPr>
        <w:t>120-126</w:t>
      </w:r>
      <w:r w:rsidR="00A81932">
        <w:rPr>
          <w:rFonts w:ascii="Times New Roman" w:hAnsi="Times New Roman" w:cs="Times New Roman"/>
          <w:sz w:val="28"/>
          <w:szCs w:val="28"/>
          <w:lang w:val="en-US"/>
        </w:rPr>
        <w:t>.</w:t>
      </w:r>
    </w:p>
    <w:p w:rsidR="00BD08AD" w:rsidRPr="00952EC7" w:rsidRDefault="002E2AF4" w:rsidP="00BD08AD">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FA1958">
        <w:rPr>
          <w:rFonts w:ascii="Times New Roman" w:eastAsia="Times New Roman" w:hAnsi="Times New Roman" w:cs="Times New Roman"/>
          <w:bCs/>
          <w:kern w:val="36"/>
          <w:sz w:val="28"/>
          <w:szCs w:val="28"/>
          <w:lang w:val="en-US" w:eastAsia="ru-RU"/>
        </w:rPr>
        <w:t>Gulick</w:t>
      </w:r>
      <w:r w:rsidR="00A81932" w:rsidRPr="00A81932">
        <w:rPr>
          <w:rFonts w:ascii="Times New Roman" w:eastAsia="Times New Roman" w:hAnsi="Times New Roman" w:cs="Times New Roman"/>
          <w:bCs/>
          <w:kern w:val="36"/>
          <w:sz w:val="28"/>
          <w:szCs w:val="28"/>
          <w:lang w:val="en-US" w:eastAsia="ru-RU"/>
        </w:rPr>
        <w:t xml:space="preserve"> </w:t>
      </w:r>
      <w:r w:rsidR="00A81932" w:rsidRPr="00FA1958">
        <w:rPr>
          <w:rFonts w:ascii="Times New Roman" w:eastAsia="Times New Roman" w:hAnsi="Times New Roman" w:cs="Times New Roman"/>
          <w:bCs/>
          <w:kern w:val="36"/>
          <w:sz w:val="28"/>
          <w:szCs w:val="28"/>
          <w:lang w:val="en-US" w:eastAsia="ru-RU"/>
        </w:rPr>
        <w:t>L</w:t>
      </w:r>
      <w:r w:rsidR="00A81932">
        <w:rPr>
          <w:rFonts w:ascii="Times New Roman" w:eastAsia="Times New Roman" w:hAnsi="Times New Roman" w:cs="Times New Roman"/>
          <w:bCs/>
          <w:kern w:val="36"/>
          <w:sz w:val="28"/>
          <w:szCs w:val="28"/>
          <w:lang w:val="en-US" w:eastAsia="ru-RU"/>
        </w:rPr>
        <w:t>.</w:t>
      </w:r>
      <w:r w:rsidRPr="00FA1958">
        <w:rPr>
          <w:rFonts w:ascii="Times New Roman" w:eastAsia="Times New Roman" w:hAnsi="Times New Roman" w:cs="Times New Roman"/>
          <w:bCs/>
          <w:kern w:val="36"/>
          <w:sz w:val="28"/>
          <w:szCs w:val="28"/>
          <w:lang w:val="en-US" w:eastAsia="ru-RU"/>
        </w:rPr>
        <w:t>, Urwick</w:t>
      </w:r>
      <w:r w:rsidR="00A81932" w:rsidRPr="00A81932">
        <w:rPr>
          <w:rFonts w:ascii="Times New Roman" w:eastAsia="Times New Roman" w:hAnsi="Times New Roman" w:cs="Times New Roman"/>
          <w:bCs/>
          <w:kern w:val="36"/>
          <w:sz w:val="28"/>
          <w:szCs w:val="28"/>
          <w:lang w:val="en-US" w:eastAsia="ru-RU"/>
        </w:rPr>
        <w:t xml:space="preserve"> </w:t>
      </w:r>
      <w:r w:rsidR="00A81932" w:rsidRPr="00FA1958">
        <w:rPr>
          <w:rFonts w:ascii="Times New Roman" w:eastAsia="Times New Roman" w:hAnsi="Times New Roman" w:cs="Times New Roman"/>
          <w:bCs/>
          <w:kern w:val="36"/>
          <w:sz w:val="28"/>
          <w:szCs w:val="28"/>
          <w:lang w:val="en-US" w:eastAsia="ru-RU"/>
        </w:rPr>
        <w:t>L.</w:t>
      </w:r>
      <w:r w:rsidRPr="00FA1958">
        <w:rPr>
          <w:rFonts w:ascii="Times New Roman" w:hAnsi="Times New Roman" w:cs="Times New Roman"/>
          <w:sz w:val="28"/>
          <w:szCs w:val="28"/>
          <w:lang w:val="en-US"/>
        </w:rPr>
        <w:t xml:space="preserve"> </w:t>
      </w:r>
      <w:r w:rsidR="00BD08AD" w:rsidRPr="002E2AF4">
        <w:rPr>
          <w:rFonts w:ascii="Times New Roman" w:eastAsia="Times New Roman" w:hAnsi="Times New Roman" w:cs="Times New Roman"/>
          <w:bCs/>
          <w:kern w:val="36"/>
          <w:sz w:val="28"/>
          <w:szCs w:val="28"/>
          <w:lang w:val="en-US" w:eastAsia="ru-RU"/>
        </w:rPr>
        <w:t>Papers on the science of administration</w:t>
      </w:r>
      <w:r w:rsidR="00BD08AD" w:rsidRPr="00FA1958">
        <w:rPr>
          <w:rFonts w:ascii="Times New Roman" w:hAnsi="Times New Roman" w:cs="Times New Roman"/>
          <w:sz w:val="28"/>
          <w:szCs w:val="28"/>
          <w:lang w:val="en-US"/>
        </w:rPr>
        <w:t xml:space="preserve">. </w:t>
      </w:r>
      <w:r w:rsidRPr="00FA1958">
        <w:rPr>
          <w:rFonts w:ascii="Times New Roman" w:hAnsi="Times New Roman" w:cs="Times New Roman"/>
          <w:sz w:val="28"/>
          <w:szCs w:val="28"/>
          <w:lang w:val="en-US"/>
        </w:rPr>
        <w:t>Institute of public administration</w:t>
      </w:r>
      <w:r w:rsidR="00725426">
        <w:rPr>
          <w:rFonts w:ascii="Times New Roman" w:hAnsi="Times New Roman" w:cs="Times New Roman"/>
          <w:sz w:val="28"/>
          <w:szCs w:val="28"/>
          <w:lang w:val="en-US"/>
        </w:rPr>
        <w:t>. – NY.:</w:t>
      </w:r>
      <w:r w:rsidRPr="00FA1958">
        <w:rPr>
          <w:rFonts w:ascii="Times New Roman" w:hAnsi="Times New Roman" w:cs="Times New Roman"/>
          <w:sz w:val="28"/>
          <w:szCs w:val="28"/>
          <w:lang w:val="en-US"/>
        </w:rPr>
        <w:t xml:space="preserve"> Columbia university, 1937. – </w:t>
      </w:r>
      <w:r w:rsidR="00725426" w:rsidRPr="00725426">
        <w:rPr>
          <w:rFonts w:ascii="Times New Roman" w:hAnsi="Times New Roman" w:cs="Times New Roman"/>
          <w:sz w:val="28"/>
          <w:szCs w:val="28"/>
          <w:lang w:val="en-US"/>
        </w:rPr>
        <w:t>216</w:t>
      </w:r>
      <w:r w:rsidRPr="00FA1958">
        <w:rPr>
          <w:rFonts w:ascii="Times New Roman" w:hAnsi="Times New Roman" w:cs="Times New Roman"/>
          <w:sz w:val="28"/>
          <w:szCs w:val="28"/>
          <w:lang w:val="en-US"/>
        </w:rPr>
        <w:t xml:space="preserve"> p. </w:t>
      </w:r>
      <w:r w:rsidR="00BD08AD" w:rsidRPr="00FA1958">
        <w:rPr>
          <w:rFonts w:ascii="Times New Roman" w:hAnsi="Times New Roman" w:cs="Times New Roman"/>
          <w:sz w:val="28"/>
          <w:szCs w:val="28"/>
          <w:lang w:val="en-US"/>
        </w:rPr>
        <w:t xml:space="preserve"> </w:t>
      </w:r>
      <w:r w:rsidR="0077050B" w:rsidRPr="00FA1958">
        <w:rPr>
          <w:rFonts w:ascii="Times New Roman" w:hAnsi="Times New Roman" w:cs="Times New Roman"/>
          <w:sz w:val="28"/>
          <w:szCs w:val="28"/>
          <w:lang w:val="en-US"/>
        </w:rPr>
        <w:t xml:space="preserve"> </w:t>
      </w:r>
    </w:p>
    <w:p w:rsidR="00FA1958" w:rsidRPr="00952EC7" w:rsidRDefault="00FA1958" w:rsidP="00BD08AD">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Koslowski P</w:t>
      </w:r>
      <w:r w:rsidR="0014243C" w:rsidRPr="00952EC7">
        <w:rPr>
          <w:rFonts w:ascii="Times New Roman" w:hAnsi="Times New Roman" w:cs="Times New Roman"/>
          <w:sz w:val="28"/>
          <w:szCs w:val="28"/>
          <w:lang w:val="en-US"/>
        </w:rPr>
        <w:t xml:space="preserve">. The Theory of Ethical Economy in the Historical School: Wilhelm Roscher, Lorenz von Stein, Gustav Schmoller, Wilhelm Dilthey and Contemporary Theory. </w:t>
      </w:r>
      <w:r w:rsidR="00A81932">
        <w:rPr>
          <w:rFonts w:ascii="Times New Roman" w:hAnsi="Times New Roman" w:cs="Times New Roman"/>
          <w:sz w:val="28"/>
          <w:szCs w:val="28"/>
          <w:lang w:val="en-US"/>
        </w:rPr>
        <w:t xml:space="preserve">– </w:t>
      </w:r>
      <w:r w:rsidRPr="00952EC7">
        <w:rPr>
          <w:rFonts w:ascii="Times New Roman" w:eastAsia="Times New Roman" w:hAnsi="Times New Roman" w:cs="Times New Roman"/>
          <w:bCs/>
          <w:kern w:val="36"/>
          <w:sz w:val="28"/>
          <w:szCs w:val="28"/>
          <w:lang w:val="en-US" w:eastAsia="ru-RU"/>
        </w:rPr>
        <w:t>Berlin</w:t>
      </w:r>
      <w:r w:rsidR="00A81932">
        <w:rPr>
          <w:rFonts w:ascii="Times New Roman" w:eastAsia="Times New Roman" w:hAnsi="Times New Roman" w:cs="Times New Roman"/>
          <w:bCs/>
          <w:kern w:val="36"/>
          <w:sz w:val="28"/>
          <w:szCs w:val="28"/>
          <w:lang w:val="en-US" w:eastAsia="ru-RU"/>
        </w:rPr>
        <w:t xml:space="preserve">; </w:t>
      </w:r>
      <w:r w:rsidRPr="00952EC7">
        <w:rPr>
          <w:rFonts w:ascii="Times New Roman" w:eastAsia="Times New Roman" w:hAnsi="Times New Roman" w:cs="Times New Roman"/>
          <w:bCs/>
          <w:kern w:val="36"/>
          <w:sz w:val="28"/>
          <w:szCs w:val="28"/>
          <w:lang w:val="en-US" w:eastAsia="ru-RU"/>
        </w:rPr>
        <w:t>Heidelberg</w:t>
      </w:r>
      <w:r w:rsidR="00A81932">
        <w:rPr>
          <w:rFonts w:ascii="Times New Roman" w:eastAsia="Times New Roman" w:hAnsi="Times New Roman" w:cs="Times New Roman"/>
          <w:bCs/>
          <w:kern w:val="36"/>
          <w:sz w:val="28"/>
          <w:szCs w:val="28"/>
          <w:lang w:val="en-US" w:eastAsia="ru-RU"/>
        </w:rPr>
        <w:t>;</w:t>
      </w:r>
      <w:r w:rsidRPr="00952EC7">
        <w:rPr>
          <w:rFonts w:ascii="Times New Roman" w:eastAsia="Times New Roman" w:hAnsi="Times New Roman" w:cs="Times New Roman"/>
          <w:bCs/>
          <w:kern w:val="36"/>
          <w:sz w:val="28"/>
          <w:szCs w:val="28"/>
          <w:lang w:val="en-US" w:eastAsia="ru-RU"/>
        </w:rPr>
        <w:t xml:space="preserve"> NY</w:t>
      </w:r>
      <w:r w:rsidR="00A81932">
        <w:rPr>
          <w:rFonts w:ascii="Times New Roman" w:eastAsia="Times New Roman" w:hAnsi="Times New Roman" w:cs="Times New Roman"/>
          <w:bCs/>
          <w:kern w:val="36"/>
          <w:sz w:val="28"/>
          <w:szCs w:val="28"/>
          <w:lang w:val="en-US" w:eastAsia="ru-RU"/>
        </w:rPr>
        <w:t xml:space="preserve">.; </w:t>
      </w:r>
      <w:r w:rsidRPr="00952EC7">
        <w:rPr>
          <w:rFonts w:ascii="Times New Roman" w:eastAsia="Times New Roman" w:hAnsi="Times New Roman" w:cs="Times New Roman"/>
          <w:bCs/>
          <w:kern w:val="36"/>
          <w:sz w:val="28"/>
          <w:szCs w:val="28"/>
          <w:lang w:val="en-US" w:eastAsia="ru-RU"/>
        </w:rPr>
        <w:t>Tokyo, 1995.</w:t>
      </w:r>
      <w:r w:rsidRPr="00A81932">
        <w:rPr>
          <w:rFonts w:ascii="Times New Roman" w:eastAsia="Times New Roman" w:hAnsi="Times New Roman" w:cs="Times New Roman"/>
          <w:bCs/>
          <w:kern w:val="36"/>
          <w:sz w:val="28"/>
          <w:szCs w:val="28"/>
          <w:lang w:val="en-US" w:eastAsia="ru-RU"/>
        </w:rPr>
        <w:t xml:space="preserve"> </w:t>
      </w:r>
      <w:r w:rsidR="00A81932">
        <w:rPr>
          <w:rFonts w:ascii="Times New Roman" w:eastAsia="Times New Roman" w:hAnsi="Times New Roman" w:cs="Times New Roman"/>
          <w:bCs/>
          <w:kern w:val="36"/>
          <w:sz w:val="28"/>
          <w:szCs w:val="28"/>
          <w:lang w:val="en-US" w:eastAsia="ru-RU"/>
        </w:rPr>
        <w:t>–</w:t>
      </w:r>
      <w:r w:rsidRPr="00952EC7">
        <w:rPr>
          <w:rFonts w:ascii="Times New Roman" w:eastAsia="Times New Roman" w:hAnsi="Times New Roman" w:cs="Times New Roman"/>
          <w:bCs/>
          <w:kern w:val="36"/>
          <w:sz w:val="28"/>
          <w:szCs w:val="28"/>
          <w:lang w:val="en-US" w:eastAsia="ru-RU"/>
        </w:rPr>
        <w:t xml:space="preserve"> 343 p.</w:t>
      </w:r>
    </w:p>
    <w:p w:rsidR="0014243C" w:rsidRPr="00952EC7" w:rsidRDefault="00725426" w:rsidP="00725426">
      <w:pPr>
        <w:numPr>
          <w:ilvl w:val="0"/>
          <w:numId w:val="13"/>
        </w:numPr>
        <w:tabs>
          <w:tab w:val="left" w:pos="709"/>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Гелбрейт Дж.</w:t>
      </w:r>
      <w:r w:rsidR="0014243C" w:rsidRPr="00952EC7">
        <w:rPr>
          <w:rFonts w:ascii="Times New Roman" w:hAnsi="Times New Roman" w:cs="Times New Roman"/>
          <w:sz w:val="28"/>
          <w:szCs w:val="28"/>
        </w:rPr>
        <w:t>К. Экономические теории и цели общества. – М.: Прогресс, 1979. – 406 с.</w:t>
      </w:r>
    </w:p>
    <w:p w:rsidR="007B0978" w:rsidRPr="00725426" w:rsidRDefault="00A81932" w:rsidP="00725426">
      <w:pPr>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Gaus J.M</w:t>
      </w:r>
      <w:r w:rsidR="00226DBC" w:rsidRPr="00226DBC">
        <w:rPr>
          <w:rFonts w:ascii="Times New Roman" w:hAnsi="Times New Roman" w:cs="Times New Roman"/>
          <w:sz w:val="28"/>
          <w:szCs w:val="28"/>
          <w:lang w:val="en-US"/>
        </w:rPr>
        <w:t>.</w:t>
      </w:r>
      <w:r w:rsidR="00226DBC">
        <w:rPr>
          <w:rFonts w:ascii="Times New Roman" w:hAnsi="Times New Roman" w:cs="Times New Roman"/>
          <w:sz w:val="28"/>
          <w:szCs w:val="28"/>
          <w:lang w:val="en-US"/>
        </w:rPr>
        <w:t xml:space="preserve"> et al.</w:t>
      </w:r>
      <w:r w:rsidR="007B0978" w:rsidRPr="00952EC7">
        <w:rPr>
          <w:rFonts w:ascii="Times New Roman" w:hAnsi="Times New Roman" w:cs="Times New Roman"/>
          <w:sz w:val="28"/>
          <w:szCs w:val="28"/>
          <w:lang w:val="en-US"/>
        </w:rPr>
        <w:t xml:space="preserve"> The Frontiers of Public Administration. </w:t>
      </w:r>
      <w:r w:rsidR="00725426" w:rsidRPr="00725426">
        <w:rPr>
          <w:rFonts w:ascii="Times New Roman" w:hAnsi="Times New Roman" w:cs="Times New Roman"/>
          <w:sz w:val="28"/>
          <w:szCs w:val="28"/>
          <w:lang w:val="en-US"/>
        </w:rPr>
        <w:t xml:space="preserve">– Chicago: </w:t>
      </w:r>
      <w:r w:rsidR="007B0978" w:rsidRPr="00725426">
        <w:rPr>
          <w:rFonts w:ascii="Times New Roman" w:hAnsi="Times New Roman" w:cs="Times New Roman"/>
          <w:sz w:val="28"/>
          <w:szCs w:val="28"/>
          <w:lang w:val="en-US"/>
        </w:rPr>
        <w:t>University of Chicago Press, 1936. – 146</w:t>
      </w:r>
      <w:r w:rsidR="00725426" w:rsidRPr="00725426">
        <w:rPr>
          <w:rFonts w:ascii="Times New Roman" w:hAnsi="Times New Roman" w:cs="Times New Roman"/>
          <w:sz w:val="28"/>
          <w:szCs w:val="28"/>
          <w:lang w:val="en-US"/>
        </w:rPr>
        <w:t xml:space="preserve"> </w:t>
      </w:r>
      <w:r w:rsidR="007B0978" w:rsidRPr="00952EC7">
        <w:rPr>
          <w:rFonts w:ascii="Times New Roman" w:hAnsi="Times New Roman" w:cs="Times New Roman"/>
          <w:sz w:val="28"/>
          <w:szCs w:val="28"/>
          <w:lang w:val="en-US"/>
        </w:rPr>
        <w:t>p</w:t>
      </w:r>
      <w:r w:rsidR="007B0978" w:rsidRPr="00725426">
        <w:rPr>
          <w:rFonts w:ascii="Times New Roman" w:hAnsi="Times New Roman" w:cs="Times New Roman"/>
          <w:sz w:val="28"/>
          <w:szCs w:val="28"/>
          <w:lang w:val="en-US"/>
        </w:rPr>
        <w:t xml:space="preserve">. </w:t>
      </w:r>
    </w:p>
    <w:p w:rsidR="0014243C" w:rsidRPr="00952EC7" w:rsidRDefault="0014243C" w:rsidP="00725426">
      <w:pPr>
        <w:numPr>
          <w:ilvl w:val="0"/>
          <w:numId w:val="13"/>
        </w:numPr>
        <w:tabs>
          <w:tab w:val="left" w:pos="0"/>
          <w:tab w:val="left" w:pos="709"/>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Вебер Дж. Леонард Дупи Уайт и государственное управление</w:t>
      </w:r>
      <w:r w:rsidR="00D329E5" w:rsidRPr="00952EC7">
        <w:rPr>
          <w:rFonts w:ascii="Times New Roman" w:hAnsi="Times New Roman" w:cs="Times New Roman"/>
          <w:sz w:val="28"/>
          <w:szCs w:val="28"/>
        </w:rPr>
        <w:t xml:space="preserve"> //</w:t>
      </w:r>
      <w:r w:rsidRPr="00952EC7">
        <w:rPr>
          <w:rFonts w:ascii="Times New Roman" w:hAnsi="Times New Roman" w:cs="Times New Roman"/>
          <w:sz w:val="28"/>
          <w:szCs w:val="28"/>
        </w:rPr>
        <w:t xml:space="preserve"> Журнал истории менеджмента. </w:t>
      </w:r>
      <w:r w:rsidR="00D329E5" w:rsidRPr="00952EC7">
        <w:rPr>
          <w:rFonts w:ascii="Times New Roman" w:hAnsi="Times New Roman" w:cs="Times New Roman"/>
          <w:sz w:val="28"/>
          <w:szCs w:val="28"/>
        </w:rPr>
        <w:t xml:space="preserve">– 1996. </w:t>
      </w:r>
      <w:r w:rsidR="006A18C4" w:rsidRPr="00952EC7">
        <w:rPr>
          <w:rFonts w:ascii="Times New Roman" w:hAnsi="Times New Roman" w:cs="Times New Roman"/>
          <w:sz w:val="28"/>
          <w:szCs w:val="28"/>
        </w:rPr>
        <w:t>–</w:t>
      </w:r>
      <w:r w:rsidR="00D329E5" w:rsidRPr="00952EC7">
        <w:rPr>
          <w:rFonts w:ascii="Times New Roman" w:hAnsi="Times New Roman" w:cs="Times New Roman"/>
          <w:sz w:val="28"/>
          <w:szCs w:val="28"/>
        </w:rPr>
        <w:t xml:space="preserve"> </w:t>
      </w:r>
      <w:r w:rsidR="00366FA7" w:rsidRPr="00952EC7">
        <w:rPr>
          <w:rFonts w:ascii="Times New Roman" w:hAnsi="Times New Roman" w:cs="Times New Roman"/>
          <w:sz w:val="28"/>
          <w:szCs w:val="28"/>
        </w:rPr>
        <w:t xml:space="preserve">Т. 2, </w:t>
      </w:r>
      <w:r w:rsidR="006A18C4" w:rsidRPr="00952EC7">
        <w:rPr>
          <w:rFonts w:ascii="Times New Roman" w:hAnsi="Times New Roman" w:cs="Times New Roman"/>
          <w:sz w:val="28"/>
          <w:szCs w:val="28"/>
        </w:rPr>
        <w:t>№</w:t>
      </w:r>
      <w:r w:rsidRPr="00952EC7">
        <w:rPr>
          <w:rFonts w:ascii="Times New Roman" w:hAnsi="Times New Roman" w:cs="Times New Roman"/>
          <w:sz w:val="28"/>
          <w:szCs w:val="28"/>
        </w:rPr>
        <w:t>2</w:t>
      </w:r>
      <w:r w:rsidR="006A18C4" w:rsidRPr="00952EC7">
        <w:rPr>
          <w:rFonts w:ascii="Times New Roman" w:hAnsi="Times New Roman" w:cs="Times New Roman"/>
          <w:sz w:val="28"/>
          <w:szCs w:val="28"/>
        </w:rPr>
        <w:t>.</w:t>
      </w:r>
      <w:r w:rsidRPr="00952EC7">
        <w:rPr>
          <w:rFonts w:ascii="Times New Roman" w:hAnsi="Times New Roman" w:cs="Times New Roman"/>
          <w:sz w:val="28"/>
          <w:szCs w:val="28"/>
        </w:rPr>
        <w:t xml:space="preserve"> </w:t>
      </w:r>
      <w:r w:rsidR="006A18C4" w:rsidRPr="00952EC7">
        <w:rPr>
          <w:rFonts w:ascii="Times New Roman" w:hAnsi="Times New Roman" w:cs="Times New Roman"/>
          <w:sz w:val="28"/>
          <w:szCs w:val="28"/>
        </w:rPr>
        <w:t xml:space="preserve">– С. </w:t>
      </w:r>
      <w:r w:rsidRPr="00952EC7">
        <w:rPr>
          <w:rFonts w:ascii="Times New Roman" w:hAnsi="Times New Roman" w:cs="Times New Roman"/>
          <w:sz w:val="28"/>
          <w:szCs w:val="28"/>
        </w:rPr>
        <w:t>41</w:t>
      </w:r>
      <w:r w:rsidR="006A18C4" w:rsidRPr="00952EC7">
        <w:rPr>
          <w:rFonts w:ascii="Times New Roman" w:hAnsi="Times New Roman" w:cs="Times New Roman"/>
          <w:sz w:val="28"/>
          <w:szCs w:val="28"/>
        </w:rPr>
        <w:t>-</w:t>
      </w:r>
      <w:r w:rsidRPr="00952EC7">
        <w:rPr>
          <w:rFonts w:ascii="Times New Roman" w:hAnsi="Times New Roman" w:cs="Times New Roman"/>
          <w:sz w:val="28"/>
          <w:szCs w:val="28"/>
        </w:rPr>
        <w:t>64.</w:t>
      </w:r>
    </w:p>
    <w:p w:rsidR="0014243C" w:rsidRPr="00952EC7" w:rsidRDefault="0014243C" w:rsidP="00725426">
      <w:pPr>
        <w:numPr>
          <w:ilvl w:val="0"/>
          <w:numId w:val="13"/>
        </w:numPr>
        <w:tabs>
          <w:tab w:val="left" w:pos="0"/>
          <w:tab w:val="left" w:pos="709"/>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 xml:space="preserve">Аласдер </w:t>
      </w:r>
      <w:r w:rsidR="00366FA7" w:rsidRPr="00952EC7">
        <w:rPr>
          <w:rFonts w:ascii="Times New Roman" w:hAnsi="Times New Roman" w:cs="Times New Roman"/>
          <w:sz w:val="28"/>
          <w:szCs w:val="28"/>
        </w:rPr>
        <w:t>Р</w:t>
      </w:r>
      <w:r w:rsidRPr="00952EC7">
        <w:rPr>
          <w:rFonts w:ascii="Times New Roman" w:hAnsi="Times New Roman" w:cs="Times New Roman"/>
          <w:sz w:val="28"/>
          <w:szCs w:val="28"/>
        </w:rPr>
        <w:t>. Не избранный путь: Леонард Уайт и макродина</w:t>
      </w:r>
      <w:r w:rsidR="00366FA7" w:rsidRPr="00952EC7">
        <w:rPr>
          <w:rFonts w:ascii="Times New Roman" w:hAnsi="Times New Roman" w:cs="Times New Roman"/>
          <w:sz w:val="28"/>
          <w:szCs w:val="28"/>
        </w:rPr>
        <w:t>мика административного развития //</w:t>
      </w:r>
      <w:r w:rsidRPr="00952EC7">
        <w:rPr>
          <w:rFonts w:ascii="Times New Roman" w:hAnsi="Times New Roman" w:cs="Times New Roman"/>
          <w:sz w:val="28"/>
          <w:szCs w:val="28"/>
        </w:rPr>
        <w:t xml:space="preserve"> Обзор государственного управления. </w:t>
      </w:r>
      <w:r w:rsidR="00366FA7" w:rsidRPr="00952EC7">
        <w:rPr>
          <w:rFonts w:ascii="Times New Roman" w:hAnsi="Times New Roman" w:cs="Times New Roman"/>
          <w:sz w:val="28"/>
          <w:szCs w:val="28"/>
        </w:rPr>
        <w:t>– 2009. – №</w:t>
      </w:r>
      <w:r w:rsidRPr="00952EC7">
        <w:rPr>
          <w:rFonts w:ascii="Times New Roman" w:hAnsi="Times New Roman" w:cs="Times New Roman"/>
          <w:sz w:val="28"/>
          <w:szCs w:val="28"/>
        </w:rPr>
        <w:t>69(4)</w:t>
      </w:r>
      <w:r w:rsidR="00366FA7" w:rsidRPr="00952EC7">
        <w:rPr>
          <w:rFonts w:ascii="Times New Roman" w:hAnsi="Times New Roman" w:cs="Times New Roman"/>
          <w:sz w:val="28"/>
          <w:szCs w:val="28"/>
        </w:rPr>
        <w:t xml:space="preserve">. – С. </w:t>
      </w:r>
      <w:r w:rsidRPr="00952EC7">
        <w:rPr>
          <w:rFonts w:ascii="Times New Roman" w:hAnsi="Times New Roman" w:cs="Times New Roman"/>
          <w:sz w:val="28"/>
          <w:szCs w:val="28"/>
        </w:rPr>
        <w:t>764</w:t>
      </w:r>
      <w:r w:rsidR="00366FA7" w:rsidRPr="00952EC7">
        <w:rPr>
          <w:rFonts w:ascii="Times New Roman" w:hAnsi="Times New Roman" w:cs="Times New Roman"/>
          <w:sz w:val="28"/>
          <w:szCs w:val="28"/>
        </w:rPr>
        <w:t>-</w:t>
      </w:r>
      <w:r w:rsidRPr="00952EC7">
        <w:rPr>
          <w:rFonts w:ascii="Times New Roman" w:hAnsi="Times New Roman" w:cs="Times New Roman"/>
          <w:sz w:val="28"/>
          <w:szCs w:val="28"/>
        </w:rPr>
        <w:t xml:space="preserve">775. </w:t>
      </w:r>
    </w:p>
    <w:p w:rsidR="0014243C" w:rsidRPr="00952EC7" w:rsidRDefault="008A2D34" w:rsidP="00725426">
      <w:pPr>
        <w:numPr>
          <w:ilvl w:val="0"/>
          <w:numId w:val="13"/>
        </w:numPr>
        <w:tabs>
          <w:tab w:val="left" w:pos="0"/>
          <w:tab w:val="left" w:pos="709"/>
          <w:tab w:val="left" w:pos="1134"/>
        </w:tabs>
        <w:spacing w:after="0" w:line="240" w:lineRule="auto"/>
        <w:ind w:left="0" w:firstLine="709"/>
        <w:jc w:val="both"/>
        <w:rPr>
          <w:rFonts w:ascii="Times New Roman" w:hAnsi="Times New Roman" w:cs="Times New Roman"/>
          <w:color w:val="FF0000"/>
          <w:sz w:val="28"/>
          <w:szCs w:val="28"/>
          <w:lang w:val="en-US"/>
        </w:rPr>
      </w:pPr>
      <w:hyperlink r:id="rId52" w:history="1">
        <w:r w:rsidR="002D11CC" w:rsidRPr="00952EC7">
          <w:rPr>
            <w:rStyle w:val="a6"/>
            <w:rFonts w:ascii="Times New Roman" w:hAnsi="Times New Roman" w:cs="Times New Roman"/>
            <w:color w:val="auto"/>
            <w:sz w:val="28"/>
            <w:szCs w:val="28"/>
            <w:u w:val="none"/>
            <w:lang w:val="en-US"/>
          </w:rPr>
          <w:t>Schumpeter</w:t>
        </w:r>
      </w:hyperlink>
      <w:r w:rsidR="002D11CC" w:rsidRPr="00952EC7">
        <w:rPr>
          <w:rFonts w:ascii="Times New Roman" w:hAnsi="Times New Roman" w:cs="Times New Roman"/>
          <w:sz w:val="28"/>
          <w:szCs w:val="28"/>
          <w:lang w:val="en-US"/>
        </w:rPr>
        <w:t xml:space="preserve"> J.A. </w:t>
      </w:r>
      <w:r w:rsidR="00952EC7" w:rsidRPr="00952EC7">
        <w:rPr>
          <w:rFonts w:ascii="Times New Roman" w:hAnsi="Times New Roman" w:cs="Times New Roman"/>
          <w:sz w:val="28"/>
          <w:szCs w:val="28"/>
          <w:lang w:val="en-US"/>
        </w:rPr>
        <w:t xml:space="preserve">History of Economic Analysis. </w:t>
      </w:r>
      <w:r w:rsidR="00A81932">
        <w:rPr>
          <w:rFonts w:ascii="Times New Roman" w:hAnsi="Times New Roman" w:cs="Times New Roman"/>
          <w:sz w:val="28"/>
          <w:szCs w:val="28"/>
          <w:lang w:val="en-US"/>
        </w:rPr>
        <w:t>–</w:t>
      </w:r>
      <w:r w:rsidR="00952EC7" w:rsidRPr="00952EC7">
        <w:rPr>
          <w:rFonts w:ascii="Times New Roman" w:hAnsi="Times New Roman" w:cs="Times New Roman"/>
          <w:sz w:val="28"/>
          <w:szCs w:val="28"/>
          <w:lang w:val="en-US"/>
        </w:rPr>
        <w:t xml:space="preserve"> </w:t>
      </w:r>
      <w:r w:rsidR="00A81932">
        <w:rPr>
          <w:rFonts w:ascii="Times New Roman" w:hAnsi="Times New Roman" w:cs="Times New Roman"/>
          <w:sz w:val="28"/>
          <w:szCs w:val="28"/>
          <w:lang w:val="en-US"/>
        </w:rPr>
        <w:t>NY</w:t>
      </w:r>
      <w:r w:rsidR="00952EC7" w:rsidRPr="00952EC7">
        <w:rPr>
          <w:rFonts w:ascii="Times New Roman" w:hAnsi="Times New Roman" w:cs="Times New Roman"/>
          <w:sz w:val="28"/>
          <w:szCs w:val="28"/>
          <w:lang w:val="en-US"/>
        </w:rPr>
        <w:t xml:space="preserve">., </w:t>
      </w:r>
      <w:r w:rsidR="00A81932">
        <w:rPr>
          <w:rFonts w:ascii="Times New Roman" w:hAnsi="Times New Roman" w:cs="Times New Roman"/>
          <w:sz w:val="28"/>
          <w:szCs w:val="28"/>
          <w:lang w:val="en-US"/>
        </w:rPr>
        <w:t>2006</w:t>
      </w:r>
      <w:r w:rsidR="00952EC7" w:rsidRPr="00952EC7">
        <w:rPr>
          <w:rFonts w:ascii="Times New Roman" w:hAnsi="Times New Roman" w:cs="Times New Roman"/>
          <w:sz w:val="28"/>
          <w:szCs w:val="28"/>
          <w:lang w:val="en-US"/>
        </w:rPr>
        <w:t xml:space="preserve">. </w:t>
      </w:r>
      <w:r w:rsidR="00A81932">
        <w:rPr>
          <w:rFonts w:ascii="Times New Roman" w:hAnsi="Times New Roman" w:cs="Times New Roman"/>
          <w:sz w:val="28"/>
          <w:szCs w:val="28"/>
          <w:lang w:val="en-US"/>
        </w:rPr>
        <w:t>– 1312 p.</w:t>
      </w:r>
      <w:r w:rsidR="001F2BCF" w:rsidRPr="00952EC7">
        <w:rPr>
          <w:rFonts w:ascii="Times New Roman" w:hAnsi="Times New Roman" w:cs="Times New Roman"/>
          <w:sz w:val="28"/>
          <w:szCs w:val="28"/>
          <w:lang w:val="en-US"/>
        </w:rPr>
        <w:t xml:space="preserve"> </w:t>
      </w:r>
    </w:p>
    <w:p w:rsidR="0014243C" w:rsidRPr="00952EC7" w:rsidRDefault="008A2D34" w:rsidP="00725426">
      <w:pPr>
        <w:numPr>
          <w:ilvl w:val="0"/>
          <w:numId w:val="13"/>
        </w:numPr>
        <w:tabs>
          <w:tab w:val="left" w:pos="0"/>
          <w:tab w:val="left" w:pos="709"/>
          <w:tab w:val="left" w:pos="1134"/>
        </w:tabs>
        <w:spacing w:after="0" w:line="240" w:lineRule="auto"/>
        <w:ind w:left="0" w:firstLine="709"/>
        <w:jc w:val="both"/>
        <w:rPr>
          <w:rFonts w:ascii="Times New Roman" w:hAnsi="Times New Roman" w:cs="Times New Roman"/>
          <w:sz w:val="28"/>
          <w:szCs w:val="28"/>
          <w:lang w:val="en-US"/>
        </w:rPr>
      </w:pPr>
      <w:hyperlink r:id="rId53" w:history="1">
        <w:r w:rsidR="00A25DA2" w:rsidRPr="00952EC7">
          <w:rPr>
            <w:rStyle w:val="a6"/>
            <w:rFonts w:ascii="Times New Roman" w:hAnsi="Times New Roman" w:cs="Times New Roman"/>
            <w:color w:val="auto"/>
            <w:sz w:val="28"/>
            <w:szCs w:val="28"/>
            <w:u w:val="none"/>
            <w:lang w:val="en-US"/>
          </w:rPr>
          <w:t>Schumpeter</w:t>
        </w:r>
      </w:hyperlink>
      <w:r w:rsidR="00A25DA2" w:rsidRPr="00952EC7">
        <w:rPr>
          <w:rFonts w:ascii="Times New Roman" w:hAnsi="Times New Roman" w:cs="Times New Roman"/>
          <w:sz w:val="28"/>
          <w:szCs w:val="28"/>
          <w:lang w:val="en-US"/>
        </w:rPr>
        <w:t xml:space="preserve"> J.A. </w:t>
      </w:r>
      <w:r w:rsidR="0014243C" w:rsidRPr="00952EC7">
        <w:rPr>
          <w:rFonts w:ascii="Times New Roman" w:hAnsi="Times New Roman" w:cs="Times New Roman"/>
          <w:sz w:val="28"/>
          <w:szCs w:val="28"/>
          <w:lang w:val="en-US"/>
        </w:rPr>
        <w:t>Wesen und Hauptinhalt der theoretischen Nationalökonomie</w:t>
      </w:r>
      <w:r w:rsidR="00A25DA2" w:rsidRPr="00952EC7">
        <w:rPr>
          <w:rFonts w:ascii="Times New Roman" w:hAnsi="Times New Roman" w:cs="Times New Roman"/>
          <w:sz w:val="28"/>
          <w:szCs w:val="28"/>
          <w:lang w:val="en-US"/>
        </w:rPr>
        <w:t>. – Leipzig,</w:t>
      </w:r>
      <w:r w:rsidR="0014243C" w:rsidRPr="00952EC7">
        <w:rPr>
          <w:rFonts w:ascii="Times New Roman" w:hAnsi="Times New Roman" w:cs="Times New Roman"/>
          <w:sz w:val="28"/>
          <w:szCs w:val="28"/>
          <w:lang w:val="en-US"/>
        </w:rPr>
        <w:t xml:space="preserve"> 1908.</w:t>
      </w:r>
      <w:r w:rsidR="00A25DA2" w:rsidRPr="00952EC7">
        <w:rPr>
          <w:rFonts w:ascii="Times New Roman" w:hAnsi="Times New Roman" w:cs="Times New Roman"/>
          <w:sz w:val="28"/>
          <w:szCs w:val="28"/>
          <w:lang w:val="en-US"/>
        </w:rPr>
        <w:t xml:space="preserve"> – 204 </w:t>
      </w:r>
      <w:r w:rsidR="00234BEF" w:rsidRPr="00952EC7">
        <w:rPr>
          <w:rFonts w:ascii="Times New Roman" w:hAnsi="Times New Roman" w:cs="Times New Roman"/>
          <w:sz w:val="28"/>
          <w:szCs w:val="28"/>
          <w:lang w:val="en-US"/>
        </w:rPr>
        <w:t>p</w:t>
      </w:r>
      <w:r w:rsidR="00A25DA2" w:rsidRPr="00952EC7">
        <w:rPr>
          <w:rFonts w:ascii="Times New Roman" w:hAnsi="Times New Roman" w:cs="Times New Roman"/>
          <w:sz w:val="28"/>
          <w:szCs w:val="28"/>
          <w:lang w:val="en-US"/>
        </w:rPr>
        <w:t>.</w:t>
      </w:r>
    </w:p>
    <w:p w:rsidR="0014243C" w:rsidRPr="00952EC7" w:rsidRDefault="0014243C" w:rsidP="00725426">
      <w:pPr>
        <w:numPr>
          <w:ilvl w:val="0"/>
          <w:numId w:val="13"/>
        </w:numPr>
        <w:tabs>
          <w:tab w:val="left" w:pos="0"/>
          <w:tab w:val="left" w:pos="709"/>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Appleby</w:t>
      </w:r>
      <w:r w:rsidR="00A25DA2" w:rsidRPr="00952EC7">
        <w:rPr>
          <w:rFonts w:ascii="Times New Roman" w:hAnsi="Times New Roman" w:cs="Times New Roman"/>
          <w:sz w:val="28"/>
          <w:szCs w:val="28"/>
          <w:lang w:val="en-US"/>
        </w:rPr>
        <w:t xml:space="preserve"> P.H.</w:t>
      </w:r>
      <w:r w:rsidRPr="00952EC7">
        <w:rPr>
          <w:rFonts w:ascii="Times New Roman" w:hAnsi="Times New Roman" w:cs="Times New Roman"/>
          <w:sz w:val="28"/>
          <w:szCs w:val="28"/>
          <w:lang w:val="en-US"/>
        </w:rPr>
        <w:t xml:space="preserve"> Public Administration of a Welfare State</w:t>
      </w:r>
      <w:r w:rsidR="00A25DA2" w:rsidRPr="00952EC7">
        <w:rPr>
          <w:rFonts w:ascii="Times New Roman" w:hAnsi="Times New Roman" w:cs="Times New Roman"/>
          <w:sz w:val="28"/>
          <w:szCs w:val="28"/>
          <w:lang w:val="en-US"/>
        </w:rPr>
        <w:t xml:space="preserve">. – New Delhi, </w:t>
      </w:r>
      <w:r w:rsidR="00A81932">
        <w:rPr>
          <w:rFonts w:ascii="Times New Roman" w:hAnsi="Times New Roman" w:cs="Times New Roman"/>
          <w:sz w:val="28"/>
          <w:szCs w:val="28"/>
          <w:lang w:val="en-US"/>
        </w:rPr>
        <w:t xml:space="preserve">1961. – </w:t>
      </w:r>
      <w:r w:rsidR="00A25DA2" w:rsidRPr="00952EC7">
        <w:rPr>
          <w:rFonts w:ascii="Times New Roman" w:hAnsi="Times New Roman" w:cs="Times New Roman"/>
          <w:sz w:val="28"/>
          <w:szCs w:val="28"/>
          <w:lang w:val="en-US"/>
        </w:rPr>
        <w:t xml:space="preserve">115 </w:t>
      </w:r>
      <w:r w:rsidR="00A25DA2" w:rsidRPr="00952EC7">
        <w:rPr>
          <w:rFonts w:ascii="Times New Roman" w:hAnsi="Times New Roman" w:cs="Times New Roman"/>
          <w:sz w:val="28"/>
          <w:szCs w:val="28"/>
        </w:rPr>
        <w:t>р</w:t>
      </w:r>
      <w:r w:rsidR="00A25DA2" w:rsidRPr="00952EC7">
        <w:rPr>
          <w:rFonts w:ascii="Times New Roman" w:hAnsi="Times New Roman" w:cs="Times New Roman"/>
          <w:sz w:val="28"/>
          <w:szCs w:val="28"/>
          <w:lang w:val="en-US"/>
        </w:rPr>
        <w:t>.</w:t>
      </w:r>
    </w:p>
    <w:p w:rsidR="0014243C" w:rsidRPr="00952EC7" w:rsidRDefault="0014243C" w:rsidP="00F46DA7">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 xml:space="preserve">Stamp J. Some Economic Factors in Modern Life. </w:t>
      </w:r>
      <w:r w:rsidR="00A25DA2" w:rsidRPr="00952EC7">
        <w:rPr>
          <w:rFonts w:ascii="Times New Roman" w:hAnsi="Times New Roman" w:cs="Times New Roman"/>
          <w:sz w:val="28"/>
          <w:szCs w:val="28"/>
          <w:lang w:val="en-US"/>
        </w:rPr>
        <w:t xml:space="preserve">– </w:t>
      </w:r>
      <w:r w:rsidR="00A25DA2" w:rsidRPr="00952EC7">
        <w:rPr>
          <w:rStyle w:val="extendedtext-full"/>
          <w:rFonts w:ascii="Times New Roman" w:hAnsi="Times New Roman" w:cs="Times New Roman"/>
          <w:sz w:val="28"/>
          <w:szCs w:val="28"/>
          <w:lang w:val="en-US"/>
        </w:rPr>
        <w:t xml:space="preserve">London: </w:t>
      </w:r>
      <w:r w:rsidRPr="00952EC7">
        <w:rPr>
          <w:rFonts w:ascii="Times New Roman" w:hAnsi="Times New Roman" w:cs="Times New Roman"/>
          <w:sz w:val="28"/>
          <w:szCs w:val="28"/>
          <w:lang w:val="en-US"/>
        </w:rPr>
        <w:t>P.S. King &amp; Son</w:t>
      </w:r>
      <w:r w:rsidR="00A25DA2" w:rsidRPr="00952EC7">
        <w:rPr>
          <w:rFonts w:ascii="Times New Roman" w:hAnsi="Times New Roman" w:cs="Times New Roman"/>
          <w:sz w:val="28"/>
          <w:szCs w:val="28"/>
          <w:lang w:val="en-US"/>
        </w:rPr>
        <w:t>, 1929</w:t>
      </w:r>
      <w:r w:rsidRPr="00952EC7">
        <w:rPr>
          <w:rFonts w:ascii="Times New Roman" w:hAnsi="Times New Roman" w:cs="Times New Roman"/>
          <w:sz w:val="28"/>
          <w:szCs w:val="28"/>
          <w:lang w:val="en-US"/>
        </w:rPr>
        <w:t xml:space="preserve">. </w:t>
      </w:r>
      <w:r w:rsidR="00A25DA2" w:rsidRPr="00952EC7">
        <w:rPr>
          <w:rFonts w:ascii="Times New Roman" w:hAnsi="Times New Roman" w:cs="Times New Roman"/>
          <w:sz w:val="28"/>
          <w:szCs w:val="28"/>
          <w:lang w:val="en-US"/>
        </w:rPr>
        <w:t xml:space="preserve">– 287 </w:t>
      </w:r>
      <w:r w:rsidRPr="00952EC7">
        <w:rPr>
          <w:rFonts w:ascii="Times New Roman" w:hAnsi="Times New Roman" w:cs="Times New Roman"/>
          <w:sz w:val="28"/>
          <w:szCs w:val="28"/>
          <w:lang w:val="en-US"/>
        </w:rPr>
        <w:t xml:space="preserve">p. </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 xml:space="preserve">Друкер П. </w:t>
      </w:r>
      <w:r w:rsidR="001604CA" w:rsidRPr="00952EC7">
        <w:rPr>
          <w:rFonts w:ascii="Times New Roman" w:hAnsi="Times New Roman" w:cs="Times New Roman"/>
          <w:sz w:val="28"/>
          <w:szCs w:val="28"/>
        </w:rPr>
        <w:t xml:space="preserve">Болезнь правительства // В кн.: </w:t>
      </w:r>
      <w:r w:rsidRPr="00952EC7">
        <w:rPr>
          <w:rFonts w:ascii="Times New Roman" w:hAnsi="Times New Roman" w:cs="Times New Roman"/>
          <w:sz w:val="28"/>
          <w:szCs w:val="28"/>
        </w:rPr>
        <w:t>Эпоха разрыва</w:t>
      </w:r>
      <w:r w:rsidR="001604CA" w:rsidRPr="00952EC7">
        <w:rPr>
          <w:rFonts w:ascii="Times New Roman" w:hAnsi="Times New Roman" w:cs="Times New Roman"/>
          <w:sz w:val="28"/>
          <w:szCs w:val="28"/>
        </w:rPr>
        <w:t>: ориентиры для нашего меняющегося общества. – М.: Вильмс</w:t>
      </w:r>
      <w:r w:rsidRPr="00952EC7">
        <w:rPr>
          <w:rFonts w:ascii="Times New Roman" w:hAnsi="Times New Roman" w:cs="Times New Roman"/>
          <w:sz w:val="28"/>
          <w:szCs w:val="28"/>
        </w:rPr>
        <w:t>, 1980.</w:t>
      </w:r>
      <w:r w:rsidR="001604CA" w:rsidRPr="00952EC7">
        <w:rPr>
          <w:rFonts w:ascii="Times New Roman" w:hAnsi="Times New Roman" w:cs="Times New Roman"/>
          <w:sz w:val="28"/>
          <w:szCs w:val="28"/>
        </w:rPr>
        <w:t xml:space="preserve"> – 336 с.</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 xml:space="preserve">Кузнецова Н.В. История менеджмента. </w:t>
      </w:r>
      <w:r w:rsidR="00463D9B" w:rsidRPr="00952EC7">
        <w:rPr>
          <w:rFonts w:ascii="Times New Roman" w:hAnsi="Times New Roman" w:cs="Times New Roman"/>
          <w:sz w:val="28"/>
          <w:szCs w:val="28"/>
        </w:rPr>
        <w:t xml:space="preserve">– </w:t>
      </w:r>
      <w:r w:rsidRPr="00952EC7">
        <w:rPr>
          <w:rFonts w:ascii="Times New Roman" w:hAnsi="Times New Roman" w:cs="Times New Roman"/>
          <w:sz w:val="28"/>
          <w:szCs w:val="28"/>
        </w:rPr>
        <w:t>Владивосток, 2004</w:t>
      </w:r>
      <w:r w:rsidR="00463D9B" w:rsidRPr="00952EC7">
        <w:rPr>
          <w:rFonts w:ascii="Times New Roman" w:hAnsi="Times New Roman" w:cs="Times New Roman"/>
          <w:sz w:val="28"/>
          <w:szCs w:val="28"/>
        </w:rPr>
        <w:t>.</w:t>
      </w:r>
      <w:r w:rsidRPr="00952EC7">
        <w:rPr>
          <w:rFonts w:ascii="Times New Roman" w:hAnsi="Times New Roman" w:cs="Times New Roman"/>
          <w:sz w:val="28"/>
          <w:szCs w:val="28"/>
        </w:rPr>
        <w:t xml:space="preserve"> </w:t>
      </w:r>
      <w:r w:rsidR="00463D9B" w:rsidRPr="00952EC7">
        <w:rPr>
          <w:rFonts w:ascii="Times New Roman" w:hAnsi="Times New Roman" w:cs="Times New Roman"/>
          <w:sz w:val="28"/>
          <w:szCs w:val="28"/>
        </w:rPr>
        <w:t xml:space="preserve">– </w:t>
      </w:r>
      <w:r w:rsidRPr="00952EC7">
        <w:rPr>
          <w:rFonts w:ascii="Times New Roman" w:hAnsi="Times New Roman" w:cs="Times New Roman"/>
          <w:sz w:val="28"/>
          <w:szCs w:val="28"/>
        </w:rPr>
        <w:t>216 с.</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Ustinovich E.S., Novikova T.P. Contemporary theories of state management: basic conceptions and characteristics thereof</w:t>
      </w:r>
      <w:r w:rsidR="00366FA7" w:rsidRPr="00952EC7">
        <w:rPr>
          <w:rFonts w:ascii="Times New Roman" w:hAnsi="Times New Roman" w:cs="Times New Roman"/>
          <w:sz w:val="28"/>
          <w:szCs w:val="28"/>
          <w:lang w:val="en-US"/>
        </w:rPr>
        <w:t xml:space="preserve"> //</w:t>
      </w:r>
      <w:r w:rsidRPr="00952EC7">
        <w:rPr>
          <w:rFonts w:ascii="Times New Roman" w:hAnsi="Times New Roman" w:cs="Times New Roman"/>
          <w:sz w:val="28"/>
          <w:szCs w:val="28"/>
          <w:lang w:val="en-US"/>
        </w:rPr>
        <w:t xml:space="preserve"> </w:t>
      </w:r>
      <w:hyperlink r:id="rId54" w:history="1">
        <w:r w:rsidR="00366FA7" w:rsidRPr="00952EC7">
          <w:rPr>
            <w:rStyle w:val="a6"/>
            <w:rFonts w:ascii="Times New Roman" w:hAnsi="Times New Roman" w:cs="Times New Roman"/>
            <w:color w:val="auto"/>
            <w:sz w:val="28"/>
            <w:szCs w:val="28"/>
            <w:u w:val="none"/>
            <w:lang w:val="en-US"/>
          </w:rPr>
          <w:t>https://wiselawyer.ru/</w:t>
        </w:r>
      </w:hyperlink>
      <w:r w:rsidR="00366FA7" w:rsidRPr="00952EC7">
        <w:rPr>
          <w:rFonts w:ascii="Times New Roman" w:hAnsi="Times New Roman" w:cs="Times New Roman"/>
          <w:sz w:val="28"/>
          <w:szCs w:val="28"/>
          <w:lang w:val="en-US"/>
        </w:rPr>
        <w:t xml:space="preserve"> </w:t>
      </w:r>
      <w:r w:rsidRPr="00952EC7">
        <w:rPr>
          <w:rFonts w:ascii="Times New Roman" w:hAnsi="Times New Roman" w:cs="Times New Roman"/>
          <w:sz w:val="28"/>
          <w:szCs w:val="28"/>
          <w:lang w:val="en-US"/>
        </w:rPr>
        <w:t>poleznoe/51518-sovremennye-teorii-gosudarstvennogo-upravleniya</w:t>
      </w:r>
      <w:r w:rsidR="00366FA7" w:rsidRPr="00952EC7">
        <w:rPr>
          <w:rFonts w:ascii="Times New Roman" w:hAnsi="Times New Roman" w:cs="Times New Roman"/>
          <w:sz w:val="28"/>
          <w:szCs w:val="28"/>
          <w:lang w:val="en-US"/>
        </w:rPr>
        <w:t>. 10.06.2021.</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Тамбовцев В.Л. Государственное регулирование государства: вопросы теории, международный опыт, российские реформы</w:t>
      </w:r>
      <w:r w:rsidR="001604CA" w:rsidRPr="00952EC7">
        <w:rPr>
          <w:rFonts w:ascii="Times New Roman" w:hAnsi="Times New Roman" w:cs="Times New Roman"/>
          <w:sz w:val="28"/>
          <w:szCs w:val="28"/>
        </w:rPr>
        <w:t xml:space="preserve">. – </w:t>
      </w:r>
      <w:r w:rsidRPr="00952EC7">
        <w:rPr>
          <w:rFonts w:ascii="Times New Roman" w:hAnsi="Times New Roman" w:cs="Times New Roman"/>
          <w:sz w:val="28"/>
          <w:szCs w:val="28"/>
        </w:rPr>
        <w:t>М., 2004.</w:t>
      </w:r>
      <w:r w:rsidR="001604CA" w:rsidRPr="00952EC7">
        <w:rPr>
          <w:rFonts w:ascii="Times New Roman" w:hAnsi="Times New Roman" w:cs="Times New Roman"/>
          <w:sz w:val="28"/>
          <w:szCs w:val="28"/>
        </w:rPr>
        <w:t xml:space="preserve"> – 174 </w:t>
      </w:r>
      <w:r w:rsidR="001604CA" w:rsidRPr="00952EC7">
        <w:rPr>
          <w:rFonts w:ascii="Times New Roman" w:hAnsi="Times New Roman" w:cs="Times New Roman"/>
          <w:sz w:val="28"/>
          <w:szCs w:val="28"/>
          <w:lang w:val="en-US"/>
        </w:rPr>
        <w:t>c</w:t>
      </w:r>
      <w:r w:rsidR="001604CA" w:rsidRPr="00952EC7">
        <w:rPr>
          <w:rFonts w:ascii="Times New Roman" w:hAnsi="Times New Roman" w:cs="Times New Roman"/>
          <w:sz w:val="28"/>
          <w:szCs w:val="28"/>
        </w:rPr>
        <w:t>.</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 xml:space="preserve">Sources for Democratic governance Indicators </w:t>
      </w:r>
      <w:r w:rsidR="002C7426" w:rsidRPr="00952EC7">
        <w:rPr>
          <w:rFonts w:ascii="Times New Roman" w:hAnsi="Times New Roman" w:cs="Times New Roman"/>
          <w:sz w:val="28"/>
          <w:szCs w:val="28"/>
          <w:lang w:val="en-US"/>
        </w:rPr>
        <w:t>//</w:t>
      </w:r>
      <w:r w:rsidRPr="00952EC7">
        <w:rPr>
          <w:rFonts w:ascii="Times New Roman" w:hAnsi="Times New Roman" w:cs="Times New Roman"/>
          <w:sz w:val="28"/>
          <w:szCs w:val="28"/>
          <w:lang w:val="en-US"/>
        </w:rPr>
        <w:t xml:space="preserve"> </w:t>
      </w:r>
      <w:hyperlink r:id="rId55" w:history="1">
        <w:r w:rsidR="002C7426" w:rsidRPr="00952EC7">
          <w:rPr>
            <w:rStyle w:val="a6"/>
            <w:rFonts w:ascii="Times New Roman" w:hAnsi="Times New Roman" w:cs="Times New Roman"/>
            <w:color w:val="auto"/>
            <w:sz w:val="28"/>
            <w:szCs w:val="28"/>
            <w:u w:val="none"/>
            <w:lang w:val="en-US"/>
          </w:rPr>
          <w:t>http://www.undp.org</w:t>
        </w:r>
      </w:hyperlink>
      <w:r w:rsidR="002C7426" w:rsidRPr="00952EC7">
        <w:rPr>
          <w:rFonts w:ascii="Times New Roman" w:hAnsi="Times New Roman" w:cs="Times New Roman"/>
          <w:sz w:val="28"/>
          <w:szCs w:val="28"/>
          <w:lang w:val="en-US"/>
        </w:rPr>
        <w:t xml:space="preserve"> </w:t>
      </w:r>
      <w:r w:rsidRPr="00952EC7">
        <w:rPr>
          <w:rFonts w:ascii="Times New Roman" w:hAnsi="Times New Roman" w:cs="Times New Roman"/>
          <w:sz w:val="28"/>
          <w:szCs w:val="28"/>
          <w:lang w:val="en-US"/>
        </w:rPr>
        <w:t>/governance/ docs/ Policy-Pub-LDCReport.pdf.</w:t>
      </w:r>
      <w:r w:rsidR="002C7426" w:rsidRPr="00952EC7">
        <w:rPr>
          <w:rFonts w:ascii="Times New Roman" w:hAnsi="Times New Roman" w:cs="Times New Roman"/>
          <w:sz w:val="28"/>
          <w:szCs w:val="28"/>
          <w:lang w:val="en-US"/>
        </w:rPr>
        <w:t xml:space="preserve"> 11.02.2020.</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Osborne D.</w:t>
      </w:r>
      <w:r w:rsidR="002C7426" w:rsidRPr="00952EC7">
        <w:rPr>
          <w:rFonts w:ascii="Times New Roman" w:hAnsi="Times New Roman" w:cs="Times New Roman"/>
          <w:sz w:val="28"/>
          <w:szCs w:val="28"/>
          <w:lang w:val="en-US"/>
        </w:rPr>
        <w:t>, Gaebler T.</w:t>
      </w:r>
      <w:r w:rsidRPr="00952EC7">
        <w:rPr>
          <w:rFonts w:ascii="Times New Roman" w:hAnsi="Times New Roman" w:cs="Times New Roman"/>
          <w:sz w:val="28"/>
          <w:szCs w:val="28"/>
          <w:lang w:val="en-US"/>
        </w:rPr>
        <w:t xml:space="preserve"> Reinventing Government</w:t>
      </w:r>
      <w:r w:rsidR="002C7426" w:rsidRPr="00952EC7">
        <w:rPr>
          <w:rFonts w:ascii="Times New Roman" w:hAnsi="Times New Roman" w:cs="Times New Roman"/>
          <w:sz w:val="28"/>
          <w:szCs w:val="28"/>
          <w:lang w:val="en-US"/>
        </w:rPr>
        <w:t>:</w:t>
      </w:r>
      <w:r w:rsidRPr="00952EC7">
        <w:rPr>
          <w:rFonts w:ascii="Times New Roman" w:hAnsi="Times New Roman" w:cs="Times New Roman"/>
          <w:sz w:val="28"/>
          <w:szCs w:val="28"/>
          <w:lang w:val="en-US"/>
        </w:rPr>
        <w:t xml:space="preserve"> How the </w:t>
      </w:r>
      <w:r w:rsidR="002C7426" w:rsidRPr="00952EC7">
        <w:rPr>
          <w:rFonts w:ascii="Times New Roman" w:hAnsi="Times New Roman" w:cs="Times New Roman"/>
          <w:sz w:val="28"/>
          <w:szCs w:val="28"/>
          <w:lang w:val="en-US"/>
        </w:rPr>
        <w:t>E</w:t>
      </w:r>
      <w:r w:rsidRPr="00952EC7">
        <w:rPr>
          <w:rFonts w:ascii="Times New Roman" w:hAnsi="Times New Roman" w:cs="Times New Roman"/>
          <w:sz w:val="28"/>
          <w:szCs w:val="28"/>
          <w:lang w:val="en-US"/>
        </w:rPr>
        <w:t xml:space="preserve">nterpreneurial </w:t>
      </w:r>
      <w:r w:rsidR="002C7426" w:rsidRPr="00952EC7">
        <w:rPr>
          <w:rFonts w:ascii="Times New Roman" w:hAnsi="Times New Roman" w:cs="Times New Roman"/>
          <w:sz w:val="28"/>
          <w:szCs w:val="28"/>
          <w:lang w:val="en-US"/>
        </w:rPr>
        <w:t>S</w:t>
      </w:r>
      <w:r w:rsidRPr="00952EC7">
        <w:rPr>
          <w:rFonts w:ascii="Times New Roman" w:hAnsi="Times New Roman" w:cs="Times New Roman"/>
          <w:sz w:val="28"/>
          <w:szCs w:val="28"/>
          <w:lang w:val="en-US"/>
        </w:rPr>
        <w:t xml:space="preserve">pirit is transforming the </w:t>
      </w:r>
      <w:r w:rsidR="002C7426" w:rsidRPr="00952EC7">
        <w:rPr>
          <w:rFonts w:ascii="Times New Roman" w:hAnsi="Times New Roman" w:cs="Times New Roman"/>
          <w:sz w:val="28"/>
          <w:szCs w:val="28"/>
          <w:lang w:val="en-US"/>
        </w:rPr>
        <w:t>P</w:t>
      </w:r>
      <w:r w:rsidRPr="00952EC7">
        <w:rPr>
          <w:rFonts w:ascii="Times New Roman" w:hAnsi="Times New Roman" w:cs="Times New Roman"/>
          <w:sz w:val="28"/>
          <w:szCs w:val="28"/>
          <w:lang w:val="en-US"/>
        </w:rPr>
        <w:t xml:space="preserve">ublic </w:t>
      </w:r>
      <w:r w:rsidR="002C7426" w:rsidRPr="00952EC7">
        <w:rPr>
          <w:rFonts w:ascii="Times New Roman" w:hAnsi="Times New Roman" w:cs="Times New Roman"/>
          <w:sz w:val="28"/>
          <w:szCs w:val="28"/>
          <w:lang w:val="en-US"/>
        </w:rPr>
        <w:t>S</w:t>
      </w:r>
      <w:r w:rsidRPr="00952EC7">
        <w:rPr>
          <w:rFonts w:ascii="Times New Roman" w:hAnsi="Times New Roman" w:cs="Times New Roman"/>
          <w:sz w:val="28"/>
          <w:szCs w:val="28"/>
          <w:lang w:val="en-US"/>
        </w:rPr>
        <w:t>ector</w:t>
      </w:r>
      <w:r w:rsidR="002C7426" w:rsidRPr="00952EC7">
        <w:rPr>
          <w:rFonts w:ascii="Times New Roman" w:hAnsi="Times New Roman" w:cs="Times New Roman"/>
          <w:sz w:val="28"/>
          <w:szCs w:val="28"/>
          <w:lang w:val="en-US"/>
        </w:rPr>
        <w:t>. – NY.:</w:t>
      </w:r>
      <w:r w:rsidRPr="00952EC7">
        <w:rPr>
          <w:rFonts w:ascii="Times New Roman" w:hAnsi="Times New Roman" w:cs="Times New Roman"/>
          <w:sz w:val="28"/>
          <w:szCs w:val="28"/>
          <w:lang w:val="en-US"/>
        </w:rPr>
        <w:t xml:space="preserve"> Reading. Mass., 1992.</w:t>
      </w:r>
      <w:r w:rsidR="002C7426" w:rsidRPr="00952EC7">
        <w:rPr>
          <w:rFonts w:ascii="Times New Roman" w:hAnsi="Times New Roman" w:cs="Times New Roman"/>
          <w:sz w:val="28"/>
          <w:szCs w:val="28"/>
          <w:lang w:val="en-US"/>
        </w:rPr>
        <w:t xml:space="preserve"> – 432 </w:t>
      </w:r>
      <w:r w:rsidR="002C7426" w:rsidRPr="00952EC7">
        <w:rPr>
          <w:rFonts w:ascii="Times New Roman" w:hAnsi="Times New Roman" w:cs="Times New Roman"/>
          <w:sz w:val="28"/>
          <w:szCs w:val="28"/>
        </w:rPr>
        <w:t>р</w:t>
      </w:r>
      <w:r w:rsidR="002C7426" w:rsidRPr="00952EC7">
        <w:rPr>
          <w:rFonts w:ascii="Times New Roman" w:hAnsi="Times New Roman" w:cs="Times New Roman"/>
          <w:sz w:val="28"/>
          <w:szCs w:val="28"/>
          <w:lang w:val="en-US"/>
        </w:rPr>
        <w:t>.</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 xml:space="preserve">Defining. E-governance // </w:t>
      </w:r>
      <w:hyperlink r:id="rId56" w:history="1">
        <w:r w:rsidR="002C7426" w:rsidRPr="00952EC7">
          <w:rPr>
            <w:rStyle w:val="a6"/>
            <w:rFonts w:ascii="Times New Roman" w:hAnsi="Times New Roman" w:cs="Times New Roman"/>
            <w:color w:val="auto"/>
            <w:sz w:val="28"/>
            <w:szCs w:val="28"/>
            <w:u w:val="none"/>
            <w:lang w:val="en-US"/>
          </w:rPr>
          <w:t>http://portal.unesco.org</w:t>
        </w:r>
      </w:hyperlink>
      <w:r w:rsidR="002C7426" w:rsidRPr="00952EC7">
        <w:rPr>
          <w:rFonts w:ascii="Times New Roman" w:hAnsi="Times New Roman" w:cs="Times New Roman"/>
          <w:sz w:val="28"/>
          <w:szCs w:val="28"/>
          <w:lang w:val="en-US"/>
        </w:rPr>
        <w:t>. 11.02.2020.</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 xml:space="preserve">What is good governance? // </w:t>
      </w:r>
      <w:hyperlink r:id="rId57" w:history="1">
        <w:r w:rsidR="002C7426" w:rsidRPr="00952EC7">
          <w:rPr>
            <w:rStyle w:val="a6"/>
            <w:rFonts w:ascii="Times New Roman" w:hAnsi="Times New Roman" w:cs="Times New Roman"/>
            <w:color w:val="auto"/>
            <w:sz w:val="28"/>
            <w:szCs w:val="28"/>
            <w:u w:val="none"/>
            <w:lang w:val="en-US"/>
          </w:rPr>
          <w:t>http://www.unescap.org/pdd</w:t>
        </w:r>
      </w:hyperlink>
      <w:r w:rsidR="002C7426" w:rsidRPr="00952EC7">
        <w:rPr>
          <w:rFonts w:ascii="Times New Roman" w:hAnsi="Times New Roman" w:cs="Times New Roman"/>
          <w:sz w:val="28"/>
          <w:szCs w:val="28"/>
          <w:lang w:val="en-US"/>
        </w:rPr>
        <w:t xml:space="preserve">. 11.02.2020. </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 xml:space="preserve">Сморгунов Л.В. Способности государства и критика концепции электронного правительства // </w:t>
      </w:r>
      <w:r w:rsidR="002C7426" w:rsidRPr="00952EC7">
        <w:rPr>
          <w:rFonts w:ascii="Times New Roman" w:hAnsi="Times New Roman" w:cs="Times New Roman"/>
          <w:sz w:val="28"/>
          <w:szCs w:val="28"/>
        </w:rPr>
        <w:t>Интернет и современное общество: матер. 10-й</w:t>
      </w:r>
      <w:r w:rsidRPr="00952EC7">
        <w:rPr>
          <w:rFonts w:ascii="Times New Roman" w:hAnsi="Times New Roman" w:cs="Times New Roman"/>
          <w:sz w:val="28"/>
          <w:szCs w:val="28"/>
        </w:rPr>
        <w:t xml:space="preserve"> </w:t>
      </w:r>
      <w:r w:rsidR="002C7426" w:rsidRPr="00952EC7">
        <w:rPr>
          <w:rFonts w:ascii="Times New Roman" w:hAnsi="Times New Roman" w:cs="Times New Roman"/>
          <w:sz w:val="28"/>
          <w:szCs w:val="28"/>
        </w:rPr>
        <w:t xml:space="preserve">всерос. </w:t>
      </w:r>
      <w:r w:rsidRPr="00952EC7">
        <w:rPr>
          <w:rFonts w:ascii="Times New Roman" w:hAnsi="Times New Roman" w:cs="Times New Roman"/>
          <w:sz w:val="28"/>
          <w:szCs w:val="28"/>
        </w:rPr>
        <w:t>объедин</w:t>
      </w:r>
      <w:r w:rsidR="002C7426" w:rsidRPr="00952EC7">
        <w:rPr>
          <w:rFonts w:ascii="Times New Roman" w:hAnsi="Times New Roman" w:cs="Times New Roman"/>
          <w:sz w:val="28"/>
          <w:szCs w:val="28"/>
        </w:rPr>
        <w:t>.</w:t>
      </w:r>
      <w:r w:rsidRPr="00952EC7">
        <w:rPr>
          <w:rFonts w:ascii="Times New Roman" w:hAnsi="Times New Roman" w:cs="Times New Roman"/>
          <w:sz w:val="28"/>
          <w:szCs w:val="28"/>
        </w:rPr>
        <w:t xml:space="preserve"> </w:t>
      </w:r>
      <w:r w:rsidR="002C7426" w:rsidRPr="00952EC7">
        <w:rPr>
          <w:rFonts w:ascii="Times New Roman" w:hAnsi="Times New Roman" w:cs="Times New Roman"/>
          <w:sz w:val="28"/>
          <w:szCs w:val="28"/>
        </w:rPr>
        <w:t>к</w:t>
      </w:r>
      <w:r w:rsidRPr="00952EC7">
        <w:rPr>
          <w:rFonts w:ascii="Times New Roman" w:hAnsi="Times New Roman" w:cs="Times New Roman"/>
          <w:sz w:val="28"/>
          <w:szCs w:val="28"/>
        </w:rPr>
        <w:t>онф</w:t>
      </w:r>
      <w:r w:rsidR="002C7426" w:rsidRPr="00952EC7">
        <w:rPr>
          <w:rFonts w:ascii="Times New Roman" w:hAnsi="Times New Roman" w:cs="Times New Roman"/>
          <w:sz w:val="28"/>
          <w:szCs w:val="28"/>
        </w:rPr>
        <w:t>.</w:t>
      </w:r>
      <w:r w:rsidRPr="00952EC7">
        <w:rPr>
          <w:rFonts w:ascii="Times New Roman" w:hAnsi="Times New Roman" w:cs="Times New Roman"/>
          <w:sz w:val="28"/>
          <w:szCs w:val="28"/>
        </w:rPr>
        <w:t xml:space="preserve"> </w:t>
      </w:r>
      <w:r w:rsidR="002C7426" w:rsidRPr="00952EC7">
        <w:rPr>
          <w:rFonts w:ascii="Times New Roman" w:hAnsi="Times New Roman" w:cs="Times New Roman"/>
          <w:sz w:val="28"/>
          <w:szCs w:val="28"/>
        </w:rPr>
        <w:t xml:space="preserve">– </w:t>
      </w:r>
      <w:r w:rsidRPr="00952EC7">
        <w:rPr>
          <w:rFonts w:ascii="Times New Roman" w:hAnsi="Times New Roman" w:cs="Times New Roman"/>
          <w:sz w:val="28"/>
          <w:szCs w:val="28"/>
        </w:rPr>
        <w:t xml:space="preserve">СПб., 2007. </w:t>
      </w:r>
      <w:r w:rsidR="002C7426" w:rsidRPr="00952EC7">
        <w:rPr>
          <w:rFonts w:ascii="Times New Roman" w:hAnsi="Times New Roman" w:cs="Times New Roman"/>
          <w:sz w:val="28"/>
          <w:szCs w:val="28"/>
        </w:rPr>
        <w:t>– С. 36-42.</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Defining e-governance // http://portal.unesco.org.</w:t>
      </w:r>
      <w:r w:rsidR="002C7426" w:rsidRPr="00952EC7">
        <w:rPr>
          <w:rFonts w:ascii="Times New Roman" w:hAnsi="Times New Roman" w:cs="Times New Roman"/>
          <w:sz w:val="28"/>
          <w:szCs w:val="28"/>
          <w:lang w:val="en-US"/>
        </w:rPr>
        <w:t xml:space="preserve"> 11.02.2020.</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Council of Europe. E-governance, a definition that covers even-aspect of government // http://www.coe.int/T/E/Com/Files/Themes/e-voting.</w:t>
      </w:r>
      <w:r w:rsidR="002C7426" w:rsidRPr="00952EC7">
        <w:rPr>
          <w:rFonts w:ascii="Times New Roman" w:hAnsi="Times New Roman" w:cs="Times New Roman"/>
          <w:sz w:val="28"/>
          <w:szCs w:val="28"/>
          <w:lang w:val="en-US"/>
        </w:rPr>
        <w:t xml:space="preserve"> 11.02.2020.</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 xml:space="preserve">E-government Studies. E-government for Better government // </w:t>
      </w:r>
      <w:hyperlink r:id="rId58" w:history="1">
        <w:r w:rsidR="002C7426" w:rsidRPr="00952EC7">
          <w:rPr>
            <w:rStyle w:val="a6"/>
            <w:rFonts w:ascii="Times New Roman" w:hAnsi="Times New Roman" w:cs="Times New Roman"/>
            <w:color w:val="auto"/>
            <w:sz w:val="28"/>
            <w:szCs w:val="28"/>
            <w:u w:val="none"/>
            <w:lang w:val="en-US"/>
          </w:rPr>
          <w:t>http://puck.sourceoecd.org</w:t>
        </w:r>
      </w:hyperlink>
      <w:r w:rsidRPr="00952EC7">
        <w:rPr>
          <w:rFonts w:ascii="Times New Roman" w:hAnsi="Times New Roman" w:cs="Times New Roman"/>
          <w:sz w:val="28"/>
          <w:szCs w:val="28"/>
          <w:lang w:val="en-US"/>
        </w:rPr>
        <w:t>.</w:t>
      </w:r>
      <w:r w:rsidR="002C7426" w:rsidRPr="00952EC7">
        <w:rPr>
          <w:rFonts w:ascii="Times New Roman" w:hAnsi="Times New Roman" w:cs="Times New Roman"/>
          <w:sz w:val="28"/>
          <w:szCs w:val="28"/>
          <w:lang w:val="en-US"/>
        </w:rPr>
        <w:t xml:space="preserve"> 11.02.2020.</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 xml:space="preserve">Public Sector Modernization: a New Agenda // </w:t>
      </w:r>
      <w:hyperlink r:id="rId59" w:history="1">
        <w:r w:rsidR="002C7426" w:rsidRPr="00952EC7">
          <w:rPr>
            <w:rStyle w:val="a6"/>
            <w:rFonts w:ascii="Times New Roman" w:hAnsi="Times New Roman" w:cs="Times New Roman"/>
            <w:color w:val="auto"/>
            <w:sz w:val="28"/>
            <w:szCs w:val="28"/>
            <w:u w:val="none"/>
            <w:lang w:val="en-US"/>
          </w:rPr>
          <w:t>http://www.oecd.org</w:t>
        </w:r>
      </w:hyperlink>
      <w:r w:rsidR="002C7426" w:rsidRPr="00952EC7">
        <w:rPr>
          <w:rFonts w:ascii="Times New Roman" w:hAnsi="Times New Roman" w:cs="Times New Roman"/>
          <w:sz w:val="28"/>
          <w:szCs w:val="28"/>
          <w:lang w:val="en-US"/>
        </w:rPr>
        <w:t xml:space="preserve"> </w:t>
      </w:r>
      <w:r w:rsidRPr="00952EC7">
        <w:rPr>
          <w:rFonts w:ascii="Times New Roman" w:hAnsi="Times New Roman" w:cs="Times New Roman"/>
          <w:sz w:val="28"/>
          <w:szCs w:val="28"/>
          <w:lang w:val="en-US"/>
        </w:rPr>
        <w:t>/document.</w:t>
      </w:r>
      <w:r w:rsidR="002C7426" w:rsidRPr="00952EC7">
        <w:rPr>
          <w:rFonts w:ascii="Times New Roman" w:hAnsi="Times New Roman" w:cs="Times New Roman"/>
          <w:sz w:val="28"/>
          <w:szCs w:val="28"/>
          <w:lang w:val="en-US"/>
        </w:rPr>
        <w:t xml:space="preserve"> 11.02.2020.</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 xml:space="preserve">Pierre J., Peters G. Governance, politics, and the state. </w:t>
      </w:r>
      <w:r w:rsidR="00366FA7" w:rsidRPr="00952EC7">
        <w:rPr>
          <w:rFonts w:ascii="Times New Roman" w:hAnsi="Times New Roman" w:cs="Times New Roman"/>
          <w:sz w:val="28"/>
          <w:szCs w:val="28"/>
          <w:lang w:val="en-US"/>
        </w:rPr>
        <w:t xml:space="preserve">– </w:t>
      </w:r>
      <w:r w:rsidRPr="00952EC7">
        <w:rPr>
          <w:rFonts w:ascii="Times New Roman" w:hAnsi="Times New Roman" w:cs="Times New Roman"/>
          <w:sz w:val="28"/>
          <w:szCs w:val="28"/>
          <w:lang w:val="en-US"/>
        </w:rPr>
        <w:t>NY</w:t>
      </w:r>
      <w:r w:rsidR="00366FA7" w:rsidRPr="00952EC7">
        <w:rPr>
          <w:rFonts w:ascii="Times New Roman" w:hAnsi="Times New Roman" w:cs="Times New Roman"/>
          <w:sz w:val="28"/>
          <w:szCs w:val="28"/>
          <w:lang w:val="en-US"/>
        </w:rPr>
        <w:t>.</w:t>
      </w:r>
      <w:r w:rsidRPr="00952EC7">
        <w:rPr>
          <w:rFonts w:ascii="Times New Roman" w:hAnsi="Times New Roman" w:cs="Times New Roman"/>
          <w:sz w:val="28"/>
          <w:szCs w:val="28"/>
          <w:lang w:val="en-US"/>
        </w:rPr>
        <w:t xml:space="preserve">, 2000. </w:t>
      </w:r>
      <w:r w:rsidR="00366FA7" w:rsidRPr="00952EC7">
        <w:rPr>
          <w:rFonts w:ascii="Times New Roman" w:hAnsi="Times New Roman" w:cs="Times New Roman"/>
          <w:sz w:val="28"/>
          <w:szCs w:val="28"/>
          <w:lang w:val="en-US"/>
        </w:rPr>
        <w:t>– 256 </w:t>
      </w:r>
      <w:r w:rsidR="00366FA7" w:rsidRPr="00952EC7">
        <w:rPr>
          <w:rFonts w:ascii="Times New Roman" w:hAnsi="Times New Roman" w:cs="Times New Roman"/>
          <w:sz w:val="28"/>
          <w:szCs w:val="28"/>
        </w:rPr>
        <w:t>р</w:t>
      </w:r>
      <w:r w:rsidRPr="00952EC7">
        <w:rPr>
          <w:rFonts w:ascii="Times New Roman" w:hAnsi="Times New Roman" w:cs="Times New Roman"/>
          <w:sz w:val="28"/>
          <w:szCs w:val="28"/>
          <w:lang w:val="en-US"/>
        </w:rPr>
        <w:t>.</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 xml:space="preserve">Knill Ch., Lehmkuhl D. Private Actors and the State: Internationalization and Changing Patterns of governance // Governance. </w:t>
      </w:r>
      <w:r w:rsidR="009E2EEB" w:rsidRPr="00952EC7">
        <w:rPr>
          <w:rFonts w:ascii="Times New Roman" w:hAnsi="Times New Roman" w:cs="Times New Roman"/>
          <w:sz w:val="28"/>
          <w:szCs w:val="28"/>
          <w:lang w:val="en-US"/>
        </w:rPr>
        <w:t xml:space="preserve">– </w:t>
      </w:r>
      <w:r w:rsidRPr="00952EC7">
        <w:rPr>
          <w:rFonts w:ascii="Times New Roman" w:hAnsi="Times New Roman" w:cs="Times New Roman"/>
          <w:sz w:val="28"/>
          <w:szCs w:val="28"/>
          <w:lang w:val="en-US"/>
        </w:rPr>
        <w:t xml:space="preserve">2002. </w:t>
      </w:r>
      <w:r w:rsidR="009E2EEB" w:rsidRPr="00952EC7">
        <w:rPr>
          <w:rFonts w:ascii="Times New Roman" w:hAnsi="Times New Roman" w:cs="Times New Roman"/>
          <w:sz w:val="28"/>
          <w:szCs w:val="28"/>
          <w:lang w:val="en-US"/>
        </w:rPr>
        <w:t xml:space="preserve">– </w:t>
      </w:r>
      <w:r w:rsidRPr="00952EC7">
        <w:rPr>
          <w:rFonts w:ascii="Times New Roman" w:hAnsi="Times New Roman" w:cs="Times New Roman"/>
          <w:sz w:val="28"/>
          <w:szCs w:val="28"/>
          <w:lang w:val="en-US"/>
        </w:rPr>
        <w:t>Vol. 15</w:t>
      </w:r>
      <w:r w:rsidR="009E2EEB" w:rsidRPr="00952EC7">
        <w:rPr>
          <w:rFonts w:ascii="Times New Roman" w:hAnsi="Times New Roman" w:cs="Times New Roman"/>
          <w:sz w:val="28"/>
          <w:szCs w:val="28"/>
          <w:lang w:val="en-US"/>
        </w:rPr>
        <w:t xml:space="preserve">, Issue </w:t>
      </w:r>
      <w:r w:rsidRPr="00952EC7">
        <w:rPr>
          <w:rFonts w:ascii="Times New Roman" w:hAnsi="Times New Roman" w:cs="Times New Roman"/>
          <w:sz w:val="28"/>
          <w:szCs w:val="28"/>
          <w:lang w:val="en-US"/>
        </w:rPr>
        <w:t>1.</w:t>
      </w:r>
      <w:r w:rsidR="009E2EEB" w:rsidRPr="00952EC7">
        <w:rPr>
          <w:rFonts w:ascii="Times New Roman" w:hAnsi="Times New Roman" w:cs="Times New Roman"/>
          <w:sz w:val="28"/>
          <w:szCs w:val="28"/>
          <w:lang w:val="en-US"/>
        </w:rPr>
        <w:t xml:space="preserve"> – P. 41-63.</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 xml:space="preserve">Кооиман Я. Общественно-политическое правление </w:t>
      </w:r>
      <w:r w:rsidR="00187B84" w:rsidRPr="00952EC7">
        <w:rPr>
          <w:rFonts w:ascii="Times New Roman" w:hAnsi="Times New Roman" w:cs="Times New Roman"/>
          <w:sz w:val="28"/>
          <w:szCs w:val="28"/>
        </w:rPr>
        <w:t>//</w:t>
      </w:r>
      <w:r w:rsidRPr="00952EC7">
        <w:rPr>
          <w:rFonts w:ascii="Times New Roman" w:hAnsi="Times New Roman" w:cs="Times New Roman"/>
          <w:sz w:val="28"/>
          <w:szCs w:val="28"/>
        </w:rPr>
        <w:t xml:space="preserve"> Государственное управление</w:t>
      </w:r>
      <w:r w:rsidR="00187B84" w:rsidRPr="00952EC7">
        <w:rPr>
          <w:rFonts w:ascii="Times New Roman" w:hAnsi="Times New Roman" w:cs="Times New Roman"/>
          <w:sz w:val="28"/>
          <w:szCs w:val="28"/>
        </w:rPr>
        <w:t>:</w:t>
      </w:r>
      <w:r w:rsidRPr="00952EC7">
        <w:rPr>
          <w:rFonts w:ascii="Times New Roman" w:hAnsi="Times New Roman" w:cs="Times New Roman"/>
          <w:sz w:val="28"/>
          <w:szCs w:val="28"/>
        </w:rPr>
        <w:t xml:space="preserve"> </w:t>
      </w:r>
      <w:r w:rsidR="00187B84" w:rsidRPr="00952EC7">
        <w:rPr>
          <w:rFonts w:ascii="Times New Roman" w:hAnsi="Times New Roman" w:cs="Times New Roman"/>
          <w:sz w:val="28"/>
          <w:szCs w:val="28"/>
        </w:rPr>
        <w:t>словарь</w:t>
      </w:r>
      <w:r w:rsidRPr="00952EC7">
        <w:rPr>
          <w:rFonts w:ascii="Times New Roman" w:hAnsi="Times New Roman" w:cs="Times New Roman"/>
          <w:sz w:val="28"/>
          <w:szCs w:val="28"/>
        </w:rPr>
        <w:t xml:space="preserve">-справоч. </w:t>
      </w:r>
      <w:r w:rsidR="00187B84" w:rsidRPr="00952EC7">
        <w:rPr>
          <w:rFonts w:ascii="Times New Roman" w:hAnsi="Times New Roman" w:cs="Times New Roman"/>
          <w:sz w:val="28"/>
          <w:szCs w:val="28"/>
        </w:rPr>
        <w:t xml:space="preserve">– </w:t>
      </w:r>
      <w:r w:rsidRPr="00952EC7">
        <w:rPr>
          <w:rFonts w:ascii="Times New Roman" w:hAnsi="Times New Roman" w:cs="Times New Roman"/>
          <w:sz w:val="28"/>
          <w:szCs w:val="28"/>
        </w:rPr>
        <w:t xml:space="preserve">СПб., 2001. </w:t>
      </w:r>
      <w:r w:rsidR="00187B84" w:rsidRPr="00952EC7">
        <w:rPr>
          <w:rFonts w:ascii="Times New Roman" w:hAnsi="Times New Roman" w:cs="Times New Roman"/>
          <w:sz w:val="28"/>
          <w:szCs w:val="28"/>
        </w:rPr>
        <w:t xml:space="preserve">– </w:t>
      </w:r>
      <w:r w:rsidRPr="00952EC7">
        <w:rPr>
          <w:rFonts w:ascii="Times New Roman" w:hAnsi="Times New Roman" w:cs="Times New Roman"/>
          <w:sz w:val="28"/>
          <w:szCs w:val="28"/>
        </w:rPr>
        <w:t>С. 332.</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Connecting government: Whole of government Responses to Australia's Priority Challenges</w:t>
      </w:r>
      <w:r w:rsidR="00187B84" w:rsidRPr="00952EC7">
        <w:rPr>
          <w:rFonts w:ascii="Times New Roman" w:hAnsi="Times New Roman" w:cs="Times New Roman"/>
          <w:sz w:val="28"/>
          <w:szCs w:val="28"/>
          <w:lang w:val="en-US"/>
        </w:rPr>
        <w:t xml:space="preserve"> //</w:t>
      </w:r>
      <w:r w:rsidRPr="00952EC7">
        <w:rPr>
          <w:rFonts w:ascii="Times New Roman" w:hAnsi="Times New Roman" w:cs="Times New Roman"/>
          <w:sz w:val="28"/>
          <w:szCs w:val="28"/>
          <w:lang w:val="en-US"/>
        </w:rPr>
        <w:t xml:space="preserve"> http://www.apsc.gov.au/mac/connecting.</w:t>
      </w:r>
      <w:r w:rsidR="00187B84" w:rsidRPr="00952EC7">
        <w:rPr>
          <w:rFonts w:ascii="Times New Roman" w:hAnsi="Times New Roman" w:cs="Times New Roman"/>
          <w:sz w:val="28"/>
          <w:szCs w:val="28"/>
          <w:lang w:val="en-US"/>
        </w:rPr>
        <w:t xml:space="preserve"> 11.10.2021.</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Atkinson R. Network government for the Digital Age. Progressive Policy Institute Policy Report, 2003</w:t>
      </w:r>
      <w:r w:rsidR="00187B84" w:rsidRPr="00952EC7">
        <w:rPr>
          <w:rFonts w:ascii="Times New Roman" w:hAnsi="Times New Roman" w:cs="Times New Roman"/>
          <w:sz w:val="28"/>
          <w:szCs w:val="28"/>
          <w:lang w:val="en-US"/>
        </w:rPr>
        <w:t xml:space="preserve"> //</w:t>
      </w:r>
      <w:r w:rsidRPr="00952EC7">
        <w:rPr>
          <w:rFonts w:ascii="Times New Roman" w:hAnsi="Times New Roman" w:cs="Times New Roman"/>
          <w:sz w:val="28"/>
          <w:szCs w:val="28"/>
          <w:lang w:val="en-US"/>
        </w:rPr>
        <w:t xml:space="preserve"> http://www.ppionline.org/.</w:t>
      </w:r>
      <w:r w:rsidR="00187B84" w:rsidRPr="00952EC7">
        <w:rPr>
          <w:rFonts w:ascii="Times New Roman" w:hAnsi="Times New Roman" w:cs="Times New Roman"/>
          <w:sz w:val="28"/>
          <w:szCs w:val="28"/>
          <w:lang w:val="en-US"/>
        </w:rPr>
        <w:t xml:space="preserve"> 11.10.2021.</w:t>
      </w:r>
    </w:p>
    <w:p w:rsidR="0014243C" w:rsidRPr="00952EC7" w:rsidRDefault="0014243C"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hAnsi="Times New Roman" w:cs="Times New Roman"/>
          <w:sz w:val="28"/>
          <w:szCs w:val="28"/>
        </w:rPr>
        <w:t xml:space="preserve">Емельянов В. Нефтегаз: Либо кризис, либо инновации </w:t>
      </w:r>
      <w:r w:rsidR="00187B84" w:rsidRPr="00952EC7">
        <w:rPr>
          <w:rFonts w:ascii="Times New Roman" w:hAnsi="Times New Roman" w:cs="Times New Roman"/>
          <w:sz w:val="28"/>
          <w:szCs w:val="28"/>
        </w:rPr>
        <w:t>//</w:t>
      </w:r>
      <w:r w:rsidRPr="00952EC7">
        <w:rPr>
          <w:rFonts w:ascii="Times New Roman" w:hAnsi="Times New Roman" w:cs="Times New Roman"/>
          <w:sz w:val="28"/>
          <w:szCs w:val="28"/>
        </w:rPr>
        <w:t xml:space="preserve"> https://oilru.com/comments/32</w:t>
      </w:r>
      <w:r w:rsidR="00187B84" w:rsidRPr="00952EC7">
        <w:rPr>
          <w:rFonts w:ascii="Times New Roman" w:hAnsi="Times New Roman" w:cs="Times New Roman"/>
          <w:sz w:val="28"/>
          <w:szCs w:val="28"/>
        </w:rPr>
        <w:t>.</w:t>
      </w:r>
      <w:r w:rsidRPr="00952EC7">
        <w:rPr>
          <w:rFonts w:ascii="Times New Roman" w:hAnsi="Times New Roman" w:cs="Times New Roman"/>
          <w:sz w:val="28"/>
          <w:szCs w:val="28"/>
        </w:rPr>
        <w:t xml:space="preserve"> 11.10.2021.</w:t>
      </w:r>
    </w:p>
    <w:p w:rsidR="0014243C" w:rsidRPr="00952EC7" w:rsidRDefault="0014243C"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hAnsi="Times New Roman" w:cs="Times New Roman"/>
          <w:sz w:val="28"/>
          <w:szCs w:val="28"/>
        </w:rPr>
        <w:t xml:space="preserve">Глазьев С., Петров Ю. Рентные доходы бюджета как ресурс возрождения России // Мировая энергетическая политика.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 2002. </w:t>
      </w:r>
      <w:r w:rsidR="00A029FB" w:rsidRPr="00952EC7">
        <w:rPr>
          <w:rFonts w:ascii="Times New Roman" w:hAnsi="Times New Roman" w:cs="Times New Roman"/>
          <w:sz w:val="28"/>
          <w:szCs w:val="28"/>
        </w:rPr>
        <w:t xml:space="preserve">– </w:t>
      </w:r>
      <w:r w:rsidRPr="00952EC7">
        <w:rPr>
          <w:rFonts w:ascii="Times New Roman" w:hAnsi="Times New Roman" w:cs="Times New Roman"/>
          <w:sz w:val="28"/>
          <w:szCs w:val="28"/>
        </w:rPr>
        <w:t xml:space="preserve">№5.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 С. 6.</w:t>
      </w:r>
    </w:p>
    <w:p w:rsidR="0014243C" w:rsidRPr="00952EC7" w:rsidRDefault="0014243C"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hAnsi="Times New Roman" w:cs="Times New Roman"/>
          <w:sz w:val="28"/>
          <w:szCs w:val="28"/>
        </w:rPr>
        <w:t xml:space="preserve">Кимельман С., Андрюшин С. Проблема горной ренты в современной России // Вопросы экономики.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 2005.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 №2.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 С. 30-42. </w:t>
      </w:r>
    </w:p>
    <w:p w:rsidR="0014243C" w:rsidRPr="00952EC7" w:rsidRDefault="0014243C"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hAnsi="Times New Roman" w:cs="Times New Roman"/>
          <w:sz w:val="28"/>
          <w:szCs w:val="28"/>
        </w:rPr>
        <w:t>Хачатуров Т.С. Об экономической оценке природных ресурсов. // Интенсификация и резервы экономики. – М.: Наука, 1970. С. 9-22.</w:t>
      </w:r>
    </w:p>
    <w:p w:rsidR="0014243C" w:rsidRPr="00952EC7" w:rsidRDefault="0014243C"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hAnsi="Times New Roman" w:cs="Times New Roman"/>
          <w:sz w:val="28"/>
          <w:szCs w:val="28"/>
        </w:rPr>
        <w:t xml:space="preserve">Романов М.Т., Мошков А.В. О политике природопользования и критериях его рациональности. // </w:t>
      </w:r>
      <w:r w:rsidR="00A029FB" w:rsidRPr="00952EC7">
        <w:rPr>
          <w:rFonts w:ascii="Times New Roman" w:hAnsi="Times New Roman" w:cs="Times New Roman"/>
          <w:sz w:val="28"/>
          <w:szCs w:val="28"/>
        </w:rPr>
        <w:t xml:space="preserve">В кн.: </w:t>
      </w:r>
      <w:r w:rsidRPr="00952EC7">
        <w:rPr>
          <w:rFonts w:ascii="Times New Roman" w:hAnsi="Times New Roman" w:cs="Times New Roman"/>
          <w:sz w:val="28"/>
          <w:szCs w:val="28"/>
        </w:rPr>
        <w:t>Природопользование и география: методологические аспекты. – Владивосток: ДВО АН СССР, 1989. – 159 с.</w:t>
      </w:r>
    </w:p>
    <w:p w:rsidR="0014243C" w:rsidRPr="00952EC7" w:rsidRDefault="0014243C"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hAnsi="Times New Roman" w:cs="Times New Roman"/>
          <w:sz w:val="28"/>
          <w:szCs w:val="28"/>
        </w:rPr>
        <w:t xml:space="preserve">Лукьянчиков Н.Н. Природная рента и охрана окружающей среды. – М.: ЮНИТИ – ДАНА, 2004. – 176 с. </w:t>
      </w:r>
    </w:p>
    <w:p w:rsidR="0014243C" w:rsidRPr="00952EC7" w:rsidRDefault="0014243C"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hAnsi="Times New Roman" w:cs="Times New Roman"/>
          <w:sz w:val="28"/>
          <w:szCs w:val="28"/>
        </w:rPr>
        <w:t xml:space="preserve">Данилов-Данильян В.И. Природная рента и управление использованием природных ресурсов // </w:t>
      </w:r>
      <w:r w:rsidR="00A029FB" w:rsidRPr="00952EC7">
        <w:rPr>
          <w:rFonts w:ascii="Times New Roman" w:hAnsi="Times New Roman" w:cs="Times New Roman"/>
          <w:sz w:val="28"/>
          <w:szCs w:val="28"/>
        </w:rPr>
        <w:t>Экономика и математические методы. – 2004. – Т. 40, №3. – С. 3-15.</w:t>
      </w:r>
    </w:p>
    <w:p w:rsidR="0014243C" w:rsidRPr="00952EC7" w:rsidRDefault="0014243C"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hAnsi="Times New Roman" w:cs="Times New Roman"/>
          <w:sz w:val="28"/>
          <w:szCs w:val="28"/>
        </w:rPr>
        <w:t xml:space="preserve">Пансков В. Узловые проблемы совершенствования налогообложения (снова об ускорении налоговой реформы и ее завершении) // Российский экономический журнал.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 2005.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3.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 С. 7-21.</w:t>
      </w:r>
    </w:p>
    <w:p w:rsidR="0014243C" w:rsidRPr="00952EC7" w:rsidRDefault="0014243C"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hAnsi="Times New Roman" w:cs="Times New Roman"/>
          <w:sz w:val="28"/>
          <w:szCs w:val="28"/>
        </w:rPr>
        <w:t xml:space="preserve">Пансков В. Близка ли к завершению налоговая реформа? // Российский экономический журнал.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 2004.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3.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 С. 12-18.</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 xml:space="preserve">Разовский Ю. Горная рента. – М.: ОАО НПО Изд-во «Экономика», 2000.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 221 с.</w:t>
      </w:r>
    </w:p>
    <w:p w:rsidR="00A029FB"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bCs/>
          <w:sz w:val="28"/>
          <w:szCs w:val="28"/>
        </w:rPr>
        <w:t>Конституция Республики Казахстан</w:t>
      </w:r>
      <w:r w:rsidR="00A029FB" w:rsidRPr="00952EC7">
        <w:rPr>
          <w:rFonts w:ascii="Times New Roman" w:hAnsi="Times New Roman" w:cs="Times New Roman"/>
          <w:bCs/>
          <w:sz w:val="28"/>
          <w:szCs w:val="28"/>
        </w:rPr>
        <w:t xml:space="preserve">: принята </w:t>
      </w:r>
      <w:r w:rsidRPr="00952EC7">
        <w:rPr>
          <w:rFonts w:ascii="Times New Roman" w:hAnsi="Times New Roman" w:cs="Times New Roman"/>
          <w:bCs/>
          <w:sz w:val="28"/>
          <w:szCs w:val="28"/>
        </w:rPr>
        <w:t>на республиканском референдуме 30 августа 1995 года</w:t>
      </w:r>
      <w:r w:rsidR="00A029FB" w:rsidRPr="00952EC7">
        <w:rPr>
          <w:rFonts w:ascii="Times New Roman" w:hAnsi="Times New Roman" w:cs="Times New Roman"/>
          <w:bCs/>
          <w:sz w:val="28"/>
          <w:szCs w:val="28"/>
        </w:rPr>
        <w:t xml:space="preserve"> //</w:t>
      </w:r>
      <w:r w:rsidRPr="00952EC7">
        <w:rPr>
          <w:rFonts w:ascii="Times New Roman" w:hAnsi="Times New Roman" w:cs="Times New Roman"/>
          <w:bCs/>
          <w:sz w:val="28"/>
          <w:szCs w:val="28"/>
        </w:rPr>
        <w:t xml:space="preserve"> </w:t>
      </w:r>
      <w:hyperlink r:id="rId60" w:history="1">
        <w:r w:rsidR="00A029FB" w:rsidRPr="00952EC7">
          <w:rPr>
            <w:rStyle w:val="a6"/>
            <w:rFonts w:ascii="Times New Roman" w:hAnsi="Times New Roman" w:cs="Times New Roman"/>
            <w:bCs/>
            <w:color w:val="auto"/>
            <w:sz w:val="28"/>
            <w:szCs w:val="28"/>
            <w:u w:val="none"/>
          </w:rPr>
          <w:t>https://adilet.zan.kz/rus/docs. 10.05.2020.</w:t>
        </w:r>
      </w:hyperlink>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 xml:space="preserve">Каргажанов З.К., Айтекенов К.М., Карибаев Е.Г. Платежи и налоги за недропользование в республике Казахстан. – Алматы, 2001. – 139 с. </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 xml:space="preserve">Каргажанов З.К., Баймырзаев К.М. Экономический механизм природопользования. </w:t>
      </w:r>
      <w:r w:rsidR="00B85F30" w:rsidRPr="00952EC7">
        <w:rPr>
          <w:rFonts w:ascii="Times New Roman" w:hAnsi="Times New Roman" w:cs="Times New Roman"/>
          <w:sz w:val="28"/>
          <w:szCs w:val="28"/>
        </w:rPr>
        <w:t>–</w:t>
      </w:r>
      <w:r w:rsidRPr="00952EC7">
        <w:rPr>
          <w:rFonts w:ascii="Times New Roman" w:hAnsi="Times New Roman" w:cs="Times New Roman"/>
          <w:sz w:val="28"/>
          <w:szCs w:val="28"/>
        </w:rPr>
        <w:t xml:space="preserve"> Алматы: Ғылым, 2000. – 276 с.</w:t>
      </w:r>
    </w:p>
    <w:p w:rsidR="0014243C" w:rsidRPr="00952EC7" w:rsidRDefault="00A029FB" w:rsidP="00367FB2">
      <w:pPr>
        <w:numPr>
          <w:ilvl w:val="0"/>
          <w:numId w:val="13"/>
        </w:numPr>
        <w:tabs>
          <w:tab w:val="left" w:pos="1134"/>
        </w:tabs>
        <w:spacing w:after="0" w:line="240" w:lineRule="auto"/>
        <w:ind w:left="0" w:firstLine="709"/>
        <w:jc w:val="both"/>
        <w:rPr>
          <w:rFonts w:ascii="Times New Roman" w:hAnsi="Times New Roman" w:cs="Times New Roman"/>
          <w:bCs/>
          <w:sz w:val="28"/>
          <w:szCs w:val="28"/>
          <w:lang w:val="en-US"/>
        </w:rPr>
      </w:pPr>
      <w:r w:rsidRPr="00952EC7">
        <w:rPr>
          <w:rFonts w:ascii="Times New Roman" w:hAnsi="Times New Roman" w:cs="Times New Roman"/>
          <w:sz w:val="28"/>
          <w:szCs w:val="28"/>
          <w:lang w:val="en-US"/>
        </w:rPr>
        <w:t xml:space="preserve">Beisembekova S., Sikhimbayev </w:t>
      </w:r>
      <w:r w:rsidR="0014243C" w:rsidRPr="00952EC7">
        <w:rPr>
          <w:rFonts w:ascii="Times New Roman" w:hAnsi="Times New Roman" w:cs="Times New Roman"/>
          <w:sz w:val="28"/>
          <w:szCs w:val="28"/>
          <w:lang w:val="en-US"/>
        </w:rPr>
        <w:t>M., Sikhimbayeva D.</w:t>
      </w:r>
      <w:r w:rsidRPr="00952EC7">
        <w:rPr>
          <w:rFonts w:ascii="Times New Roman" w:hAnsi="Times New Roman" w:cs="Times New Roman"/>
          <w:sz w:val="28"/>
          <w:szCs w:val="28"/>
          <w:lang w:val="en-US"/>
        </w:rPr>
        <w:t xml:space="preserve"> et al.</w:t>
      </w:r>
      <w:r w:rsidR="0014243C" w:rsidRPr="00952EC7">
        <w:rPr>
          <w:rFonts w:ascii="Times New Roman" w:hAnsi="Times New Roman" w:cs="Times New Roman"/>
          <w:sz w:val="28"/>
          <w:szCs w:val="28"/>
          <w:lang w:val="en-US"/>
        </w:rPr>
        <w:t xml:space="preserve"> The Innovative Ways of Development in the Oil and Gas Industry of Kazakhstan</w:t>
      </w:r>
      <w:r w:rsidR="00B85F30" w:rsidRPr="00952EC7">
        <w:rPr>
          <w:rFonts w:ascii="Times New Roman" w:hAnsi="Times New Roman" w:cs="Times New Roman"/>
          <w:sz w:val="28"/>
          <w:szCs w:val="28"/>
          <w:lang w:val="en-US"/>
        </w:rPr>
        <w:t xml:space="preserve"> //</w:t>
      </w:r>
      <w:r w:rsidR="0014243C" w:rsidRPr="00952EC7">
        <w:rPr>
          <w:rFonts w:ascii="Times New Roman" w:hAnsi="Times New Roman" w:cs="Times New Roman"/>
          <w:sz w:val="28"/>
          <w:szCs w:val="28"/>
          <w:lang w:val="en-US"/>
        </w:rPr>
        <w:t xml:space="preserve"> International Journal of Energy Economics and Policy. </w:t>
      </w:r>
      <w:r w:rsidRPr="00952EC7">
        <w:rPr>
          <w:rFonts w:ascii="Times New Roman" w:hAnsi="Times New Roman" w:cs="Times New Roman"/>
          <w:sz w:val="28"/>
          <w:szCs w:val="28"/>
          <w:lang w:val="en-US"/>
        </w:rPr>
        <w:t>–</w:t>
      </w:r>
      <w:r w:rsidR="0014243C" w:rsidRPr="00952EC7">
        <w:rPr>
          <w:rFonts w:ascii="Times New Roman" w:hAnsi="Times New Roman" w:cs="Times New Roman"/>
          <w:sz w:val="28"/>
          <w:szCs w:val="28"/>
          <w:lang w:val="en-US"/>
        </w:rPr>
        <w:t xml:space="preserve"> </w:t>
      </w:r>
      <w:r w:rsidRPr="00952EC7">
        <w:rPr>
          <w:rFonts w:ascii="Times New Roman" w:hAnsi="Times New Roman" w:cs="Times New Roman"/>
          <w:sz w:val="28"/>
          <w:szCs w:val="28"/>
          <w:lang w:val="en-US"/>
        </w:rPr>
        <w:t xml:space="preserve">2022. – Vol. </w:t>
      </w:r>
      <w:r w:rsidR="0014243C" w:rsidRPr="00952EC7">
        <w:rPr>
          <w:rFonts w:ascii="Times New Roman" w:hAnsi="Times New Roman" w:cs="Times New Roman"/>
          <w:sz w:val="28"/>
          <w:szCs w:val="28"/>
          <w:lang w:val="en-US"/>
        </w:rPr>
        <w:t>12</w:t>
      </w:r>
      <w:r w:rsidRPr="00952EC7">
        <w:rPr>
          <w:rFonts w:ascii="Times New Roman" w:hAnsi="Times New Roman" w:cs="Times New Roman"/>
          <w:sz w:val="28"/>
          <w:szCs w:val="28"/>
          <w:lang w:val="en-US"/>
        </w:rPr>
        <w:t xml:space="preserve">, Issue </w:t>
      </w:r>
      <w:r w:rsidR="0014243C" w:rsidRPr="00952EC7">
        <w:rPr>
          <w:rFonts w:ascii="Times New Roman" w:hAnsi="Times New Roman" w:cs="Times New Roman"/>
          <w:sz w:val="28"/>
          <w:szCs w:val="28"/>
          <w:lang w:val="en-US"/>
        </w:rPr>
        <w:t xml:space="preserve">1. </w:t>
      </w:r>
      <w:r w:rsidRPr="00952EC7">
        <w:rPr>
          <w:rFonts w:ascii="Times New Roman" w:hAnsi="Times New Roman" w:cs="Times New Roman"/>
          <w:sz w:val="28"/>
          <w:szCs w:val="28"/>
          <w:lang w:val="en-US"/>
        </w:rPr>
        <w:t>–</w:t>
      </w:r>
      <w:r w:rsidR="0014243C" w:rsidRPr="00952EC7">
        <w:rPr>
          <w:rFonts w:ascii="Times New Roman" w:hAnsi="Times New Roman" w:cs="Times New Roman"/>
          <w:sz w:val="28"/>
          <w:szCs w:val="28"/>
          <w:lang w:val="en-US"/>
        </w:rPr>
        <w:t xml:space="preserve"> </w:t>
      </w:r>
      <w:r w:rsidRPr="00952EC7">
        <w:rPr>
          <w:rFonts w:ascii="Times New Roman" w:hAnsi="Times New Roman" w:cs="Times New Roman"/>
          <w:sz w:val="28"/>
          <w:szCs w:val="28"/>
          <w:lang w:val="en-US"/>
        </w:rPr>
        <w:t xml:space="preserve">P. </w:t>
      </w:r>
      <w:r w:rsidR="0014243C" w:rsidRPr="00952EC7">
        <w:rPr>
          <w:rFonts w:ascii="Times New Roman" w:hAnsi="Times New Roman" w:cs="Times New Roman"/>
          <w:sz w:val="28"/>
          <w:szCs w:val="28"/>
          <w:lang w:val="en-US"/>
        </w:rPr>
        <w:t xml:space="preserve">9-16. </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bCs/>
          <w:sz w:val="28"/>
          <w:szCs w:val="28"/>
        </w:rPr>
      </w:pPr>
      <w:r w:rsidRPr="00952EC7">
        <w:rPr>
          <w:rFonts w:ascii="Times New Roman" w:hAnsi="Times New Roman" w:cs="Times New Roman"/>
          <w:sz w:val="28"/>
          <w:szCs w:val="28"/>
        </w:rPr>
        <w:t xml:space="preserve">Антюшина Н. Норвежская модель управления ресурсами // Экономист.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 2005.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 №11. </w:t>
      </w:r>
      <w:r w:rsidR="00A029FB" w:rsidRPr="00952EC7">
        <w:rPr>
          <w:rFonts w:ascii="Times New Roman" w:hAnsi="Times New Roman" w:cs="Times New Roman"/>
          <w:sz w:val="28"/>
          <w:szCs w:val="28"/>
        </w:rPr>
        <w:t>–</w:t>
      </w:r>
      <w:r w:rsidRPr="00952EC7">
        <w:rPr>
          <w:rFonts w:ascii="Times New Roman" w:hAnsi="Times New Roman" w:cs="Times New Roman"/>
          <w:sz w:val="28"/>
          <w:szCs w:val="28"/>
        </w:rPr>
        <w:t xml:space="preserve"> С. 63-74.</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bCs/>
          <w:sz w:val="28"/>
          <w:szCs w:val="28"/>
          <w:lang w:val="en-US"/>
        </w:rPr>
      </w:pPr>
      <w:r w:rsidRPr="00952EC7">
        <w:rPr>
          <w:rFonts w:ascii="Times New Roman" w:hAnsi="Times New Roman" w:cs="Times New Roman"/>
          <w:bCs/>
          <w:sz w:val="28"/>
          <w:szCs w:val="28"/>
          <w:lang w:val="en-US"/>
        </w:rPr>
        <w:t>Strategy for the Mineral Industry</w:t>
      </w:r>
      <w:r w:rsidR="00B85F30" w:rsidRPr="00952EC7">
        <w:rPr>
          <w:rFonts w:ascii="Times New Roman" w:hAnsi="Times New Roman" w:cs="Times New Roman"/>
          <w:bCs/>
          <w:sz w:val="28"/>
          <w:szCs w:val="28"/>
          <w:lang w:val="en-US"/>
        </w:rPr>
        <w:t xml:space="preserve"> //</w:t>
      </w:r>
      <w:r w:rsidRPr="00952EC7">
        <w:rPr>
          <w:rFonts w:ascii="Times New Roman" w:hAnsi="Times New Roman" w:cs="Times New Roman"/>
          <w:bCs/>
          <w:sz w:val="28"/>
          <w:szCs w:val="28"/>
          <w:lang w:val="en-US"/>
        </w:rPr>
        <w:t xml:space="preserve"> strategyforthemineralindustry.</w:t>
      </w:r>
      <w:r w:rsidR="00A029FB" w:rsidRPr="00952EC7">
        <w:rPr>
          <w:rFonts w:ascii="Times New Roman" w:hAnsi="Times New Roman" w:cs="Times New Roman"/>
          <w:bCs/>
          <w:sz w:val="28"/>
          <w:szCs w:val="28"/>
          <w:lang w:val="en-US"/>
        </w:rPr>
        <w:t xml:space="preserve"> 15.05.2021.</w:t>
      </w:r>
    </w:p>
    <w:p w:rsidR="0014243C" w:rsidRPr="00952EC7" w:rsidRDefault="0014243C" w:rsidP="003A00A9">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Титенберг Т. Экономика природопользования и охрана окружающей среды</w:t>
      </w:r>
      <w:r w:rsidR="00463D9B" w:rsidRPr="00952EC7">
        <w:rPr>
          <w:rFonts w:ascii="Times New Roman" w:hAnsi="Times New Roman" w:cs="Times New Roman"/>
          <w:sz w:val="28"/>
          <w:szCs w:val="28"/>
        </w:rPr>
        <w:t xml:space="preserve"> /</w:t>
      </w:r>
      <w:r w:rsidRPr="00952EC7">
        <w:rPr>
          <w:rFonts w:ascii="Times New Roman" w:hAnsi="Times New Roman" w:cs="Times New Roman"/>
          <w:sz w:val="28"/>
          <w:szCs w:val="28"/>
        </w:rPr>
        <w:t xml:space="preserve"> </w:t>
      </w:r>
      <w:r w:rsidR="00463D9B" w:rsidRPr="00952EC7">
        <w:rPr>
          <w:rFonts w:ascii="Times New Roman" w:hAnsi="Times New Roman" w:cs="Times New Roman"/>
          <w:sz w:val="28"/>
          <w:szCs w:val="28"/>
        </w:rPr>
        <w:t>пер</w:t>
      </w:r>
      <w:r w:rsidRPr="00952EC7">
        <w:rPr>
          <w:rFonts w:ascii="Times New Roman" w:hAnsi="Times New Roman" w:cs="Times New Roman"/>
          <w:sz w:val="28"/>
          <w:szCs w:val="28"/>
        </w:rPr>
        <w:t>. с англ.</w:t>
      </w:r>
      <w:r w:rsidR="00463D9B" w:rsidRPr="00952EC7">
        <w:rPr>
          <w:rFonts w:ascii="Times New Roman" w:hAnsi="Times New Roman" w:cs="Times New Roman"/>
          <w:sz w:val="28"/>
          <w:szCs w:val="28"/>
        </w:rPr>
        <w:t xml:space="preserve"> </w:t>
      </w:r>
      <w:r w:rsidRPr="00952EC7">
        <w:rPr>
          <w:rFonts w:ascii="Times New Roman" w:hAnsi="Times New Roman" w:cs="Times New Roman"/>
          <w:sz w:val="28"/>
          <w:szCs w:val="28"/>
        </w:rPr>
        <w:t xml:space="preserve">– М., 2001. – 591 с. </w:t>
      </w:r>
    </w:p>
    <w:p w:rsidR="0014243C" w:rsidRPr="00A81932" w:rsidRDefault="003A00A9" w:rsidP="003A00A9">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Robert A James and Stella Pulman</w:t>
      </w:r>
      <w:r w:rsidR="00A81932">
        <w:rPr>
          <w:rFonts w:ascii="Times New Roman" w:hAnsi="Times New Roman" w:cs="Times New Roman"/>
          <w:sz w:val="28"/>
          <w:szCs w:val="28"/>
          <w:lang w:val="en-US"/>
        </w:rPr>
        <w:t xml:space="preserve"> // In book: </w:t>
      </w:r>
      <w:r w:rsidR="0014243C" w:rsidRPr="00952EC7">
        <w:rPr>
          <w:rFonts w:ascii="Times New Roman" w:hAnsi="Times New Roman" w:cs="Times New Roman"/>
          <w:sz w:val="28"/>
          <w:szCs w:val="28"/>
          <w:lang w:val="en-US"/>
        </w:rPr>
        <w:t>Oil Regulation 2020</w:t>
      </w:r>
      <w:r w:rsidR="00A81932" w:rsidRPr="00A81932">
        <w:rPr>
          <w:rFonts w:ascii="Times New Roman" w:hAnsi="Times New Roman" w:cs="Times New Roman"/>
          <w:sz w:val="28"/>
          <w:szCs w:val="28"/>
          <w:lang w:val="en-US"/>
        </w:rPr>
        <w:t xml:space="preserve">. – </w:t>
      </w:r>
      <w:r w:rsidR="00A81932">
        <w:rPr>
          <w:rFonts w:ascii="Times New Roman" w:hAnsi="Times New Roman" w:cs="Times New Roman"/>
          <w:sz w:val="28"/>
          <w:szCs w:val="28"/>
          <w:lang w:val="en-US"/>
        </w:rPr>
        <w:t>London</w:t>
      </w:r>
      <w:r w:rsidR="00A81932" w:rsidRPr="00A81932">
        <w:rPr>
          <w:rFonts w:ascii="Times New Roman" w:hAnsi="Times New Roman" w:cs="Times New Roman"/>
          <w:sz w:val="28"/>
          <w:szCs w:val="28"/>
          <w:lang w:val="en-US"/>
        </w:rPr>
        <w:t xml:space="preserve">, </w:t>
      </w:r>
      <w:r w:rsidR="0014243C" w:rsidRPr="00A81932">
        <w:rPr>
          <w:rFonts w:ascii="Times New Roman" w:hAnsi="Times New Roman" w:cs="Times New Roman"/>
          <w:sz w:val="28"/>
          <w:szCs w:val="28"/>
          <w:lang w:val="en-US"/>
        </w:rPr>
        <w:t>2020</w:t>
      </w:r>
      <w:r w:rsidR="00A81932" w:rsidRPr="00A81932">
        <w:rPr>
          <w:rFonts w:ascii="Times New Roman" w:hAnsi="Times New Roman" w:cs="Times New Roman"/>
          <w:sz w:val="28"/>
          <w:szCs w:val="28"/>
          <w:lang w:val="en-US"/>
        </w:rPr>
        <w:t xml:space="preserve">. – </w:t>
      </w:r>
      <w:r w:rsidR="00A81932">
        <w:rPr>
          <w:rFonts w:ascii="Times New Roman" w:hAnsi="Times New Roman" w:cs="Times New Roman"/>
          <w:sz w:val="28"/>
          <w:szCs w:val="28"/>
          <w:lang w:val="en-US"/>
        </w:rPr>
        <w:t>P</w:t>
      </w:r>
      <w:r w:rsidR="00A81932" w:rsidRPr="00A81932">
        <w:rPr>
          <w:rFonts w:ascii="Times New Roman" w:hAnsi="Times New Roman" w:cs="Times New Roman"/>
          <w:sz w:val="28"/>
          <w:szCs w:val="28"/>
          <w:lang w:val="en-US"/>
        </w:rPr>
        <w:t>.</w:t>
      </w:r>
      <w:r w:rsidR="00A81932">
        <w:rPr>
          <w:rFonts w:ascii="Times New Roman" w:hAnsi="Times New Roman" w:cs="Times New Roman"/>
          <w:sz w:val="28"/>
          <w:szCs w:val="28"/>
          <w:lang w:val="en-US"/>
        </w:rPr>
        <w:t xml:space="preserve"> </w:t>
      </w:r>
      <w:r w:rsidRPr="00A81932">
        <w:rPr>
          <w:rFonts w:ascii="Times New Roman" w:hAnsi="Times New Roman" w:cs="Times New Roman"/>
          <w:sz w:val="28"/>
          <w:szCs w:val="28"/>
          <w:lang w:val="en-US"/>
        </w:rPr>
        <w:t>174-185.</w:t>
      </w:r>
      <w:r w:rsidR="00463D9B" w:rsidRPr="00A81932">
        <w:rPr>
          <w:rFonts w:ascii="Times New Roman" w:hAnsi="Times New Roman" w:cs="Times New Roman"/>
          <w:bCs/>
          <w:color w:val="FF0000"/>
          <w:sz w:val="28"/>
          <w:szCs w:val="28"/>
          <w:lang w:val="en-US"/>
        </w:rPr>
        <w:t xml:space="preserve"> </w:t>
      </w:r>
    </w:p>
    <w:p w:rsidR="0014243C" w:rsidRPr="00952EC7" w:rsidRDefault="0014243C" w:rsidP="003A00A9">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Джонстон</w:t>
      </w:r>
      <w:r w:rsidR="00463D9B" w:rsidRPr="00952EC7">
        <w:rPr>
          <w:rFonts w:ascii="Times New Roman" w:hAnsi="Times New Roman" w:cs="Times New Roman"/>
          <w:sz w:val="28"/>
          <w:szCs w:val="28"/>
        </w:rPr>
        <w:t xml:space="preserve"> Д</w:t>
      </w:r>
      <w:r w:rsidRPr="00952EC7">
        <w:rPr>
          <w:rFonts w:ascii="Times New Roman" w:hAnsi="Times New Roman" w:cs="Times New Roman"/>
          <w:sz w:val="28"/>
          <w:szCs w:val="28"/>
        </w:rPr>
        <w:t>. Международный нефтяной бизнес: налоговые системы и соглашения о разделе продукции</w:t>
      </w:r>
      <w:r w:rsidR="00463D9B" w:rsidRPr="00952EC7">
        <w:rPr>
          <w:rFonts w:ascii="Times New Roman" w:hAnsi="Times New Roman" w:cs="Times New Roman"/>
          <w:sz w:val="28"/>
          <w:szCs w:val="28"/>
        </w:rPr>
        <w:t xml:space="preserve"> /</w:t>
      </w:r>
      <w:r w:rsidRPr="00952EC7">
        <w:rPr>
          <w:rFonts w:ascii="Times New Roman" w:hAnsi="Times New Roman" w:cs="Times New Roman"/>
          <w:sz w:val="28"/>
          <w:szCs w:val="28"/>
        </w:rPr>
        <w:t xml:space="preserve"> </w:t>
      </w:r>
      <w:r w:rsidR="00463D9B" w:rsidRPr="00952EC7">
        <w:rPr>
          <w:rFonts w:ascii="Times New Roman" w:hAnsi="Times New Roman" w:cs="Times New Roman"/>
          <w:sz w:val="28"/>
          <w:szCs w:val="28"/>
        </w:rPr>
        <w:t>пер</w:t>
      </w:r>
      <w:r w:rsidRPr="00952EC7">
        <w:rPr>
          <w:rFonts w:ascii="Times New Roman" w:hAnsi="Times New Roman" w:cs="Times New Roman"/>
          <w:sz w:val="28"/>
          <w:szCs w:val="28"/>
        </w:rPr>
        <w:t>. с англ. – М.: ЗАО «Олимп – Бизнес», 2000. – 352 с.</w:t>
      </w:r>
    </w:p>
    <w:p w:rsidR="0014243C" w:rsidRPr="00952EC7"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 xml:space="preserve">Стейнер Р. Налогообложение нефтедобычи и использование нефтяной ренты (поучительный опыт американского штата Аляска) // Российский экономический журнал. </w:t>
      </w:r>
      <w:r w:rsidR="007B28D5">
        <w:rPr>
          <w:rFonts w:ascii="Times New Roman" w:hAnsi="Times New Roman" w:cs="Times New Roman"/>
          <w:sz w:val="28"/>
          <w:szCs w:val="28"/>
        </w:rPr>
        <w:t>–</w:t>
      </w:r>
      <w:r w:rsidRPr="00952EC7">
        <w:rPr>
          <w:rFonts w:ascii="Times New Roman" w:hAnsi="Times New Roman" w:cs="Times New Roman"/>
          <w:sz w:val="28"/>
          <w:szCs w:val="28"/>
        </w:rPr>
        <w:t xml:space="preserve"> 2004. </w:t>
      </w:r>
      <w:r w:rsidR="007B28D5">
        <w:rPr>
          <w:rFonts w:ascii="Times New Roman" w:hAnsi="Times New Roman" w:cs="Times New Roman"/>
          <w:sz w:val="28"/>
          <w:szCs w:val="28"/>
        </w:rPr>
        <w:t>–</w:t>
      </w:r>
      <w:r w:rsidRPr="00952EC7">
        <w:rPr>
          <w:rFonts w:ascii="Times New Roman" w:hAnsi="Times New Roman" w:cs="Times New Roman"/>
          <w:sz w:val="28"/>
          <w:szCs w:val="28"/>
        </w:rPr>
        <w:t xml:space="preserve"> №1. </w:t>
      </w:r>
      <w:r w:rsidR="007B28D5">
        <w:rPr>
          <w:rFonts w:ascii="Times New Roman" w:hAnsi="Times New Roman" w:cs="Times New Roman"/>
          <w:sz w:val="28"/>
          <w:szCs w:val="28"/>
        </w:rPr>
        <w:t>–</w:t>
      </w:r>
      <w:r w:rsidRPr="00952EC7">
        <w:rPr>
          <w:rFonts w:ascii="Times New Roman" w:hAnsi="Times New Roman" w:cs="Times New Roman"/>
          <w:sz w:val="28"/>
          <w:szCs w:val="28"/>
        </w:rPr>
        <w:t xml:space="preserve"> С. 36-51.</w:t>
      </w:r>
      <w:r w:rsidR="00531CD0" w:rsidRPr="00952EC7">
        <w:rPr>
          <w:rFonts w:ascii="Times New Roman" w:hAnsi="Times New Roman" w:cs="Times New Roman"/>
          <w:sz w:val="28"/>
          <w:szCs w:val="28"/>
        </w:rPr>
        <w:t xml:space="preserve"> </w:t>
      </w:r>
    </w:p>
    <w:p w:rsidR="0014243C" w:rsidRPr="00952EC7" w:rsidRDefault="0014243C" w:rsidP="00A8193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 xml:space="preserve">Голуб А., Струкова Е. Экономические методы управления природопользованием. – М.: Наука, 1993. – </w:t>
      </w:r>
      <w:r w:rsidR="00020D80" w:rsidRPr="00952EC7">
        <w:rPr>
          <w:rFonts w:ascii="Times New Roman" w:hAnsi="Times New Roman" w:cs="Times New Roman"/>
          <w:sz w:val="28"/>
          <w:szCs w:val="28"/>
        </w:rPr>
        <w:t>320</w:t>
      </w:r>
      <w:r w:rsidRPr="00952EC7">
        <w:rPr>
          <w:rFonts w:ascii="Times New Roman" w:hAnsi="Times New Roman" w:cs="Times New Roman"/>
          <w:sz w:val="28"/>
          <w:szCs w:val="28"/>
        </w:rPr>
        <w:t xml:space="preserve"> с.</w:t>
      </w:r>
    </w:p>
    <w:p w:rsidR="0014243C" w:rsidRPr="00952EC7" w:rsidRDefault="0014243C" w:rsidP="00A8193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Астахов А.А., Зайденварг В.Е., Певзнер М.Е.</w:t>
      </w:r>
      <w:r w:rsidR="00531CD0" w:rsidRPr="00952EC7">
        <w:rPr>
          <w:rFonts w:ascii="Times New Roman" w:hAnsi="Times New Roman" w:cs="Times New Roman"/>
          <w:sz w:val="28"/>
          <w:szCs w:val="28"/>
        </w:rPr>
        <w:t xml:space="preserve"> и др.</w:t>
      </w:r>
      <w:r w:rsidRPr="00952EC7">
        <w:rPr>
          <w:rFonts w:ascii="Times New Roman" w:hAnsi="Times New Roman" w:cs="Times New Roman"/>
          <w:sz w:val="28"/>
          <w:szCs w:val="28"/>
        </w:rPr>
        <w:t xml:space="preserve"> Экономические и правовые основы природопользования. – М.: Изд-во МГТУ, 2002. </w:t>
      </w:r>
      <w:r w:rsidR="00531CD0" w:rsidRPr="00952EC7">
        <w:rPr>
          <w:rFonts w:ascii="Times New Roman" w:hAnsi="Times New Roman" w:cs="Times New Roman"/>
          <w:sz w:val="28"/>
          <w:szCs w:val="28"/>
        </w:rPr>
        <w:t>–</w:t>
      </w:r>
      <w:r w:rsidRPr="00952EC7">
        <w:rPr>
          <w:rFonts w:ascii="Times New Roman" w:hAnsi="Times New Roman" w:cs="Times New Roman"/>
          <w:sz w:val="28"/>
          <w:szCs w:val="28"/>
        </w:rPr>
        <w:t xml:space="preserve"> </w:t>
      </w:r>
      <w:r w:rsidR="00531CD0" w:rsidRPr="00952EC7">
        <w:rPr>
          <w:rFonts w:ascii="Times New Roman" w:hAnsi="Times New Roman" w:cs="Times New Roman"/>
          <w:sz w:val="28"/>
          <w:szCs w:val="28"/>
        </w:rPr>
        <w:t>526 с.</w:t>
      </w:r>
    </w:p>
    <w:p w:rsidR="0014243C" w:rsidRPr="00952EC7" w:rsidRDefault="00A81932" w:rsidP="00A8193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Bastida A</w:t>
      </w:r>
      <w:r>
        <w:rPr>
          <w:rFonts w:ascii="Times New Roman" w:hAnsi="Times New Roman" w:cs="Times New Roman"/>
          <w:sz w:val="28"/>
          <w:szCs w:val="28"/>
          <w:lang w:val="en-US"/>
        </w:rPr>
        <w:t>.</w:t>
      </w:r>
      <w:r w:rsidRPr="00952EC7">
        <w:rPr>
          <w:rFonts w:ascii="Times New Roman" w:hAnsi="Times New Roman" w:cs="Times New Roman"/>
          <w:sz w:val="28"/>
          <w:szCs w:val="28"/>
          <w:lang w:val="en-US"/>
        </w:rPr>
        <w:t>E</w:t>
      </w:r>
      <w:r>
        <w:rPr>
          <w:rFonts w:ascii="Times New Roman" w:hAnsi="Times New Roman" w:cs="Times New Roman"/>
          <w:sz w:val="28"/>
          <w:szCs w:val="28"/>
          <w:lang w:val="en-US"/>
        </w:rPr>
        <w:t>.,</w:t>
      </w:r>
      <w:r w:rsidRPr="00952EC7">
        <w:rPr>
          <w:rFonts w:ascii="Times New Roman" w:hAnsi="Times New Roman" w:cs="Times New Roman"/>
          <w:sz w:val="28"/>
          <w:szCs w:val="28"/>
          <w:lang w:val="en-US"/>
        </w:rPr>
        <w:t xml:space="preserve"> Bustos</w:t>
      </w:r>
      <w:r w:rsidRPr="00A81932">
        <w:rPr>
          <w:rFonts w:ascii="Times New Roman" w:hAnsi="Times New Roman" w:cs="Times New Roman"/>
          <w:sz w:val="28"/>
          <w:szCs w:val="28"/>
          <w:lang w:val="en-US"/>
        </w:rPr>
        <w:t xml:space="preserve"> </w:t>
      </w:r>
      <w:r w:rsidRPr="00952EC7">
        <w:rPr>
          <w:rFonts w:ascii="Times New Roman" w:hAnsi="Times New Roman" w:cs="Times New Roman"/>
          <w:sz w:val="28"/>
          <w:szCs w:val="28"/>
          <w:lang w:val="en-US"/>
        </w:rPr>
        <w:t xml:space="preserve">L. </w:t>
      </w:r>
      <w:r w:rsidR="0014243C" w:rsidRPr="00952EC7">
        <w:rPr>
          <w:rFonts w:ascii="Times New Roman" w:hAnsi="Times New Roman" w:cs="Times New Roman"/>
          <w:sz w:val="28"/>
          <w:szCs w:val="28"/>
          <w:lang w:val="en-US"/>
        </w:rPr>
        <w:t>Towards Regimes for Sustaina</w:t>
      </w:r>
      <w:r w:rsidR="00F74541" w:rsidRPr="00952EC7">
        <w:rPr>
          <w:rFonts w:ascii="Times New Roman" w:hAnsi="Times New Roman" w:cs="Times New Roman"/>
          <w:sz w:val="28"/>
          <w:szCs w:val="28"/>
          <w:lang w:val="en-US"/>
        </w:rPr>
        <w:t xml:space="preserve">ble Mineral Resource Management- </w:t>
      </w:r>
      <w:r w:rsidR="0014243C" w:rsidRPr="00952EC7">
        <w:rPr>
          <w:rFonts w:ascii="Times New Roman" w:hAnsi="Times New Roman" w:cs="Times New Roman"/>
          <w:sz w:val="28"/>
          <w:szCs w:val="28"/>
          <w:lang w:val="en-US"/>
        </w:rPr>
        <w:t>Constitutional Reform, Law and Judicial Decisions in Latin America</w:t>
      </w:r>
      <w:r w:rsidR="007B28D5">
        <w:rPr>
          <w:rFonts w:ascii="Times New Roman" w:hAnsi="Times New Roman" w:cs="Times New Roman"/>
          <w:sz w:val="28"/>
          <w:szCs w:val="28"/>
          <w:lang w:val="en-US"/>
        </w:rPr>
        <w:t xml:space="preserve"> // </w:t>
      </w:r>
      <w:hyperlink r:id="rId61" w:tgtFrame="_blank" w:history="1">
        <w:r w:rsidR="007B28D5" w:rsidRPr="007B28D5">
          <w:rPr>
            <w:rStyle w:val="a6"/>
            <w:rFonts w:ascii="Times New Roman" w:hAnsi="Times New Roman" w:cs="Times New Roman"/>
            <w:color w:val="auto"/>
            <w:sz w:val="28"/>
            <w:szCs w:val="28"/>
            <w:u w:val="none"/>
            <w:lang w:val="en-US"/>
          </w:rPr>
          <w:t>Open</w:t>
        </w:r>
        <w:r w:rsidR="007B28D5">
          <w:rPr>
            <w:rStyle w:val="a6"/>
            <w:rFonts w:ascii="Times New Roman" w:hAnsi="Times New Roman" w:cs="Times New Roman"/>
            <w:color w:val="auto"/>
            <w:sz w:val="28"/>
            <w:szCs w:val="28"/>
            <w:u w:val="none"/>
            <w:lang w:val="en-US"/>
          </w:rPr>
          <w:t xml:space="preserve"> </w:t>
        </w:r>
        <w:r w:rsidR="007B28D5" w:rsidRPr="007B28D5">
          <w:rPr>
            <w:rStyle w:val="a6"/>
            <w:rFonts w:ascii="Times New Roman" w:hAnsi="Times New Roman" w:cs="Times New Roman"/>
            <w:color w:val="auto"/>
            <w:sz w:val="28"/>
            <w:szCs w:val="28"/>
            <w:u w:val="none"/>
            <w:lang w:val="en-US"/>
          </w:rPr>
          <w:t>Edition</w:t>
        </w:r>
        <w:r w:rsidR="007B28D5">
          <w:rPr>
            <w:rStyle w:val="a6"/>
            <w:rFonts w:ascii="Times New Roman" w:hAnsi="Times New Roman" w:cs="Times New Roman"/>
            <w:color w:val="auto"/>
            <w:sz w:val="28"/>
            <w:szCs w:val="28"/>
            <w:u w:val="none"/>
            <w:lang w:val="en-US"/>
          </w:rPr>
          <w:t xml:space="preserve"> </w:t>
        </w:r>
        <w:hyperlink r:id="rId62" w:history="1">
          <w:r w:rsidR="007B28D5" w:rsidRPr="007B28D5">
            <w:rPr>
              <w:rStyle w:val="a6"/>
              <w:rFonts w:ascii="Times New Roman" w:hAnsi="Times New Roman" w:cs="Times New Roman"/>
              <w:color w:val="auto"/>
              <w:sz w:val="28"/>
              <w:szCs w:val="28"/>
              <w:u w:val="none"/>
              <w:lang w:val="en-US"/>
            </w:rPr>
            <w:t>Journal</w:t>
          </w:r>
        </w:hyperlink>
        <w:r w:rsidR="007B28D5" w:rsidRPr="007B28D5">
          <w:rPr>
            <w:rStyle w:val="a6"/>
            <w:rFonts w:ascii="Times New Roman" w:hAnsi="Times New Roman" w:cs="Times New Roman"/>
            <w:color w:val="auto"/>
            <w:sz w:val="28"/>
            <w:szCs w:val="28"/>
            <w:u w:val="none"/>
            <w:lang w:val="en-US"/>
          </w:rPr>
          <w:t>.</w:t>
        </w:r>
        <w:r w:rsidR="007B28D5">
          <w:rPr>
            <w:rStyle w:val="a6"/>
            <w:rFonts w:ascii="Times New Roman" w:hAnsi="Times New Roman" w:cs="Times New Roman"/>
            <w:color w:val="auto"/>
            <w:sz w:val="28"/>
            <w:szCs w:val="28"/>
            <w:u w:val="none"/>
            <w:lang w:val="en-US"/>
          </w:rPr>
          <w:t xml:space="preserve"> – </w:t>
        </w:r>
      </w:hyperlink>
      <w:r w:rsidR="0014243C" w:rsidRPr="00952EC7">
        <w:rPr>
          <w:rFonts w:ascii="Times New Roman" w:hAnsi="Times New Roman" w:cs="Times New Roman"/>
          <w:sz w:val="28"/>
          <w:szCs w:val="28"/>
          <w:lang w:val="en-US"/>
        </w:rPr>
        <w:t xml:space="preserve">2017. </w:t>
      </w:r>
      <w:r w:rsidR="007B28D5">
        <w:rPr>
          <w:rFonts w:ascii="Times New Roman" w:hAnsi="Times New Roman" w:cs="Times New Roman"/>
          <w:sz w:val="28"/>
          <w:szCs w:val="28"/>
          <w:lang w:val="en-US"/>
        </w:rPr>
        <w:t>–</w:t>
      </w:r>
      <w:r w:rsidR="00F74541" w:rsidRPr="00952EC7">
        <w:rPr>
          <w:rFonts w:ascii="Times New Roman" w:hAnsi="Times New Roman" w:cs="Times New Roman"/>
          <w:sz w:val="28"/>
          <w:szCs w:val="28"/>
          <w:lang w:val="en-US"/>
        </w:rPr>
        <w:t xml:space="preserve"> </w:t>
      </w:r>
      <w:r w:rsidR="007B28D5">
        <w:rPr>
          <w:rFonts w:ascii="Times New Roman" w:hAnsi="Times New Roman" w:cs="Times New Roman"/>
          <w:sz w:val="28"/>
          <w:szCs w:val="28"/>
          <w:lang w:val="en-US"/>
        </w:rPr>
        <w:t xml:space="preserve">Vol. 9. – P. </w:t>
      </w:r>
      <w:r w:rsidR="00F74541" w:rsidRPr="00952EC7">
        <w:rPr>
          <w:rFonts w:ascii="Times New Roman" w:hAnsi="Times New Roman" w:cs="Times New Roman"/>
          <w:sz w:val="28"/>
          <w:szCs w:val="28"/>
          <w:lang w:val="en-US"/>
        </w:rPr>
        <w:t>235-268</w:t>
      </w:r>
      <w:r w:rsidR="007B28D5">
        <w:rPr>
          <w:rFonts w:ascii="Times New Roman" w:hAnsi="Times New Roman" w:cs="Times New Roman"/>
          <w:sz w:val="28"/>
          <w:szCs w:val="28"/>
          <w:lang w:val="en-US"/>
        </w:rPr>
        <w:t>.</w:t>
      </w:r>
      <w:r w:rsidR="00F74541" w:rsidRPr="00952EC7">
        <w:rPr>
          <w:rFonts w:ascii="Times New Roman" w:hAnsi="Times New Roman" w:cs="Times New Roman"/>
          <w:sz w:val="28"/>
          <w:szCs w:val="28"/>
          <w:lang w:val="en-US"/>
        </w:rPr>
        <w:t xml:space="preserve"> </w:t>
      </w:r>
    </w:p>
    <w:p w:rsidR="0014243C" w:rsidRPr="00952EC7" w:rsidRDefault="0014243C" w:rsidP="00A8193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 xml:space="preserve">Латинская Америка: </w:t>
      </w:r>
      <w:r w:rsidR="00967643" w:rsidRPr="00952EC7">
        <w:rPr>
          <w:rFonts w:ascii="Times New Roman" w:hAnsi="Times New Roman" w:cs="Times New Roman"/>
          <w:sz w:val="28"/>
          <w:szCs w:val="28"/>
        </w:rPr>
        <w:t>с</w:t>
      </w:r>
      <w:r w:rsidRPr="00952EC7">
        <w:rPr>
          <w:rFonts w:ascii="Times New Roman" w:hAnsi="Times New Roman" w:cs="Times New Roman"/>
          <w:sz w:val="28"/>
          <w:szCs w:val="28"/>
        </w:rPr>
        <w:t xml:space="preserve">правоч. </w:t>
      </w:r>
      <w:r w:rsidR="00967643" w:rsidRPr="00952EC7">
        <w:rPr>
          <w:rFonts w:ascii="Times New Roman" w:hAnsi="Times New Roman" w:cs="Times New Roman"/>
          <w:sz w:val="28"/>
          <w:szCs w:val="28"/>
        </w:rPr>
        <w:t xml:space="preserve">/ под </w:t>
      </w:r>
      <w:r w:rsidRPr="00952EC7">
        <w:rPr>
          <w:rFonts w:ascii="Times New Roman" w:hAnsi="Times New Roman" w:cs="Times New Roman"/>
          <w:sz w:val="28"/>
          <w:szCs w:val="28"/>
        </w:rPr>
        <w:t>В.В. Вольского. – М.: Политиздат, 1990. – 399 с.</w:t>
      </w:r>
    </w:p>
    <w:p w:rsidR="0014243C" w:rsidRPr="00952EC7" w:rsidRDefault="00F74541" w:rsidP="007B28D5">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952EC7">
        <w:rPr>
          <w:rFonts w:ascii="Times New Roman" w:hAnsi="Times New Roman" w:cs="Times New Roman"/>
          <w:sz w:val="28"/>
          <w:szCs w:val="28"/>
          <w:lang w:val="en-US"/>
        </w:rPr>
        <w:t>Moneef</w:t>
      </w:r>
      <w:r w:rsidR="007B28D5" w:rsidRPr="007B28D5">
        <w:rPr>
          <w:rFonts w:ascii="Times New Roman" w:hAnsi="Times New Roman" w:cs="Times New Roman"/>
          <w:sz w:val="28"/>
          <w:szCs w:val="28"/>
          <w:lang w:val="en-US"/>
        </w:rPr>
        <w:t xml:space="preserve"> </w:t>
      </w:r>
      <w:r w:rsidR="007B28D5" w:rsidRPr="00952EC7">
        <w:rPr>
          <w:rFonts w:ascii="Times New Roman" w:hAnsi="Times New Roman" w:cs="Times New Roman"/>
          <w:sz w:val="28"/>
          <w:szCs w:val="28"/>
          <w:lang w:val="en-US"/>
        </w:rPr>
        <w:t>M</w:t>
      </w:r>
      <w:r w:rsidRPr="00952EC7">
        <w:rPr>
          <w:rFonts w:ascii="Times New Roman" w:hAnsi="Times New Roman" w:cs="Times New Roman"/>
          <w:sz w:val="28"/>
          <w:szCs w:val="28"/>
          <w:lang w:val="en-US"/>
        </w:rPr>
        <w:t xml:space="preserve">. </w:t>
      </w:r>
      <w:r w:rsidR="0014243C" w:rsidRPr="00952EC7">
        <w:rPr>
          <w:rFonts w:ascii="Times New Roman" w:hAnsi="Times New Roman" w:cs="Times New Roman"/>
          <w:sz w:val="28"/>
          <w:szCs w:val="28"/>
          <w:lang w:val="en-US"/>
        </w:rPr>
        <w:t xml:space="preserve">The Contribution of the Oil Sector to Arab Economic Development. </w:t>
      </w:r>
      <w:r w:rsidR="00463D9B" w:rsidRPr="00952EC7">
        <w:rPr>
          <w:rFonts w:ascii="Times New Roman" w:hAnsi="Times New Roman" w:cs="Times New Roman"/>
          <w:sz w:val="28"/>
          <w:szCs w:val="28"/>
          <w:lang w:val="en-US"/>
        </w:rPr>
        <w:t xml:space="preserve">– </w:t>
      </w:r>
      <w:r w:rsidR="0014243C" w:rsidRPr="00952EC7">
        <w:rPr>
          <w:rFonts w:ascii="Times New Roman" w:hAnsi="Times New Roman" w:cs="Times New Roman"/>
          <w:sz w:val="28"/>
          <w:szCs w:val="28"/>
          <w:lang w:val="en-US"/>
        </w:rPr>
        <w:t>Vienna, 2006</w:t>
      </w:r>
      <w:r w:rsidR="00463D9B" w:rsidRPr="00952EC7">
        <w:rPr>
          <w:rFonts w:ascii="Times New Roman" w:hAnsi="Times New Roman" w:cs="Times New Roman"/>
          <w:sz w:val="28"/>
          <w:szCs w:val="28"/>
          <w:lang w:val="en-US"/>
        </w:rPr>
        <w:t xml:space="preserve">. – </w:t>
      </w:r>
      <w:r w:rsidRPr="00952EC7">
        <w:rPr>
          <w:rFonts w:ascii="Times New Roman" w:hAnsi="Times New Roman" w:cs="Times New Roman"/>
          <w:sz w:val="28"/>
          <w:szCs w:val="28"/>
          <w:lang w:val="en-US"/>
        </w:rPr>
        <w:t>35</w:t>
      </w:r>
      <w:r w:rsidR="007B28D5">
        <w:rPr>
          <w:rFonts w:ascii="Times New Roman" w:hAnsi="Times New Roman" w:cs="Times New Roman"/>
          <w:sz w:val="28"/>
          <w:szCs w:val="28"/>
          <w:lang w:val="en-US"/>
        </w:rPr>
        <w:t xml:space="preserve"> p</w:t>
      </w:r>
      <w:r w:rsidRPr="00952EC7">
        <w:rPr>
          <w:rFonts w:ascii="Times New Roman" w:hAnsi="Times New Roman" w:cs="Times New Roman"/>
          <w:sz w:val="28"/>
          <w:szCs w:val="28"/>
          <w:lang w:val="en-US"/>
        </w:rPr>
        <w:t>.</w:t>
      </w:r>
    </w:p>
    <w:p w:rsidR="00937D67" w:rsidRPr="00952EC7" w:rsidRDefault="00937D67" w:rsidP="007B28D5">
      <w:pPr>
        <w:numPr>
          <w:ilvl w:val="0"/>
          <w:numId w:val="13"/>
        </w:numPr>
        <w:tabs>
          <w:tab w:val="left" w:pos="1134"/>
        </w:tabs>
        <w:spacing w:after="0" w:line="240" w:lineRule="auto"/>
        <w:ind w:left="0" w:firstLine="709"/>
        <w:jc w:val="both"/>
        <w:rPr>
          <w:rFonts w:ascii="Times New Roman" w:hAnsi="Times New Roman" w:cs="Times New Roman"/>
          <w:bCs/>
          <w:sz w:val="28"/>
          <w:szCs w:val="28"/>
          <w:lang w:val="en-US"/>
        </w:rPr>
      </w:pPr>
      <w:r w:rsidRPr="00952EC7">
        <w:rPr>
          <w:rFonts w:ascii="Times New Roman" w:hAnsi="Times New Roman" w:cs="Times New Roman"/>
          <w:iCs/>
          <w:sz w:val="28"/>
          <w:szCs w:val="28"/>
          <w:lang w:val="en-US"/>
        </w:rPr>
        <w:t>Yergin D</w:t>
      </w:r>
      <w:r w:rsidR="007B28D5">
        <w:rPr>
          <w:rFonts w:ascii="Times New Roman" w:hAnsi="Times New Roman" w:cs="Times New Roman"/>
          <w:iCs/>
          <w:sz w:val="28"/>
          <w:szCs w:val="28"/>
          <w:lang w:val="en-US"/>
        </w:rPr>
        <w:t>.</w:t>
      </w:r>
      <w:r w:rsidRPr="00952EC7">
        <w:rPr>
          <w:rFonts w:ascii="Times New Roman" w:hAnsi="Times New Roman" w:cs="Times New Roman"/>
          <w:iCs/>
          <w:sz w:val="28"/>
          <w:szCs w:val="28"/>
          <w:lang w:val="en-US"/>
        </w:rPr>
        <w:t xml:space="preserve"> The Prize: The Epic Quest for Oil, Money and Power. </w:t>
      </w:r>
      <w:r w:rsidR="007B28D5">
        <w:rPr>
          <w:rFonts w:ascii="Times New Roman" w:hAnsi="Times New Roman" w:cs="Times New Roman"/>
          <w:iCs/>
          <w:sz w:val="28"/>
          <w:szCs w:val="28"/>
          <w:lang w:val="en-US"/>
        </w:rPr>
        <w:t xml:space="preserve">– </w:t>
      </w:r>
      <w:r w:rsidRPr="00952EC7">
        <w:rPr>
          <w:rFonts w:ascii="Times New Roman" w:hAnsi="Times New Roman" w:cs="Times New Roman"/>
          <w:iCs/>
          <w:sz w:val="28"/>
          <w:szCs w:val="28"/>
          <w:lang w:val="en-US"/>
        </w:rPr>
        <w:t>NY</w:t>
      </w:r>
      <w:r w:rsidR="007B28D5">
        <w:rPr>
          <w:rFonts w:ascii="Times New Roman" w:hAnsi="Times New Roman" w:cs="Times New Roman"/>
          <w:iCs/>
          <w:sz w:val="28"/>
          <w:szCs w:val="28"/>
          <w:lang w:val="en-US"/>
        </w:rPr>
        <w:t>.</w:t>
      </w:r>
      <w:r w:rsidRPr="00952EC7">
        <w:rPr>
          <w:rFonts w:ascii="Times New Roman" w:hAnsi="Times New Roman" w:cs="Times New Roman"/>
          <w:iCs/>
          <w:sz w:val="28"/>
          <w:szCs w:val="28"/>
          <w:lang w:val="en-US"/>
        </w:rPr>
        <w:t xml:space="preserve">: Simon and Schuster, 2008. </w:t>
      </w:r>
      <w:r w:rsidR="007B28D5">
        <w:rPr>
          <w:rFonts w:ascii="Times New Roman" w:hAnsi="Times New Roman" w:cs="Times New Roman"/>
          <w:iCs/>
          <w:sz w:val="28"/>
          <w:szCs w:val="28"/>
          <w:lang w:val="en-US"/>
        </w:rPr>
        <w:t>–</w:t>
      </w:r>
      <w:r w:rsidRPr="00952EC7">
        <w:rPr>
          <w:rFonts w:ascii="Times New Roman" w:hAnsi="Times New Roman" w:cs="Times New Roman"/>
          <w:iCs/>
          <w:sz w:val="28"/>
          <w:szCs w:val="28"/>
          <w:lang w:val="en-US"/>
        </w:rPr>
        <w:t xml:space="preserve"> </w:t>
      </w:r>
      <w:r w:rsidR="007B28D5">
        <w:rPr>
          <w:rFonts w:ascii="Times New Roman" w:hAnsi="Times New Roman" w:cs="Times New Roman"/>
          <w:iCs/>
          <w:sz w:val="28"/>
          <w:szCs w:val="28"/>
          <w:lang w:val="en-US"/>
        </w:rPr>
        <w:t>928 p.</w:t>
      </w:r>
      <w:r w:rsidRPr="00952EC7">
        <w:rPr>
          <w:rFonts w:ascii="Times New Roman" w:hAnsi="Times New Roman" w:cs="Times New Roman"/>
          <w:iCs/>
          <w:sz w:val="28"/>
          <w:szCs w:val="28"/>
          <w:lang w:val="en-US"/>
        </w:rPr>
        <w:t xml:space="preserve"> </w:t>
      </w:r>
    </w:p>
    <w:p w:rsidR="0022252F" w:rsidRPr="00952EC7" w:rsidRDefault="0022252F" w:rsidP="0022252F">
      <w:pPr>
        <w:numPr>
          <w:ilvl w:val="0"/>
          <w:numId w:val="13"/>
        </w:numPr>
        <w:tabs>
          <w:tab w:val="left" w:pos="1134"/>
        </w:tabs>
        <w:spacing w:after="0" w:line="240" w:lineRule="auto"/>
        <w:ind w:left="0" w:firstLine="709"/>
        <w:jc w:val="both"/>
        <w:rPr>
          <w:rFonts w:ascii="Times New Roman" w:hAnsi="Times New Roman" w:cs="Times New Roman"/>
          <w:bCs/>
          <w:sz w:val="28"/>
          <w:szCs w:val="28"/>
          <w:lang w:val="en-US"/>
        </w:rPr>
      </w:pPr>
      <w:r w:rsidRPr="00952EC7">
        <w:rPr>
          <w:rFonts w:ascii="Times New Roman" w:hAnsi="Times New Roman" w:cs="Times New Roman"/>
          <w:bCs/>
          <w:sz w:val="28"/>
          <w:szCs w:val="28"/>
          <w:lang w:val="en-US"/>
        </w:rPr>
        <w:t>Campbell</w:t>
      </w:r>
      <w:r w:rsidR="007B28D5" w:rsidRPr="007B28D5">
        <w:rPr>
          <w:rFonts w:ascii="Times New Roman" w:hAnsi="Times New Roman" w:cs="Times New Roman"/>
          <w:bCs/>
          <w:sz w:val="28"/>
          <w:szCs w:val="28"/>
          <w:lang w:val="en-US"/>
        </w:rPr>
        <w:t xml:space="preserve"> </w:t>
      </w:r>
      <w:r w:rsidR="007B28D5" w:rsidRPr="00952EC7">
        <w:rPr>
          <w:rFonts w:ascii="Times New Roman" w:hAnsi="Times New Roman" w:cs="Times New Roman"/>
          <w:bCs/>
          <w:sz w:val="28"/>
          <w:szCs w:val="28"/>
          <w:lang w:val="en-US"/>
        </w:rPr>
        <w:t>B</w:t>
      </w:r>
      <w:r w:rsidRPr="00952EC7">
        <w:rPr>
          <w:rFonts w:ascii="Times New Roman" w:hAnsi="Times New Roman" w:cs="Times New Roman"/>
          <w:bCs/>
          <w:sz w:val="28"/>
          <w:szCs w:val="28"/>
          <w:lang w:val="en-US"/>
        </w:rPr>
        <w:t xml:space="preserve">. </w:t>
      </w:r>
      <w:r w:rsidR="0014243C" w:rsidRPr="00952EC7">
        <w:rPr>
          <w:rFonts w:ascii="Times New Roman" w:hAnsi="Times New Roman" w:cs="Times New Roman"/>
          <w:bCs/>
          <w:sz w:val="28"/>
          <w:szCs w:val="28"/>
          <w:lang w:val="en-US"/>
        </w:rPr>
        <w:t>Mining in Africa</w:t>
      </w:r>
      <w:r w:rsidRPr="00952EC7">
        <w:rPr>
          <w:rFonts w:ascii="Times New Roman" w:hAnsi="Times New Roman" w:cs="Times New Roman"/>
          <w:bCs/>
          <w:sz w:val="28"/>
          <w:szCs w:val="28"/>
          <w:lang w:val="en-US"/>
        </w:rPr>
        <w:t xml:space="preserve">. Regulation and Development. </w:t>
      </w:r>
      <w:r w:rsidR="007B28D5">
        <w:rPr>
          <w:rFonts w:ascii="Times New Roman" w:hAnsi="Times New Roman" w:cs="Times New Roman"/>
          <w:bCs/>
          <w:sz w:val="28"/>
          <w:szCs w:val="28"/>
          <w:lang w:val="en-US"/>
        </w:rPr>
        <w:t xml:space="preserve">– </w:t>
      </w:r>
      <w:r w:rsidRPr="00952EC7">
        <w:rPr>
          <w:rFonts w:ascii="Times New Roman" w:hAnsi="Times New Roman" w:cs="Times New Roman"/>
          <w:bCs/>
          <w:sz w:val="28"/>
          <w:szCs w:val="28"/>
          <w:lang w:val="en-US"/>
        </w:rPr>
        <w:t xml:space="preserve">Ottawa, 2009. </w:t>
      </w:r>
      <w:r w:rsidR="007B28D5">
        <w:rPr>
          <w:rFonts w:ascii="Times New Roman" w:hAnsi="Times New Roman" w:cs="Times New Roman"/>
          <w:bCs/>
          <w:sz w:val="28"/>
          <w:szCs w:val="28"/>
          <w:lang w:val="en-US"/>
        </w:rPr>
        <w:t>– 288 p.</w:t>
      </w:r>
    </w:p>
    <w:p w:rsidR="0014243C" w:rsidRPr="00952EC7" w:rsidRDefault="0014243C" w:rsidP="0022252F">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 xml:space="preserve">Арутюнов К.Г., Назарова З.М. Повышение эффективности государственного управления минерально-сырьевой базой страны // Маркшейдерия и недропользование. </w:t>
      </w:r>
      <w:r w:rsidR="00531CD0" w:rsidRPr="00952EC7">
        <w:rPr>
          <w:rFonts w:ascii="Times New Roman" w:hAnsi="Times New Roman" w:cs="Times New Roman"/>
          <w:sz w:val="28"/>
          <w:szCs w:val="28"/>
        </w:rPr>
        <w:t>–</w:t>
      </w:r>
      <w:r w:rsidRPr="00952EC7">
        <w:rPr>
          <w:rFonts w:ascii="Times New Roman" w:hAnsi="Times New Roman" w:cs="Times New Roman"/>
          <w:sz w:val="28"/>
          <w:szCs w:val="28"/>
        </w:rPr>
        <w:t xml:space="preserve"> 2005. </w:t>
      </w:r>
      <w:r w:rsidR="00531CD0" w:rsidRPr="00952EC7">
        <w:rPr>
          <w:rFonts w:ascii="Times New Roman" w:hAnsi="Times New Roman" w:cs="Times New Roman"/>
          <w:sz w:val="28"/>
          <w:szCs w:val="28"/>
        </w:rPr>
        <w:t>–</w:t>
      </w:r>
      <w:r w:rsidRPr="00952EC7">
        <w:rPr>
          <w:rFonts w:ascii="Times New Roman" w:hAnsi="Times New Roman" w:cs="Times New Roman"/>
          <w:sz w:val="28"/>
          <w:szCs w:val="28"/>
        </w:rPr>
        <w:t xml:space="preserve"> №4(18). </w:t>
      </w:r>
      <w:r w:rsidR="00531CD0" w:rsidRPr="00952EC7">
        <w:rPr>
          <w:rFonts w:ascii="Times New Roman" w:hAnsi="Times New Roman" w:cs="Times New Roman"/>
          <w:sz w:val="28"/>
          <w:szCs w:val="28"/>
        </w:rPr>
        <w:t>–</w:t>
      </w:r>
      <w:r w:rsidRPr="00952EC7">
        <w:rPr>
          <w:rFonts w:ascii="Times New Roman" w:hAnsi="Times New Roman" w:cs="Times New Roman"/>
          <w:sz w:val="28"/>
          <w:szCs w:val="28"/>
        </w:rPr>
        <w:t xml:space="preserve"> С. 13-18.</w:t>
      </w:r>
    </w:p>
    <w:p w:rsidR="00531CD0" w:rsidRPr="00952EC7" w:rsidRDefault="0014243C"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hAnsi="Times New Roman" w:cs="Times New Roman"/>
          <w:sz w:val="28"/>
          <w:szCs w:val="28"/>
        </w:rPr>
        <w:t>Кодекс Республики Казахстан</w:t>
      </w:r>
      <w:r w:rsidR="00531CD0" w:rsidRPr="00952EC7">
        <w:rPr>
          <w:rFonts w:ascii="Times New Roman" w:hAnsi="Times New Roman" w:cs="Times New Roman"/>
          <w:sz w:val="28"/>
          <w:szCs w:val="28"/>
        </w:rPr>
        <w:t xml:space="preserve">. </w:t>
      </w:r>
      <w:r w:rsidRPr="00952EC7">
        <w:rPr>
          <w:rFonts w:ascii="Times New Roman" w:hAnsi="Times New Roman" w:cs="Times New Roman"/>
          <w:sz w:val="28"/>
          <w:szCs w:val="28"/>
        </w:rPr>
        <w:t>О недрах и недропользовании</w:t>
      </w:r>
      <w:r w:rsidR="00531CD0" w:rsidRPr="00952EC7">
        <w:rPr>
          <w:rFonts w:ascii="Times New Roman" w:hAnsi="Times New Roman" w:cs="Times New Roman"/>
          <w:sz w:val="28"/>
          <w:szCs w:val="28"/>
        </w:rPr>
        <w:t>: принят 27 декабря 2017 года, №125-VI ЗРК //</w:t>
      </w:r>
      <w:r w:rsidRPr="00952EC7">
        <w:rPr>
          <w:rFonts w:ascii="Times New Roman" w:hAnsi="Times New Roman" w:cs="Times New Roman"/>
          <w:sz w:val="28"/>
          <w:szCs w:val="28"/>
        </w:rPr>
        <w:t xml:space="preserve"> </w:t>
      </w:r>
      <w:hyperlink r:id="rId63" w:history="1">
        <w:r w:rsidR="00531CD0" w:rsidRPr="00952EC7">
          <w:rPr>
            <w:rStyle w:val="a6"/>
            <w:rFonts w:ascii="Times New Roman" w:hAnsi="Times New Roman" w:cs="Times New Roman"/>
            <w:color w:val="auto"/>
            <w:sz w:val="28"/>
            <w:szCs w:val="28"/>
            <w:u w:val="none"/>
          </w:rPr>
          <w:t>https://adilet.zan.kz/rus/docs</w:t>
        </w:r>
      </w:hyperlink>
      <w:r w:rsidR="00531CD0" w:rsidRPr="00952EC7">
        <w:rPr>
          <w:rFonts w:ascii="Times New Roman" w:hAnsi="Times New Roman" w:cs="Times New Roman"/>
          <w:sz w:val="28"/>
          <w:szCs w:val="28"/>
        </w:rPr>
        <w:t>. 10.09.2021.</w:t>
      </w:r>
    </w:p>
    <w:p w:rsidR="0014243C" w:rsidRPr="00952EC7" w:rsidRDefault="0014243C"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hAnsi="Times New Roman" w:cs="Times New Roman"/>
          <w:sz w:val="28"/>
          <w:szCs w:val="28"/>
        </w:rPr>
        <w:t>Экологический кодекс республики Казахстан</w:t>
      </w:r>
      <w:r w:rsidR="00531CD0" w:rsidRPr="00952EC7">
        <w:rPr>
          <w:rFonts w:ascii="Times New Roman" w:hAnsi="Times New Roman" w:cs="Times New Roman"/>
          <w:sz w:val="28"/>
          <w:szCs w:val="28"/>
        </w:rPr>
        <w:t>: принят</w:t>
      </w:r>
      <w:r w:rsidRPr="00952EC7">
        <w:rPr>
          <w:rFonts w:ascii="Times New Roman" w:hAnsi="Times New Roman" w:cs="Times New Roman"/>
          <w:sz w:val="28"/>
          <w:szCs w:val="28"/>
        </w:rPr>
        <w:t xml:space="preserve"> 2 января 2021 года</w:t>
      </w:r>
      <w:r w:rsidR="00531CD0" w:rsidRPr="00952EC7">
        <w:rPr>
          <w:rFonts w:ascii="Times New Roman" w:hAnsi="Times New Roman" w:cs="Times New Roman"/>
          <w:sz w:val="28"/>
          <w:szCs w:val="28"/>
        </w:rPr>
        <w:t>,</w:t>
      </w:r>
      <w:r w:rsidRPr="00952EC7">
        <w:rPr>
          <w:rFonts w:ascii="Times New Roman" w:hAnsi="Times New Roman" w:cs="Times New Roman"/>
          <w:sz w:val="28"/>
          <w:szCs w:val="28"/>
        </w:rPr>
        <w:t xml:space="preserve"> №400-VI ЗРК</w:t>
      </w:r>
      <w:r w:rsidR="00531CD0" w:rsidRPr="00952EC7">
        <w:rPr>
          <w:rFonts w:ascii="Times New Roman" w:hAnsi="Times New Roman" w:cs="Times New Roman"/>
          <w:sz w:val="28"/>
          <w:szCs w:val="28"/>
        </w:rPr>
        <w:t xml:space="preserve"> // </w:t>
      </w:r>
      <w:hyperlink r:id="rId64" w:history="1">
        <w:r w:rsidR="00531CD0" w:rsidRPr="00952EC7">
          <w:rPr>
            <w:rStyle w:val="a6"/>
            <w:rFonts w:ascii="Times New Roman" w:hAnsi="Times New Roman" w:cs="Times New Roman"/>
            <w:color w:val="auto"/>
            <w:sz w:val="28"/>
            <w:szCs w:val="28"/>
            <w:u w:val="none"/>
          </w:rPr>
          <w:t>https://adilet.zan.kz/rus/docs/K2100000400</w:t>
        </w:r>
      </w:hyperlink>
      <w:r w:rsidRPr="00952EC7">
        <w:rPr>
          <w:rFonts w:ascii="Times New Roman" w:hAnsi="Times New Roman" w:cs="Times New Roman"/>
          <w:sz w:val="28"/>
          <w:szCs w:val="28"/>
        </w:rPr>
        <w:t>.</w:t>
      </w:r>
      <w:r w:rsidR="00531CD0" w:rsidRPr="00952EC7">
        <w:rPr>
          <w:rFonts w:ascii="Times New Roman" w:hAnsi="Times New Roman" w:cs="Times New Roman"/>
          <w:sz w:val="28"/>
          <w:szCs w:val="28"/>
        </w:rPr>
        <w:t xml:space="preserve"> 10.09.2021.</w:t>
      </w:r>
    </w:p>
    <w:p w:rsidR="0014243C" w:rsidRPr="00952EC7" w:rsidRDefault="00815260" w:rsidP="00367FB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Приказ</w:t>
      </w:r>
      <w:r w:rsidR="00A40514" w:rsidRPr="00952EC7">
        <w:rPr>
          <w:rFonts w:ascii="Times New Roman" w:hAnsi="Times New Roman" w:cs="Times New Roman"/>
          <w:sz w:val="28"/>
          <w:szCs w:val="28"/>
        </w:rPr>
        <w:t xml:space="preserve"> </w:t>
      </w:r>
      <w:r w:rsidRPr="00952EC7">
        <w:rPr>
          <w:rFonts w:ascii="Times New Roman" w:hAnsi="Times New Roman" w:cs="Times New Roman"/>
          <w:sz w:val="28"/>
          <w:szCs w:val="28"/>
        </w:rPr>
        <w:t>Министра по инвестициям и развитию Республики Казахстан</w:t>
      </w:r>
      <w:r w:rsidR="00BA4CD4" w:rsidRPr="00952EC7">
        <w:rPr>
          <w:rFonts w:ascii="Times New Roman" w:hAnsi="Times New Roman" w:cs="Times New Roman"/>
          <w:sz w:val="28"/>
          <w:szCs w:val="28"/>
        </w:rPr>
        <w:t>.</w:t>
      </w:r>
      <w:r w:rsidRPr="00952EC7">
        <w:rPr>
          <w:rFonts w:ascii="Times New Roman" w:hAnsi="Times New Roman" w:cs="Times New Roman"/>
          <w:sz w:val="28"/>
          <w:szCs w:val="28"/>
        </w:rPr>
        <w:t xml:space="preserve"> </w:t>
      </w:r>
      <w:r w:rsidR="0014243C" w:rsidRPr="00952EC7">
        <w:rPr>
          <w:rFonts w:ascii="Times New Roman" w:hAnsi="Times New Roman" w:cs="Times New Roman"/>
          <w:sz w:val="28"/>
          <w:szCs w:val="28"/>
        </w:rPr>
        <w:t>Программа управления государственным фондом недр</w:t>
      </w:r>
      <w:r w:rsidR="00BA4CD4" w:rsidRPr="00952EC7">
        <w:rPr>
          <w:rFonts w:ascii="Times New Roman" w:hAnsi="Times New Roman" w:cs="Times New Roman"/>
          <w:sz w:val="28"/>
          <w:szCs w:val="28"/>
        </w:rPr>
        <w:t>: утв.</w:t>
      </w:r>
      <w:r w:rsidR="0014243C" w:rsidRPr="00952EC7">
        <w:rPr>
          <w:rFonts w:ascii="Times New Roman" w:hAnsi="Times New Roman" w:cs="Times New Roman"/>
          <w:sz w:val="28"/>
          <w:szCs w:val="28"/>
        </w:rPr>
        <w:t xml:space="preserve"> </w:t>
      </w:r>
      <w:r w:rsidR="00BA4CD4" w:rsidRPr="00952EC7">
        <w:rPr>
          <w:rFonts w:ascii="Times New Roman" w:hAnsi="Times New Roman" w:cs="Times New Roman"/>
          <w:sz w:val="28"/>
          <w:szCs w:val="28"/>
        </w:rPr>
        <w:t xml:space="preserve">28 июня 2018 года, №478 </w:t>
      </w:r>
      <w:r w:rsidR="0014243C" w:rsidRPr="00952EC7">
        <w:rPr>
          <w:rFonts w:ascii="Times New Roman" w:hAnsi="Times New Roman" w:cs="Times New Roman"/>
          <w:sz w:val="28"/>
          <w:szCs w:val="28"/>
        </w:rPr>
        <w:t xml:space="preserve">(с изменениями и дополнениями по состоянию на 12.06.2020 г.) </w:t>
      </w:r>
      <w:r w:rsidR="00531CD0" w:rsidRPr="00952EC7">
        <w:rPr>
          <w:rFonts w:ascii="Times New Roman" w:hAnsi="Times New Roman" w:cs="Times New Roman"/>
          <w:sz w:val="28"/>
          <w:szCs w:val="28"/>
        </w:rPr>
        <w:t>// https://adilet.zan.kz/rus/docs</w:t>
      </w:r>
      <w:r w:rsidR="0014243C" w:rsidRPr="00952EC7">
        <w:rPr>
          <w:rFonts w:ascii="Times New Roman" w:hAnsi="Times New Roman" w:cs="Times New Roman"/>
          <w:sz w:val="28"/>
          <w:szCs w:val="28"/>
        </w:rPr>
        <w:t xml:space="preserve">. </w:t>
      </w:r>
      <w:r w:rsidR="00531CD0" w:rsidRPr="00952EC7">
        <w:rPr>
          <w:rFonts w:ascii="Times New Roman" w:hAnsi="Times New Roman" w:cs="Times New Roman"/>
          <w:sz w:val="28"/>
          <w:szCs w:val="28"/>
        </w:rPr>
        <w:t>01.09.2022.</w:t>
      </w:r>
    </w:p>
    <w:p w:rsidR="0014243C" w:rsidRPr="00952EC7" w:rsidRDefault="00815260"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hAnsi="Times New Roman" w:cs="Times New Roman"/>
          <w:sz w:val="28"/>
          <w:szCs w:val="28"/>
        </w:rPr>
        <w:t>Приказ Министра индустрии и инфраструктурного развития Республики Казахстан</w:t>
      </w:r>
      <w:r w:rsidR="00BA4CD4" w:rsidRPr="00952EC7">
        <w:rPr>
          <w:rFonts w:ascii="Times New Roman" w:hAnsi="Times New Roman" w:cs="Times New Roman"/>
          <w:sz w:val="28"/>
          <w:szCs w:val="28"/>
        </w:rPr>
        <w:t>.</w:t>
      </w:r>
      <w:r w:rsidRPr="00952EC7">
        <w:rPr>
          <w:rFonts w:ascii="Times New Roman" w:hAnsi="Times New Roman" w:cs="Times New Roman"/>
          <w:sz w:val="28"/>
          <w:szCs w:val="28"/>
        </w:rPr>
        <w:t xml:space="preserve"> </w:t>
      </w:r>
      <w:r w:rsidR="0014243C" w:rsidRPr="00952EC7">
        <w:rPr>
          <w:rFonts w:ascii="Times New Roman" w:hAnsi="Times New Roman" w:cs="Times New Roman"/>
          <w:sz w:val="28"/>
          <w:szCs w:val="28"/>
        </w:rPr>
        <w:t>Об утверждении Правил предоставления мер государственного стимулирования промышленности, направленных на повышение производительности труда субъектов промышленно-инновационной деятельности</w:t>
      </w:r>
      <w:r w:rsidR="00BA4CD4" w:rsidRPr="00952EC7">
        <w:rPr>
          <w:rFonts w:ascii="Times New Roman" w:hAnsi="Times New Roman" w:cs="Times New Roman"/>
          <w:sz w:val="28"/>
          <w:szCs w:val="28"/>
        </w:rPr>
        <w:t>: утв. 1 июня 2022 года, №308 //</w:t>
      </w:r>
      <w:r w:rsidR="0014243C" w:rsidRPr="00952EC7">
        <w:rPr>
          <w:rFonts w:ascii="Times New Roman" w:hAnsi="Times New Roman" w:cs="Times New Roman"/>
          <w:sz w:val="28"/>
          <w:szCs w:val="28"/>
        </w:rPr>
        <w:t xml:space="preserve"> https://adilet.zan.kz/rus/docs/V2200028320.</w:t>
      </w:r>
      <w:r w:rsidR="00594FFC" w:rsidRPr="00952EC7">
        <w:rPr>
          <w:rFonts w:ascii="Times New Roman" w:eastAsia="Times New Roman" w:hAnsi="Times New Roman" w:cs="Times New Roman"/>
          <w:sz w:val="28"/>
          <w:szCs w:val="28"/>
          <w:lang w:eastAsia="ru-RU"/>
        </w:rPr>
        <w:t xml:space="preserve"> 01.09.2022.</w:t>
      </w:r>
    </w:p>
    <w:p w:rsidR="0014243C" w:rsidRPr="00952EC7" w:rsidRDefault="00BA4CD4" w:rsidP="00BA4CD4">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952EC7">
        <w:rPr>
          <w:rFonts w:ascii="Times New Roman" w:hAnsi="Times New Roman" w:cs="Times New Roman"/>
          <w:sz w:val="28"/>
          <w:szCs w:val="28"/>
        </w:rPr>
        <w:t xml:space="preserve">Налоговый </w:t>
      </w:r>
      <w:r w:rsidR="00815260" w:rsidRPr="00952EC7">
        <w:rPr>
          <w:rFonts w:ascii="Times New Roman" w:hAnsi="Times New Roman" w:cs="Times New Roman"/>
          <w:sz w:val="28"/>
          <w:szCs w:val="28"/>
        </w:rPr>
        <w:t>Кодекс Республики Казахстан</w:t>
      </w:r>
      <w:r w:rsidRPr="00952EC7">
        <w:rPr>
          <w:rFonts w:ascii="Times New Roman" w:hAnsi="Times New Roman" w:cs="Times New Roman"/>
          <w:sz w:val="28"/>
          <w:szCs w:val="28"/>
        </w:rPr>
        <w:t>.</w:t>
      </w:r>
      <w:r w:rsidR="00815260" w:rsidRPr="00952EC7">
        <w:rPr>
          <w:rFonts w:ascii="Times New Roman" w:hAnsi="Times New Roman" w:cs="Times New Roman"/>
          <w:sz w:val="28"/>
          <w:szCs w:val="28"/>
        </w:rPr>
        <w:t xml:space="preserve"> </w:t>
      </w:r>
      <w:r w:rsidRPr="00952EC7">
        <w:rPr>
          <w:rFonts w:ascii="Times New Roman" w:hAnsi="Times New Roman" w:cs="Times New Roman"/>
          <w:sz w:val="28"/>
          <w:szCs w:val="28"/>
        </w:rPr>
        <w:t>О налогах и других обязательных платежах в бюджет: принят</w:t>
      </w:r>
      <w:r w:rsidR="00815260" w:rsidRPr="00952EC7">
        <w:rPr>
          <w:rFonts w:ascii="Times New Roman" w:hAnsi="Times New Roman" w:cs="Times New Roman"/>
          <w:sz w:val="28"/>
          <w:szCs w:val="28"/>
        </w:rPr>
        <w:t xml:space="preserve"> 25 декабря 2017 года</w:t>
      </w:r>
      <w:r w:rsidRPr="00952EC7">
        <w:rPr>
          <w:rFonts w:ascii="Times New Roman" w:hAnsi="Times New Roman" w:cs="Times New Roman"/>
          <w:sz w:val="28"/>
          <w:szCs w:val="28"/>
        </w:rPr>
        <w:t>,</w:t>
      </w:r>
      <w:r w:rsidR="00815260" w:rsidRPr="00952EC7">
        <w:rPr>
          <w:rFonts w:ascii="Times New Roman" w:hAnsi="Times New Roman" w:cs="Times New Roman"/>
          <w:sz w:val="28"/>
          <w:szCs w:val="28"/>
        </w:rPr>
        <w:t xml:space="preserve"> №120-VI ЗРК </w:t>
      </w:r>
      <w:r w:rsidRPr="00952EC7">
        <w:rPr>
          <w:rFonts w:ascii="Times New Roman" w:hAnsi="Times New Roman" w:cs="Times New Roman"/>
          <w:sz w:val="28"/>
          <w:szCs w:val="28"/>
        </w:rPr>
        <w:t xml:space="preserve">// </w:t>
      </w:r>
      <w:r w:rsidR="0014243C" w:rsidRPr="00952EC7">
        <w:rPr>
          <w:rFonts w:ascii="Times New Roman" w:hAnsi="Times New Roman" w:cs="Times New Roman"/>
          <w:sz w:val="28"/>
          <w:szCs w:val="28"/>
        </w:rPr>
        <w:t>https://adilet.zan.kz/rus/docs/K1700000120</w:t>
      </w:r>
      <w:r w:rsidR="00594FFC" w:rsidRPr="00952EC7">
        <w:rPr>
          <w:rFonts w:ascii="Times New Roman" w:hAnsi="Times New Roman" w:cs="Times New Roman"/>
          <w:sz w:val="28"/>
          <w:szCs w:val="28"/>
        </w:rPr>
        <w:t xml:space="preserve">. </w:t>
      </w:r>
      <w:r w:rsidR="00594FFC" w:rsidRPr="00952EC7">
        <w:rPr>
          <w:rFonts w:ascii="Times New Roman" w:eastAsia="Times New Roman" w:hAnsi="Times New Roman" w:cs="Times New Roman"/>
          <w:sz w:val="28"/>
          <w:szCs w:val="28"/>
          <w:lang w:eastAsia="ru-RU"/>
        </w:rPr>
        <w:t>01.09.2022</w:t>
      </w:r>
      <w:r w:rsidR="0014243C" w:rsidRPr="00952EC7">
        <w:rPr>
          <w:rFonts w:ascii="Times New Roman" w:hAnsi="Times New Roman" w:cs="Times New Roman"/>
          <w:sz w:val="28"/>
          <w:szCs w:val="28"/>
        </w:rPr>
        <w:t>.</w:t>
      </w:r>
    </w:p>
    <w:p w:rsidR="0014243C" w:rsidRPr="00952EC7" w:rsidRDefault="00815260"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hAnsi="Times New Roman" w:cs="Times New Roman"/>
          <w:sz w:val="28"/>
          <w:szCs w:val="28"/>
        </w:rPr>
        <w:t>Приказ и.о. Министра по инвестициям и развитию Республики Казахстан</w:t>
      </w:r>
      <w:r w:rsidR="00BA4CD4" w:rsidRPr="00952EC7">
        <w:rPr>
          <w:rFonts w:ascii="Times New Roman" w:hAnsi="Times New Roman" w:cs="Times New Roman"/>
          <w:sz w:val="28"/>
          <w:szCs w:val="28"/>
        </w:rPr>
        <w:t>.</w:t>
      </w:r>
      <w:r w:rsidRPr="00952EC7">
        <w:rPr>
          <w:rFonts w:ascii="Times New Roman" w:hAnsi="Times New Roman" w:cs="Times New Roman"/>
          <w:sz w:val="28"/>
          <w:szCs w:val="28"/>
        </w:rPr>
        <w:t xml:space="preserve"> </w:t>
      </w:r>
      <w:r w:rsidR="0014243C" w:rsidRPr="00952EC7">
        <w:rPr>
          <w:rFonts w:ascii="Times New Roman" w:hAnsi="Times New Roman" w:cs="Times New Roman"/>
          <w:sz w:val="28"/>
          <w:szCs w:val="28"/>
        </w:rPr>
        <w:t>Об утверждении Правил ведения единого кадастра государственного фонда недр и Правил предоставления информации по государственному учету запасов полезных ископаемых государственным органам</w:t>
      </w:r>
      <w:r w:rsidR="00BA4CD4" w:rsidRPr="00952EC7">
        <w:rPr>
          <w:rFonts w:ascii="Times New Roman" w:hAnsi="Times New Roman" w:cs="Times New Roman"/>
          <w:sz w:val="28"/>
          <w:szCs w:val="28"/>
        </w:rPr>
        <w:t>: утв. 25 мая 2018 года, №393 //</w:t>
      </w:r>
      <w:r w:rsidR="0014243C" w:rsidRPr="00952EC7">
        <w:rPr>
          <w:rFonts w:ascii="Times New Roman" w:hAnsi="Times New Roman" w:cs="Times New Roman"/>
          <w:sz w:val="28"/>
          <w:szCs w:val="28"/>
        </w:rPr>
        <w:t xml:space="preserve"> </w:t>
      </w:r>
      <w:hyperlink r:id="rId65" w:history="1">
        <w:r w:rsidR="00BA4CD4" w:rsidRPr="00952EC7">
          <w:rPr>
            <w:rStyle w:val="a6"/>
            <w:rFonts w:ascii="Times New Roman" w:hAnsi="Times New Roman" w:cs="Times New Roman"/>
            <w:color w:val="auto"/>
            <w:sz w:val="28"/>
            <w:szCs w:val="28"/>
            <w:u w:val="none"/>
          </w:rPr>
          <w:t>https://base.adilet.zan.kz.</w:t>
        </w:r>
      </w:hyperlink>
      <w:r w:rsidR="00BA4CD4" w:rsidRPr="00952EC7">
        <w:rPr>
          <w:rFonts w:ascii="Times New Roman" w:hAnsi="Times New Roman" w:cs="Times New Roman"/>
          <w:sz w:val="28"/>
          <w:szCs w:val="28"/>
        </w:rPr>
        <w:t xml:space="preserve"> </w:t>
      </w:r>
      <w:r w:rsidR="00594FFC" w:rsidRPr="00952EC7">
        <w:rPr>
          <w:rFonts w:ascii="Times New Roman" w:eastAsia="Times New Roman" w:hAnsi="Times New Roman" w:cs="Times New Roman"/>
          <w:sz w:val="28"/>
          <w:szCs w:val="28"/>
          <w:lang w:eastAsia="ru-RU"/>
        </w:rPr>
        <w:t>01.09.2022.</w:t>
      </w:r>
    </w:p>
    <w:p w:rsidR="0014243C" w:rsidRPr="00952EC7" w:rsidRDefault="00815260"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eastAsia="Times New Roman" w:hAnsi="Times New Roman" w:cs="Times New Roman"/>
          <w:sz w:val="28"/>
          <w:szCs w:val="28"/>
          <w:lang w:eastAsia="ru-RU"/>
        </w:rPr>
        <w:t>Постановление Правительства Республики Казахстан</w:t>
      </w:r>
      <w:r w:rsidR="00BA4CD4" w:rsidRPr="00952EC7">
        <w:rPr>
          <w:rFonts w:ascii="Times New Roman" w:eastAsia="Times New Roman" w:hAnsi="Times New Roman" w:cs="Times New Roman"/>
          <w:sz w:val="28"/>
          <w:szCs w:val="28"/>
          <w:lang w:eastAsia="ru-RU"/>
        </w:rPr>
        <w:t>.</w:t>
      </w:r>
      <w:r w:rsidRPr="00952EC7">
        <w:rPr>
          <w:rFonts w:ascii="Times New Roman" w:eastAsia="Times New Roman" w:hAnsi="Times New Roman" w:cs="Times New Roman"/>
          <w:sz w:val="28"/>
          <w:szCs w:val="28"/>
          <w:lang w:eastAsia="ru-RU"/>
        </w:rPr>
        <w:t xml:space="preserve"> </w:t>
      </w:r>
      <w:r w:rsidR="0014243C" w:rsidRPr="00952EC7">
        <w:rPr>
          <w:rFonts w:ascii="Times New Roman" w:eastAsia="Times New Roman" w:hAnsi="Times New Roman" w:cs="Times New Roman"/>
          <w:sz w:val="28"/>
          <w:szCs w:val="28"/>
          <w:lang w:eastAsia="ru-RU"/>
        </w:rPr>
        <w:t>Об</w:t>
      </w:r>
      <w:r w:rsidR="00BA4CD4" w:rsidRPr="00952EC7">
        <w:rPr>
          <w:rFonts w:ascii="Times New Roman" w:eastAsia="Times New Roman" w:hAnsi="Times New Roman" w:cs="Times New Roman"/>
          <w:sz w:val="28"/>
          <w:szCs w:val="28"/>
          <w:lang w:eastAsia="ru-RU"/>
        </w:rPr>
        <w:t> </w:t>
      </w:r>
      <w:r w:rsidR="0014243C" w:rsidRPr="00952EC7">
        <w:rPr>
          <w:rFonts w:ascii="Times New Roman" w:eastAsia="Times New Roman" w:hAnsi="Times New Roman" w:cs="Times New Roman"/>
          <w:sz w:val="28"/>
          <w:szCs w:val="28"/>
          <w:lang w:eastAsia="ru-RU"/>
        </w:rPr>
        <w:t>утверждении Концепции развития обрабатывающей промышленности Республики Казахстан на 2023-2029 годы</w:t>
      </w:r>
      <w:r w:rsidR="00BA4CD4" w:rsidRPr="00952EC7">
        <w:rPr>
          <w:rFonts w:ascii="Times New Roman" w:eastAsia="Times New Roman" w:hAnsi="Times New Roman" w:cs="Times New Roman"/>
          <w:sz w:val="28"/>
          <w:szCs w:val="28"/>
          <w:lang w:eastAsia="ru-RU"/>
        </w:rPr>
        <w:t>: утв. 20 декабря 2018 года, №846 //</w:t>
      </w:r>
      <w:r w:rsidR="0014243C" w:rsidRPr="00952EC7">
        <w:rPr>
          <w:rFonts w:ascii="Times New Roman" w:eastAsia="Times New Roman" w:hAnsi="Times New Roman" w:cs="Times New Roman"/>
          <w:sz w:val="28"/>
          <w:szCs w:val="28"/>
          <w:lang w:eastAsia="ru-RU"/>
        </w:rPr>
        <w:t xml:space="preserve"> </w:t>
      </w:r>
      <w:hyperlink r:id="rId66" w:history="1">
        <w:r w:rsidR="0014243C" w:rsidRPr="00952EC7">
          <w:rPr>
            <w:rFonts w:ascii="Times New Roman" w:eastAsia="Times New Roman" w:hAnsi="Times New Roman" w:cs="Times New Roman"/>
            <w:sz w:val="28"/>
            <w:szCs w:val="28"/>
            <w:lang w:eastAsia="ru-RU"/>
          </w:rPr>
          <w:t>https://adilet.zan.kz/rus/docs/P1800000846</w:t>
        </w:r>
      </w:hyperlink>
      <w:r w:rsidR="00594FFC" w:rsidRPr="00952EC7">
        <w:rPr>
          <w:rFonts w:ascii="Times New Roman" w:eastAsia="Times New Roman" w:hAnsi="Times New Roman" w:cs="Times New Roman"/>
          <w:sz w:val="28"/>
          <w:szCs w:val="28"/>
          <w:lang w:eastAsia="ru-RU"/>
        </w:rPr>
        <w:t>. 01.09.2022.</w:t>
      </w:r>
    </w:p>
    <w:p w:rsidR="00C0421D" w:rsidRPr="00952EC7" w:rsidRDefault="00A40514"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hAnsi="Times New Roman" w:cs="Times New Roman"/>
          <w:sz w:val="28"/>
          <w:szCs w:val="28"/>
        </w:rPr>
        <w:t>Постановление Правительства Республики Казахстан</w:t>
      </w:r>
      <w:r w:rsidR="00BA4CD4" w:rsidRPr="00952EC7">
        <w:rPr>
          <w:rFonts w:ascii="Times New Roman" w:hAnsi="Times New Roman" w:cs="Times New Roman"/>
          <w:sz w:val="28"/>
          <w:szCs w:val="28"/>
        </w:rPr>
        <w:t>.</w:t>
      </w:r>
      <w:r w:rsidRPr="00952EC7">
        <w:rPr>
          <w:rFonts w:ascii="Times New Roman" w:hAnsi="Times New Roman" w:cs="Times New Roman"/>
          <w:sz w:val="28"/>
          <w:szCs w:val="28"/>
        </w:rPr>
        <w:t xml:space="preserve"> Об</w:t>
      </w:r>
      <w:r w:rsidR="00BA4CD4" w:rsidRPr="00952EC7">
        <w:rPr>
          <w:rFonts w:ascii="Times New Roman" w:hAnsi="Times New Roman" w:cs="Times New Roman"/>
          <w:sz w:val="28"/>
          <w:szCs w:val="28"/>
        </w:rPr>
        <w:t> </w:t>
      </w:r>
      <w:r w:rsidRPr="00952EC7">
        <w:rPr>
          <w:rFonts w:ascii="Times New Roman" w:hAnsi="Times New Roman" w:cs="Times New Roman"/>
          <w:sz w:val="28"/>
          <w:szCs w:val="28"/>
        </w:rPr>
        <w:t>утверждении Концепции развития топливно-энергетического комплекса Республики Казахстан на 2023</w:t>
      </w:r>
      <w:r w:rsidR="00BA4CD4" w:rsidRPr="00952EC7">
        <w:rPr>
          <w:rFonts w:ascii="Times New Roman" w:hAnsi="Times New Roman" w:cs="Times New Roman"/>
          <w:sz w:val="28"/>
          <w:szCs w:val="28"/>
        </w:rPr>
        <w:t>-</w:t>
      </w:r>
      <w:r w:rsidRPr="00952EC7">
        <w:rPr>
          <w:rFonts w:ascii="Times New Roman" w:hAnsi="Times New Roman" w:cs="Times New Roman"/>
          <w:sz w:val="28"/>
          <w:szCs w:val="28"/>
        </w:rPr>
        <w:t>2029 годы</w:t>
      </w:r>
      <w:r w:rsidR="00BA4CD4" w:rsidRPr="00952EC7">
        <w:rPr>
          <w:rFonts w:ascii="Times New Roman" w:hAnsi="Times New Roman" w:cs="Times New Roman"/>
          <w:sz w:val="28"/>
          <w:szCs w:val="28"/>
        </w:rPr>
        <w:t>: утв. 28 июня 2014 года, №724 //</w:t>
      </w:r>
      <w:r w:rsidR="00C0421D" w:rsidRPr="00952EC7">
        <w:rPr>
          <w:rFonts w:ascii="Times New Roman" w:hAnsi="Times New Roman" w:cs="Times New Roman"/>
          <w:sz w:val="28"/>
          <w:szCs w:val="28"/>
        </w:rPr>
        <w:t xml:space="preserve"> https://adilet.zan.kz/rus/docs/P1400000724</w:t>
      </w:r>
      <w:r w:rsidR="00594FFC" w:rsidRPr="00952EC7">
        <w:rPr>
          <w:rFonts w:ascii="Times New Roman" w:hAnsi="Times New Roman" w:cs="Times New Roman"/>
          <w:sz w:val="28"/>
          <w:szCs w:val="28"/>
        </w:rPr>
        <w:t>.</w:t>
      </w:r>
      <w:r w:rsidR="00594FFC" w:rsidRPr="00952EC7">
        <w:rPr>
          <w:rFonts w:ascii="Times New Roman" w:eastAsia="Times New Roman" w:hAnsi="Times New Roman" w:cs="Times New Roman"/>
          <w:sz w:val="28"/>
          <w:szCs w:val="28"/>
          <w:lang w:eastAsia="ru-RU"/>
        </w:rPr>
        <w:t xml:space="preserve"> 01.09.2022.</w:t>
      </w:r>
    </w:p>
    <w:p w:rsidR="0014243C" w:rsidRPr="00952EC7" w:rsidRDefault="00815260" w:rsidP="00FD1259">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eastAsia="Times New Roman" w:hAnsi="Times New Roman" w:cs="Times New Roman"/>
          <w:sz w:val="28"/>
          <w:szCs w:val="28"/>
          <w:lang w:eastAsia="ru-RU"/>
        </w:rPr>
        <w:t>Постановление Правительства Республики Казахстан</w:t>
      </w:r>
      <w:r w:rsidR="00BA4CD4" w:rsidRPr="00952EC7">
        <w:rPr>
          <w:rFonts w:ascii="Times New Roman" w:eastAsia="Times New Roman" w:hAnsi="Times New Roman" w:cs="Times New Roman"/>
          <w:sz w:val="28"/>
          <w:szCs w:val="28"/>
          <w:lang w:eastAsia="ru-RU"/>
        </w:rPr>
        <w:t>.</w:t>
      </w:r>
      <w:r w:rsidRPr="00952EC7">
        <w:rPr>
          <w:rFonts w:ascii="Times New Roman" w:eastAsia="Times New Roman" w:hAnsi="Times New Roman" w:cs="Times New Roman"/>
          <w:sz w:val="28"/>
          <w:szCs w:val="28"/>
          <w:lang w:eastAsia="ru-RU"/>
        </w:rPr>
        <w:t xml:space="preserve"> </w:t>
      </w:r>
      <w:r w:rsidR="00BA4CD4" w:rsidRPr="00952EC7">
        <w:rPr>
          <w:rFonts w:ascii="Times New Roman" w:eastAsia="Times New Roman" w:hAnsi="Times New Roman" w:cs="Times New Roman"/>
          <w:sz w:val="28"/>
          <w:szCs w:val="28"/>
          <w:lang w:eastAsia="ru-RU"/>
        </w:rPr>
        <w:t>Об утверждении Концепции развития геологической отрасли Республики Казахстан на 2023-2027 годы: утв.</w:t>
      </w:r>
      <w:r w:rsidRPr="00952EC7">
        <w:rPr>
          <w:rFonts w:ascii="Times New Roman" w:eastAsia="Times New Roman" w:hAnsi="Times New Roman" w:cs="Times New Roman"/>
          <w:sz w:val="28"/>
          <w:szCs w:val="28"/>
          <w:lang w:eastAsia="ru-RU"/>
        </w:rPr>
        <w:t xml:space="preserve"> 30 декабря 2022 года</w:t>
      </w:r>
      <w:r w:rsidR="00BA4CD4" w:rsidRPr="00952EC7">
        <w:rPr>
          <w:rFonts w:ascii="Times New Roman" w:eastAsia="Times New Roman" w:hAnsi="Times New Roman" w:cs="Times New Roman"/>
          <w:sz w:val="28"/>
          <w:szCs w:val="28"/>
          <w:lang w:eastAsia="ru-RU"/>
        </w:rPr>
        <w:t>,</w:t>
      </w:r>
      <w:r w:rsidRPr="00952EC7">
        <w:rPr>
          <w:rFonts w:ascii="Times New Roman" w:eastAsia="Times New Roman" w:hAnsi="Times New Roman" w:cs="Times New Roman"/>
          <w:sz w:val="28"/>
          <w:szCs w:val="28"/>
          <w:lang w:eastAsia="ru-RU"/>
        </w:rPr>
        <w:t xml:space="preserve"> №1127</w:t>
      </w:r>
      <w:r w:rsidR="00BA4CD4" w:rsidRPr="00952EC7">
        <w:rPr>
          <w:rFonts w:ascii="Times New Roman" w:eastAsia="Times New Roman" w:hAnsi="Times New Roman" w:cs="Times New Roman"/>
          <w:sz w:val="28"/>
          <w:szCs w:val="28"/>
          <w:lang w:eastAsia="ru-RU"/>
        </w:rPr>
        <w:t xml:space="preserve"> //</w:t>
      </w:r>
      <w:r w:rsidR="0014243C" w:rsidRPr="00952EC7">
        <w:rPr>
          <w:rFonts w:ascii="Times New Roman" w:eastAsia="Times New Roman" w:hAnsi="Times New Roman" w:cs="Times New Roman"/>
          <w:sz w:val="28"/>
          <w:szCs w:val="28"/>
          <w:lang w:eastAsia="ru-RU"/>
        </w:rPr>
        <w:t xml:space="preserve"> </w:t>
      </w:r>
      <w:hyperlink r:id="rId67" w:history="1">
        <w:r w:rsidR="0014243C" w:rsidRPr="00952EC7">
          <w:rPr>
            <w:rFonts w:ascii="Times New Roman" w:eastAsia="Times New Roman" w:hAnsi="Times New Roman" w:cs="Times New Roman"/>
            <w:sz w:val="28"/>
            <w:szCs w:val="28"/>
            <w:lang w:eastAsia="ru-RU"/>
          </w:rPr>
          <w:t>https://adilet.zan.kz/rus/docs/P2200001127</w:t>
        </w:r>
      </w:hyperlink>
      <w:r w:rsidR="00594FFC" w:rsidRPr="00952EC7">
        <w:rPr>
          <w:rFonts w:ascii="Times New Roman" w:eastAsia="Times New Roman" w:hAnsi="Times New Roman" w:cs="Times New Roman"/>
          <w:sz w:val="28"/>
          <w:szCs w:val="28"/>
          <w:lang w:eastAsia="ru-RU"/>
        </w:rPr>
        <w:t>. 01.09.2022.</w:t>
      </w:r>
    </w:p>
    <w:p w:rsidR="0014243C" w:rsidRPr="00952EC7" w:rsidRDefault="00FD1259" w:rsidP="00FD1259">
      <w:pPr>
        <w:numPr>
          <w:ilvl w:val="0"/>
          <w:numId w:val="13"/>
        </w:numPr>
        <w:tabs>
          <w:tab w:val="left" w:pos="0"/>
        </w:tabs>
        <w:spacing w:after="0" w:line="240" w:lineRule="auto"/>
        <w:ind w:left="0" w:firstLine="709"/>
        <w:contextualSpacing/>
        <w:jc w:val="both"/>
        <w:rPr>
          <w:rFonts w:ascii="Times New Roman" w:hAnsi="Times New Roman" w:cs="Times New Roman"/>
          <w:sz w:val="28"/>
          <w:szCs w:val="28"/>
        </w:rPr>
      </w:pPr>
      <w:r w:rsidRPr="00FD1259">
        <w:rPr>
          <w:rFonts w:ascii="Times New Roman" w:eastAsia="Times New Roman" w:hAnsi="Times New Roman" w:cs="Times New Roman"/>
          <w:sz w:val="28"/>
          <w:szCs w:val="28"/>
          <w:lang w:eastAsia="ru-RU"/>
        </w:rPr>
        <w:t>Программа Президента Республики</w:t>
      </w:r>
      <w:r>
        <w:rPr>
          <w:rFonts w:ascii="Times New Roman" w:eastAsia="Times New Roman" w:hAnsi="Times New Roman" w:cs="Times New Roman"/>
          <w:sz w:val="28"/>
          <w:szCs w:val="28"/>
          <w:lang w:eastAsia="ru-RU"/>
        </w:rPr>
        <w:t xml:space="preserve"> Казахстан от 20 мая 2015 года. </w:t>
      </w:r>
      <w:r w:rsidRPr="00FD1259">
        <w:rPr>
          <w:rFonts w:ascii="Times New Roman" w:eastAsia="Times New Roman" w:hAnsi="Times New Roman" w:cs="Times New Roman"/>
          <w:sz w:val="28"/>
          <w:szCs w:val="28"/>
          <w:lang w:eastAsia="ru-RU"/>
        </w:rPr>
        <w:t>План нации - 100 конкретных шагов</w:t>
      </w:r>
      <w:r w:rsidR="00594FFC" w:rsidRPr="00952EC7">
        <w:rPr>
          <w:rFonts w:ascii="Times New Roman" w:eastAsia="Times New Roman" w:hAnsi="Times New Roman" w:cs="Times New Roman"/>
          <w:sz w:val="28"/>
          <w:szCs w:val="28"/>
          <w:lang w:eastAsia="ru-RU"/>
        </w:rPr>
        <w:t>.</w:t>
      </w:r>
      <w:r w:rsidRPr="00FD1259">
        <w:t xml:space="preserve"> </w:t>
      </w:r>
      <w:hyperlink r:id="rId68" w:history="1">
        <w:r w:rsidRPr="00FD1259">
          <w:rPr>
            <w:rStyle w:val="a6"/>
            <w:rFonts w:ascii="Times New Roman" w:eastAsia="Times New Roman" w:hAnsi="Times New Roman" w:cs="Times New Roman"/>
            <w:color w:val="auto"/>
            <w:sz w:val="28"/>
            <w:szCs w:val="28"/>
            <w:u w:val="none"/>
            <w:lang w:eastAsia="ru-RU"/>
          </w:rPr>
          <w:t>https://adilet.zan.kz/rus/docs/K1500000100</w:t>
        </w:r>
      </w:hyperlink>
      <w:r w:rsidRPr="00FD125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01.09.2022.</w:t>
      </w:r>
    </w:p>
    <w:p w:rsidR="0014243C" w:rsidRPr="00952EC7" w:rsidRDefault="00815260" w:rsidP="00FD1259">
      <w:pPr>
        <w:numPr>
          <w:ilvl w:val="0"/>
          <w:numId w:val="13"/>
        </w:numPr>
        <w:tabs>
          <w:tab w:val="left" w:pos="0"/>
        </w:tabs>
        <w:spacing w:after="0" w:line="240" w:lineRule="auto"/>
        <w:ind w:left="0" w:firstLine="709"/>
        <w:contextualSpacing/>
        <w:jc w:val="both"/>
        <w:rPr>
          <w:rFonts w:ascii="Times New Roman" w:hAnsi="Times New Roman" w:cs="Times New Roman"/>
          <w:sz w:val="28"/>
          <w:szCs w:val="28"/>
        </w:rPr>
      </w:pPr>
      <w:r w:rsidRPr="00952EC7">
        <w:rPr>
          <w:rFonts w:ascii="Times New Roman" w:eastAsia="Times New Roman" w:hAnsi="Times New Roman" w:cs="Times New Roman"/>
          <w:sz w:val="28"/>
          <w:szCs w:val="28"/>
          <w:lang w:eastAsia="ru-RU"/>
        </w:rPr>
        <w:t>Указ Президента Республики Казахстан</w:t>
      </w:r>
      <w:r w:rsidR="00BA4CD4" w:rsidRPr="00952EC7">
        <w:rPr>
          <w:rFonts w:ascii="Times New Roman" w:eastAsia="Times New Roman" w:hAnsi="Times New Roman" w:cs="Times New Roman"/>
          <w:sz w:val="28"/>
          <w:szCs w:val="28"/>
          <w:lang w:eastAsia="ru-RU"/>
        </w:rPr>
        <w:t>.</w:t>
      </w:r>
      <w:r w:rsidRPr="00952EC7">
        <w:rPr>
          <w:rFonts w:ascii="Times New Roman" w:eastAsia="Times New Roman" w:hAnsi="Times New Roman" w:cs="Times New Roman"/>
          <w:sz w:val="28"/>
          <w:szCs w:val="28"/>
          <w:lang w:eastAsia="ru-RU"/>
        </w:rPr>
        <w:t xml:space="preserve"> </w:t>
      </w:r>
      <w:r w:rsidR="0014243C" w:rsidRPr="00952EC7">
        <w:rPr>
          <w:rFonts w:ascii="Times New Roman" w:eastAsia="Times New Roman" w:hAnsi="Times New Roman" w:cs="Times New Roman"/>
          <w:sz w:val="28"/>
          <w:szCs w:val="28"/>
          <w:lang w:eastAsia="ru-RU"/>
        </w:rPr>
        <w:t>Об утверждении Национального плана развития Республики Казахстан до 2025 года</w:t>
      </w:r>
      <w:r w:rsidR="00BA4CD4" w:rsidRPr="00952EC7">
        <w:rPr>
          <w:rFonts w:ascii="Times New Roman" w:eastAsia="Times New Roman" w:hAnsi="Times New Roman" w:cs="Times New Roman"/>
          <w:sz w:val="28"/>
          <w:szCs w:val="28"/>
          <w:lang w:eastAsia="ru-RU"/>
        </w:rPr>
        <w:t>: утв. 15 февраля 2018 года, №636 //</w:t>
      </w:r>
      <w:r w:rsidR="0014243C" w:rsidRPr="00952EC7">
        <w:rPr>
          <w:rFonts w:ascii="Times New Roman" w:eastAsia="Times New Roman" w:hAnsi="Times New Roman" w:cs="Times New Roman"/>
          <w:sz w:val="28"/>
          <w:szCs w:val="28"/>
          <w:lang w:eastAsia="ru-RU"/>
        </w:rPr>
        <w:t xml:space="preserve"> </w:t>
      </w:r>
      <w:hyperlink r:id="rId69" w:history="1">
        <w:r w:rsidR="00BA4CD4" w:rsidRPr="00952EC7">
          <w:rPr>
            <w:rStyle w:val="a6"/>
            <w:rFonts w:ascii="Times New Roman" w:eastAsia="Times New Roman" w:hAnsi="Times New Roman" w:cs="Times New Roman"/>
            <w:color w:val="auto"/>
            <w:sz w:val="28"/>
            <w:szCs w:val="28"/>
            <w:u w:val="none"/>
            <w:lang w:eastAsia="ru-RU"/>
          </w:rPr>
          <w:t>https://adilet.zan.kz/rus/docs</w:t>
        </w:r>
      </w:hyperlink>
      <w:r w:rsidR="00BA4CD4" w:rsidRPr="00952EC7">
        <w:rPr>
          <w:rFonts w:ascii="Times New Roman" w:eastAsia="Times New Roman" w:hAnsi="Times New Roman" w:cs="Times New Roman"/>
          <w:sz w:val="28"/>
          <w:szCs w:val="28"/>
          <w:lang w:eastAsia="ru-RU"/>
        </w:rPr>
        <w:t>.</w:t>
      </w:r>
      <w:r w:rsidR="00594FFC" w:rsidRPr="00952EC7">
        <w:rPr>
          <w:rFonts w:ascii="Times New Roman" w:eastAsia="Times New Roman" w:hAnsi="Times New Roman" w:cs="Times New Roman"/>
          <w:sz w:val="28"/>
          <w:szCs w:val="28"/>
          <w:lang w:eastAsia="ru-RU"/>
        </w:rPr>
        <w:t xml:space="preserve"> 01.09.2022.</w:t>
      </w:r>
    </w:p>
    <w:p w:rsidR="0014243C" w:rsidRPr="00952EC7" w:rsidRDefault="00815260"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eastAsia="Times New Roman" w:hAnsi="Times New Roman" w:cs="Times New Roman"/>
          <w:sz w:val="28"/>
          <w:szCs w:val="28"/>
          <w:lang w:eastAsia="ru-RU"/>
        </w:rPr>
        <w:t>Президент Республики Казахстан - Лидер Нации Н.А.</w:t>
      </w:r>
      <w:r w:rsidR="00BA4CD4" w:rsidRPr="00952EC7">
        <w:rPr>
          <w:rFonts w:ascii="Times New Roman" w:eastAsia="Times New Roman" w:hAnsi="Times New Roman" w:cs="Times New Roman"/>
          <w:sz w:val="28"/>
          <w:szCs w:val="28"/>
          <w:lang w:eastAsia="ru-RU"/>
        </w:rPr>
        <w:t> </w:t>
      </w:r>
      <w:r w:rsidRPr="00952EC7">
        <w:rPr>
          <w:rFonts w:ascii="Times New Roman" w:eastAsia="Times New Roman" w:hAnsi="Times New Roman" w:cs="Times New Roman"/>
          <w:sz w:val="28"/>
          <w:szCs w:val="28"/>
          <w:lang w:eastAsia="ru-RU"/>
        </w:rPr>
        <w:t xml:space="preserve">Назарбаева. </w:t>
      </w:r>
      <w:r w:rsidR="0014243C" w:rsidRPr="00952EC7">
        <w:rPr>
          <w:rFonts w:ascii="Times New Roman" w:eastAsia="Times New Roman" w:hAnsi="Times New Roman" w:cs="Times New Roman"/>
          <w:sz w:val="28"/>
          <w:szCs w:val="28"/>
          <w:lang w:eastAsia="ru-RU"/>
        </w:rPr>
        <w:t>Стратегия «Казахстан-2050» - новый политический курс состоявшегося государства</w:t>
      </w:r>
      <w:r w:rsidR="00BA4CD4" w:rsidRPr="00952EC7">
        <w:rPr>
          <w:rFonts w:ascii="Times New Roman" w:eastAsia="Times New Roman" w:hAnsi="Times New Roman" w:cs="Times New Roman"/>
          <w:sz w:val="28"/>
          <w:szCs w:val="28"/>
          <w:lang w:eastAsia="ru-RU"/>
        </w:rPr>
        <w:t>: послание народу Казахстана //</w:t>
      </w:r>
      <w:r w:rsidR="0014243C" w:rsidRPr="00952EC7">
        <w:rPr>
          <w:rFonts w:ascii="Times New Roman" w:eastAsia="Times New Roman" w:hAnsi="Times New Roman" w:cs="Times New Roman"/>
          <w:sz w:val="28"/>
          <w:szCs w:val="28"/>
          <w:lang w:eastAsia="ru-RU"/>
        </w:rPr>
        <w:t xml:space="preserve"> </w:t>
      </w:r>
      <w:hyperlink r:id="rId70" w:history="1">
        <w:r w:rsidR="00BA4CD4" w:rsidRPr="00952EC7">
          <w:rPr>
            <w:rStyle w:val="a6"/>
            <w:rFonts w:ascii="Times New Roman" w:eastAsia="Times New Roman" w:hAnsi="Times New Roman" w:cs="Times New Roman"/>
            <w:color w:val="auto"/>
            <w:sz w:val="28"/>
            <w:szCs w:val="28"/>
            <w:u w:val="none"/>
            <w:lang w:eastAsia="ru-RU"/>
          </w:rPr>
          <w:t>https://adilet.zan.kz/rus</w:t>
        </w:r>
      </w:hyperlink>
      <w:r w:rsidR="00594FFC" w:rsidRPr="00952EC7">
        <w:rPr>
          <w:rFonts w:ascii="Times New Roman" w:eastAsia="Times New Roman" w:hAnsi="Times New Roman" w:cs="Times New Roman"/>
          <w:sz w:val="28"/>
          <w:szCs w:val="28"/>
          <w:lang w:eastAsia="ru-RU"/>
        </w:rPr>
        <w:t>. 01.09.2022.</w:t>
      </w:r>
    </w:p>
    <w:p w:rsidR="0014243C" w:rsidRPr="00952EC7" w:rsidRDefault="00815260"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eastAsia="Times New Roman" w:hAnsi="Times New Roman" w:cs="Times New Roman"/>
          <w:sz w:val="28"/>
          <w:szCs w:val="28"/>
          <w:lang w:eastAsia="ru-RU"/>
        </w:rPr>
        <w:t>Постановление Правительства Республики Казахстан</w:t>
      </w:r>
      <w:r w:rsidR="00BA4CD4" w:rsidRPr="00952EC7">
        <w:rPr>
          <w:rFonts w:ascii="Times New Roman" w:eastAsia="Times New Roman" w:hAnsi="Times New Roman" w:cs="Times New Roman"/>
          <w:sz w:val="28"/>
          <w:szCs w:val="28"/>
          <w:lang w:eastAsia="ru-RU"/>
        </w:rPr>
        <w:t>.</w:t>
      </w:r>
      <w:r w:rsidRPr="00952EC7">
        <w:rPr>
          <w:rFonts w:ascii="Times New Roman" w:eastAsia="Times New Roman" w:hAnsi="Times New Roman" w:cs="Times New Roman"/>
          <w:sz w:val="28"/>
          <w:szCs w:val="28"/>
          <w:lang w:eastAsia="ru-RU"/>
        </w:rPr>
        <w:t xml:space="preserve"> </w:t>
      </w:r>
      <w:r w:rsidR="0014243C" w:rsidRPr="00952EC7">
        <w:rPr>
          <w:rFonts w:ascii="Times New Roman" w:eastAsia="Times New Roman" w:hAnsi="Times New Roman" w:cs="Times New Roman"/>
          <w:sz w:val="28"/>
          <w:szCs w:val="28"/>
          <w:lang w:eastAsia="ru-RU"/>
        </w:rPr>
        <w:t>Об</w:t>
      </w:r>
      <w:r w:rsidR="00BA4CD4" w:rsidRPr="00952EC7">
        <w:rPr>
          <w:rFonts w:ascii="Times New Roman" w:eastAsia="Times New Roman" w:hAnsi="Times New Roman" w:cs="Times New Roman"/>
          <w:sz w:val="28"/>
          <w:szCs w:val="28"/>
          <w:lang w:eastAsia="ru-RU"/>
        </w:rPr>
        <w:t> </w:t>
      </w:r>
      <w:r w:rsidR="0014243C" w:rsidRPr="00952EC7">
        <w:rPr>
          <w:rFonts w:ascii="Times New Roman" w:eastAsia="Times New Roman" w:hAnsi="Times New Roman" w:cs="Times New Roman"/>
          <w:sz w:val="28"/>
          <w:szCs w:val="28"/>
          <w:lang w:eastAsia="ru-RU"/>
        </w:rPr>
        <w:t>утверждении Государственной программы «Цифровой Казахстан</w:t>
      </w:r>
      <w:r w:rsidR="00BA4CD4" w:rsidRPr="00952EC7">
        <w:rPr>
          <w:rFonts w:ascii="Times New Roman" w:eastAsia="Times New Roman" w:hAnsi="Times New Roman" w:cs="Times New Roman"/>
          <w:sz w:val="28"/>
          <w:szCs w:val="28"/>
          <w:lang w:eastAsia="ru-RU"/>
        </w:rPr>
        <w:t>»: утв. 12 декабря 2017 года, №827 //</w:t>
      </w:r>
      <w:r w:rsidR="0014243C" w:rsidRPr="00952EC7">
        <w:rPr>
          <w:rFonts w:ascii="Times New Roman" w:eastAsia="Times New Roman" w:hAnsi="Times New Roman" w:cs="Times New Roman"/>
          <w:sz w:val="28"/>
          <w:szCs w:val="28"/>
          <w:lang w:eastAsia="ru-RU"/>
        </w:rPr>
        <w:t xml:space="preserve"> </w:t>
      </w:r>
      <w:hyperlink r:id="rId71" w:history="1">
        <w:r w:rsidR="0014243C" w:rsidRPr="00952EC7">
          <w:rPr>
            <w:rFonts w:ascii="Times New Roman" w:eastAsia="Times New Roman" w:hAnsi="Times New Roman" w:cs="Times New Roman"/>
            <w:sz w:val="28"/>
            <w:szCs w:val="28"/>
            <w:lang w:eastAsia="ru-RU"/>
          </w:rPr>
          <w:t>https://adilet.zan.kz/rus/docs/P1700000827</w:t>
        </w:r>
      </w:hyperlink>
      <w:r w:rsidR="00594FFC" w:rsidRPr="00952EC7">
        <w:rPr>
          <w:rFonts w:ascii="Times New Roman" w:eastAsia="Times New Roman" w:hAnsi="Times New Roman" w:cs="Times New Roman"/>
          <w:sz w:val="28"/>
          <w:szCs w:val="28"/>
          <w:lang w:eastAsia="ru-RU"/>
        </w:rPr>
        <w:t>. 01.09.2022.</w:t>
      </w:r>
    </w:p>
    <w:p w:rsidR="0014243C" w:rsidRPr="00952EC7" w:rsidRDefault="00815260"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eastAsia="Times New Roman" w:hAnsi="Times New Roman" w:cs="Times New Roman"/>
          <w:sz w:val="28"/>
          <w:szCs w:val="28"/>
          <w:lang w:eastAsia="ru-RU"/>
        </w:rPr>
        <w:t>Постановление Правительства Республики Казахстан</w:t>
      </w:r>
      <w:r w:rsidR="00BA4CD4" w:rsidRPr="00952EC7">
        <w:rPr>
          <w:rFonts w:ascii="Times New Roman" w:eastAsia="Times New Roman" w:hAnsi="Times New Roman" w:cs="Times New Roman"/>
          <w:sz w:val="28"/>
          <w:szCs w:val="28"/>
          <w:lang w:eastAsia="ru-RU"/>
        </w:rPr>
        <w:t>.</w:t>
      </w:r>
      <w:r w:rsidRPr="00952EC7">
        <w:rPr>
          <w:rFonts w:ascii="Times New Roman" w:eastAsia="Times New Roman" w:hAnsi="Times New Roman" w:cs="Times New Roman"/>
          <w:sz w:val="28"/>
          <w:szCs w:val="28"/>
          <w:lang w:eastAsia="ru-RU"/>
        </w:rPr>
        <w:t xml:space="preserve"> </w:t>
      </w:r>
      <w:r w:rsidR="0014243C" w:rsidRPr="00952EC7">
        <w:rPr>
          <w:rFonts w:ascii="Times New Roman" w:eastAsia="Times New Roman" w:hAnsi="Times New Roman" w:cs="Times New Roman"/>
          <w:sz w:val="28"/>
          <w:szCs w:val="28"/>
          <w:lang w:eastAsia="ru-RU"/>
        </w:rPr>
        <w:t>Об</w:t>
      </w:r>
      <w:r w:rsidR="00BA4CD4" w:rsidRPr="00952EC7">
        <w:rPr>
          <w:rFonts w:ascii="Times New Roman" w:eastAsia="Times New Roman" w:hAnsi="Times New Roman" w:cs="Times New Roman"/>
          <w:sz w:val="28"/>
          <w:szCs w:val="28"/>
          <w:lang w:eastAsia="ru-RU"/>
        </w:rPr>
        <w:t> </w:t>
      </w:r>
      <w:r w:rsidR="0014243C" w:rsidRPr="00952EC7">
        <w:rPr>
          <w:rFonts w:ascii="Times New Roman" w:eastAsia="Times New Roman" w:hAnsi="Times New Roman" w:cs="Times New Roman"/>
          <w:sz w:val="28"/>
          <w:szCs w:val="28"/>
          <w:lang w:eastAsia="ru-RU"/>
        </w:rPr>
        <w:t>утверждении национального проекта «Сильные регионы – драйвер развития страны</w:t>
      </w:r>
      <w:r w:rsidR="00BA4CD4" w:rsidRPr="00952EC7">
        <w:rPr>
          <w:rFonts w:ascii="Times New Roman" w:eastAsia="Times New Roman" w:hAnsi="Times New Roman" w:cs="Times New Roman"/>
          <w:sz w:val="28"/>
          <w:szCs w:val="28"/>
          <w:lang w:eastAsia="ru-RU"/>
        </w:rPr>
        <w:t>: утв. 12 октября 2021 года, №729 //</w:t>
      </w:r>
      <w:r w:rsidR="0014243C" w:rsidRPr="00952EC7">
        <w:rPr>
          <w:rFonts w:ascii="Times New Roman" w:eastAsia="Times New Roman" w:hAnsi="Times New Roman" w:cs="Times New Roman"/>
          <w:sz w:val="28"/>
          <w:szCs w:val="28"/>
          <w:lang w:eastAsia="ru-RU"/>
        </w:rPr>
        <w:t xml:space="preserve"> </w:t>
      </w:r>
      <w:hyperlink r:id="rId72" w:history="1">
        <w:r w:rsidR="00BA4CD4" w:rsidRPr="00952EC7">
          <w:rPr>
            <w:rStyle w:val="a6"/>
            <w:rFonts w:ascii="Times New Roman" w:eastAsia="Times New Roman" w:hAnsi="Times New Roman" w:cs="Times New Roman"/>
            <w:color w:val="auto"/>
            <w:sz w:val="28"/>
            <w:szCs w:val="28"/>
            <w:u w:val="none"/>
            <w:lang w:eastAsia="ru-RU"/>
          </w:rPr>
          <w:t>https://adilet.zan.kz/rus</w:t>
        </w:r>
      </w:hyperlink>
      <w:r w:rsidR="00594FFC" w:rsidRPr="00952EC7">
        <w:rPr>
          <w:rFonts w:ascii="Times New Roman" w:eastAsia="Times New Roman" w:hAnsi="Times New Roman" w:cs="Times New Roman"/>
          <w:sz w:val="28"/>
          <w:szCs w:val="28"/>
          <w:lang w:eastAsia="ru-RU"/>
        </w:rPr>
        <w:t>. 01.09.2022.</w:t>
      </w:r>
    </w:p>
    <w:p w:rsidR="0014243C" w:rsidRPr="00952EC7" w:rsidRDefault="00815260"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eastAsia="Times New Roman" w:hAnsi="Times New Roman" w:cs="Times New Roman"/>
          <w:sz w:val="28"/>
          <w:szCs w:val="28"/>
          <w:lang w:eastAsia="ru-RU"/>
        </w:rPr>
        <w:t>Постановление Правительства Республики Казахстан</w:t>
      </w:r>
      <w:r w:rsidR="00594FFC" w:rsidRPr="00952EC7">
        <w:rPr>
          <w:rFonts w:ascii="Times New Roman" w:eastAsia="Times New Roman" w:hAnsi="Times New Roman" w:cs="Times New Roman"/>
          <w:sz w:val="28"/>
          <w:szCs w:val="28"/>
          <w:lang w:eastAsia="ru-RU"/>
        </w:rPr>
        <w:t>.</w:t>
      </w:r>
      <w:r w:rsidRPr="00952EC7">
        <w:rPr>
          <w:rFonts w:ascii="Times New Roman" w:eastAsia="Times New Roman" w:hAnsi="Times New Roman" w:cs="Times New Roman"/>
          <w:sz w:val="28"/>
          <w:szCs w:val="28"/>
          <w:lang w:eastAsia="ru-RU"/>
        </w:rPr>
        <w:t xml:space="preserve"> </w:t>
      </w:r>
      <w:r w:rsidR="0014243C" w:rsidRPr="00952EC7">
        <w:rPr>
          <w:rFonts w:ascii="Times New Roman" w:eastAsia="Times New Roman" w:hAnsi="Times New Roman" w:cs="Times New Roman"/>
          <w:sz w:val="28"/>
          <w:szCs w:val="28"/>
          <w:lang w:eastAsia="ru-RU"/>
        </w:rPr>
        <w:t>Об</w:t>
      </w:r>
      <w:r w:rsidR="00594FFC" w:rsidRPr="00952EC7">
        <w:rPr>
          <w:rFonts w:ascii="Times New Roman" w:eastAsia="Times New Roman" w:hAnsi="Times New Roman" w:cs="Times New Roman"/>
          <w:sz w:val="28"/>
          <w:szCs w:val="28"/>
          <w:lang w:eastAsia="ru-RU"/>
        </w:rPr>
        <w:t> </w:t>
      </w:r>
      <w:r w:rsidR="0014243C" w:rsidRPr="00952EC7">
        <w:rPr>
          <w:rFonts w:ascii="Times New Roman" w:eastAsia="Times New Roman" w:hAnsi="Times New Roman" w:cs="Times New Roman"/>
          <w:sz w:val="28"/>
          <w:szCs w:val="28"/>
          <w:lang w:eastAsia="ru-RU"/>
        </w:rPr>
        <w:t>утверждении национального проекта «Устойчивый экономический рост, направленный на повышение благосостояния казахстанцев</w:t>
      </w:r>
      <w:r w:rsidR="00594FFC" w:rsidRPr="00952EC7">
        <w:rPr>
          <w:rFonts w:ascii="Times New Roman" w:eastAsia="Times New Roman" w:hAnsi="Times New Roman" w:cs="Times New Roman"/>
          <w:sz w:val="28"/>
          <w:szCs w:val="28"/>
          <w:lang w:eastAsia="ru-RU"/>
        </w:rPr>
        <w:t>: утв. 12 октября 2021 года, №730 //</w:t>
      </w:r>
      <w:r w:rsidR="0014243C" w:rsidRPr="00952EC7">
        <w:rPr>
          <w:rFonts w:ascii="Times New Roman" w:eastAsia="Times New Roman" w:hAnsi="Times New Roman" w:cs="Times New Roman"/>
          <w:sz w:val="28"/>
          <w:szCs w:val="28"/>
          <w:lang w:eastAsia="ru-RU"/>
        </w:rPr>
        <w:t xml:space="preserve"> </w:t>
      </w:r>
      <w:hyperlink r:id="rId73" w:history="1">
        <w:r w:rsidR="0014243C" w:rsidRPr="00952EC7">
          <w:rPr>
            <w:rFonts w:ascii="Times New Roman" w:eastAsia="Times New Roman" w:hAnsi="Times New Roman" w:cs="Times New Roman"/>
            <w:sz w:val="28"/>
            <w:szCs w:val="28"/>
            <w:lang w:eastAsia="ru-RU"/>
          </w:rPr>
          <w:t>https://adilet.zan.kz/rus/docs/P2100000730</w:t>
        </w:r>
      </w:hyperlink>
      <w:r w:rsidR="00594FFC" w:rsidRPr="00952EC7">
        <w:rPr>
          <w:rFonts w:ascii="Times New Roman" w:eastAsia="Times New Roman" w:hAnsi="Times New Roman" w:cs="Times New Roman"/>
          <w:sz w:val="28"/>
          <w:szCs w:val="28"/>
          <w:lang w:eastAsia="ru-RU"/>
        </w:rPr>
        <w:t>. 01.09.2022.</w:t>
      </w:r>
    </w:p>
    <w:p w:rsidR="0014243C" w:rsidRPr="00952EC7" w:rsidRDefault="00815260"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eastAsia="Times New Roman" w:hAnsi="Times New Roman" w:cs="Times New Roman"/>
          <w:sz w:val="28"/>
          <w:szCs w:val="28"/>
          <w:lang w:eastAsia="ru-RU"/>
        </w:rPr>
        <w:t>Постановление Правительства Республики Казахстан</w:t>
      </w:r>
      <w:r w:rsidR="00594FFC" w:rsidRPr="00952EC7">
        <w:rPr>
          <w:rFonts w:ascii="Times New Roman" w:eastAsia="Times New Roman" w:hAnsi="Times New Roman" w:cs="Times New Roman"/>
          <w:sz w:val="28"/>
          <w:szCs w:val="28"/>
          <w:lang w:eastAsia="ru-RU"/>
        </w:rPr>
        <w:t>.</w:t>
      </w:r>
      <w:r w:rsidR="0014243C" w:rsidRPr="00952EC7">
        <w:rPr>
          <w:rFonts w:ascii="Times New Roman" w:eastAsia="Times New Roman" w:hAnsi="Times New Roman" w:cs="Times New Roman"/>
          <w:sz w:val="28"/>
          <w:szCs w:val="28"/>
          <w:lang w:eastAsia="ru-RU"/>
        </w:rPr>
        <w:t xml:space="preserve"> Об</w:t>
      </w:r>
      <w:r w:rsidR="00594FFC" w:rsidRPr="00952EC7">
        <w:rPr>
          <w:rFonts w:ascii="Times New Roman" w:eastAsia="Times New Roman" w:hAnsi="Times New Roman" w:cs="Times New Roman"/>
          <w:sz w:val="28"/>
          <w:szCs w:val="28"/>
          <w:lang w:eastAsia="ru-RU"/>
        </w:rPr>
        <w:t> </w:t>
      </w:r>
      <w:r w:rsidR="0014243C" w:rsidRPr="00952EC7">
        <w:rPr>
          <w:rFonts w:ascii="Times New Roman" w:eastAsia="Times New Roman" w:hAnsi="Times New Roman" w:cs="Times New Roman"/>
          <w:sz w:val="28"/>
          <w:szCs w:val="28"/>
          <w:lang w:eastAsia="ru-RU"/>
        </w:rPr>
        <w:t>утверждении национального проекта «Зеленый Казахстан</w:t>
      </w:r>
      <w:r w:rsidR="00594FFC" w:rsidRPr="00952EC7">
        <w:rPr>
          <w:rFonts w:ascii="Times New Roman" w:eastAsia="Times New Roman" w:hAnsi="Times New Roman" w:cs="Times New Roman"/>
          <w:sz w:val="28"/>
          <w:szCs w:val="28"/>
          <w:lang w:eastAsia="ru-RU"/>
        </w:rPr>
        <w:t>»: утв. 12 октября 2021 года, №731 //</w:t>
      </w:r>
      <w:r w:rsidR="0014243C" w:rsidRPr="00952EC7">
        <w:rPr>
          <w:rFonts w:ascii="Times New Roman" w:eastAsia="Times New Roman" w:hAnsi="Times New Roman" w:cs="Times New Roman"/>
          <w:sz w:val="28"/>
          <w:szCs w:val="28"/>
          <w:lang w:eastAsia="ru-RU"/>
        </w:rPr>
        <w:t xml:space="preserve"> </w:t>
      </w:r>
      <w:hyperlink r:id="rId74" w:history="1">
        <w:r w:rsidR="0014243C" w:rsidRPr="00952EC7">
          <w:rPr>
            <w:rFonts w:ascii="Times New Roman" w:eastAsia="Times New Roman" w:hAnsi="Times New Roman" w:cs="Times New Roman"/>
            <w:sz w:val="28"/>
            <w:szCs w:val="28"/>
            <w:lang w:eastAsia="ru-RU"/>
          </w:rPr>
          <w:t>https://adilet.zan.kz/rus/docs/P2100000731</w:t>
        </w:r>
      </w:hyperlink>
      <w:r w:rsidR="00594FFC" w:rsidRPr="00952EC7">
        <w:rPr>
          <w:rFonts w:ascii="Times New Roman" w:eastAsia="Times New Roman" w:hAnsi="Times New Roman" w:cs="Times New Roman"/>
          <w:sz w:val="28"/>
          <w:szCs w:val="28"/>
          <w:lang w:eastAsia="ru-RU"/>
        </w:rPr>
        <w:t>. 01.09.2022.</w:t>
      </w:r>
    </w:p>
    <w:p w:rsidR="0014243C" w:rsidRPr="00594FFC" w:rsidRDefault="00815260"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952EC7">
        <w:rPr>
          <w:rFonts w:ascii="Times New Roman" w:eastAsia="Times New Roman" w:hAnsi="Times New Roman" w:cs="Times New Roman"/>
          <w:sz w:val="28"/>
          <w:szCs w:val="28"/>
          <w:lang w:eastAsia="ru-RU"/>
        </w:rPr>
        <w:t>Постановление Правительства Республики Казахстан</w:t>
      </w:r>
      <w:r w:rsidR="00594FFC" w:rsidRPr="00952EC7">
        <w:rPr>
          <w:rFonts w:ascii="Times New Roman" w:eastAsia="Times New Roman" w:hAnsi="Times New Roman" w:cs="Times New Roman"/>
          <w:sz w:val="28"/>
          <w:szCs w:val="28"/>
          <w:lang w:eastAsia="ru-RU"/>
        </w:rPr>
        <w:t>.</w:t>
      </w:r>
      <w:r w:rsidRPr="00952EC7">
        <w:rPr>
          <w:rFonts w:ascii="Times New Roman" w:eastAsia="Times New Roman" w:hAnsi="Times New Roman" w:cs="Times New Roman"/>
          <w:sz w:val="28"/>
          <w:szCs w:val="28"/>
          <w:lang w:eastAsia="ru-RU"/>
        </w:rPr>
        <w:t xml:space="preserve"> </w:t>
      </w:r>
      <w:r w:rsidR="00594FFC" w:rsidRPr="00952EC7">
        <w:rPr>
          <w:rFonts w:ascii="Times New Roman" w:eastAsia="Times New Roman" w:hAnsi="Times New Roman" w:cs="Times New Roman"/>
          <w:sz w:val="28"/>
          <w:szCs w:val="28"/>
          <w:lang w:eastAsia="ru-RU"/>
        </w:rPr>
        <w:t>Об утверждении Государственной программы индустриально-инновационного развития Республики Казахстан на 20</w:t>
      </w:r>
      <w:r w:rsidR="00594FFC" w:rsidRPr="00594FFC">
        <w:rPr>
          <w:rFonts w:ascii="Times New Roman" w:eastAsia="Times New Roman" w:hAnsi="Times New Roman" w:cs="Times New Roman"/>
          <w:sz w:val="28"/>
          <w:szCs w:val="28"/>
          <w:lang w:eastAsia="ru-RU"/>
        </w:rPr>
        <w:t>20-2025 годы: утв.</w:t>
      </w:r>
      <w:r w:rsidRPr="00594FFC">
        <w:rPr>
          <w:rFonts w:ascii="Times New Roman" w:eastAsia="Times New Roman" w:hAnsi="Times New Roman" w:cs="Times New Roman"/>
          <w:sz w:val="28"/>
          <w:szCs w:val="28"/>
          <w:lang w:eastAsia="ru-RU"/>
        </w:rPr>
        <w:t xml:space="preserve"> 31 декабря 2019 года</w:t>
      </w:r>
      <w:r w:rsidR="00594FFC" w:rsidRPr="00594FFC">
        <w:rPr>
          <w:rFonts w:ascii="Times New Roman" w:eastAsia="Times New Roman" w:hAnsi="Times New Roman" w:cs="Times New Roman"/>
          <w:sz w:val="28"/>
          <w:szCs w:val="28"/>
          <w:lang w:eastAsia="ru-RU"/>
        </w:rPr>
        <w:t>,</w:t>
      </w:r>
      <w:r w:rsidRPr="00594FFC">
        <w:rPr>
          <w:rFonts w:ascii="Times New Roman" w:eastAsia="Times New Roman" w:hAnsi="Times New Roman" w:cs="Times New Roman"/>
          <w:sz w:val="28"/>
          <w:szCs w:val="28"/>
          <w:lang w:eastAsia="ru-RU"/>
        </w:rPr>
        <w:t xml:space="preserve"> №1050</w:t>
      </w:r>
      <w:r w:rsidR="00594FFC" w:rsidRPr="00594FFC">
        <w:rPr>
          <w:rFonts w:ascii="Times New Roman" w:eastAsia="Times New Roman" w:hAnsi="Times New Roman" w:cs="Times New Roman"/>
          <w:sz w:val="28"/>
          <w:szCs w:val="28"/>
          <w:lang w:eastAsia="ru-RU"/>
        </w:rPr>
        <w:t xml:space="preserve"> //</w:t>
      </w:r>
      <w:r w:rsidR="0014243C" w:rsidRPr="00594FFC">
        <w:rPr>
          <w:rFonts w:ascii="Times New Roman" w:eastAsia="Times New Roman" w:hAnsi="Times New Roman" w:cs="Times New Roman"/>
          <w:sz w:val="28"/>
          <w:szCs w:val="28"/>
          <w:lang w:eastAsia="ru-RU"/>
        </w:rPr>
        <w:t xml:space="preserve"> </w:t>
      </w:r>
      <w:hyperlink r:id="rId75" w:history="1">
        <w:r w:rsidR="0014243C" w:rsidRPr="00594FFC">
          <w:rPr>
            <w:rFonts w:ascii="Times New Roman" w:eastAsia="Times New Roman" w:hAnsi="Times New Roman" w:cs="Times New Roman"/>
            <w:sz w:val="28"/>
            <w:szCs w:val="28"/>
            <w:lang w:eastAsia="ru-RU"/>
          </w:rPr>
          <w:t>https://adilet.zan.kz/rus/docs/P1900001050</w:t>
        </w:r>
      </w:hyperlink>
      <w:r w:rsidR="00594FFC" w:rsidRPr="00594FFC">
        <w:rPr>
          <w:rFonts w:ascii="Times New Roman" w:eastAsia="Times New Roman" w:hAnsi="Times New Roman" w:cs="Times New Roman"/>
          <w:sz w:val="28"/>
          <w:szCs w:val="28"/>
          <w:lang w:eastAsia="ru-RU"/>
        </w:rPr>
        <w:t>. 01.09.2022.</w:t>
      </w:r>
    </w:p>
    <w:p w:rsidR="0014243C" w:rsidRPr="00367FB2" w:rsidRDefault="00815260" w:rsidP="00955ADA">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594FFC">
        <w:rPr>
          <w:rFonts w:ascii="Times New Roman" w:eastAsia="Times New Roman" w:hAnsi="Times New Roman" w:cs="Times New Roman"/>
          <w:sz w:val="28"/>
          <w:szCs w:val="28"/>
          <w:lang w:eastAsia="ru-RU"/>
        </w:rPr>
        <w:t xml:space="preserve">Президент Республики Казахстан К.-Ж. Токаев. </w:t>
      </w:r>
      <w:r w:rsidR="0014243C" w:rsidRPr="00594FFC">
        <w:rPr>
          <w:rFonts w:ascii="Times New Roman" w:eastAsia="Times New Roman" w:hAnsi="Times New Roman" w:cs="Times New Roman"/>
          <w:sz w:val="28"/>
          <w:szCs w:val="28"/>
          <w:lang w:eastAsia="ru-RU"/>
        </w:rPr>
        <w:t xml:space="preserve">Справедливое </w:t>
      </w:r>
      <w:r w:rsidR="0014243C" w:rsidRPr="00367FB2">
        <w:rPr>
          <w:rFonts w:ascii="Times New Roman" w:eastAsia="Times New Roman" w:hAnsi="Times New Roman" w:cs="Times New Roman"/>
          <w:sz w:val="28"/>
          <w:szCs w:val="28"/>
          <w:lang w:eastAsia="ru-RU"/>
        </w:rPr>
        <w:t>государство. Единая нация. Благополучное общество</w:t>
      </w:r>
      <w:r w:rsidRPr="00367FB2">
        <w:rPr>
          <w:rFonts w:ascii="Times New Roman" w:eastAsia="Times New Roman" w:hAnsi="Times New Roman" w:cs="Times New Roman"/>
          <w:sz w:val="28"/>
          <w:szCs w:val="28"/>
          <w:lang w:eastAsia="ru-RU"/>
        </w:rPr>
        <w:t>: послание народу Казахстана</w:t>
      </w:r>
      <w:r w:rsidR="00594FFC">
        <w:rPr>
          <w:rFonts w:ascii="Times New Roman" w:eastAsia="Times New Roman" w:hAnsi="Times New Roman" w:cs="Times New Roman"/>
          <w:sz w:val="28"/>
          <w:szCs w:val="28"/>
          <w:lang w:eastAsia="ru-RU"/>
        </w:rPr>
        <w:t xml:space="preserve"> //</w:t>
      </w:r>
      <w:r w:rsidR="0014243C" w:rsidRPr="00367FB2">
        <w:rPr>
          <w:rFonts w:ascii="Times New Roman" w:eastAsia="Times New Roman" w:hAnsi="Times New Roman" w:cs="Times New Roman"/>
          <w:sz w:val="28"/>
          <w:szCs w:val="28"/>
          <w:lang w:eastAsia="ru-RU"/>
        </w:rPr>
        <w:t xml:space="preserve"> https://www.akorda.kz/ru/poslanie-glavy-gosudarstva</w:t>
      </w:r>
      <w:r w:rsidR="00594FFC">
        <w:rPr>
          <w:rFonts w:ascii="Times New Roman" w:eastAsia="Times New Roman" w:hAnsi="Times New Roman" w:cs="Times New Roman"/>
          <w:sz w:val="28"/>
          <w:szCs w:val="28"/>
          <w:lang w:eastAsia="ru-RU"/>
        </w:rPr>
        <w:t>.</w:t>
      </w:r>
      <w:r w:rsidR="0014243C" w:rsidRPr="00367FB2">
        <w:rPr>
          <w:rFonts w:ascii="Times New Roman" w:eastAsia="Times New Roman" w:hAnsi="Times New Roman" w:cs="Times New Roman"/>
          <w:sz w:val="28"/>
          <w:szCs w:val="28"/>
          <w:lang w:eastAsia="ru-RU"/>
        </w:rPr>
        <w:t xml:space="preserve"> </w:t>
      </w:r>
      <w:r w:rsidR="00594FFC">
        <w:rPr>
          <w:rFonts w:ascii="Times New Roman" w:eastAsia="Times New Roman" w:hAnsi="Times New Roman" w:cs="Times New Roman"/>
          <w:sz w:val="28"/>
          <w:szCs w:val="28"/>
          <w:lang w:eastAsia="ru-RU"/>
        </w:rPr>
        <w:t>0</w:t>
      </w:r>
      <w:r w:rsidR="0014243C" w:rsidRPr="00367FB2">
        <w:rPr>
          <w:rFonts w:ascii="Times New Roman" w:eastAsia="Times New Roman" w:hAnsi="Times New Roman" w:cs="Times New Roman"/>
          <w:sz w:val="28"/>
          <w:szCs w:val="28"/>
          <w:lang w:eastAsia="ru-RU"/>
        </w:rPr>
        <w:t>1</w:t>
      </w:r>
      <w:r w:rsidR="00594FFC">
        <w:rPr>
          <w:rFonts w:ascii="Times New Roman" w:eastAsia="Times New Roman" w:hAnsi="Times New Roman" w:cs="Times New Roman"/>
          <w:sz w:val="28"/>
          <w:szCs w:val="28"/>
          <w:lang w:eastAsia="ru-RU"/>
        </w:rPr>
        <w:t>.09.</w:t>
      </w:r>
      <w:r w:rsidR="0014243C" w:rsidRPr="00367FB2">
        <w:rPr>
          <w:rFonts w:ascii="Times New Roman" w:eastAsia="Times New Roman" w:hAnsi="Times New Roman" w:cs="Times New Roman"/>
          <w:sz w:val="28"/>
          <w:szCs w:val="28"/>
          <w:lang w:eastAsia="ru-RU"/>
        </w:rPr>
        <w:t>2022.</w:t>
      </w:r>
    </w:p>
    <w:p w:rsidR="0014243C" w:rsidRPr="00594FFC" w:rsidRDefault="00594FFC" w:rsidP="00955ADA">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Beisembekova</w:t>
      </w:r>
      <w:r w:rsidRPr="0061310C">
        <w:rPr>
          <w:rFonts w:ascii="Times New Roman" w:hAnsi="Times New Roman" w:cs="Times New Roman"/>
          <w:sz w:val="28"/>
          <w:szCs w:val="28"/>
          <w:lang w:val="en-US"/>
        </w:rPr>
        <w:t xml:space="preserve"> </w:t>
      </w:r>
      <w:r>
        <w:rPr>
          <w:rFonts w:ascii="Times New Roman" w:hAnsi="Times New Roman" w:cs="Times New Roman"/>
          <w:sz w:val="28"/>
          <w:szCs w:val="28"/>
          <w:lang w:val="en-US"/>
        </w:rPr>
        <w:t>S</w:t>
      </w:r>
      <w:r w:rsidRPr="0061310C">
        <w:rPr>
          <w:rFonts w:ascii="Times New Roman" w:hAnsi="Times New Roman" w:cs="Times New Roman"/>
          <w:sz w:val="28"/>
          <w:szCs w:val="28"/>
          <w:lang w:val="en-US"/>
        </w:rPr>
        <w:t xml:space="preserve">., </w:t>
      </w:r>
      <w:r>
        <w:rPr>
          <w:rFonts w:ascii="Times New Roman" w:hAnsi="Times New Roman" w:cs="Times New Roman"/>
          <w:sz w:val="28"/>
          <w:szCs w:val="28"/>
          <w:lang w:val="en-US"/>
        </w:rPr>
        <w:t>Sikhimbayev</w:t>
      </w:r>
      <w:r w:rsidRPr="0061310C">
        <w:rPr>
          <w:rFonts w:ascii="Times New Roman" w:hAnsi="Times New Roman" w:cs="Times New Roman"/>
          <w:sz w:val="28"/>
          <w:szCs w:val="28"/>
          <w:lang w:val="en-US"/>
        </w:rPr>
        <w:t xml:space="preserve"> </w:t>
      </w:r>
      <w:r w:rsidR="0014243C" w:rsidRPr="00367FB2">
        <w:rPr>
          <w:rFonts w:ascii="Times New Roman" w:hAnsi="Times New Roman" w:cs="Times New Roman"/>
          <w:sz w:val="28"/>
          <w:szCs w:val="28"/>
          <w:lang w:val="en-US"/>
        </w:rPr>
        <w:t>M</w:t>
      </w:r>
      <w:r w:rsidR="0014243C" w:rsidRPr="0061310C">
        <w:rPr>
          <w:rFonts w:ascii="Times New Roman" w:hAnsi="Times New Roman" w:cs="Times New Roman"/>
          <w:sz w:val="28"/>
          <w:szCs w:val="28"/>
          <w:lang w:val="en-US"/>
        </w:rPr>
        <w:t>.</w:t>
      </w:r>
      <w:r w:rsidR="0014243C" w:rsidRPr="00367FB2">
        <w:rPr>
          <w:rFonts w:ascii="Times New Roman" w:hAnsi="Times New Roman" w:cs="Times New Roman"/>
          <w:sz w:val="28"/>
          <w:szCs w:val="28"/>
          <w:lang w:val="en-US"/>
        </w:rPr>
        <w:t>R</w:t>
      </w:r>
      <w:r w:rsidR="0014243C" w:rsidRPr="0061310C">
        <w:rPr>
          <w:rFonts w:ascii="Times New Roman" w:hAnsi="Times New Roman" w:cs="Times New Roman"/>
          <w:sz w:val="28"/>
          <w:szCs w:val="28"/>
          <w:lang w:val="en-US"/>
        </w:rPr>
        <w:t xml:space="preserve">, </w:t>
      </w:r>
      <w:r w:rsidR="0014243C" w:rsidRPr="00367FB2">
        <w:rPr>
          <w:rFonts w:ascii="Times New Roman" w:hAnsi="Times New Roman" w:cs="Times New Roman"/>
          <w:sz w:val="28"/>
          <w:szCs w:val="28"/>
          <w:lang w:val="en-US"/>
        </w:rPr>
        <w:t>Sikhimbayeva</w:t>
      </w:r>
      <w:r w:rsidR="0014243C" w:rsidRPr="0061310C">
        <w:rPr>
          <w:rFonts w:ascii="Times New Roman" w:hAnsi="Times New Roman" w:cs="Times New Roman"/>
          <w:sz w:val="28"/>
          <w:szCs w:val="28"/>
          <w:lang w:val="en-US"/>
        </w:rPr>
        <w:t xml:space="preserve"> </w:t>
      </w:r>
      <w:r w:rsidR="0014243C" w:rsidRPr="00367FB2">
        <w:rPr>
          <w:rFonts w:ascii="Times New Roman" w:hAnsi="Times New Roman" w:cs="Times New Roman"/>
          <w:sz w:val="28"/>
          <w:szCs w:val="28"/>
          <w:lang w:val="en-US"/>
        </w:rPr>
        <w:t>D</w:t>
      </w:r>
      <w:r w:rsidR="0014243C" w:rsidRPr="0061310C">
        <w:rPr>
          <w:rFonts w:ascii="Times New Roman" w:hAnsi="Times New Roman" w:cs="Times New Roman"/>
          <w:sz w:val="28"/>
          <w:szCs w:val="28"/>
          <w:lang w:val="en-US"/>
        </w:rPr>
        <w:t>.</w:t>
      </w:r>
      <w:r w:rsidR="0014243C" w:rsidRPr="00367FB2">
        <w:rPr>
          <w:rFonts w:ascii="Times New Roman" w:hAnsi="Times New Roman" w:cs="Times New Roman"/>
          <w:sz w:val="28"/>
          <w:szCs w:val="28"/>
          <w:lang w:val="en-US"/>
        </w:rPr>
        <w:t>R</w:t>
      </w:r>
      <w:r w:rsidR="0014243C" w:rsidRPr="0061310C">
        <w:rPr>
          <w:rFonts w:ascii="Times New Roman" w:hAnsi="Times New Roman" w:cs="Times New Roman"/>
          <w:sz w:val="28"/>
          <w:szCs w:val="28"/>
          <w:lang w:val="en-US"/>
        </w:rPr>
        <w:t xml:space="preserve">. </w:t>
      </w:r>
      <w:r w:rsidR="0014243C" w:rsidRPr="00367FB2">
        <w:rPr>
          <w:rFonts w:ascii="Times New Roman" w:hAnsi="Times New Roman" w:cs="Times New Roman"/>
          <w:sz w:val="28"/>
          <w:szCs w:val="28"/>
          <w:lang w:val="en-US"/>
        </w:rPr>
        <w:t>Priorities</w:t>
      </w:r>
      <w:r w:rsidR="0014243C" w:rsidRPr="0061310C">
        <w:rPr>
          <w:rFonts w:ascii="Times New Roman" w:hAnsi="Times New Roman" w:cs="Times New Roman"/>
          <w:sz w:val="28"/>
          <w:szCs w:val="28"/>
          <w:lang w:val="en-US"/>
        </w:rPr>
        <w:t xml:space="preserve"> </w:t>
      </w:r>
      <w:r w:rsidR="0014243C" w:rsidRPr="00367FB2">
        <w:rPr>
          <w:rFonts w:ascii="Times New Roman" w:hAnsi="Times New Roman" w:cs="Times New Roman"/>
          <w:sz w:val="28"/>
          <w:szCs w:val="28"/>
          <w:lang w:val="en-US"/>
        </w:rPr>
        <w:t>of</w:t>
      </w:r>
      <w:r w:rsidR="0014243C" w:rsidRPr="0061310C">
        <w:rPr>
          <w:rFonts w:ascii="Times New Roman" w:hAnsi="Times New Roman" w:cs="Times New Roman"/>
          <w:sz w:val="28"/>
          <w:szCs w:val="28"/>
          <w:lang w:val="en-US"/>
        </w:rPr>
        <w:t xml:space="preserve"> </w:t>
      </w:r>
      <w:r w:rsidR="0014243C" w:rsidRPr="00367FB2">
        <w:rPr>
          <w:rFonts w:ascii="Times New Roman" w:hAnsi="Times New Roman" w:cs="Times New Roman"/>
          <w:sz w:val="28"/>
          <w:szCs w:val="28"/>
          <w:lang w:val="en-US"/>
        </w:rPr>
        <w:t>Subsoil</w:t>
      </w:r>
      <w:r w:rsidR="0014243C" w:rsidRPr="0061310C">
        <w:rPr>
          <w:rFonts w:ascii="Times New Roman" w:hAnsi="Times New Roman" w:cs="Times New Roman"/>
          <w:sz w:val="28"/>
          <w:szCs w:val="28"/>
          <w:lang w:val="en-US"/>
        </w:rPr>
        <w:t xml:space="preserve"> </w:t>
      </w:r>
      <w:r w:rsidR="0014243C" w:rsidRPr="00367FB2">
        <w:rPr>
          <w:rFonts w:ascii="Times New Roman" w:hAnsi="Times New Roman" w:cs="Times New Roman"/>
          <w:sz w:val="28"/>
          <w:szCs w:val="28"/>
          <w:lang w:val="en-US"/>
        </w:rPr>
        <w:t>Use</w:t>
      </w:r>
      <w:r w:rsidR="0014243C" w:rsidRPr="0061310C">
        <w:rPr>
          <w:rFonts w:ascii="Times New Roman" w:hAnsi="Times New Roman" w:cs="Times New Roman"/>
          <w:sz w:val="28"/>
          <w:szCs w:val="28"/>
          <w:lang w:val="en-US"/>
        </w:rPr>
        <w:t xml:space="preserve"> </w:t>
      </w:r>
      <w:r w:rsidR="0014243C" w:rsidRPr="00367FB2">
        <w:rPr>
          <w:rFonts w:ascii="Times New Roman" w:hAnsi="Times New Roman" w:cs="Times New Roman"/>
          <w:sz w:val="28"/>
          <w:szCs w:val="28"/>
          <w:lang w:val="en-US"/>
        </w:rPr>
        <w:t>in</w:t>
      </w:r>
      <w:r w:rsidR="0014243C" w:rsidRPr="0061310C">
        <w:rPr>
          <w:rFonts w:ascii="Times New Roman" w:hAnsi="Times New Roman" w:cs="Times New Roman"/>
          <w:sz w:val="28"/>
          <w:szCs w:val="28"/>
          <w:lang w:val="en-US"/>
        </w:rPr>
        <w:t xml:space="preserve"> </w:t>
      </w:r>
      <w:r w:rsidR="0014243C" w:rsidRPr="00367FB2">
        <w:rPr>
          <w:rFonts w:ascii="Times New Roman" w:hAnsi="Times New Roman" w:cs="Times New Roman"/>
          <w:sz w:val="28"/>
          <w:szCs w:val="28"/>
          <w:lang w:val="en-US"/>
        </w:rPr>
        <w:t>Kazakhstan</w:t>
      </w:r>
      <w:r w:rsidRPr="0061310C">
        <w:rPr>
          <w:rFonts w:ascii="Times New Roman" w:hAnsi="Times New Roman" w:cs="Times New Roman"/>
          <w:sz w:val="28"/>
          <w:szCs w:val="28"/>
          <w:lang w:val="en-US"/>
        </w:rPr>
        <w:t xml:space="preserve"> //</w:t>
      </w:r>
      <w:r w:rsidR="0014243C" w:rsidRPr="0061310C">
        <w:rPr>
          <w:rFonts w:ascii="Times New Roman" w:hAnsi="Times New Roman" w:cs="Times New Roman"/>
          <w:sz w:val="28"/>
          <w:szCs w:val="28"/>
          <w:lang w:val="en-US"/>
        </w:rPr>
        <w:t xml:space="preserve"> </w:t>
      </w:r>
      <w:r w:rsidR="0014243C" w:rsidRPr="00367FB2">
        <w:rPr>
          <w:rFonts w:ascii="Times New Roman" w:hAnsi="Times New Roman" w:cs="Times New Roman"/>
          <w:sz w:val="28"/>
          <w:szCs w:val="28"/>
        </w:rPr>
        <w:t>Вестник</w:t>
      </w:r>
      <w:r w:rsidR="0014243C" w:rsidRPr="0061310C">
        <w:rPr>
          <w:rFonts w:ascii="Times New Roman" w:hAnsi="Times New Roman" w:cs="Times New Roman"/>
          <w:sz w:val="28"/>
          <w:szCs w:val="28"/>
          <w:lang w:val="en-US"/>
        </w:rPr>
        <w:t xml:space="preserve"> </w:t>
      </w:r>
      <w:r w:rsidR="0014243C" w:rsidRPr="00367FB2">
        <w:rPr>
          <w:rFonts w:ascii="Times New Roman" w:hAnsi="Times New Roman" w:cs="Times New Roman"/>
          <w:sz w:val="28"/>
          <w:szCs w:val="28"/>
        </w:rPr>
        <w:t>НАН</w:t>
      </w:r>
      <w:r w:rsidR="0014243C" w:rsidRPr="0061310C">
        <w:rPr>
          <w:rFonts w:ascii="Times New Roman" w:hAnsi="Times New Roman" w:cs="Times New Roman"/>
          <w:sz w:val="28"/>
          <w:szCs w:val="28"/>
          <w:lang w:val="en-US"/>
        </w:rPr>
        <w:t xml:space="preserve"> </w:t>
      </w:r>
      <w:r w:rsidR="0014243C" w:rsidRPr="00367FB2">
        <w:rPr>
          <w:rFonts w:ascii="Times New Roman" w:hAnsi="Times New Roman" w:cs="Times New Roman"/>
          <w:sz w:val="28"/>
          <w:szCs w:val="28"/>
        </w:rPr>
        <w:t>РК</w:t>
      </w:r>
      <w:r w:rsidR="0014243C" w:rsidRPr="0061310C">
        <w:rPr>
          <w:rFonts w:ascii="Times New Roman" w:hAnsi="Times New Roman" w:cs="Times New Roman"/>
          <w:sz w:val="28"/>
          <w:szCs w:val="28"/>
          <w:lang w:val="en-US"/>
        </w:rPr>
        <w:t xml:space="preserve">. </w:t>
      </w:r>
      <w:r w:rsidRPr="0061310C">
        <w:rPr>
          <w:rFonts w:ascii="Times New Roman" w:hAnsi="Times New Roman" w:cs="Times New Roman"/>
          <w:sz w:val="28"/>
          <w:szCs w:val="28"/>
          <w:lang w:val="en-US"/>
        </w:rPr>
        <w:t xml:space="preserve">– 2022. </w:t>
      </w:r>
      <w:r w:rsidR="0014243C" w:rsidRPr="0061310C">
        <w:rPr>
          <w:rFonts w:ascii="Times New Roman" w:hAnsi="Times New Roman" w:cs="Times New Roman"/>
          <w:sz w:val="28"/>
          <w:szCs w:val="28"/>
          <w:lang w:val="en-US"/>
        </w:rPr>
        <w:t>– №</w:t>
      </w:r>
      <w:r w:rsidRPr="0061310C">
        <w:rPr>
          <w:rFonts w:ascii="Times New Roman" w:hAnsi="Times New Roman" w:cs="Times New Roman"/>
          <w:sz w:val="28"/>
          <w:szCs w:val="28"/>
          <w:lang w:val="en-US"/>
        </w:rPr>
        <w:t>1(395</w:t>
      </w:r>
      <w:r w:rsidRPr="00594FFC">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594FFC">
        <w:rPr>
          <w:rFonts w:ascii="Times New Roman" w:hAnsi="Times New Roman" w:cs="Times New Roman"/>
          <w:sz w:val="28"/>
          <w:szCs w:val="28"/>
          <w:lang w:val="en-US"/>
        </w:rPr>
        <w:t xml:space="preserve"> </w:t>
      </w:r>
      <w:r>
        <w:rPr>
          <w:rFonts w:ascii="Times New Roman" w:hAnsi="Times New Roman" w:cs="Times New Roman"/>
          <w:sz w:val="28"/>
          <w:szCs w:val="28"/>
        </w:rPr>
        <w:t>С</w:t>
      </w:r>
      <w:r w:rsidRPr="00594FFC">
        <w:rPr>
          <w:rFonts w:ascii="Times New Roman" w:hAnsi="Times New Roman" w:cs="Times New Roman"/>
          <w:sz w:val="28"/>
          <w:szCs w:val="28"/>
          <w:lang w:val="en-US"/>
        </w:rPr>
        <w:t>. 21-26.</w:t>
      </w:r>
    </w:p>
    <w:p w:rsidR="0014243C" w:rsidRPr="00367FB2" w:rsidRDefault="00594FFC" w:rsidP="00955ADA">
      <w:pPr>
        <w:numPr>
          <w:ilvl w:val="0"/>
          <w:numId w:val="13"/>
        </w:numPr>
        <w:tabs>
          <w:tab w:val="left" w:pos="993"/>
          <w:tab w:val="left" w:pos="1134"/>
        </w:tabs>
        <w:spacing w:after="0" w:line="240" w:lineRule="auto"/>
        <w:ind w:left="0"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14243C" w:rsidRPr="00367FB2">
        <w:rPr>
          <w:rFonts w:ascii="Times New Roman" w:hAnsi="Times New Roman" w:cs="Times New Roman"/>
          <w:sz w:val="28"/>
          <w:szCs w:val="28"/>
          <w:lang w:val="en-US"/>
        </w:rPr>
        <w:t xml:space="preserve">Sikhimbayev M.R., Beisembekova S. Kh. Subsurface use in Kazakhstan: </w:t>
      </w:r>
      <w:r w:rsidRPr="00367FB2">
        <w:rPr>
          <w:rFonts w:ascii="Times New Roman" w:hAnsi="Times New Roman" w:cs="Times New Roman"/>
          <w:sz w:val="28"/>
          <w:szCs w:val="28"/>
          <w:lang w:val="en-US"/>
        </w:rPr>
        <w:t>e</w:t>
      </w:r>
      <w:r w:rsidR="0014243C" w:rsidRPr="00367FB2">
        <w:rPr>
          <w:rFonts w:ascii="Times New Roman" w:hAnsi="Times New Roman" w:cs="Times New Roman"/>
          <w:sz w:val="28"/>
          <w:szCs w:val="28"/>
          <w:lang w:val="en-US"/>
        </w:rPr>
        <w:t>conomics and public administration</w:t>
      </w:r>
      <w:r w:rsidRPr="00594FFC">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monograph</w:t>
      </w:r>
      <w:r w:rsidRPr="00594FFC">
        <w:rPr>
          <w:rFonts w:ascii="Times New Roman" w:hAnsi="Times New Roman" w:cs="Times New Roman"/>
          <w:sz w:val="28"/>
          <w:szCs w:val="28"/>
          <w:lang w:val="en-US"/>
        </w:rPr>
        <w:t xml:space="preserve">. </w:t>
      </w:r>
      <w:r w:rsidR="007B28D5">
        <w:rPr>
          <w:rFonts w:ascii="Times New Roman" w:hAnsi="Times New Roman" w:cs="Times New Roman"/>
          <w:sz w:val="28"/>
          <w:szCs w:val="28"/>
          <w:lang w:val="en-US"/>
        </w:rPr>
        <w:t xml:space="preserve">– </w:t>
      </w:r>
      <w:r w:rsidR="007B28D5" w:rsidRPr="00C72641">
        <w:rPr>
          <w:rFonts w:ascii="Times New Roman" w:hAnsi="Times New Roman" w:cs="Times New Roman"/>
          <w:sz w:val="28"/>
          <w:szCs w:val="28"/>
          <w:lang w:val="en-US"/>
        </w:rPr>
        <w:t>Riga</w:t>
      </w:r>
      <w:r w:rsidR="007B28D5">
        <w:rPr>
          <w:rFonts w:ascii="Times New Roman" w:hAnsi="Times New Roman" w:cs="Times New Roman"/>
          <w:sz w:val="28"/>
          <w:szCs w:val="28"/>
          <w:lang w:val="en-US"/>
        </w:rPr>
        <w:t>:</w:t>
      </w:r>
      <w:r w:rsidR="007B28D5" w:rsidRPr="00955ADA">
        <w:rPr>
          <w:rFonts w:ascii="Times New Roman" w:hAnsi="Times New Roman" w:cs="Times New Roman"/>
          <w:sz w:val="28"/>
          <w:szCs w:val="28"/>
          <w:lang w:val="en-US"/>
        </w:rPr>
        <w:t xml:space="preserve"> </w:t>
      </w:r>
      <w:r w:rsidR="00955ADA" w:rsidRPr="00955ADA">
        <w:rPr>
          <w:rFonts w:ascii="Times New Roman" w:hAnsi="Times New Roman" w:cs="Times New Roman"/>
          <w:sz w:val="28"/>
          <w:szCs w:val="28"/>
          <w:lang w:val="en-US"/>
        </w:rPr>
        <w:t>LAP Lambert Academic Publishing</w:t>
      </w:r>
      <w:r w:rsidR="00955ADA" w:rsidRPr="00C72641">
        <w:rPr>
          <w:rFonts w:ascii="Times New Roman" w:hAnsi="Times New Roman" w:cs="Times New Roman"/>
          <w:sz w:val="28"/>
          <w:szCs w:val="28"/>
          <w:lang w:val="en-US"/>
        </w:rPr>
        <w:t>,</w:t>
      </w:r>
      <w:r w:rsidRPr="00C72641">
        <w:rPr>
          <w:rFonts w:ascii="Times New Roman" w:hAnsi="Times New Roman" w:cs="Times New Roman"/>
          <w:sz w:val="28"/>
          <w:szCs w:val="28"/>
          <w:lang w:val="en-US"/>
        </w:rPr>
        <w:t xml:space="preserve"> </w:t>
      </w:r>
      <w:r w:rsidR="0014243C" w:rsidRPr="00C72641">
        <w:rPr>
          <w:rFonts w:ascii="Times New Roman" w:hAnsi="Times New Roman" w:cs="Times New Roman"/>
          <w:sz w:val="28"/>
          <w:szCs w:val="28"/>
          <w:lang w:val="en-US"/>
        </w:rPr>
        <w:t>2021</w:t>
      </w:r>
      <w:r w:rsidR="0014243C" w:rsidRPr="00367FB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14243C" w:rsidRPr="00367FB2">
        <w:rPr>
          <w:rFonts w:ascii="Times New Roman" w:hAnsi="Times New Roman" w:cs="Times New Roman"/>
          <w:sz w:val="28"/>
          <w:szCs w:val="28"/>
          <w:lang w:val="en-US"/>
        </w:rPr>
        <w:t xml:space="preserve"> </w:t>
      </w:r>
      <w:r w:rsidR="00955ADA" w:rsidRPr="00955ADA">
        <w:rPr>
          <w:rFonts w:ascii="Times New Roman" w:hAnsi="Times New Roman" w:cs="Times New Roman"/>
          <w:sz w:val="28"/>
          <w:szCs w:val="28"/>
          <w:lang w:val="en-US"/>
        </w:rPr>
        <w:t>176</w:t>
      </w:r>
      <w:r w:rsidRPr="00594FFC">
        <w:rPr>
          <w:rFonts w:ascii="Times New Roman" w:hAnsi="Times New Roman" w:cs="Times New Roman"/>
          <w:sz w:val="28"/>
          <w:szCs w:val="28"/>
          <w:lang w:val="en-US"/>
        </w:rPr>
        <w:t xml:space="preserve"> </w:t>
      </w:r>
      <w:r w:rsidR="0014243C" w:rsidRPr="00367FB2">
        <w:rPr>
          <w:rFonts w:ascii="Times New Roman" w:hAnsi="Times New Roman" w:cs="Times New Roman"/>
          <w:sz w:val="28"/>
          <w:szCs w:val="28"/>
          <w:lang w:val="en-US"/>
        </w:rPr>
        <w:t>p.</w:t>
      </w:r>
    </w:p>
    <w:p w:rsidR="0014243C" w:rsidRPr="00594FFC" w:rsidRDefault="0014243C" w:rsidP="00955ADA">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367FB2">
        <w:rPr>
          <w:rFonts w:ascii="Times New Roman" w:eastAsia="Times New Roman" w:hAnsi="Times New Roman" w:cs="Times New Roman"/>
          <w:sz w:val="28"/>
          <w:szCs w:val="28"/>
          <w:lang w:eastAsia="ru-RU"/>
        </w:rPr>
        <w:t>Бюро национальной статистики Агентства по стратегическому планированию и реформам Республики Казахстан</w:t>
      </w:r>
      <w:r w:rsidR="0079101D">
        <w:rPr>
          <w:rFonts w:ascii="Times New Roman" w:eastAsia="Times New Roman" w:hAnsi="Times New Roman" w:cs="Times New Roman"/>
          <w:sz w:val="28"/>
          <w:szCs w:val="28"/>
          <w:lang w:eastAsia="ru-RU"/>
        </w:rPr>
        <w:t xml:space="preserve"> //</w:t>
      </w:r>
      <w:r w:rsidRPr="00367FB2">
        <w:rPr>
          <w:rFonts w:ascii="Times New Roman" w:eastAsia="Times New Roman" w:hAnsi="Times New Roman" w:cs="Times New Roman"/>
          <w:sz w:val="28"/>
          <w:szCs w:val="28"/>
          <w:lang w:eastAsia="ru-RU"/>
        </w:rPr>
        <w:t xml:space="preserve"> </w:t>
      </w:r>
      <w:r w:rsidRPr="00594FFC">
        <w:rPr>
          <w:rFonts w:ascii="Times New Roman" w:eastAsia="Times New Roman" w:hAnsi="Times New Roman" w:cs="Times New Roman"/>
          <w:sz w:val="28"/>
          <w:szCs w:val="28"/>
          <w:lang w:eastAsia="ru-RU"/>
        </w:rPr>
        <w:t xml:space="preserve">http:// </w:t>
      </w:r>
      <w:hyperlink r:id="rId76" w:history="1">
        <w:r w:rsidRPr="00594FFC">
          <w:rPr>
            <w:rFonts w:ascii="Times New Roman" w:eastAsia="Times New Roman" w:hAnsi="Times New Roman" w:cs="Times New Roman"/>
            <w:sz w:val="28"/>
            <w:szCs w:val="28"/>
            <w:lang w:eastAsia="ru-RU"/>
          </w:rPr>
          <w:t>https://stat.gov.kz/</w:t>
        </w:r>
      </w:hyperlink>
      <w:r w:rsidR="00594FFC" w:rsidRPr="0079101D">
        <w:rPr>
          <w:rFonts w:ascii="Times New Roman" w:eastAsia="Times New Roman" w:hAnsi="Times New Roman" w:cs="Times New Roman"/>
          <w:sz w:val="28"/>
          <w:szCs w:val="28"/>
          <w:lang w:eastAsia="ru-RU"/>
        </w:rPr>
        <w:t xml:space="preserve">. </w:t>
      </w:r>
      <w:r w:rsidR="00594FFC" w:rsidRPr="0079101D">
        <w:rPr>
          <w:rFonts w:ascii="Times New Roman" w:hAnsi="Times New Roman" w:cs="Times New Roman"/>
          <w:sz w:val="28"/>
          <w:szCs w:val="28"/>
        </w:rPr>
        <w:t>22.01.2022.</w:t>
      </w:r>
    </w:p>
    <w:p w:rsidR="0014243C" w:rsidRPr="00594FFC" w:rsidRDefault="00594FFC" w:rsidP="00955ADA">
      <w:pPr>
        <w:numPr>
          <w:ilvl w:val="0"/>
          <w:numId w:val="13"/>
        </w:numPr>
        <w:tabs>
          <w:tab w:val="left" w:pos="993"/>
          <w:tab w:val="left" w:pos="1134"/>
        </w:tabs>
        <w:spacing w:after="0" w:line="240" w:lineRule="auto"/>
        <w:ind w:left="0" w:firstLine="709"/>
        <w:jc w:val="both"/>
        <w:rPr>
          <w:rFonts w:ascii="Times New Roman" w:hAnsi="Times New Roman" w:cs="Times New Roman"/>
          <w:sz w:val="28"/>
          <w:szCs w:val="28"/>
        </w:rPr>
      </w:pPr>
      <w:r w:rsidRPr="00594FFC">
        <w:rPr>
          <w:rFonts w:ascii="Times New Roman" w:hAnsi="Times New Roman" w:cs="Times New Roman"/>
          <w:sz w:val="28"/>
          <w:szCs w:val="28"/>
        </w:rPr>
        <w:t xml:space="preserve"> </w:t>
      </w:r>
      <w:r w:rsidR="0014243C" w:rsidRPr="00594FFC">
        <w:rPr>
          <w:rFonts w:ascii="Times New Roman" w:hAnsi="Times New Roman" w:cs="Times New Roman"/>
          <w:sz w:val="28"/>
          <w:szCs w:val="28"/>
        </w:rPr>
        <w:t xml:space="preserve">Национального Банка Республики Казахстан </w:t>
      </w:r>
      <w:r w:rsidRPr="00594FFC">
        <w:rPr>
          <w:rFonts w:ascii="Times New Roman" w:hAnsi="Times New Roman" w:cs="Times New Roman"/>
          <w:sz w:val="28"/>
          <w:szCs w:val="28"/>
        </w:rPr>
        <w:t>//</w:t>
      </w:r>
      <w:r w:rsidR="0014243C" w:rsidRPr="00594FFC">
        <w:rPr>
          <w:rFonts w:ascii="Times New Roman" w:hAnsi="Times New Roman" w:cs="Times New Roman"/>
          <w:sz w:val="28"/>
          <w:szCs w:val="28"/>
        </w:rPr>
        <w:t xml:space="preserve"> </w:t>
      </w:r>
      <w:hyperlink r:id="rId77" w:history="1">
        <w:r w:rsidRPr="00594FFC">
          <w:rPr>
            <w:rStyle w:val="a6"/>
            <w:rFonts w:ascii="Times New Roman" w:hAnsi="Times New Roman" w:cs="Times New Roman"/>
            <w:color w:val="auto"/>
            <w:sz w:val="28"/>
            <w:szCs w:val="28"/>
            <w:u w:val="none"/>
          </w:rPr>
          <w:t>www.nationalbank.kz</w:t>
        </w:r>
      </w:hyperlink>
      <w:r w:rsidR="0014243C" w:rsidRPr="00594FFC">
        <w:rPr>
          <w:rFonts w:ascii="Times New Roman" w:hAnsi="Times New Roman" w:cs="Times New Roman"/>
          <w:sz w:val="28"/>
          <w:szCs w:val="28"/>
        </w:rPr>
        <w:t>.</w:t>
      </w:r>
      <w:r w:rsidRPr="00594FFC">
        <w:rPr>
          <w:rFonts w:ascii="Times New Roman" w:hAnsi="Times New Roman" w:cs="Times New Roman"/>
          <w:sz w:val="28"/>
          <w:szCs w:val="28"/>
        </w:rPr>
        <w:t xml:space="preserve"> </w:t>
      </w:r>
      <w:r w:rsidRPr="00594FFC">
        <w:rPr>
          <w:rFonts w:ascii="Times New Roman" w:hAnsi="Times New Roman" w:cs="Times New Roman"/>
          <w:sz w:val="28"/>
          <w:szCs w:val="28"/>
          <w:lang w:val="en-US"/>
        </w:rPr>
        <w:t>22.01.2022.</w:t>
      </w:r>
    </w:p>
    <w:p w:rsidR="0014243C" w:rsidRPr="00594FFC" w:rsidRDefault="00594FFC" w:rsidP="00367FB2">
      <w:pPr>
        <w:numPr>
          <w:ilvl w:val="0"/>
          <w:numId w:val="13"/>
        </w:numPr>
        <w:tabs>
          <w:tab w:val="left" w:pos="993"/>
          <w:tab w:val="left" w:pos="1134"/>
        </w:tabs>
        <w:spacing w:after="0" w:line="240" w:lineRule="auto"/>
        <w:ind w:left="0" w:firstLine="709"/>
        <w:jc w:val="both"/>
        <w:rPr>
          <w:rFonts w:ascii="Times New Roman" w:hAnsi="Times New Roman" w:cs="Times New Roman"/>
          <w:sz w:val="28"/>
          <w:szCs w:val="28"/>
        </w:rPr>
      </w:pPr>
      <w:r w:rsidRPr="00594FFC">
        <w:rPr>
          <w:rFonts w:ascii="Times New Roman" w:hAnsi="Times New Roman" w:cs="Times New Roman"/>
          <w:sz w:val="28"/>
          <w:szCs w:val="28"/>
        </w:rPr>
        <w:t xml:space="preserve"> </w:t>
      </w:r>
      <w:r w:rsidR="0014243C" w:rsidRPr="00594FFC">
        <w:rPr>
          <w:rFonts w:ascii="Times New Roman" w:hAnsi="Times New Roman" w:cs="Times New Roman"/>
          <w:sz w:val="28"/>
          <w:szCs w:val="28"/>
        </w:rPr>
        <w:t>Казахстанский горнопромышленный портал</w:t>
      </w:r>
      <w:r w:rsidRPr="00594FFC">
        <w:rPr>
          <w:rFonts w:ascii="Times New Roman" w:hAnsi="Times New Roman" w:cs="Times New Roman"/>
          <w:sz w:val="28"/>
          <w:szCs w:val="28"/>
        </w:rPr>
        <w:t xml:space="preserve"> //</w:t>
      </w:r>
      <w:r w:rsidR="0014243C" w:rsidRPr="00594FFC">
        <w:rPr>
          <w:rFonts w:ascii="Times New Roman" w:hAnsi="Times New Roman" w:cs="Times New Roman"/>
          <w:sz w:val="28"/>
          <w:szCs w:val="28"/>
        </w:rPr>
        <w:t xml:space="preserve"> </w:t>
      </w:r>
      <w:hyperlink r:id="rId78" w:history="1">
        <w:r w:rsidR="004D03D6" w:rsidRPr="00594FFC">
          <w:rPr>
            <w:rStyle w:val="a6"/>
            <w:rFonts w:ascii="Times New Roman" w:hAnsi="Times New Roman" w:cs="Times New Roman"/>
            <w:color w:val="auto"/>
            <w:sz w:val="28"/>
            <w:szCs w:val="28"/>
            <w:u w:val="none"/>
            <w:lang w:val="en-US"/>
          </w:rPr>
          <w:t>http</w:t>
        </w:r>
        <w:r w:rsidR="004D03D6" w:rsidRPr="00594FFC">
          <w:rPr>
            <w:rStyle w:val="a6"/>
            <w:rFonts w:ascii="Times New Roman" w:hAnsi="Times New Roman" w:cs="Times New Roman"/>
            <w:color w:val="auto"/>
            <w:sz w:val="28"/>
            <w:szCs w:val="28"/>
            <w:u w:val="none"/>
          </w:rPr>
          <w:t>://</w:t>
        </w:r>
        <w:r w:rsidR="004D03D6" w:rsidRPr="00594FFC">
          <w:rPr>
            <w:rStyle w:val="a6"/>
            <w:rFonts w:ascii="Times New Roman" w:hAnsi="Times New Roman" w:cs="Times New Roman"/>
            <w:color w:val="auto"/>
            <w:sz w:val="28"/>
            <w:szCs w:val="28"/>
            <w:u w:val="none"/>
            <w:lang w:val="en-US"/>
          </w:rPr>
          <w:t>www</w:t>
        </w:r>
        <w:r w:rsidR="004D03D6" w:rsidRPr="00594FFC">
          <w:rPr>
            <w:rStyle w:val="a6"/>
            <w:rFonts w:ascii="Times New Roman" w:hAnsi="Times New Roman" w:cs="Times New Roman"/>
            <w:color w:val="auto"/>
            <w:sz w:val="28"/>
            <w:szCs w:val="28"/>
            <w:u w:val="none"/>
          </w:rPr>
          <w:t>.</w:t>
        </w:r>
        <w:r w:rsidR="004D03D6" w:rsidRPr="00594FFC">
          <w:rPr>
            <w:rStyle w:val="a6"/>
            <w:rFonts w:ascii="Times New Roman" w:hAnsi="Times New Roman" w:cs="Times New Roman"/>
            <w:color w:val="auto"/>
            <w:sz w:val="28"/>
            <w:szCs w:val="28"/>
            <w:u w:val="none"/>
            <w:lang w:val="en-US"/>
          </w:rPr>
          <w:t>mining</w:t>
        </w:r>
        <w:r w:rsidR="004D03D6" w:rsidRPr="00594FFC">
          <w:rPr>
            <w:rStyle w:val="a6"/>
            <w:rFonts w:ascii="Times New Roman" w:hAnsi="Times New Roman" w:cs="Times New Roman"/>
            <w:color w:val="auto"/>
            <w:sz w:val="28"/>
            <w:szCs w:val="28"/>
            <w:u w:val="none"/>
          </w:rPr>
          <w:t>.</w:t>
        </w:r>
        <w:r w:rsidR="004D03D6" w:rsidRPr="00594FFC">
          <w:rPr>
            <w:rStyle w:val="a6"/>
            <w:rFonts w:ascii="Times New Roman" w:hAnsi="Times New Roman" w:cs="Times New Roman"/>
            <w:color w:val="auto"/>
            <w:sz w:val="28"/>
            <w:szCs w:val="28"/>
            <w:u w:val="none"/>
            <w:lang w:val="en-US"/>
          </w:rPr>
          <w:t>kz</w:t>
        </w:r>
      </w:hyperlink>
      <w:r w:rsidRPr="00594FFC">
        <w:rPr>
          <w:rStyle w:val="a6"/>
          <w:rFonts w:ascii="Times New Roman" w:hAnsi="Times New Roman" w:cs="Times New Roman"/>
          <w:color w:val="auto"/>
          <w:sz w:val="28"/>
          <w:szCs w:val="28"/>
          <w:u w:val="none"/>
        </w:rPr>
        <w:t xml:space="preserve">. </w:t>
      </w:r>
      <w:r w:rsidRPr="00594FFC">
        <w:rPr>
          <w:rFonts w:ascii="Times New Roman" w:hAnsi="Times New Roman" w:cs="Times New Roman"/>
          <w:sz w:val="28"/>
          <w:szCs w:val="28"/>
        </w:rPr>
        <w:t>22.01.2022.</w:t>
      </w:r>
    </w:p>
    <w:p w:rsidR="004D03D6" w:rsidRPr="00594FFC" w:rsidRDefault="004D03D6" w:rsidP="00367FB2">
      <w:pPr>
        <w:pStyle w:val="a7"/>
        <w:numPr>
          <w:ilvl w:val="0"/>
          <w:numId w:val="13"/>
        </w:numPr>
        <w:tabs>
          <w:tab w:val="left" w:pos="1134"/>
        </w:tabs>
        <w:ind w:left="0" w:firstLine="709"/>
        <w:jc w:val="both"/>
        <w:rPr>
          <w:rFonts w:eastAsiaTheme="minorHAnsi"/>
          <w:sz w:val="28"/>
          <w:szCs w:val="28"/>
          <w:lang w:val="en-US" w:eastAsia="en-US"/>
        </w:rPr>
      </w:pPr>
      <w:r w:rsidRPr="00594FFC">
        <w:rPr>
          <w:rFonts w:eastAsiaTheme="minorHAnsi"/>
          <w:sz w:val="28"/>
          <w:szCs w:val="28"/>
          <w:lang w:val="en-US" w:eastAsia="en-US"/>
        </w:rPr>
        <w:t>Eurasian Resources Group</w:t>
      </w:r>
      <w:r w:rsidR="00594FFC" w:rsidRPr="00594FFC">
        <w:rPr>
          <w:rFonts w:eastAsiaTheme="minorHAnsi"/>
          <w:sz w:val="28"/>
          <w:szCs w:val="28"/>
          <w:lang w:val="en-US" w:eastAsia="en-US"/>
        </w:rPr>
        <w:t xml:space="preserve"> </w:t>
      </w:r>
      <w:r w:rsidR="00594FFC">
        <w:rPr>
          <w:rFonts w:eastAsiaTheme="minorHAnsi"/>
          <w:sz w:val="28"/>
          <w:szCs w:val="28"/>
          <w:lang w:val="en-US" w:eastAsia="en-US"/>
        </w:rPr>
        <w:t xml:space="preserve">// </w:t>
      </w:r>
      <w:hyperlink r:id="rId79" w:history="1">
        <w:r w:rsidR="00594FFC" w:rsidRPr="00594FFC">
          <w:rPr>
            <w:rStyle w:val="a6"/>
            <w:rFonts w:eastAsiaTheme="minorHAnsi"/>
            <w:color w:val="auto"/>
            <w:sz w:val="28"/>
            <w:szCs w:val="28"/>
            <w:u w:val="none"/>
            <w:lang w:val="en-US" w:eastAsia="en-US"/>
          </w:rPr>
          <w:t>https://www.erg.kz/ru</w:t>
        </w:r>
      </w:hyperlink>
      <w:r w:rsidRPr="00594FFC">
        <w:rPr>
          <w:rFonts w:eastAsiaTheme="minorHAnsi"/>
          <w:sz w:val="28"/>
          <w:szCs w:val="28"/>
          <w:lang w:val="en-US" w:eastAsia="en-US"/>
        </w:rPr>
        <w:t>.</w:t>
      </w:r>
      <w:r w:rsidR="00594FFC" w:rsidRPr="00594FFC">
        <w:rPr>
          <w:rFonts w:eastAsiaTheme="minorHAnsi"/>
          <w:sz w:val="28"/>
          <w:szCs w:val="28"/>
          <w:lang w:val="en-US" w:eastAsia="en-US"/>
        </w:rPr>
        <w:t xml:space="preserve"> </w:t>
      </w:r>
      <w:r w:rsidR="00594FFC" w:rsidRPr="00594FFC">
        <w:rPr>
          <w:sz w:val="28"/>
          <w:szCs w:val="28"/>
          <w:lang w:val="en-US"/>
        </w:rPr>
        <w:t>22.01.2022.</w:t>
      </w:r>
    </w:p>
    <w:p w:rsidR="0014243C" w:rsidRPr="00594FFC"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594FFC">
        <w:rPr>
          <w:rFonts w:ascii="Times New Roman" w:hAnsi="Times New Roman" w:cs="Times New Roman"/>
          <w:sz w:val="28"/>
          <w:szCs w:val="28"/>
        </w:rPr>
        <w:t>Горно-металлургическая отрасль Республики Казахстан</w:t>
      </w:r>
      <w:r w:rsidR="00594FFC" w:rsidRPr="00594FFC">
        <w:rPr>
          <w:rFonts w:ascii="Times New Roman" w:hAnsi="Times New Roman" w:cs="Times New Roman"/>
          <w:sz w:val="28"/>
          <w:szCs w:val="28"/>
        </w:rPr>
        <w:t xml:space="preserve"> 2015-2019 гг. //</w:t>
      </w:r>
      <w:r w:rsidRPr="00594FFC">
        <w:rPr>
          <w:rFonts w:ascii="Times New Roman" w:hAnsi="Times New Roman" w:cs="Times New Roman"/>
          <w:sz w:val="28"/>
          <w:szCs w:val="28"/>
        </w:rPr>
        <w:t xml:space="preserve"> </w:t>
      </w:r>
      <w:hyperlink r:id="rId80" w:history="1">
        <w:r w:rsidR="00594FFC" w:rsidRPr="00594FFC">
          <w:rPr>
            <w:rStyle w:val="a6"/>
            <w:rFonts w:ascii="Times New Roman" w:hAnsi="Times New Roman" w:cs="Times New Roman"/>
            <w:color w:val="auto"/>
            <w:sz w:val="28"/>
            <w:szCs w:val="28"/>
            <w:u w:val="none"/>
            <w:lang w:val="en-US"/>
          </w:rPr>
          <w:t>https</w:t>
        </w:r>
        <w:r w:rsidR="00594FFC" w:rsidRPr="00594FFC">
          <w:rPr>
            <w:rStyle w:val="a6"/>
            <w:rFonts w:ascii="Times New Roman" w:hAnsi="Times New Roman" w:cs="Times New Roman"/>
            <w:color w:val="auto"/>
            <w:sz w:val="28"/>
            <w:szCs w:val="28"/>
            <w:u w:val="none"/>
          </w:rPr>
          <w:t>://</w:t>
        </w:r>
        <w:r w:rsidR="00594FFC" w:rsidRPr="00594FFC">
          <w:rPr>
            <w:rStyle w:val="a6"/>
            <w:rFonts w:ascii="Times New Roman" w:hAnsi="Times New Roman" w:cs="Times New Roman"/>
            <w:color w:val="auto"/>
            <w:sz w:val="28"/>
            <w:szCs w:val="28"/>
            <w:u w:val="none"/>
            <w:lang w:val="en-US"/>
          </w:rPr>
          <w:t>kase</w:t>
        </w:r>
        <w:r w:rsidR="00594FFC" w:rsidRPr="00594FFC">
          <w:rPr>
            <w:rStyle w:val="a6"/>
            <w:rFonts w:ascii="Times New Roman" w:hAnsi="Times New Roman" w:cs="Times New Roman"/>
            <w:color w:val="auto"/>
            <w:sz w:val="28"/>
            <w:szCs w:val="28"/>
            <w:u w:val="none"/>
          </w:rPr>
          <w:t>.</w:t>
        </w:r>
        <w:r w:rsidR="00594FFC" w:rsidRPr="00594FFC">
          <w:rPr>
            <w:rStyle w:val="a6"/>
            <w:rFonts w:ascii="Times New Roman" w:hAnsi="Times New Roman" w:cs="Times New Roman"/>
            <w:color w:val="auto"/>
            <w:sz w:val="28"/>
            <w:szCs w:val="28"/>
            <w:u w:val="none"/>
            <w:lang w:val="en-US"/>
          </w:rPr>
          <w:t>kz</w:t>
        </w:r>
        <w:r w:rsidR="00594FFC" w:rsidRPr="00594FFC">
          <w:rPr>
            <w:rStyle w:val="a6"/>
            <w:rFonts w:ascii="Times New Roman" w:hAnsi="Times New Roman" w:cs="Times New Roman"/>
            <w:color w:val="auto"/>
            <w:sz w:val="28"/>
            <w:szCs w:val="28"/>
            <w:u w:val="none"/>
          </w:rPr>
          <w:t>/</w:t>
        </w:r>
        <w:r w:rsidR="00594FFC" w:rsidRPr="00594FFC">
          <w:rPr>
            <w:rStyle w:val="a6"/>
            <w:rFonts w:ascii="Times New Roman" w:hAnsi="Times New Roman" w:cs="Times New Roman"/>
            <w:color w:val="auto"/>
            <w:sz w:val="28"/>
            <w:szCs w:val="28"/>
            <w:u w:val="none"/>
            <w:lang w:val="en-US"/>
          </w:rPr>
          <w:t>files</w:t>
        </w:r>
        <w:r w:rsidR="00594FFC" w:rsidRPr="00594FFC">
          <w:rPr>
            <w:rStyle w:val="a6"/>
            <w:rFonts w:ascii="Times New Roman" w:hAnsi="Times New Roman" w:cs="Times New Roman"/>
            <w:color w:val="auto"/>
            <w:sz w:val="28"/>
            <w:szCs w:val="28"/>
            <w:u w:val="none"/>
          </w:rPr>
          <w:t>/</w:t>
        </w:r>
        <w:r w:rsidR="00594FFC" w:rsidRPr="00594FFC">
          <w:rPr>
            <w:rStyle w:val="a6"/>
            <w:rFonts w:ascii="Times New Roman" w:hAnsi="Times New Roman" w:cs="Times New Roman"/>
            <w:color w:val="auto"/>
            <w:sz w:val="28"/>
            <w:szCs w:val="28"/>
            <w:u w:val="none"/>
            <w:lang w:val="en-US"/>
          </w:rPr>
          <w:t>presentations</w:t>
        </w:r>
        <w:r w:rsidR="00594FFC" w:rsidRPr="00594FFC">
          <w:rPr>
            <w:rStyle w:val="a6"/>
            <w:rFonts w:ascii="Times New Roman" w:hAnsi="Times New Roman" w:cs="Times New Roman"/>
            <w:color w:val="auto"/>
            <w:sz w:val="28"/>
            <w:szCs w:val="28"/>
            <w:u w:val="none"/>
          </w:rPr>
          <w:t>/</w:t>
        </w:r>
        <w:r w:rsidR="00594FFC" w:rsidRPr="00594FFC">
          <w:rPr>
            <w:rStyle w:val="a6"/>
            <w:rFonts w:ascii="Times New Roman" w:hAnsi="Times New Roman" w:cs="Times New Roman"/>
            <w:color w:val="auto"/>
            <w:sz w:val="28"/>
            <w:szCs w:val="28"/>
            <w:u w:val="none"/>
            <w:lang w:val="en-US"/>
          </w:rPr>
          <w:t>ru</w:t>
        </w:r>
        <w:r w:rsidR="00594FFC" w:rsidRPr="00594FFC">
          <w:rPr>
            <w:rStyle w:val="a6"/>
            <w:rFonts w:ascii="Times New Roman" w:hAnsi="Times New Roman" w:cs="Times New Roman"/>
            <w:color w:val="auto"/>
            <w:sz w:val="28"/>
            <w:szCs w:val="28"/>
            <w:u w:val="none"/>
          </w:rPr>
          <w:t>/</w:t>
        </w:r>
        <w:r w:rsidR="00594FFC" w:rsidRPr="00594FFC">
          <w:rPr>
            <w:rStyle w:val="a6"/>
            <w:rFonts w:ascii="Times New Roman" w:hAnsi="Times New Roman" w:cs="Times New Roman"/>
            <w:color w:val="auto"/>
            <w:sz w:val="28"/>
            <w:szCs w:val="28"/>
            <w:u w:val="none"/>
            <w:lang w:val="en-US"/>
          </w:rPr>
          <w:t>KASE</w:t>
        </w:r>
        <w:r w:rsidR="00594FFC" w:rsidRPr="00594FFC">
          <w:rPr>
            <w:rStyle w:val="a6"/>
            <w:rFonts w:ascii="Times New Roman" w:hAnsi="Times New Roman" w:cs="Times New Roman"/>
            <w:color w:val="auto"/>
            <w:sz w:val="28"/>
            <w:szCs w:val="28"/>
            <w:u w:val="none"/>
          </w:rPr>
          <w:t>_</w:t>
        </w:r>
        <w:r w:rsidR="00594FFC" w:rsidRPr="00594FFC">
          <w:rPr>
            <w:rStyle w:val="a6"/>
            <w:rFonts w:ascii="Times New Roman" w:hAnsi="Times New Roman" w:cs="Times New Roman"/>
            <w:color w:val="auto"/>
            <w:sz w:val="28"/>
            <w:szCs w:val="28"/>
            <w:u w:val="none"/>
            <w:lang w:val="en-US"/>
          </w:rPr>
          <w:t>mining</w:t>
        </w:r>
      </w:hyperlink>
      <w:r w:rsidR="00594FFC" w:rsidRPr="00594FFC">
        <w:rPr>
          <w:rFonts w:ascii="Times New Roman" w:hAnsi="Times New Roman" w:cs="Times New Roman"/>
          <w:sz w:val="28"/>
          <w:szCs w:val="28"/>
        </w:rPr>
        <w:t xml:space="preserve">. </w:t>
      </w:r>
      <w:r w:rsidR="00594FFC" w:rsidRPr="00594FFC">
        <w:rPr>
          <w:rFonts w:ascii="Times New Roman" w:hAnsi="Times New Roman" w:cs="Times New Roman"/>
          <w:sz w:val="28"/>
          <w:szCs w:val="28"/>
          <w:lang w:val="en-US"/>
        </w:rPr>
        <w:t>22.01.2022.</w:t>
      </w:r>
      <w:r w:rsidRPr="00594FFC">
        <w:rPr>
          <w:rFonts w:ascii="Times New Roman" w:hAnsi="Times New Roman" w:cs="Times New Roman"/>
          <w:sz w:val="28"/>
          <w:szCs w:val="28"/>
        </w:rPr>
        <w:t xml:space="preserve"> </w:t>
      </w:r>
    </w:p>
    <w:p w:rsidR="0014243C" w:rsidRPr="00367FB2" w:rsidRDefault="0014243C"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lang w:val="en-US"/>
        </w:rPr>
      </w:pPr>
      <w:r w:rsidRPr="00367FB2">
        <w:rPr>
          <w:rFonts w:ascii="Times New Roman" w:hAnsi="Times New Roman" w:cs="Times New Roman"/>
          <w:sz w:val="28"/>
          <w:szCs w:val="28"/>
          <w:lang w:val="en-US"/>
        </w:rPr>
        <w:t xml:space="preserve">Sikhimbayev M., </w:t>
      </w:r>
      <w:r w:rsidR="00723D55" w:rsidRPr="00367FB2">
        <w:rPr>
          <w:rFonts w:ascii="Times New Roman" w:hAnsi="Times New Roman" w:cs="Times New Roman"/>
          <w:sz w:val="28"/>
          <w:szCs w:val="28"/>
          <w:lang w:val="en-US"/>
        </w:rPr>
        <w:t>Orynbass</w:t>
      </w:r>
      <w:r w:rsidR="00B42391" w:rsidRPr="00367FB2">
        <w:rPr>
          <w:rFonts w:ascii="Times New Roman" w:hAnsi="Times New Roman" w:cs="Times New Roman"/>
          <w:sz w:val="28"/>
          <w:szCs w:val="28"/>
          <w:lang w:val="en-US"/>
        </w:rPr>
        <w:t>a</w:t>
      </w:r>
      <w:r w:rsidR="00723D55" w:rsidRPr="00367FB2">
        <w:rPr>
          <w:rFonts w:ascii="Times New Roman" w:hAnsi="Times New Roman" w:cs="Times New Roman"/>
          <w:sz w:val="28"/>
          <w:szCs w:val="28"/>
          <w:lang w:val="en-US"/>
        </w:rPr>
        <w:t>rova Ye.</w:t>
      </w:r>
      <w:r w:rsidR="00B42391" w:rsidRPr="00367FB2">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et al. Readiness for change among the leaders of the mining and metallurgical industry: the case of Kazakhstan</w:t>
      </w:r>
      <w:r w:rsidR="00594FFC">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 xml:space="preserve"> The Economic annals-XXI</w:t>
      </w:r>
      <w:r w:rsidR="00594FFC">
        <w:rPr>
          <w:rFonts w:ascii="Times New Roman" w:hAnsi="Times New Roman" w:cs="Times New Roman"/>
          <w:sz w:val="28"/>
          <w:szCs w:val="28"/>
          <w:lang w:val="en-US"/>
        </w:rPr>
        <w:t>. – 2019. – Vol.</w:t>
      </w:r>
      <w:r w:rsidRPr="00367FB2">
        <w:rPr>
          <w:rFonts w:ascii="Times New Roman" w:hAnsi="Times New Roman" w:cs="Times New Roman"/>
          <w:sz w:val="28"/>
          <w:szCs w:val="28"/>
          <w:lang w:val="en-US"/>
        </w:rPr>
        <w:t xml:space="preserve"> 177</w:t>
      </w:r>
      <w:r w:rsidR="00594FFC">
        <w:rPr>
          <w:rFonts w:ascii="Times New Roman" w:hAnsi="Times New Roman" w:cs="Times New Roman"/>
          <w:sz w:val="28"/>
          <w:szCs w:val="28"/>
          <w:lang w:val="en-US"/>
        </w:rPr>
        <w:t xml:space="preserve">, Issue </w:t>
      </w:r>
      <w:r w:rsidRPr="00367FB2">
        <w:rPr>
          <w:rFonts w:ascii="Times New Roman" w:hAnsi="Times New Roman" w:cs="Times New Roman"/>
          <w:sz w:val="28"/>
          <w:szCs w:val="28"/>
          <w:lang w:val="en-US"/>
        </w:rPr>
        <w:t>5-6</w:t>
      </w:r>
      <w:r w:rsidR="00594FFC">
        <w:rPr>
          <w:rFonts w:ascii="Times New Roman" w:hAnsi="Times New Roman" w:cs="Times New Roman"/>
          <w:sz w:val="28"/>
          <w:szCs w:val="28"/>
          <w:lang w:val="en-US"/>
        </w:rPr>
        <w:t>. – P.</w:t>
      </w:r>
      <w:r w:rsidRPr="00367FB2">
        <w:rPr>
          <w:rFonts w:ascii="Times New Roman" w:hAnsi="Times New Roman" w:cs="Times New Roman"/>
          <w:sz w:val="28"/>
          <w:szCs w:val="28"/>
          <w:lang w:val="en-US"/>
        </w:rPr>
        <w:t xml:space="preserve"> 101-113.</w:t>
      </w:r>
    </w:p>
    <w:p w:rsidR="0014243C" w:rsidRPr="00F91BBA" w:rsidRDefault="00F91BBA" w:rsidP="00F91BBA">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F91BBA">
        <w:rPr>
          <w:rStyle w:val="rynqvb"/>
          <w:rFonts w:ascii="Times New Roman" w:hAnsi="Times New Roman" w:cs="Times New Roman"/>
          <w:sz w:val="28"/>
          <w:szCs w:val="28"/>
        </w:rPr>
        <w:t>Сихимбаев М.Р.</w:t>
      </w:r>
      <w:r w:rsidRPr="00F91BBA">
        <w:rPr>
          <w:rStyle w:val="hwtze"/>
          <w:rFonts w:ascii="Times New Roman" w:hAnsi="Times New Roman" w:cs="Times New Roman"/>
          <w:sz w:val="28"/>
          <w:szCs w:val="28"/>
        </w:rPr>
        <w:t xml:space="preserve"> </w:t>
      </w:r>
      <w:r w:rsidRPr="00F91BBA">
        <w:rPr>
          <w:rStyle w:val="rynqvb"/>
          <w:rFonts w:ascii="Times New Roman" w:hAnsi="Times New Roman" w:cs="Times New Roman"/>
          <w:sz w:val="28"/>
          <w:szCs w:val="28"/>
        </w:rPr>
        <w:t xml:space="preserve">Топливно-энергетический комплекс Казахстана: инновационные пути развития. – </w:t>
      </w:r>
      <w:r w:rsidRPr="00F91BBA">
        <w:rPr>
          <w:rFonts w:ascii="Times New Roman" w:hAnsi="Times New Roman" w:cs="Times New Roman"/>
          <w:sz w:val="28"/>
          <w:szCs w:val="28"/>
        </w:rPr>
        <w:t xml:space="preserve">Рембате, </w:t>
      </w:r>
      <w:r w:rsidR="0014243C" w:rsidRPr="00F91BBA">
        <w:rPr>
          <w:rFonts w:ascii="Times New Roman" w:hAnsi="Times New Roman" w:cs="Times New Roman"/>
          <w:sz w:val="28"/>
          <w:szCs w:val="28"/>
        </w:rPr>
        <w:t>201</w:t>
      </w:r>
      <w:r w:rsidRPr="00594FFC">
        <w:rPr>
          <w:rFonts w:ascii="Times New Roman" w:hAnsi="Times New Roman" w:cs="Times New Roman"/>
          <w:sz w:val="28"/>
          <w:szCs w:val="28"/>
        </w:rPr>
        <w:t>5</w:t>
      </w:r>
      <w:r w:rsidR="0014243C" w:rsidRPr="00F91BBA">
        <w:rPr>
          <w:rFonts w:ascii="Times New Roman" w:hAnsi="Times New Roman" w:cs="Times New Roman"/>
          <w:sz w:val="28"/>
          <w:szCs w:val="28"/>
        </w:rPr>
        <w:t xml:space="preserve">. </w:t>
      </w:r>
      <w:r>
        <w:rPr>
          <w:rFonts w:ascii="Times New Roman" w:hAnsi="Times New Roman" w:cs="Times New Roman"/>
          <w:sz w:val="28"/>
          <w:szCs w:val="28"/>
        </w:rPr>
        <w:t>–</w:t>
      </w:r>
      <w:r w:rsidR="0014243C" w:rsidRPr="00F91BBA">
        <w:rPr>
          <w:rFonts w:ascii="Times New Roman" w:hAnsi="Times New Roman" w:cs="Times New Roman"/>
          <w:sz w:val="28"/>
          <w:szCs w:val="28"/>
        </w:rPr>
        <w:t xml:space="preserve"> </w:t>
      </w:r>
      <w:r w:rsidRPr="00F91BBA">
        <w:rPr>
          <w:rFonts w:ascii="Times New Roman" w:hAnsi="Times New Roman" w:cs="Times New Roman"/>
          <w:sz w:val="28"/>
          <w:szCs w:val="28"/>
        </w:rPr>
        <w:t xml:space="preserve">222 </w:t>
      </w:r>
      <w:r>
        <w:rPr>
          <w:rFonts w:ascii="Times New Roman" w:hAnsi="Times New Roman" w:cs="Times New Roman"/>
          <w:sz w:val="28"/>
          <w:szCs w:val="28"/>
          <w:lang w:val="en-US"/>
        </w:rPr>
        <w:t>c</w:t>
      </w:r>
      <w:r w:rsidR="0014243C" w:rsidRPr="00F91BBA">
        <w:rPr>
          <w:rFonts w:ascii="Times New Roman" w:hAnsi="Times New Roman" w:cs="Times New Roman"/>
          <w:sz w:val="28"/>
          <w:szCs w:val="28"/>
        </w:rPr>
        <w:t>.</w:t>
      </w:r>
    </w:p>
    <w:p w:rsidR="0014243C" w:rsidRPr="00367FB2"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367FB2">
        <w:rPr>
          <w:rFonts w:ascii="Times New Roman" w:hAnsi="Times New Roman" w:cs="Times New Roman"/>
          <w:sz w:val="28"/>
          <w:szCs w:val="28"/>
          <w:lang w:val="en-US"/>
        </w:rPr>
        <w:t>Astapov K. Innovations of industrial enterprises and economic growth</w:t>
      </w:r>
      <w:r w:rsidR="00F91BBA">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 xml:space="preserve"> Economist</w:t>
      </w:r>
      <w:r w:rsidR="00F91BBA">
        <w:rPr>
          <w:rFonts w:ascii="Times New Roman" w:hAnsi="Times New Roman" w:cs="Times New Roman"/>
          <w:sz w:val="28"/>
          <w:szCs w:val="28"/>
          <w:lang w:val="en-US"/>
        </w:rPr>
        <w:t>. – 2001. – Vol.</w:t>
      </w:r>
      <w:r w:rsidRPr="00367FB2">
        <w:rPr>
          <w:rFonts w:ascii="Times New Roman" w:hAnsi="Times New Roman" w:cs="Times New Roman"/>
          <w:sz w:val="28"/>
          <w:szCs w:val="28"/>
          <w:lang w:val="en-US"/>
        </w:rPr>
        <w:t xml:space="preserve"> 6</w:t>
      </w:r>
      <w:r w:rsidR="00F91BBA">
        <w:rPr>
          <w:rFonts w:ascii="Times New Roman" w:hAnsi="Times New Roman" w:cs="Times New Roman"/>
          <w:sz w:val="28"/>
          <w:szCs w:val="28"/>
          <w:lang w:val="en-US"/>
        </w:rPr>
        <w:t xml:space="preserve">. – P. </w:t>
      </w:r>
      <w:r w:rsidRPr="00367FB2">
        <w:rPr>
          <w:rFonts w:ascii="Times New Roman" w:hAnsi="Times New Roman" w:cs="Times New Roman"/>
          <w:sz w:val="28"/>
          <w:szCs w:val="28"/>
          <w:lang w:val="en-US"/>
        </w:rPr>
        <w:t>44-51.</w:t>
      </w:r>
    </w:p>
    <w:p w:rsidR="0014243C" w:rsidRPr="00F91BBA"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367FB2">
        <w:rPr>
          <w:rFonts w:ascii="Times New Roman" w:hAnsi="Times New Roman" w:cs="Times New Roman"/>
          <w:sz w:val="28"/>
          <w:szCs w:val="28"/>
          <w:lang w:val="en-US"/>
        </w:rPr>
        <w:t>Borisov V.N., Pochukaeva O.V., Semenikhin A.I.</w:t>
      </w:r>
      <w:r w:rsidR="00F91BBA">
        <w:rPr>
          <w:rFonts w:ascii="Times New Roman" w:hAnsi="Times New Roman" w:cs="Times New Roman"/>
          <w:sz w:val="28"/>
          <w:szCs w:val="28"/>
          <w:lang w:val="en-US"/>
        </w:rPr>
        <w:t xml:space="preserve"> et al. </w:t>
      </w:r>
      <w:r w:rsidRPr="00367FB2">
        <w:rPr>
          <w:rFonts w:ascii="Times New Roman" w:hAnsi="Times New Roman" w:cs="Times New Roman"/>
          <w:sz w:val="28"/>
          <w:szCs w:val="28"/>
          <w:lang w:val="en-US"/>
        </w:rPr>
        <w:t>The impact of the innovation factor on the investment attractiveness of industries and enterprises</w:t>
      </w:r>
      <w:r w:rsidR="00F91BBA">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 xml:space="preserve"> </w:t>
      </w:r>
      <w:r w:rsidRPr="00F91BBA">
        <w:rPr>
          <w:rFonts w:ascii="Times New Roman" w:hAnsi="Times New Roman" w:cs="Times New Roman"/>
          <w:sz w:val="28"/>
          <w:szCs w:val="28"/>
          <w:lang w:val="en-US"/>
        </w:rPr>
        <w:t>Problems of forecasting</w:t>
      </w:r>
      <w:r w:rsidR="00F91BBA">
        <w:rPr>
          <w:rFonts w:ascii="Times New Roman" w:hAnsi="Times New Roman" w:cs="Times New Roman"/>
          <w:sz w:val="28"/>
          <w:szCs w:val="28"/>
          <w:lang w:val="en-US"/>
        </w:rPr>
        <w:t>. – 2003. – Vol.</w:t>
      </w:r>
      <w:r w:rsidRPr="00F91BBA">
        <w:rPr>
          <w:rFonts w:ascii="Times New Roman" w:hAnsi="Times New Roman" w:cs="Times New Roman"/>
          <w:sz w:val="28"/>
          <w:szCs w:val="28"/>
          <w:lang w:val="en-US"/>
        </w:rPr>
        <w:t xml:space="preserve"> 4</w:t>
      </w:r>
      <w:r w:rsidR="00F91BBA">
        <w:rPr>
          <w:rFonts w:ascii="Times New Roman" w:hAnsi="Times New Roman" w:cs="Times New Roman"/>
          <w:sz w:val="28"/>
          <w:szCs w:val="28"/>
          <w:lang w:val="en-US"/>
        </w:rPr>
        <w:t xml:space="preserve">. – P. </w:t>
      </w:r>
      <w:r w:rsidRPr="00F91BBA">
        <w:rPr>
          <w:rFonts w:ascii="Times New Roman" w:hAnsi="Times New Roman" w:cs="Times New Roman"/>
          <w:sz w:val="28"/>
          <w:szCs w:val="28"/>
          <w:lang w:val="en-US"/>
        </w:rPr>
        <w:t xml:space="preserve">52-66. </w:t>
      </w:r>
    </w:p>
    <w:p w:rsidR="0014243C" w:rsidRPr="00F91BBA"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lang w:val="en-US"/>
        </w:rPr>
      </w:pPr>
      <w:r w:rsidRPr="00367FB2">
        <w:rPr>
          <w:rFonts w:ascii="Times New Roman" w:hAnsi="Times New Roman" w:cs="Times New Roman"/>
          <w:sz w:val="28"/>
          <w:szCs w:val="28"/>
          <w:lang w:val="en-US"/>
        </w:rPr>
        <w:t>Naryshkin</w:t>
      </w:r>
      <w:r w:rsidRPr="00F91BBA">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S</w:t>
      </w:r>
      <w:r w:rsidRPr="00F91BBA">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Innovative</w:t>
      </w:r>
      <w:r w:rsidRPr="00F91BBA">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component</w:t>
      </w:r>
      <w:r w:rsidRPr="00F91BBA">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of</w:t>
      </w:r>
      <w:r w:rsidRPr="00F91BBA">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investment</w:t>
      </w:r>
      <w:r w:rsidRPr="00F91BBA">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processes</w:t>
      </w:r>
      <w:r w:rsidR="00F91BBA" w:rsidRPr="00F91BBA">
        <w:rPr>
          <w:rFonts w:ascii="Times New Roman" w:hAnsi="Times New Roman" w:cs="Times New Roman"/>
          <w:sz w:val="28"/>
          <w:szCs w:val="28"/>
          <w:lang w:val="en-US"/>
        </w:rPr>
        <w:t xml:space="preserve"> //</w:t>
      </w:r>
      <w:r w:rsidRPr="00F91BBA">
        <w:rPr>
          <w:rFonts w:ascii="Times New Roman" w:hAnsi="Times New Roman" w:cs="Times New Roman"/>
          <w:sz w:val="28"/>
          <w:szCs w:val="28"/>
          <w:lang w:val="en-US"/>
        </w:rPr>
        <w:t xml:space="preserve"> Economic</w:t>
      </w:r>
      <w:r w:rsidR="00F91BBA" w:rsidRPr="00F91BBA">
        <w:rPr>
          <w:rFonts w:ascii="Times New Roman" w:hAnsi="Times New Roman" w:cs="Times New Roman"/>
          <w:sz w:val="28"/>
          <w:szCs w:val="28"/>
          <w:lang w:val="en-US"/>
        </w:rPr>
        <w:t xml:space="preserve">. – 2007. – Issues </w:t>
      </w:r>
      <w:r w:rsidRPr="00F91BBA">
        <w:rPr>
          <w:rFonts w:ascii="Times New Roman" w:hAnsi="Times New Roman" w:cs="Times New Roman"/>
          <w:sz w:val="28"/>
          <w:szCs w:val="28"/>
          <w:lang w:val="en-US"/>
        </w:rPr>
        <w:t>5</w:t>
      </w:r>
      <w:r w:rsidR="00F91BBA" w:rsidRPr="00F91BBA">
        <w:rPr>
          <w:rFonts w:ascii="Times New Roman" w:hAnsi="Times New Roman" w:cs="Times New Roman"/>
          <w:sz w:val="28"/>
          <w:szCs w:val="28"/>
          <w:lang w:val="en-US"/>
        </w:rPr>
        <w:t xml:space="preserve">. – </w:t>
      </w:r>
      <w:r w:rsidR="00F91BBA">
        <w:rPr>
          <w:rFonts w:ascii="Times New Roman" w:hAnsi="Times New Roman" w:cs="Times New Roman"/>
          <w:sz w:val="28"/>
          <w:szCs w:val="28"/>
          <w:lang w:val="en-US"/>
        </w:rPr>
        <w:t>P</w:t>
      </w:r>
      <w:r w:rsidR="00F91BBA" w:rsidRPr="00F91BBA">
        <w:rPr>
          <w:rFonts w:ascii="Times New Roman" w:hAnsi="Times New Roman" w:cs="Times New Roman"/>
          <w:sz w:val="28"/>
          <w:szCs w:val="28"/>
          <w:lang w:val="en-US"/>
        </w:rPr>
        <w:t>.</w:t>
      </w:r>
      <w:r w:rsidR="00F91BBA">
        <w:rPr>
          <w:rFonts w:ascii="Times New Roman" w:hAnsi="Times New Roman" w:cs="Times New Roman"/>
          <w:sz w:val="28"/>
          <w:szCs w:val="28"/>
          <w:lang w:val="en-US"/>
        </w:rPr>
        <w:t xml:space="preserve"> </w:t>
      </w:r>
      <w:r w:rsidRPr="00F91BBA">
        <w:rPr>
          <w:rFonts w:ascii="Times New Roman" w:hAnsi="Times New Roman" w:cs="Times New Roman"/>
          <w:sz w:val="28"/>
          <w:szCs w:val="28"/>
          <w:lang w:val="en-US"/>
        </w:rPr>
        <w:t xml:space="preserve">52-64. </w:t>
      </w:r>
    </w:p>
    <w:p w:rsidR="0014243C" w:rsidRPr="00740D2A" w:rsidRDefault="0014243C" w:rsidP="00367FB2">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lang w:val="en-US"/>
        </w:rPr>
      </w:pPr>
      <w:r w:rsidRPr="00367FB2">
        <w:rPr>
          <w:rFonts w:ascii="Times New Roman" w:hAnsi="Times New Roman" w:cs="Times New Roman"/>
          <w:sz w:val="28"/>
          <w:szCs w:val="28"/>
        </w:rPr>
        <w:t>Қазақстанның</w:t>
      </w:r>
      <w:r w:rsidRPr="00F91BBA">
        <w:rPr>
          <w:rFonts w:ascii="Times New Roman" w:hAnsi="Times New Roman" w:cs="Times New Roman"/>
          <w:sz w:val="28"/>
          <w:szCs w:val="28"/>
          <w:lang w:val="en-US"/>
        </w:rPr>
        <w:t xml:space="preserve"> </w:t>
      </w:r>
      <w:r w:rsidRPr="00367FB2">
        <w:rPr>
          <w:rFonts w:ascii="Times New Roman" w:hAnsi="Times New Roman" w:cs="Times New Roman"/>
          <w:sz w:val="28"/>
          <w:szCs w:val="28"/>
        </w:rPr>
        <w:t>мұнай</w:t>
      </w:r>
      <w:r w:rsidRPr="00F91BBA">
        <w:rPr>
          <w:rFonts w:ascii="Times New Roman" w:hAnsi="Times New Roman" w:cs="Times New Roman"/>
          <w:sz w:val="28"/>
          <w:szCs w:val="28"/>
          <w:lang w:val="en-US"/>
        </w:rPr>
        <w:t>-</w:t>
      </w:r>
      <w:r w:rsidRPr="00367FB2">
        <w:rPr>
          <w:rFonts w:ascii="Times New Roman" w:hAnsi="Times New Roman" w:cs="Times New Roman"/>
          <w:sz w:val="28"/>
          <w:szCs w:val="28"/>
        </w:rPr>
        <w:t>газ</w:t>
      </w:r>
      <w:r w:rsidRPr="00F91BBA">
        <w:rPr>
          <w:rFonts w:ascii="Times New Roman" w:hAnsi="Times New Roman" w:cs="Times New Roman"/>
          <w:sz w:val="28"/>
          <w:szCs w:val="28"/>
          <w:lang w:val="en-US"/>
        </w:rPr>
        <w:t xml:space="preserve"> </w:t>
      </w:r>
      <w:r w:rsidRPr="00367FB2">
        <w:rPr>
          <w:rFonts w:ascii="Times New Roman" w:hAnsi="Times New Roman" w:cs="Times New Roman"/>
          <w:sz w:val="28"/>
          <w:szCs w:val="28"/>
        </w:rPr>
        <w:t>және</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rPr>
        <w:t>энергетика</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rPr>
        <w:t>саласының</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rPr>
        <w:t>тұрақты</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rPr>
        <w:t>дамуына</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rPr>
        <w:t>стратегиялық</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rPr>
        <w:t>көзқарас</w:t>
      </w:r>
      <w:r w:rsidR="00F91BBA" w:rsidRPr="0061310C">
        <w:rPr>
          <w:rFonts w:ascii="Times New Roman" w:hAnsi="Times New Roman" w:cs="Times New Roman"/>
          <w:sz w:val="28"/>
          <w:szCs w:val="28"/>
          <w:lang w:val="en-US"/>
        </w:rPr>
        <w:t xml:space="preserve">: </w:t>
      </w:r>
      <w:r w:rsidR="00F91BBA" w:rsidRPr="00367FB2">
        <w:rPr>
          <w:rFonts w:ascii="Times New Roman" w:hAnsi="Times New Roman" w:cs="Times New Roman"/>
          <w:sz w:val="28"/>
          <w:szCs w:val="28"/>
        </w:rPr>
        <w:t>ұлттық</w:t>
      </w:r>
      <w:r w:rsidR="00F91BBA" w:rsidRPr="0061310C">
        <w:rPr>
          <w:rFonts w:ascii="Times New Roman" w:hAnsi="Times New Roman" w:cs="Times New Roman"/>
          <w:sz w:val="28"/>
          <w:szCs w:val="28"/>
          <w:lang w:val="en-US"/>
        </w:rPr>
        <w:t xml:space="preserve"> </w:t>
      </w:r>
      <w:r w:rsidR="00F91BBA" w:rsidRPr="00367FB2">
        <w:rPr>
          <w:rFonts w:ascii="Times New Roman" w:hAnsi="Times New Roman" w:cs="Times New Roman"/>
          <w:sz w:val="28"/>
          <w:szCs w:val="28"/>
        </w:rPr>
        <w:t>энергетикалық</w:t>
      </w:r>
      <w:r w:rsidR="00F91BBA" w:rsidRPr="0061310C">
        <w:rPr>
          <w:rFonts w:ascii="Times New Roman" w:hAnsi="Times New Roman" w:cs="Times New Roman"/>
          <w:sz w:val="28"/>
          <w:szCs w:val="28"/>
          <w:lang w:val="en-US"/>
        </w:rPr>
        <w:t xml:space="preserve"> </w:t>
      </w:r>
      <w:r w:rsidR="00F91BBA" w:rsidRPr="00367FB2">
        <w:rPr>
          <w:rFonts w:ascii="Times New Roman" w:hAnsi="Times New Roman" w:cs="Times New Roman"/>
          <w:sz w:val="28"/>
          <w:szCs w:val="28"/>
        </w:rPr>
        <w:t>баяндама</w:t>
      </w:r>
      <w:r w:rsidR="00F91BBA" w:rsidRPr="0061310C">
        <w:rPr>
          <w:rFonts w:ascii="Times New Roman" w:hAnsi="Times New Roman" w:cs="Times New Roman"/>
          <w:sz w:val="28"/>
          <w:szCs w:val="28"/>
          <w:lang w:val="en-US"/>
        </w:rPr>
        <w:t xml:space="preserve"> //</w:t>
      </w:r>
      <w:r w:rsidRPr="0061310C">
        <w:rPr>
          <w:rFonts w:ascii="Times New Roman" w:hAnsi="Times New Roman" w:cs="Times New Roman"/>
          <w:sz w:val="28"/>
          <w:szCs w:val="28"/>
          <w:lang w:val="en-US"/>
        </w:rPr>
        <w:t xml:space="preserve"> http://kazenergy.com/</w:t>
      </w:r>
      <w:r w:rsidR="00F91BBA" w:rsidRPr="0061310C">
        <w:rPr>
          <w:rFonts w:ascii="Times New Roman" w:hAnsi="Times New Roman" w:cs="Times New Roman"/>
          <w:sz w:val="28"/>
          <w:szCs w:val="28"/>
          <w:lang w:val="en-US"/>
        </w:rPr>
        <w:t>.</w:t>
      </w:r>
      <w:r w:rsidRPr="0061310C">
        <w:rPr>
          <w:rFonts w:ascii="Times New Roman" w:hAnsi="Times New Roman" w:cs="Times New Roman"/>
          <w:sz w:val="28"/>
          <w:szCs w:val="28"/>
          <w:lang w:val="en-US"/>
        </w:rPr>
        <w:t xml:space="preserve"> </w:t>
      </w:r>
      <w:r w:rsidRPr="00740D2A">
        <w:rPr>
          <w:rFonts w:ascii="Times New Roman" w:hAnsi="Times New Roman" w:cs="Times New Roman"/>
          <w:sz w:val="28"/>
          <w:szCs w:val="28"/>
          <w:lang w:val="en-US"/>
        </w:rPr>
        <w:t>05.11.2021.</w:t>
      </w:r>
    </w:p>
    <w:p w:rsidR="0014243C" w:rsidRPr="00367FB2"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367FB2">
        <w:rPr>
          <w:rFonts w:ascii="Times New Roman" w:hAnsi="Times New Roman" w:cs="Times New Roman"/>
          <w:sz w:val="28"/>
          <w:szCs w:val="28"/>
        </w:rPr>
        <w:t>Интерактивная программа управления недрами</w:t>
      </w:r>
      <w:r w:rsidR="00F91BBA" w:rsidRPr="00F91BBA">
        <w:rPr>
          <w:rFonts w:ascii="Times New Roman" w:hAnsi="Times New Roman" w:cs="Times New Roman"/>
          <w:sz w:val="28"/>
          <w:szCs w:val="28"/>
        </w:rPr>
        <w:t xml:space="preserve"> //</w:t>
      </w:r>
      <w:r w:rsidRPr="00367FB2">
        <w:rPr>
          <w:rFonts w:ascii="Times New Roman" w:hAnsi="Times New Roman" w:cs="Times New Roman"/>
          <w:sz w:val="28"/>
          <w:szCs w:val="28"/>
        </w:rPr>
        <w:t xml:space="preserve"> https://gis.geology.gov.kz/geo/</w:t>
      </w:r>
      <w:r w:rsidR="00F91BBA" w:rsidRPr="00F91BBA">
        <w:rPr>
          <w:rFonts w:ascii="Times New Roman" w:hAnsi="Times New Roman" w:cs="Times New Roman"/>
          <w:sz w:val="28"/>
          <w:szCs w:val="28"/>
        </w:rPr>
        <w:t>.</w:t>
      </w:r>
      <w:r w:rsidRPr="00367FB2">
        <w:rPr>
          <w:rFonts w:ascii="Times New Roman" w:hAnsi="Times New Roman" w:cs="Times New Roman"/>
          <w:sz w:val="28"/>
          <w:szCs w:val="28"/>
        </w:rPr>
        <w:t xml:space="preserve"> 03.10.2021.</w:t>
      </w:r>
    </w:p>
    <w:p w:rsidR="0014243C" w:rsidRPr="00367FB2" w:rsidRDefault="0014243C" w:rsidP="00367FB2">
      <w:pPr>
        <w:numPr>
          <w:ilvl w:val="0"/>
          <w:numId w:val="13"/>
        </w:numPr>
        <w:tabs>
          <w:tab w:val="left" w:pos="1134"/>
        </w:tabs>
        <w:spacing w:after="0" w:line="240" w:lineRule="auto"/>
        <w:ind w:left="0" w:firstLine="709"/>
        <w:jc w:val="both"/>
        <w:rPr>
          <w:rFonts w:ascii="Times New Roman" w:hAnsi="Times New Roman" w:cs="Times New Roman"/>
          <w:sz w:val="28"/>
          <w:szCs w:val="28"/>
        </w:rPr>
      </w:pPr>
      <w:r w:rsidRPr="00367FB2">
        <w:rPr>
          <w:rFonts w:ascii="Times New Roman" w:hAnsi="Times New Roman" w:cs="Times New Roman"/>
          <w:sz w:val="28"/>
          <w:szCs w:val="28"/>
        </w:rPr>
        <w:t>Интерактивная карта Комитета геологии и недропользования РК</w:t>
      </w:r>
      <w:r w:rsidR="00F91BBA" w:rsidRPr="00F91BBA">
        <w:rPr>
          <w:rFonts w:ascii="Times New Roman" w:hAnsi="Times New Roman" w:cs="Times New Roman"/>
          <w:sz w:val="28"/>
          <w:szCs w:val="28"/>
        </w:rPr>
        <w:t xml:space="preserve"> //</w:t>
      </w:r>
      <w:r w:rsidRPr="00367FB2">
        <w:rPr>
          <w:rFonts w:ascii="Times New Roman" w:hAnsi="Times New Roman" w:cs="Times New Roman"/>
          <w:sz w:val="28"/>
          <w:szCs w:val="28"/>
        </w:rPr>
        <w:t xml:space="preserve"> https://inbusiness.kz/ru/news/kladez-kartogramm</w:t>
      </w:r>
      <w:r w:rsidR="00F91BBA" w:rsidRPr="00F91BBA">
        <w:rPr>
          <w:rFonts w:ascii="Times New Roman" w:hAnsi="Times New Roman" w:cs="Times New Roman"/>
          <w:sz w:val="28"/>
          <w:szCs w:val="28"/>
        </w:rPr>
        <w:t>.</w:t>
      </w:r>
      <w:r w:rsidRPr="00367FB2">
        <w:rPr>
          <w:rFonts w:ascii="Times New Roman" w:hAnsi="Times New Roman" w:cs="Times New Roman"/>
          <w:sz w:val="28"/>
          <w:szCs w:val="28"/>
        </w:rPr>
        <w:t xml:space="preserve"> 25.11.2021.</w:t>
      </w:r>
    </w:p>
    <w:p w:rsidR="00F43276" w:rsidRPr="00367FB2" w:rsidRDefault="00F43276" w:rsidP="00367FB2">
      <w:pPr>
        <w:numPr>
          <w:ilvl w:val="0"/>
          <w:numId w:val="13"/>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367FB2">
        <w:rPr>
          <w:rFonts w:ascii="Times New Roman" w:hAnsi="Times New Roman" w:cs="Times New Roman"/>
          <w:sz w:val="28"/>
          <w:szCs w:val="28"/>
          <w:lang w:val="en-US"/>
        </w:rPr>
        <w:t>Beisembekova</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S</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Sikhimbayev</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M</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Turgel</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I</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Public</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administration</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of</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Innovation</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Activity</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in</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the</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Subsoil</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Use</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of</w:t>
      </w:r>
      <w:r w:rsidRPr="00C05B03">
        <w:rPr>
          <w:rFonts w:ascii="Times New Roman" w:hAnsi="Times New Roman" w:cs="Times New Roman"/>
          <w:sz w:val="28"/>
          <w:szCs w:val="28"/>
        </w:rPr>
        <w:t xml:space="preserve"> </w:t>
      </w:r>
      <w:r w:rsidRPr="00367FB2">
        <w:rPr>
          <w:rFonts w:ascii="Times New Roman" w:hAnsi="Times New Roman" w:cs="Times New Roman"/>
          <w:sz w:val="28"/>
          <w:szCs w:val="28"/>
          <w:lang w:val="en-US"/>
        </w:rPr>
        <w:t>Kazakhstan</w:t>
      </w:r>
      <w:r w:rsidR="00C05B03" w:rsidRPr="00C05B03">
        <w:rPr>
          <w:rFonts w:ascii="Times New Roman" w:hAnsi="Times New Roman" w:cs="Times New Roman"/>
          <w:sz w:val="28"/>
          <w:szCs w:val="28"/>
        </w:rPr>
        <w:t xml:space="preserve"> //</w:t>
      </w:r>
      <w:r w:rsidRPr="00C05B03">
        <w:rPr>
          <w:rFonts w:ascii="Times New Roman" w:hAnsi="Times New Roman" w:cs="Times New Roman"/>
          <w:sz w:val="28"/>
          <w:szCs w:val="28"/>
        </w:rPr>
        <w:t xml:space="preserve"> </w:t>
      </w:r>
      <w:r w:rsidRPr="00367FB2">
        <w:rPr>
          <w:rFonts w:ascii="Times New Roman" w:hAnsi="Times New Roman" w:cs="Times New Roman"/>
          <w:sz w:val="28"/>
          <w:szCs w:val="28"/>
        </w:rPr>
        <w:t>В</w:t>
      </w:r>
      <w:r w:rsidR="00C05B03" w:rsidRPr="00367FB2">
        <w:rPr>
          <w:rFonts w:ascii="Times New Roman" w:hAnsi="Times New Roman" w:cs="Times New Roman"/>
          <w:sz w:val="28"/>
          <w:szCs w:val="28"/>
        </w:rPr>
        <w:t xml:space="preserve">естник </w:t>
      </w:r>
      <w:r w:rsidRPr="00367FB2">
        <w:rPr>
          <w:rFonts w:ascii="Times New Roman" w:hAnsi="Times New Roman" w:cs="Times New Roman"/>
          <w:sz w:val="28"/>
          <w:szCs w:val="28"/>
        </w:rPr>
        <w:t xml:space="preserve">Казахского университета экономики, финансов и международной торговли. </w:t>
      </w:r>
      <w:r w:rsidR="00C05B03">
        <w:rPr>
          <w:rFonts w:ascii="Times New Roman" w:hAnsi="Times New Roman" w:cs="Times New Roman"/>
          <w:sz w:val="28"/>
          <w:szCs w:val="28"/>
        </w:rPr>
        <w:t>–</w:t>
      </w:r>
      <w:r w:rsidRPr="00367FB2">
        <w:rPr>
          <w:rFonts w:ascii="Times New Roman" w:hAnsi="Times New Roman" w:cs="Times New Roman"/>
          <w:sz w:val="28"/>
          <w:szCs w:val="28"/>
        </w:rPr>
        <w:t xml:space="preserve"> </w:t>
      </w:r>
      <w:r w:rsidR="00C05B03" w:rsidRPr="00C05B03">
        <w:rPr>
          <w:rFonts w:ascii="Times New Roman" w:hAnsi="Times New Roman" w:cs="Times New Roman"/>
          <w:sz w:val="28"/>
          <w:szCs w:val="28"/>
        </w:rPr>
        <w:t xml:space="preserve">2022. </w:t>
      </w:r>
      <w:r w:rsidR="00C05B03">
        <w:rPr>
          <w:rFonts w:ascii="Times New Roman" w:hAnsi="Times New Roman" w:cs="Times New Roman"/>
          <w:sz w:val="28"/>
          <w:szCs w:val="28"/>
        </w:rPr>
        <w:t>–</w:t>
      </w:r>
      <w:r w:rsidR="00C05B03" w:rsidRPr="00C05B03">
        <w:rPr>
          <w:rFonts w:ascii="Times New Roman" w:hAnsi="Times New Roman" w:cs="Times New Roman"/>
          <w:sz w:val="28"/>
          <w:szCs w:val="28"/>
        </w:rPr>
        <w:t xml:space="preserve"> </w:t>
      </w:r>
      <w:r w:rsidRPr="00367FB2">
        <w:rPr>
          <w:rFonts w:ascii="Times New Roman" w:hAnsi="Times New Roman" w:cs="Times New Roman"/>
          <w:sz w:val="28"/>
          <w:szCs w:val="28"/>
        </w:rPr>
        <w:t xml:space="preserve">№2(47). </w:t>
      </w:r>
      <w:r w:rsidR="00C05B03">
        <w:rPr>
          <w:rFonts w:ascii="Times New Roman" w:hAnsi="Times New Roman" w:cs="Times New Roman"/>
          <w:sz w:val="28"/>
          <w:szCs w:val="28"/>
        </w:rPr>
        <w:t>–</w:t>
      </w:r>
      <w:r w:rsidR="00C05B03" w:rsidRPr="00C05B03">
        <w:rPr>
          <w:rFonts w:ascii="Times New Roman" w:hAnsi="Times New Roman" w:cs="Times New Roman"/>
          <w:sz w:val="28"/>
          <w:szCs w:val="28"/>
        </w:rPr>
        <w:t xml:space="preserve"> </w:t>
      </w:r>
      <w:r w:rsidR="00C05B03">
        <w:rPr>
          <w:rFonts w:ascii="Times New Roman" w:hAnsi="Times New Roman" w:cs="Times New Roman"/>
          <w:sz w:val="28"/>
          <w:szCs w:val="28"/>
          <w:lang w:val="en-US"/>
        </w:rPr>
        <w:t>C</w:t>
      </w:r>
      <w:r w:rsidR="00C05B03" w:rsidRPr="00C05B03">
        <w:rPr>
          <w:rFonts w:ascii="Times New Roman" w:hAnsi="Times New Roman" w:cs="Times New Roman"/>
          <w:sz w:val="28"/>
          <w:szCs w:val="28"/>
        </w:rPr>
        <w:t xml:space="preserve">. </w:t>
      </w:r>
      <w:r w:rsidRPr="00367FB2">
        <w:rPr>
          <w:rFonts w:ascii="Times New Roman" w:hAnsi="Times New Roman" w:cs="Times New Roman"/>
          <w:sz w:val="28"/>
          <w:szCs w:val="28"/>
        </w:rPr>
        <w:t>204-210</w:t>
      </w:r>
      <w:r w:rsidR="00C05B03" w:rsidRPr="00C05B03">
        <w:rPr>
          <w:rFonts w:ascii="Times New Roman" w:hAnsi="Times New Roman" w:cs="Times New Roman"/>
          <w:sz w:val="28"/>
          <w:szCs w:val="28"/>
        </w:rPr>
        <w:t>.</w:t>
      </w:r>
    </w:p>
    <w:p w:rsidR="00F43276" w:rsidRPr="00367FB2" w:rsidRDefault="00F43276" w:rsidP="00367FB2">
      <w:pPr>
        <w:numPr>
          <w:ilvl w:val="0"/>
          <w:numId w:val="13"/>
        </w:numPr>
        <w:tabs>
          <w:tab w:val="left" w:pos="0"/>
          <w:tab w:val="left" w:pos="1276"/>
        </w:tabs>
        <w:spacing w:after="0" w:line="240" w:lineRule="auto"/>
        <w:ind w:left="0" w:firstLine="709"/>
        <w:jc w:val="both"/>
        <w:rPr>
          <w:rFonts w:ascii="Times New Roman" w:hAnsi="Times New Roman" w:cs="Times New Roman"/>
          <w:sz w:val="28"/>
          <w:szCs w:val="28"/>
        </w:rPr>
      </w:pPr>
      <w:r w:rsidRPr="00367FB2">
        <w:rPr>
          <w:rFonts w:ascii="Times New Roman" w:hAnsi="Times New Roman" w:cs="Times New Roman"/>
          <w:sz w:val="28"/>
          <w:szCs w:val="28"/>
        </w:rPr>
        <w:t xml:space="preserve">Добрецов Н.Л. Развитие инновационной деятельности и создание национальной инновационной системы // Вестник РАН. </w:t>
      </w:r>
      <w:r w:rsidR="00C05B03">
        <w:rPr>
          <w:rFonts w:ascii="Times New Roman" w:hAnsi="Times New Roman" w:cs="Times New Roman"/>
          <w:sz w:val="28"/>
          <w:szCs w:val="28"/>
        </w:rPr>
        <w:t>–</w:t>
      </w:r>
      <w:r w:rsidRPr="00367FB2">
        <w:rPr>
          <w:rFonts w:ascii="Times New Roman" w:hAnsi="Times New Roman" w:cs="Times New Roman"/>
          <w:sz w:val="28"/>
          <w:szCs w:val="28"/>
        </w:rPr>
        <w:t xml:space="preserve"> 2003. </w:t>
      </w:r>
      <w:r w:rsidR="00C05B03">
        <w:rPr>
          <w:rFonts w:ascii="Times New Roman" w:hAnsi="Times New Roman" w:cs="Times New Roman"/>
          <w:sz w:val="28"/>
          <w:szCs w:val="28"/>
        </w:rPr>
        <w:t>–</w:t>
      </w:r>
      <w:r w:rsidRPr="00367FB2">
        <w:rPr>
          <w:rFonts w:ascii="Times New Roman" w:hAnsi="Times New Roman" w:cs="Times New Roman"/>
          <w:sz w:val="28"/>
          <w:szCs w:val="28"/>
        </w:rPr>
        <w:t xml:space="preserve"> №10. </w:t>
      </w:r>
      <w:r w:rsidR="00C05B03">
        <w:rPr>
          <w:rFonts w:ascii="Times New Roman" w:hAnsi="Times New Roman" w:cs="Times New Roman"/>
          <w:sz w:val="28"/>
          <w:szCs w:val="28"/>
        </w:rPr>
        <w:t>–</w:t>
      </w:r>
      <w:r w:rsidRPr="00367FB2">
        <w:rPr>
          <w:rFonts w:ascii="Times New Roman" w:hAnsi="Times New Roman" w:cs="Times New Roman"/>
          <w:sz w:val="28"/>
          <w:szCs w:val="28"/>
        </w:rPr>
        <w:t xml:space="preserve"> </w:t>
      </w:r>
      <w:r w:rsidR="00C05B03" w:rsidRPr="00C05B03">
        <w:rPr>
          <w:rFonts w:ascii="Times New Roman" w:hAnsi="Times New Roman" w:cs="Times New Roman"/>
          <w:sz w:val="28"/>
          <w:szCs w:val="28"/>
        </w:rPr>
        <w:t xml:space="preserve">                                                </w:t>
      </w:r>
      <w:r w:rsidRPr="00367FB2">
        <w:rPr>
          <w:rFonts w:ascii="Times New Roman" w:hAnsi="Times New Roman" w:cs="Times New Roman"/>
          <w:sz w:val="28"/>
          <w:szCs w:val="28"/>
        </w:rPr>
        <w:t>С.</w:t>
      </w:r>
      <w:r w:rsidR="00C05B03" w:rsidRPr="00C05B03">
        <w:rPr>
          <w:rFonts w:ascii="Times New Roman" w:hAnsi="Times New Roman" w:cs="Times New Roman"/>
          <w:sz w:val="28"/>
          <w:szCs w:val="28"/>
        </w:rPr>
        <w:t xml:space="preserve"> </w:t>
      </w:r>
      <w:r w:rsidRPr="00367FB2">
        <w:rPr>
          <w:rFonts w:ascii="Times New Roman" w:hAnsi="Times New Roman" w:cs="Times New Roman"/>
          <w:sz w:val="28"/>
          <w:szCs w:val="28"/>
        </w:rPr>
        <w:t xml:space="preserve">893-894. </w:t>
      </w:r>
    </w:p>
    <w:p w:rsidR="00F43276" w:rsidRPr="0061310C" w:rsidRDefault="00F43276" w:rsidP="00367FB2">
      <w:pPr>
        <w:numPr>
          <w:ilvl w:val="0"/>
          <w:numId w:val="13"/>
        </w:numPr>
        <w:tabs>
          <w:tab w:val="left" w:pos="0"/>
          <w:tab w:val="left" w:pos="1276"/>
        </w:tabs>
        <w:spacing w:after="0" w:line="240" w:lineRule="auto"/>
        <w:ind w:left="0" w:firstLine="709"/>
        <w:jc w:val="both"/>
        <w:rPr>
          <w:rFonts w:ascii="Times New Roman" w:hAnsi="Times New Roman" w:cs="Times New Roman"/>
          <w:sz w:val="28"/>
          <w:szCs w:val="28"/>
          <w:lang w:val="en-US"/>
        </w:rPr>
      </w:pPr>
      <w:r w:rsidRPr="00367FB2">
        <w:rPr>
          <w:rFonts w:ascii="Times New Roman" w:hAnsi="Times New Roman" w:cs="Times New Roman"/>
          <w:sz w:val="28"/>
          <w:szCs w:val="28"/>
          <w:lang w:val="en-US"/>
        </w:rPr>
        <w:t>Pavlov</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K</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Innovations</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of</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intensive</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and</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extensive</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type</w:t>
      </w:r>
      <w:r w:rsidR="00C05B03" w:rsidRPr="0061310C">
        <w:rPr>
          <w:rFonts w:ascii="Times New Roman" w:hAnsi="Times New Roman" w:cs="Times New Roman"/>
          <w:sz w:val="28"/>
          <w:szCs w:val="28"/>
          <w:lang w:val="en-US"/>
        </w:rPr>
        <w:t xml:space="preserve"> //</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Economist</w:t>
      </w:r>
      <w:r w:rsidR="00C05B03" w:rsidRPr="0061310C">
        <w:rPr>
          <w:rFonts w:ascii="Times New Roman" w:hAnsi="Times New Roman" w:cs="Times New Roman"/>
          <w:sz w:val="28"/>
          <w:szCs w:val="28"/>
          <w:lang w:val="en-US"/>
        </w:rPr>
        <w:t xml:space="preserve">. – 2009. – </w:t>
      </w:r>
      <w:r w:rsidR="00C05B03">
        <w:rPr>
          <w:rFonts w:ascii="Times New Roman" w:hAnsi="Times New Roman" w:cs="Times New Roman"/>
          <w:sz w:val="28"/>
          <w:szCs w:val="28"/>
          <w:lang w:val="en-US"/>
        </w:rPr>
        <w:t>Vol</w:t>
      </w:r>
      <w:r w:rsidR="00C05B03" w:rsidRPr="0061310C">
        <w:rPr>
          <w:rFonts w:ascii="Times New Roman" w:hAnsi="Times New Roman" w:cs="Times New Roman"/>
          <w:sz w:val="28"/>
          <w:szCs w:val="28"/>
          <w:lang w:val="en-US"/>
        </w:rPr>
        <w:t>.</w:t>
      </w:r>
      <w:r w:rsidRPr="0061310C">
        <w:rPr>
          <w:rFonts w:ascii="Times New Roman" w:hAnsi="Times New Roman" w:cs="Times New Roman"/>
          <w:sz w:val="28"/>
          <w:szCs w:val="28"/>
          <w:lang w:val="en-US"/>
        </w:rPr>
        <w:t xml:space="preserve"> 7</w:t>
      </w:r>
      <w:r w:rsidR="00C05B03" w:rsidRPr="0061310C">
        <w:rPr>
          <w:rFonts w:ascii="Times New Roman" w:hAnsi="Times New Roman" w:cs="Times New Roman"/>
          <w:sz w:val="28"/>
          <w:szCs w:val="28"/>
          <w:lang w:val="en-US"/>
        </w:rPr>
        <w:t xml:space="preserve">. – </w:t>
      </w:r>
      <w:r w:rsidR="00C05B03">
        <w:rPr>
          <w:rFonts w:ascii="Times New Roman" w:hAnsi="Times New Roman" w:cs="Times New Roman"/>
          <w:sz w:val="28"/>
          <w:szCs w:val="28"/>
          <w:lang w:val="en-US"/>
        </w:rPr>
        <w:t>P</w:t>
      </w:r>
      <w:r w:rsidR="00C05B03" w:rsidRPr="0061310C">
        <w:rPr>
          <w:rFonts w:ascii="Times New Roman" w:hAnsi="Times New Roman" w:cs="Times New Roman"/>
          <w:sz w:val="28"/>
          <w:szCs w:val="28"/>
          <w:lang w:val="en-US"/>
        </w:rPr>
        <w:t xml:space="preserve">. </w:t>
      </w:r>
      <w:r w:rsidRPr="0061310C">
        <w:rPr>
          <w:rFonts w:ascii="Times New Roman" w:hAnsi="Times New Roman" w:cs="Times New Roman"/>
          <w:sz w:val="28"/>
          <w:szCs w:val="28"/>
          <w:lang w:val="en-US"/>
        </w:rPr>
        <w:t xml:space="preserve">43-48. </w:t>
      </w:r>
    </w:p>
    <w:p w:rsidR="00F43276" w:rsidRPr="00367FB2" w:rsidRDefault="00F43276" w:rsidP="00367FB2">
      <w:pPr>
        <w:numPr>
          <w:ilvl w:val="0"/>
          <w:numId w:val="13"/>
        </w:numPr>
        <w:tabs>
          <w:tab w:val="left" w:pos="0"/>
          <w:tab w:val="left" w:pos="1276"/>
        </w:tabs>
        <w:spacing w:after="0" w:line="240" w:lineRule="auto"/>
        <w:ind w:left="0" w:firstLine="709"/>
        <w:jc w:val="both"/>
        <w:rPr>
          <w:rFonts w:ascii="Times New Roman" w:hAnsi="Times New Roman" w:cs="Times New Roman"/>
          <w:sz w:val="28"/>
          <w:szCs w:val="28"/>
          <w:lang w:val="en-US"/>
        </w:rPr>
      </w:pPr>
      <w:r w:rsidRPr="00367FB2">
        <w:rPr>
          <w:rFonts w:ascii="Times New Roman" w:hAnsi="Times New Roman" w:cs="Times New Roman"/>
          <w:sz w:val="28"/>
          <w:szCs w:val="28"/>
          <w:lang w:val="en-US"/>
        </w:rPr>
        <w:t>Polterovich</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V</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The</w:t>
      </w:r>
      <w:r w:rsidRPr="0061310C">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innovation pause Hypothesis and the strategy of modernization</w:t>
      </w:r>
      <w:r w:rsidR="00C05B03">
        <w:rPr>
          <w:rFonts w:ascii="Times New Roman" w:hAnsi="Times New Roman" w:cs="Times New Roman"/>
          <w:sz w:val="28"/>
          <w:szCs w:val="28"/>
          <w:lang w:val="en-US"/>
        </w:rPr>
        <w:t xml:space="preserve"> //</w:t>
      </w:r>
      <w:r w:rsidRPr="00367FB2">
        <w:rPr>
          <w:rFonts w:ascii="Times New Roman" w:hAnsi="Times New Roman" w:cs="Times New Roman"/>
          <w:sz w:val="28"/>
          <w:szCs w:val="28"/>
          <w:lang w:val="en-US"/>
        </w:rPr>
        <w:t xml:space="preserve"> Problems of Economics</w:t>
      </w:r>
      <w:r w:rsidR="00C05B03">
        <w:rPr>
          <w:rFonts w:ascii="Times New Roman" w:hAnsi="Times New Roman" w:cs="Times New Roman"/>
          <w:sz w:val="28"/>
          <w:szCs w:val="28"/>
          <w:lang w:val="en-US"/>
        </w:rPr>
        <w:t>. – 2009. – Vol.</w:t>
      </w:r>
      <w:r w:rsidRPr="00367FB2">
        <w:rPr>
          <w:rFonts w:ascii="Times New Roman" w:hAnsi="Times New Roman" w:cs="Times New Roman"/>
          <w:sz w:val="28"/>
          <w:szCs w:val="28"/>
          <w:lang w:val="en-US"/>
        </w:rPr>
        <w:t xml:space="preserve"> 6</w:t>
      </w:r>
      <w:r w:rsidR="00C05B03">
        <w:rPr>
          <w:rFonts w:ascii="Times New Roman" w:hAnsi="Times New Roman" w:cs="Times New Roman"/>
          <w:sz w:val="28"/>
          <w:szCs w:val="28"/>
          <w:lang w:val="en-US"/>
        </w:rPr>
        <w:t xml:space="preserve">. – P. </w:t>
      </w:r>
      <w:r w:rsidRPr="00367FB2">
        <w:rPr>
          <w:rFonts w:ascii="Times New Roman" w:hAnsi="Times New Roman" w:cs="Times New Roman"/>
          <w:sz w:val="28"/>
          <w:szCs w:val="28"/>
          <w:lang w:val="en-US"/>
        </w:rPr>
        <w:t xml:space="preserve">4-23. </w:t>
      </w:r>
    </w:p>
    <w:p w:rsidR="00F43276" w:rsidRPr="00367FB2" w:rsidRDefault="00F43276" w:rsidP="00367FB2">
      <w:pPr>
        <w:numPr>
          <w:ilvl w:val="0"/>
          <w:numId w:val="13"/>
        </w:numPr>
        <w:tabs>
          <w:tab w:val="left" w:pos="0"/>
          <w:tab w:val="left" w:pos="1276"/>
        </w:tabs>
        <w:spacing w:after="0" w:line="240" w:lineRule="auto"/>
        <w:ind w:left="0" w:firstLine="709"/>
        <w:jc w:val="both"/>
        <w:rPr>
          <w:rFonts w:ascii="Times New Roman" w:hAnsi="Times New Roman" w:cs="Times New Roman"/>
          <w:sz w:val="28"/>
          <w:szCs w:val="28"/>
        </w:rPr>
      </w:pPr>
      <w:r w:rsidRPr="00367FB2">
        <w:rPr>
          <w:rFonts w:ascii="Times New Roman" w:hAnsi="Times New Roman" w:cs="Times New Roman"/>
          <w:sz w:val="28"/>
          <w:szCs w:val="28"/>
        </w:rPr>
        <w:t>Байбусинов</w:t>
      </w:r>
      <w:r w:rsidRPr="0061310C">
        <w:rPr>
          <w:rFonts w:ascii="Times New Roman" w:hAnsi="Times New Roman" w:cs="Times New Roman"/>
          <w:sz w:val="28"/>
          <w:szCs w:val="28"/>
        </w:rPr>
        <w:t xml:space="preserve"> </w:t>
      </w:r>
      <w:r w:rsidRPr="00367FB2">
        <w:rPr>
          <w:rFonts w:ascii="Times New Roman" w:hAnsi="Times New Roman" w:cs="Times New Roman"/>
          <w:sz w:val="28"/>
          <w:szCs w:val="28"/>
        </w:rPr>
        <w:t>Ш</w:t>
      </w:r>
      <w:r w:rsidRPr="0061310C">
        <w:rPr>
          <w:rFonts w:ascii="Times New Roman" w:hAnsi="Times New Roman" w:cs="Times New Roman"/>
          <w:sz w:val="28"/>
          <w:szCs w:val="28"/>
        </w:rPr>
        <w:t>.</w:t>
      </w:r>
      <w:r w:rsidRPr="00367FB2">
        <w:rPr>
          <w:rFonts w:ascii="Times New Roman" w:hAnsi="Times New Roman" w:cs="Times New Roman"/>
          <w:sz w:val="28"/>
          <w:szCs w:val="28"/>
        </w:rPr>
        <w:t>Ш</w:t>
      </w:r>
      <w:r w:rsidRPr="0061310C">
        <w:rPr>
          <w:rFonts w:ascii="Times New Roman" w:hAnsi="Times New Roman" w:cs="Times New Roman"/>
          <w:sz w:val="28"/>
          <w:szCs w:val="28"/>
        </w:rPr>
        <w:t xml:space="preserve">. </w:t>
      </w:r>
      <w:r w:rsidRPr="00367FB2">
        <w:rPr>
          <w:rFonts w:ascii="Times New Roman" w:hAnsi="Times New Roman" w:cs="Times New Roman"/>
          <w:sz w:val="28"/>
          <w:szCs w:val="28"/>
        </w:rPr>
        <w:t>Экономическая</w:t>
      </w:r>
      <w:r w:rsidRPr="0061310C">
        <w:rPr>
          <w:rFonts w:ascii="Times New Roman" w:hAnsi="Times New Roman" w:cs="Times New Roman"/>
          <w:sz w:val="28"/>
          <w:szCs w:val="28"/>
        </w:rPr>
        <w:t xml:space="preserve"> </w:t>
      </w:r>
      <w:r w:rsidRPr="00367FB2">
        <w:rPr>
          <w:rFonts w:ascii="Times New Roman" w:hAnsi="Times New Roman" w:cs="Times New Roman"/>
          <w:sz w:val="28"/>
          <w:szCs w:val="28"/>
        </w:rPr>
        <w:t>оценка</w:t>
      </w:r>
      <w:r w:rsidRPr="0061310C">
        <w:rPr>
          <w:rFonts w:ascii="Times New Roman" w:hAnsi="Times New Roman" w:cs="Times New Roman"/>
          <w:sz w:val="28"/>
          <w:szCs w:val="28"/>
        </w:rPr>
        <w:t xml:space="preserve"> </w:t>
      </w:r>
      <w:r w:rsidRPr="00367FB2">
        <w:rPr>
          <w:rFonts w:ascii="Times New Roman" w:hAnsi="Times New Roman" w:cs="Times New Roman"/>
          <w:sz w:val="28"/>
          <w:szCs w:val="28"/>
        </w:rPr>
        <w:t>освоения</w:t>
      </w:r>
      <w:r w:rsidRPr="0061310C">
        <w:rPr>
          <w:rFonts w:ascii="Times New Roman" w:hAnsi="Times New Roman" w:cs="Times New Roman"/>
          <w:sz w:val="28"/>
          <w:szCs w:val="28"/>
        </w:rPr>
        <w:t xml:space="preserve"> </w:t>
      </w:r>
      <w:r w:rsidRPr="00367FB2">
        <w:rPr>
          <w:rFonts w:ascii="Times New Roman" w:hAnsi="Times New Roman" w:cs="Times New Roman"/>
          <w:sz w:val="28"/>
          <w:szCs w:val="28"/>
        </w:rPr>
        <w:t>минеральных</w:t>
      </w:r>
      <w:r w:rsidRPr="0061310C">
        <w:rPr>
          <w:rFonts w:ascii="Times New Roman" w:hAnsi="Times New Roman" w:cs="Times New Roman"/>
          <w:sz w:val="28"/>
          <w:szCs w:val="28"/>
        </w:rPr>
        <w:t xml:space="preserve"> </w:t>
      </w:r>
      <w:r w:rsidRPr="00367FB2">
        <w:rPr>
          <w:rFonts w:ascii="Times New Roman" w:hAnsi="Times New Roman" w:cs="Times New Roman"/>
          <w:sz w:val="28"/>
          <w:szCs w:val="28"/>
        </w:rPr>
        <w:t>ресурсов</w:t>
      </w:r>
      <w:r w:rsidRPr="0061310C">
        <w:rPr>
          <w:rFonts w:ascii="Times New Roman" w:hAnsi="Times New Roman" w:cs="Times New Roman"/>
          <w:sz w:val="28"/>
          <w:szCs w:val="28"/>
        </w:rPr>
        <w:t xml:space="preserve"> </w:t>
      </w:r>
      <w:r w:rsidRPr="00367FB2">
        <w:rPr>
          <w:rFonts w:ascii="Times New Roman" w:hAnsi="Times New Roman" w:cs="Times New Roman"/>
          <w:sz w:val="28"/>
          <w:szCs w:val="28"/>
        </w:rPr>
        <w:t>региона</w:t>
      </w:r>
      <w:r w:rsidR="00C05B03" w:rsidRPr="0061310C">
        <w:rPr>
          <w:rFonts w:ascii="Times New Roman" w:hAnsi="Times New Roman" w:cs="Times New Roman"/>
          <w:sz w:val="28"/>
          <w:szCs w:val="28"/>
        </w:rPr>
        <w:t>:</w:t>
      </w:r>
      <w:r w:rsidRPr="0061310C">
        <w:rPr>
          <w:rFonts w:ascii="Times New Roman" w:hAnsi="Times New Roman" w:cs="Times New Roman"/>
          <w:sz w:val="28"/>
          <w:szCs w:val="28"/>
        </w:rPr>
        <w:t xml:space="preserve"> </w:t>
      </w:r>
      <w:r w:rsidR="00C05B03" w:rsidRPr="00367FB2">
        <w:rPr>
          <w:rFonts w:ascii="Times New Roman" w:hAnsi="Times New Roman" w:cs="Times New Roman"/>
          <w:sz w:val="28"/>
          <w:szCs w:val="28"/>
        </w:rPr>
        <w:t>автореф</w:t>
      </w:r>
      <w:r w:rsidR="00C05B03" w:rsidRPr="0061310C">
        <w:rPr>
          <w:rFonts w:ascii="Times New Roman" w:hAnsi="Times New Roman" w:cs="Times New Roman"/>
          <w:sz w:val="28"/>
          <w:szCs w:val="28"/>
        </w:rPr>
        <w:t>. …</w:t>
      </w:r>
      <w:r w:rsidRPr="0061310C">
        <w:rPr>
          <w:rFonts w:ascii="Times New Roman" w:hAnsi="Times New Roman" w:cs="Times New Roman"/>
          <w:sz w:val="28"/>
          <w:szCs w:val="28"/>
        </w:rPr>
        <w:t xml:space="preserve"> </w:t>
      </w:r>
      <w:r w:rsidRPr="00367FB2">
        <w:rPr>
          <w:rFonts w:ascii="Times New Roman" w:hAnsi="Times New Roman" w:cs="Times New Roman"/>
          <w:sz w:val="28"/>
          <w:szCs w:val="28"/>
        </w:rPr>
        <w:t>док</w:t>
      </w:r>
      <w:r w:rsidR="00C05B03" w:rsidRPr="0061310C">
        <w:rPr>
          <w:rFonts w:ascii="Times New Roman" w:hAnsi="Times New Roman" w:cs="Times New Roman"/>
          <w:sz w:val="28"/>
          <w:szCs w:val="28"/>
        </w:rPr>
        <w:t>.</w:t>
      </w:r>
      <w:r w:rsidRPr="0061310C">
        <w:rPr>
          <w:rFonts w:ascii="Times New Roman" w:hAnsi="Times New Roman" w:cs="Times New Roman"/>
          <w:sz w:val="28"/>
          <w:szCs w:val="28"/>
        </w:rPr>
        <w:t xml:space="preserve"> </w:t>
      </w:r>
      <w:r w:rsidRPr="00367FB2">
        <w:rPr>
          <w:rFonts w:ascii="Times New Roman" w:hAnsi="Times New Roman" w:cs="Times New Roman"/>
          <w:sz w:val="28"/>
          <w:szCs w:val="28"/>
        </w:rPr>
        <w:t>экон</w:t>
      </w:r>
      <w:r w:rsidR="00C05B03" w:rsidRPr="0061310C">
        <w:rPr>
          <w:rFonts w:ascii="Times New Roman" w:hAnsi="Times New Roman" w:cs="Times New Roman"/>
          <w:sz w:val="28"/>
          <w:szCs w:val="28"/>
        </w:rPr>
        <w:t>.</w:t>
      </w:r>
      <w:r w:rsidRPr="0061310C">
        <w:rPr>
          <w:rFonts w:ascii="Times New Roman" w:hAnsi="Times New Roman" w:cs="Times New Roman"/>
          <w:sz w:val="28"/>
          <w:szCs w:val="28"/>
        </w:rPr>
        <w:t xml:space="preserve"> </w:t>
      </w:r>
      <w:r w:rsidRPr="00367FB2">
        <w:rPr>
          <w:rFonts w:ascii="Times New Roman" w:hAnsi="Times New Roman" w:cs="Times New Roman"/>
          <w:sz w:val="28"/>
          <w:szCs w:val="28"/>
        </w:rPr>
        <w:t>наук</w:t>
      </w:r>
      <w:r w:rsidR="00C05B03" w:rsidRPr="0061310C">
        <w:rPr>
          <w:rFonts w:ascii="Times New Roman" w:hAnsi="Times New Roman" w:cs="Times New Roman"/>
          <w:sz w:val="28"/>
          <w:szCs w:val="28"/>
        </w:rPr>
        <w:t>: 08.00.05.</w:t>
      </w:r>
      <w:r w:rsidRPr="0061310C">
        <w:rPr>
          <w:rFonts w:ascii="Times New Roman" w:hAnsi="Times New Roman" w:cs="Times New Roman"/>
          <w:sz w:val="28"/>
          <w:szCs w:val="28"/>
        </w:rPr>
        <w:t xml:space="preserve"> – </w:t>
      </w:r>
      <w:r w:rsidRPr="00367FB2">
        <w:rPr>
          <w:rFonts w:ascii="Times New Roman" w:hAnsi="Times New Roman" w:cs="Times New Roman"/>
          <w:sz w:val="28"/>
          <w:szCs w:val="28"/>
        </w:rPr>
        <w:t>М</w:t>
      </w:r>
      <w:r w:rsidRPr="0061310C">
        <w:rPr>
          <w:rFonts w:ascii="Times New Roman" w:hAnsi="Times New Roman" w:cs="Times New Roman"/>
          <w:sz w:val="28"/>
          <w:szCs w:val="28"/>
        </w:rPr>
        <w:t xml:space="preserve">., 2002. </w:t>
      </w:r>
      <w:r w:rsidR="00C05B03" w:rsidRPr="0061310C">
        <w:rPr>
          <w:rFonts w:ascii="Times New Roman" w:hAnsi="Times New Roman" w:cs="Times New Roman"/>
          <w:sz w:val="28"/>
          <w:szCs w:val="28"/>
        </w:rPr>
        <w:t>–</w:t>
      </w:r>
      <w:r w:rsidRPr="0061310C">
        <w:rPr>
          <w:rFonts w:ascii="Times New Roman" w:hAnsi="Times New Roman" w:cs="Times New Roman"/>
          <w:sz w:val="28"/>
          <w:szCs w:val="28"/>
        </w:rPr>
        <w:t xml:space="preserve"> </w:t>
      </w:r>
      <w:r w:rsidR="00C05B03">
        <w:rPr>
          <w:rFonts w:ascii="Times New Roman" w:hAnsi="Times New Roman" w:cs="Times New Roman"/>
          <w:sz w:val="28"/>
          <w:szCs w:val="28"/>
        </w:rPr>
        <w:t>36 с.</w:t>
      </w:r>
    </w:p>
    <w:p w:rsidR="00F43276" w:rsidRPr="00367FB2" w:rsidRDefault="00F43276" w:rsidP="00367FB2">
      <w:pPr>
        <w:numPr>
          <w:ilvl w:val="0"/>
          <w:numId w:val="13"/>
        </w:numPr>
        <w:tabs>
          <w:tab w:val="left" w:pos="0"/>
          <w:tab w:val="left" w:pos="1276"/>
        </w:tabs>
        <w:spacing w:after="0" w:line="240" w:lineRule="auto"/>
        <w:ind w:left="0" w:firstLine="709"/>
        <w:jc w:val="both"/>
        <w:rPr>
          <w:rFonts w:ascii="Times New Roman" w:hAnsi="Times New Roman" w:cs="Times New Roman"/>
          <w:sz w:val="28"/>
          <w:szCs w:val="28"/>
        </w:rPr>
      </w:pPr>
      <w:r w:rsidRPr="00367FB2">
        <w:rPr>
          <w:rFonts w:ascii="Times New Roman" w:hAnsi="Times New Roman" w:cs="Times New Roman"/>
          <w:sz w:val="28"/>
          <w:szCs w:val="28"/>
        </w:rPr>
        <w:t xml:space="preserve">Батурин Ю.Е. Методика дифференциации налогообложения на добычу углеводородов (нефти) // Нефтяное хозяйство. </w:t>
      </w:r>
      <w:r w:rsidR="00C05B03">
        <w:rPr>
          <w:rFonts w:ascii="Times New Roman" w:hAnsi="Times New Roman" w:cs="Times New Roman"/>
          <w:sz w:val="28"/>
          <w:szCs w:val="28"/>
        </w:rPr>
        <w:t>–</w:t>
      </w:r>
      <w:r w:rsidRPr="00367FB2">
        <w:rPr>
          <w:rFonts w:ascii="Times New Roman" w:hAnsi="Times New Roman" w:cs="Times New Roman"/>
          <w:sz w:val="28"/>
          <w:szCs w:val="28"/>
        </w:rPr>
        <w:t xml:space="preserve"> 2005. </w:t>
      </w:r>
      <w:r w:rsidR="00C05B03">
        <w:rPr>
          <w:rFonts w:ascii="Times New Roman" w:hAnsi="Times New Roman" w:cs="Times New Roman"/>
          <w:sz w:val="28"/>
          <w:szCs w:val="28"/>
        </w:rPr>
        <w:t>–</w:t>
      </w:r>
      <w:r w:rsidRPr="00367FB2">
        <w:rPr>
          <w:rFonts w:ascii="Times New Roman" w:hAnsi="Times New Roman" w:cs="Times New Roman"/>
          <w:sz w:val="28"/>
          <w:szCs w:val="28"/>
        </w:rPr>
        <w:t xml:space="preserve"> №2. </w:t>
      </w:r>
      <w:r w:rsidR="00C05B03">
        <w:rPr>
          <w:rFonts w:ascii="Times New Roman" w:hAnsi="Times New Roman" w:cs="Times New Roman"/>
          <w:sz w:val="28"/>
          <w:szCs w:val="28"/>
        </w:rPr>
        <w:t>–</w:t>
      </w:r>
      <w:r w:rsidRPr="00367FB2">
        <w:rPr>
          <w:rFonts w:ascii="Times New Roman" w:hAnsi="Times New Roman" w:cs="Times New Roman"/>
          <w:sz w:val="28"/>
          <w:szCs w:val="28"/>
        </w:rPr>
        <w:t xml:space="preserve"> С. 24-26.</w:t>
      </w:r>
    </w:p>
    <w:p w:rsidR="00F43276" w:rsidRPr="0061310C" w:rsidRDefault="00F43276" w:rsidP="00367FB2">
      <w:pPr>
        <w:pStyle w:val="a7"/>
        <w:numPr>
          <w:ilvl w:val="0"/>
          <w:numId w:val="13"/>
        </w:numPr>
        <w:tabs>
          <w:tab w:val="left" w:pos="0"/>
          <w:tab w:val="left" w:pos="1276"/>
        </w:tabs>
        <w:ind w:left="0" w:firstLine="709"/>
        <w:jc w:val="both"/>
        <w:rPr>
          <w:spacing w:val="-2"/>
          <w:sz w:val="28"/>
          <w:szCs w:val="28"/>
        </w:rPr>
      </w:pPr>
      <w:r w:rsidRPr="00C05B03">
        <w:rPr>
          <w:spacing w:val="-2"/>
          <w:sz w:val="28"/>
          <w:szCs w:val="28"/>
        </w:rPr>
        <w:t>Нефтяная</w:t>
      </w:r>
      <w:r w:rsidRPr="0061310C">
        <w:rPr>
          <w:spacing w:val="-2"/>
          <w:sz w:val="28"/>
          <w:szCs w:val="28"/>
        </w:rPr>
        <w:t xml:space="preserve"> </w:t>
      </w:r>
      <w:r w:rsidRPr="00C05B03">
        <w:rPr>
          <w:spacing w:val="-2"/>
          <w:sz w:val="28"/>
          <w:szCs w:val="28"/>
        </w:rPr>
        <w:t>промышленность</w:t>
      </w:r>
      <w:r w:rsidR="00C05B03" w:rsidRPr="0061310C">
        <w:rPr>
          <w:spacing w:val="-2"/>
          <w:sz w:val="28"/>
          <w:szCs w:val="28"/>
        </w:rPr>
        <w:t xml:space="preserve"> //</w:t>
      </w:r>
      <w:r w:rsidRPr="0061310C">
        <w:rPr>
          <w:spacing w:val="-2"/>
          <w:sz w:val="28"/>
          <w:szCs w:val="28"/>
        </w:rPr>
        <w:t xml:space="preserve"> </w:t>
      </w:r>
      <w:hyperlink r:id="rId81" w:history="1">
        <w:r w:rsidR="00C05B03" w:rsidRPr="00C05B03">
          <w:rPr>
            <w:rStyle w:val="a6"/>
            <w:color w:val="auto"/>
            <w:spacing w:val="-2"/>
            <w:sz w:val="28"/>
            <w:szCs w:val="28"/>
            <w:u w:val="none"/>
            <w:lang w:val="en-US"/>
          </w:rPr>
          <w:t>https</w:t>
        </w:r>
        <w:r w:rsidR="00C05B03" w:rsidRPr="0061310C">
          <w:rPr>
            <w:rStyle w:val="a6"/>
            <w:color w:val="auto"/>
            <w:spacing w:val="-2"/>
            <w:sz w:val="28"/>
            <w:szCs w:val="28"/>
            <w:u w:val="none"/>
          </w:rPr>
          <w:t>://</w:t>
        </w:r>
        <w:r w:rsidR="00C05B03" w:rsidRPr="00C05B03">
          <w:rPr>
            <w:rStyle w:val="a6"/>
            <w:color w:val="auto"/>
            <w:spacing w:val="-2"/>
            <w:sz w:val="28"/>
            <w:szCs w:val="28"/>
            <w:u w:val="none"/>
            <w:lang w:val="en-US"/>
          </w:rPr>
          <w:t>www</w:t>
        </w:r>
        <w:r w:rsidR="00C05B03" w:rsidRPr="0061310C">
          <w:rPr>
            <w:rStyle w:val="a6"/>
            <w:color w:val="auto"/>
            <w:spacing w:val="-2"/>
            <w:sz w:val="28"/>
            <w:szCs w:val="28"/>
            <w:u w:val="none"/>
          </w:rPr>
          <w:t>.</w:t>
        </w:r>
        <w:r w:rsidR="00C05B03" w:rsidRPr="00C05B03">
          <w:rPr>
            <w:rStyle w:val="a6"/>
            <w:color w:val="auto"/>
            <w:spacing w:val="-2"/>
            <w:sz w:val="28"/>
            <w:szCs w:val="28"/>
            <w:u w:val="none"/>
            <w:lang w:val="en-US"/>
          </w:rPr>
          <w:t>gov</w:t>
        </w:r>
        <w:r w:rsidR="00C05B03" w:rsidRPr="0061310C">
          <w:rPr>
            <w:rStyle w:val="a6"/>
            <w:color w:val="auto"/>
            <w:spacing w:val="-2"/>
            <w:sz w:val="28"/>
            <w:szCs w:val="28"/>
            <w:u w:val="none"/>
          </w:rPr>
          <w:t>.</w:t>
        </w:r>
        <w:r w:rsidR="00C05B03" w:rsidRPr="00C05B03">
          <w:rPr>
            <w:rStyle w:val="a6"/>
            <w:color w:val="auto"/>
            <w:spacing w:val="-2"/>
            <w:sz w:val="28"/>
            <w:szCs w:val="28"/>
            <w:u w:val="none"/>
            <w:lang w:val="en-US"/>
          </w:rPr>
          <w:t>kz</w:t>
        </w:r>
        <w:r w:rsidR="00C05B03" w:rsidRPr="0061310C">
          <w:rPr>
            <w:rStyle w:val="a6"/>
            <w:color w:val="auto"/>
            <w:spacing w:val="-2"/>
            <w:sz w:val="28"/>
            <w:szCs w:val="28"/>
            <w:u w:val="none"/>
          </w:rPr>
          <w:t>/</w:t>
        </w:r>
        <w:r w:rsidR="00C05B03" w:rsidRPr="00C05B03">
          <w:rPr>
            <w:rStyle w:val="a6"/>
            <w:color w:val="auto"/>
            <w:spacing w:val="-2"/>
            <w:sz w:val="28"/>
            <w:szCs w:val="28"/>
            <w:u w:val="none"/>
            <w:lang w:val="en-US"/>
          </w:rPr>
          <w:t>memleket</w:t>
        </w:r>
        <w:r w:rsidR="00C05B03" w:rsidRPr="0061310C">
          <w:rPr>
            <w:rStyle w:val="a6"/>
            <w:color w:val="auto"/>
            <w:spacing w:val="-2"/>
            <w:sz w:val="28"/>
            <w:szCs w:val="28"/>
            <w:u w:val="none"/>
          </w:rPr>
          <w:t>/</w:t>
        </w:r>
      </w:hyperlink>
      <w:r w:rsidR="00C05B03" w:rsidRPr="0061310C">
        <w:rPr>
          <w:spacing w:val="-2"/>
          <w:sz w:val="28"/>
          <w:szCs w:val="28"/>
        </w:rPr>
        <w:t xml:space="preserve">.10.05.2021. </w:t>
      </w:r>
    </w:p>
    <w:p w:rsidR="00F43276" w:rsidRPr="00F91BBA" w:rsidRDefault="00F43276" w:rsidP="00367FB2">
      <w:pPr>
        <w:pStyle w:val="a7"/>
        <w:numPr>
          <w:ilvl w:val="0"/>
          <w:numId w:val="13"/>
        </w:numPr>
        <w:tabs>
          <w:tab w:val="left" w:pos="0"/>
          <w:tab w:val="left" w:pos="1276"/>
        </w:tabs>
        <w:ind w:left="0" w:firstLine="709"/>
        <w:jc w:val="both"/>
        <w:rPr>
          <w:sz w:val="28"/>
          <w:szCs w:val="28"/>
        </w:rPr>
      </w:pPr>
      <w:r w:rsidRPr="00F91BBA">
        <w:rPr>
          <w:sz w:val="28"/>
          <w:szCs w:val="28"/>
        </w:rPr>
        <w:t xml:space="preserve">АО «Информационно-аналитический центр нефти и газа» </w:t>
      </w:r>
      <w:r w:rsidR="00C05B03" w:rsidRPr="00F91BBA">
        <w:rPr>
          <w:sz w:val="28"/>
          <w:szCs w:val="28"/>
        </w:rPr>
        <w:t xml:space="preserve">// </w:t>
      </w:r>
      <w:hyperlink r:id="rId82" w:history="1">
        <w:r w:rsidRPr="00F91BBA">
          <w:rPr>
            <w:rStyle w:val="a6"/>
            <w:color w:val="auto"/>
            <w:sz w:val="28"/>
            <w:szCs w:val="28"/>
            <w:u w:val="none"/>
            <w:lang w:val="en-US"/>
          </w:rPr>
          <w:t>http</w:t>
        </w:r>
        <w:r w:rsidRPr="00F91BBA">
          <w:rPr>
            <w:rStyle w:val="a6"/>
            <w:color w:val="auto"/>
            <w:sz w:val="28"/>
            <w:szCs w:val="28"/>
            <w:u w:val="none"/>
          </w:rPr>
          <w:t>://</w:t>
        </w:r>
        <w:r w:rsidRPr="00F91BBA">
          <w:rPr>
            <w:rStyle w:val="a6"/>
            <w:color w:val="auto"/>
            <w:sz w:val="28"/>
            <w:szCs w:val="28"/>
            <w:u w:val="none"/>
            <w:lang w:val="en-US"/>
          </w:rPr>
          <w:t>www</w:t>
        </w:r>
        <w:r w:rsidRPr="00F91BBA">
          <w:rPr>
            <w:rStyle w:val="a6"/>
            <w:color w:val="auto"/>
            <w:sz w:val="28"/>
            <w:szCs w:val="28"/>
            <w:u w:val="none"/>
          </w:rPr>
          <w:t>.</w:t>
        </w:r>
        <w:r w:rsidRPr="00F91BBA">
          <w:rPr>
            <w:rStyle w:val="a6"/>
            <w:color w:val="auto"/>
            <w:sz w:val="28"/>
            <w:szCs w:val="28"/>
            <w:u w:val="none"/>
            <w:lang w:val="en-US"/>
          </w:rPr>
          <w:t>iacng</w:t>
        </w:r>
        <w:r w:rsidRPr="00F91BBA">
          <w:rPr>
            <w:rStyle w:val="a6"/>
            <w:color w:val="auto"/>
            <w:sz w:val="28"/>
            <w:szCs w:val="28"/>
            <w:u w:val="none"/>
          </w:rPr>
          <w:t>.</w:t>
        </w:r>
        <w:r w:rsidRPr="00F91BBA">
          <w:rPr>
            <w:rStyle w:val="a6"/>
            <w:color w:val="auto"/>
            <w:sz w:val="28"/>
            <w:szCs w:val="28"/>
            <w:u w:val="none"/>
            <w:lang w:val="en-US"/>
          </w:rPr>
          <w:t>kz</w:t>
        </w:r>
        <w:r w:rsidRPr="00F91BBA">
          <w:rPr>
            <w:rStyle w:val="a6"/>
            <w:color w:val="auto"/>
            <w:sz w:val="28"/>
            <w:szCs w:val="28"/>
            <w:u w:val="none"/>
          </w:rPr>
          <w:t>/</w:t>
        </w:r>
      </w:hyperlink>
      <w:r w:rsidR="00C05B03" w:rsidRPr="00F91BBA">
        <w:rPr>
          <w:rStyle w:val="a6"/>
          <w:color w:val="auto"/>
          <w:sz w:val="28"/>
          <w:szCs w:val="28"/>
          <w:u w:val="none"/>
        </w:rPr>
        <w:t xml:space="preserve">. </w:t>
      </w:r>
      <w:r w:rsidR="00C05B03" w:rsidRPr="00F91BBA">
        <w:rPr>
          <w:sz w:val="28"/>
          <w:szCs w:val="28"/>
        </w:rPr>
        <w:t>10.05.2021.</w:t>
      </w:r>
    </w:p>
    <w:p w:rsidR="00F43276" w:rsidRPr="00F91BBA" w:rsidRDefault="00F43276" w:rsidP="00367FB2">
      <w:pPr>
        <w:pStyle w:val="a7"/>
        <w:numPr>
          <w:ilvl w:val="0"/>
          <w:numId w:val="13"/>
        </w:numPr>
        <w:tabs>
          <w:tab w:val="left" w:pos="0"/>
          <w:tab w:val="left" w:pos="1276"/>
        </w:tabs>
        <w:ind w:left="0" w:firstLine="709"/>
        <w:jc w:val="both"/>
        <w:rPr>
          <w:sz w:val="28"/>
          <w:szCs w:val="28"/>
        </w:rPr>
      </w:pPr>
      <w:r w:rsidRPr="00F91BBA">
        <w:rPr>
          <w:sz w:val="28"/>
          <w:szCs w:val="28"/>
        </w:rPr>
        <w:t>АО «Национальная Компания «КазМунайГаз»</w:t>
      </w:r>
      <w:r w:rsidR="00C05B03" w:rsidRPr="00F91BBA">
        <w:rPr>
          <w:sz w:val="28"/>
          <w:szCs w:val="28"/>
        </w:rPr>
        <w:t xml:space="preserve"> //</w:t>
      </w:r>
      <w:r w:rsidRPr="00F91BBA">
        <w:rPr>
          <w:sz w:val="28"/>
          <w:szCs w:val="28"/>
        </w:rPr>
        <w:t xml:space="preserve"> </w:t>
      </w:r>
      <w:hyperlink r:id="rId83" w:history="1">
        <w:r w:rsidR="00C05B03" w:rsidRPr="00F91BBA">
          <w:rPr>
            <w:rStyle w:val="a6"/>
            <w:color w:val="auto"/>
            <w:sz w:val="28"/>
            <w:szCs w:val="28"/>
            <w:u w:val="none"/>
            <w:lang w:val="en-US"/>
          </w:rPr>
          <w:t>http</w:t>
        </w:r>
        <w:r w:rsidR="00C05B03" w:rsidRPr="00F91BBA">
          <w:rPr>
            <w:rStyle w:val="a6"/>
            <w:color w:val="auto"/>
            <w:sz w:val="28"/>
            <w:szCs w:val="28"/>
            <w:u w:val="none"/>
          </w:rPr>
          <w:t>://</w:t>
        </w:r>
        <w:r w:rsidR="00C05B03" w:rsidRPr="00F91BBA">
          <w:rPr>
            <w:rStyle w:val="a6"/>
            <w:color w:val="auto"/>
            <w:sz w:val="28"/>
            <w:szCs w:val="28"/>
            <w:u w:val="none"/>
            <w:lang w:val="en-US"/>
          </w:rPr>
          <w:t>www</w:t>
        </w:r>
        <w:r w:rsidR="00C05B03" w:rsidRPr="00F91BBA">
          <w:rPr>
            <w:rStyle w:val="a6"/>
            <w:color w:val="auto"/>
            <w:sz w:val="28"/>
            <w:szCs w:val="28"/>
            <w:u w:val="none"/>
          </w:rPr>
          <w:t>.</w:t>
        </w:r>
        <w:r w:rsidR="00C05B03" w:rsidRPr="00F91BBA">
          <w:rPr>
            <w:rStyle w:val="a6"/>
            <w:color w:val="auto"/>
            <w:sz w:val="28"/>
            <w:szCs w:val="28"/>
            <w:u w:val="none"/>
            <w:lang w:val="en-US"/>
          </w:rPr>
          <w:t>kmgep</w:t>
        </w:r>
        <w:r w:rsidR="00C05B03" w:rsidRPr="00F91BBA">
          <w:rPr>
            <w:rStyle w:val="a6"/>
            <w:color w:val="auto"/>
            <w:sz w:val="28"/>
            <w:szCs w:val="28"/>
            <w:u w:val="none"/>
          </w:rPr>
          <w:t>.</w:t>
        </w:r>
        <w:r w:rsidR="00C05B03" w:rsidRPr="00F91BBA">
          <w:rPr>
            <w:rStyle w:val="a6"/>
            <w:color w:val="auto"/>
            <w:sz w:val="28"/>
            <w:szCs w:val="28"/>
            <w:u w:val="none"/>
            <w:lang w:val="en-US"/>
          </w:rPr>
          <w:t>kz</w:t>
        </w:r>
        <w:r w:rsidR="00C05B03" w:rsidRPr="00F91BBA">
          <w:rPr>
            <w:rStyle w:val="a6"/>
            <w:color w:val="auto"/>
            <w:sz w:val="28"/>
            <w:szCs w:val="28"/>
            <w:u w:val="none"/>
          </w:rPr>
          <w:t>/</w:t>
        </w:r>
        <w:r w:rsidR="00C05B03" w:rsidRPr="00F91BBA">
          <w:rPr>
            <w:rStyle w:val="a6"/>
            <w:color w:val="auto"/>
            <w:sz w:val="28"/>
            <w:szCs w:val="28"/>
            <w:u w:val="none"/>
            <w:lang w:val="en-US"/>
          </w:rPr>
          <w:t>rus</w:t>
        </w:r>
        <w:r w:rsidR="00C05B03" w:rsidRPr="00F91BBA">
          <w:rPr>
            <w:rStyle w:val="a6"/>
            <w:color w:val="auto"/>
            <w:sz w:val="28"/>
            <w:szCs w:val="28"/>
            <w:u w:val="none"/>
          </w:rPr>
          <w:t>/</w:t>
        </w:r>
        <w:r w:rsidR="00C05B03" w:rsidRPr="00F91BBA">
          <w:rPr>
            <w:rStyle w:val="a6"/>
            <w:color w:val="auto"/>
            <w:sz w:val="28"/>
            <w:szCs w:val="28"/>
            <w:u w:val="none"/>
            <w:lang w:val="en-US"/>
          </w:rPr>
          <w:t>about</w:t>
        </w:r>
        <w:r w:rsidR="00C05B03" w:rsidRPr="00F91BBA">
          <w:rPr>
            <w:rStyle w:val="a6"/>
            <w:color w:val="auto"/>
            <w:sz w:val="28"/>
            <w:szCs w:val="28"/>
            <w:u w:val="none"/>
          </w:rPr>
          <w:t>_</w:t>
        </w:r>
        <w:r w:rsidR="00C05B03" w:rsidRPr="00F91BBA">
          <w:rPr>
            <w:rStyle w:val="a6"/>
            <w:color w:val="auto"/>
            <w:sz w:val="28"/>
            <w:szCs w:val="28"/>
            <w:u w:val="none"/>
            <w:lang w:val="en-US"/>
          </w:rPr>
          <w:t>kazakhstan</w:t>
        </w:r>
        <w:r w:rsidR="00C05B03" w:rsidRPr="00F91BBA">
          <w:rPr>
            <w:rStyle w:val="a6"/>
            <w:color w:val="auto"/>
            <w:sz w:val="28"/>
            <w:szCs w:val="28"/>
            <w:u w:val="none"/>
          </w:rPr>
          <w:t>/</w:t>
        </w:r>
        <w:r w:rsidR="00C05B03" w:rsidRPr="00F91BBA">
          <w:rPr>
            <w:rStyle w:val="a6"/>
            <w:color w:val="auto"/>
            <w:sz w:val="28"/>
            <w:szCs w:val="28"/>
            <w:u w:val="none"/>
            <w:lang w:val="en-US"/>
          </w:rPr>
          <w:t>oil</w:t>
        </w:r>
        <w:r w:rsidR="00C05B03" w:rsidRPr="00F91BBA">
          <w:rPr>
            <w:rStyle w:val="a6"/>
            <w:color w:val="auto"/>
            <w:sz w:val="28"/>
            <w:szCs w:val="28"/>
            <w:u w:val="none"/>
          </w:rPr>
          <w:t>_</w:t>
        </w:r>
        <w:r w:rsidR="00C05B03" w:rsidRPr="00F91BBA">
          <w:rPr>
            <w:rStyle w:val="a6"/>
            <w:color w:val="auto"/>
            <w:sz w:val="28"/>
            <w:szCs w:val="28"/>
            <w:u w:val="none"/>
            <w:lang w:val="en-US"/>
          </w:rPr>
          <w:t>and</w:t>
        </w:r>
        <w:r w:rsidR="00C05B03" w:rsidRPr="00F91BBA">
          <w:rPr>
            <w:rStyle w:val="a6"/>
            <w:color w:val="auto"/>
            <w:sz w:val="28"/>
            <w:szCs w:val="28"/>
            <w:u w:val="none"/>
          </w:rPr>
          <w:t>_</w:t>
        </w:r>
        <w:r w:rsidR="00C05B03" w:rsidRPr="00F91BBA">
          <w:rPr>
            <w:rStyle w:val="a6"/>
            <w:color w:val="auto"/>
            <w:sz w:val="28"/>
            <w:szCs w:val="28"/>
            <w:u w:val="none"/>
            <w:lang w:val="en-US"/>
          </w:rPr>
          <w:t>gas</w:t>
        </w:r>
        <w:r w:rsidR="00C05B03" w:rsidRPr="00F91BBA">
          <w:rPr>
            <w:rStyle w:val="a6"/>
            <w:color w:val="auto"/>
            <w:sz w:val="28"/>
            <w:szCs w:val="28"/>
            <w:u w:val="none"/>
          </w:rPr>
          <w:t>_</w:t>
        </w:r>
        <w:r w:rsidR="00C05B03" w:rsidRPr="00F91BBA">
          <w:rPr>
            <w:rStyle w:val="a6"/>
            <w:color w:val="auto"/>
            <w:sz w:val="28"/>
            <w:szCs w:val="28"/>
            <w:u w:val="none"/>
            <w:lang w:val="en-US"/>
          </w:rPr>
          <w:t>sector</w:t>
        </w:r>
        <w:r w:rsidR="00C05B03" w:rsidRPr="00F91BBA">
          <w:rPr>
            <w:rStyle w:val="a6"/>
            <w:color w:val="auto"/>
            <w:sz w:val="28"/>
            <w:szCs w:val="28"/>
            <w:u w:val="none"/>
          </w:rPr>
          <w:t>/</w:t>
        </w:r>
      </w:hyperlink>
      <w:r w:rsidR="00C05B03" w:rsidRPr="00F91BBA">
        <w:rPr>
          <w:sz w:val="28"/>
          <w:szCs w:val="28"/>
        </w:rPr>
        <w:t>. 10.05.2021.</w:t>
      </w:r>
    </w:p>
    <w:p w:rsidR="00F43276" w:rsidRPr="00F91BBA" w:rsidRDefault="00F43276" w:rsidP="00367FB2">
      <w:pPr>
        <w:pStyle w:val="a7"/>
        <w:numPr>
          <w:ilvl w:val="0"/>
          <w:numId w:val="13"/>
        </w:numPr>
        <w:tabs>
          <w:tab w:val="left" w:pos="0"/>
          <w:tab w:val="left" w:pos="1276"/>
        </w:tabs>
        <w:ind w:left="0" w:firstLine="709"/>
        <w:jc w:val="both"/>
        <w:rPr>
          <w:sz w:val="28"/>
          <w:szCs w:val="28"/>
        </w:rPr>
      </w:pPr>
      <w:r w:rsidRPr="00F91BBA">
        <w:rPr>
          <w:sz w:val="28"/>
          <w:szCs w:val="28"/>
        </w:rPr>
        <w:t xml:space="preserve">Компания «Карачаганак Петролиум Оперейтинг Б.В.» </w:t>
      </w:r>
      <w:r w:rsidR="00C05B03" w:rsidRPr="00F91BBA">
        <w:rPr>
          <w:sz w:val="28"/>
          <w:szCs w:val="28"/>
        </w:rPr>
        <w:t>//</w:t>
      </w:r>
      <w:r w:rsidRPr="00F91BBA">
        <w:rPr>
          <w:sz w:val="28"/>
          <w:szCs w:val="28"/>
        </w:rPr>
        <w:t xml:space="preserve"> </w:t>
      </w:r>
      <w:hyperlink r:id="rId84" w:history="1">
        <w:r w:rsidRPr="00F91BBA">
          <w:rPr>
            <w:rStyle w:val="a6"/>
            <w:color w:val="auto"/>
            <w:sz w:val="28"/>
            <w:szCs w:val="28"/>
            <w:u w:val="none"/>
            <w:lang w:val="en-US"/>
          </w:rPr>
          <w:t>https</w:t>
        </w:r>
        <w:r w:rsidRPr="00F91BBA">
          <w:rPr>
            <w:rStyle w:val="a6"/>
            <w:color w:val="auto"/>
            <w:sz w:val="28"/>
            <w:szCs w:val="28"/>
            <w:u w:val="none"/>
          </w:rPr>
          <w:t>://</w:t>
        </w:r>
        <w:r w:rsidRPr="00F91BBA">
          <w:rPr>
            <w:rStyle w:val="a6"/>
            <w:color w:val="auto"/>
            <w:sz w:val="28"/>
            <w:szCs w:val="28"/>
            <w:u w:val="none"/>
            <w:lang w:val="en-US"/>
          </w:rPr>
          <w:t>www</w:t>
        </w:r>
        <w:r w:rsidRPr="00F91BBA">
          <w:rPr>
            <w:rStyle w:val="a6"/>
            <w:color w:val="auto"/>
            <w:sz w:val="28"/>
            <w:szCs w:val="28"/>
            <w:u w:val="none"/>
          </w:rPr>
          <w:t>.</w:t>
        </w:r>
        <w:r w:rsidRPr="00F91BBA">
          <w:rPr>
            <w:rStyle w:val="a6"/>
            <w:color w:val="auto"/>
            <w:sz w:val="28"/>
            <w:szCs w:val="28"/>
            <w:u w:val="none"/>
            <w:lang w:val="en-US"/>
          </w:rPr>
          <w:t>kpo</w:t>
        </w:r>
        <w:r w:rsidRPr="00F91BBA">
          <w:rPr>
            <w:rStyle w:val="a6"/>
            <w:color w:val="auto"/>
            <w:sz w:val="28"/>
            <w:szCs w:val="28"/>
            <w:u w:val="none"/>
          </w:rPr>
          <w:t>.</w:t>
        </w:r>
        <w:r w:rsidRPr="00F91BBA">
          <w:rPr>
            <w:rStyle w:val="a6"/>
            <w:color w:val="auto"/>
            <w:sz w:val="28"/>
            <w:szCs w:val="28"/>
            <w:u w:val="none"/>
            <w:lang w:val="en-US"/>
          </w:rPr>
          <w:t>kz</w:t>
        </w:r>
        <w:r w:rsidRPr="00F91BBA">
          <w:rPr>
            <w:rStyle w:val="a6"/>
            <w:color w:val="auto"/>
            <w:sz w:val="28"/>
            <w:szCs w:val="28"/>
            <w:u w:val="none"/>
          </w:rPr>
          <w:t>/</w:t>
        </w:r>
        <w:r w:rsidRPr="00F91BBA">
          <w:rPr>
            <w:rStyle w:val="a6"/>
            <w:color w:val="auto"/>
            <w:sz w:val="28"/>
            <w:szCs w:val="28"/>
            <w:u w:val="none"/>
            <w:lang w:val="en-US"/>
          </w:rPr>
          <w:t>ru</w:t>
        </w:r>
        <w:r w:rsidRPr="00F91BBA">
          <w:rPr>
            <w:rStyle w:val="a6"/>
            <w:color w:val="auto"/>
            <w:sz w:val="28"/>
            <w:szCs w:val="28"/>
            <w:u w:val="none"/>
          </w:rPr>
          <w:t>/</w:t>
        </w:r>
        <w:r w:rsidRPr="00F91BBA">
          <w:rPr>
            <w:rStyle w:val="a6"/>
            <w:color w:val="auto"/>
            <w:sz w:val="28"/>
            <w:szCs w:val="28"/>
            <w:u w:val="none"/>
            <w:lang w:val="en-US"/>
          </w:rPr>
          <w:t>o</w:t>
        </w:r>
        <w:r w:rsidRPr="00F91BBA">
          <w:rPr>
            <w:rStyle w:val="a6"/>
            <w:color w:val="auto"/>
            <w:sz w:val="28"/>
            <w:szCs w:val="28"/>
            <w:u w:val="none"/>
          </w:rPr>
          <w:t>-</w:t>
        </w:r>
        <w:r w:rsidRPr="00F91BBA">
          <w:rPr>
            <w:rStyle w:val="a6"/>
            <w:color w:val="auto"/>
            <w:sz w:val="28"/>
            <w:szCs w:val="28"/>
            <w:u w:val="none"/>
            <w:lang w:val="en-US"/>
          </w:rPr>
          <w:t>kompanii</w:t>
        </w:r>
      </w:hyperlink>
      <w:r w:rsidR="00C05B03" w:rsidRPr="00F91BBA">
        <w:rPr>
          <w:rStyle w:val="a6"/>
          <w:color w:val="auto"/>
          <w:sz w:val="28"/>
          <w:szCs w:val="28"/>
          <w:u w:val="none"/>
        </w:rPr>
        <w:t xml:space="preserve">. </w:t>
      </w:r>
      <w:r w:rsidR="00C05B03" w:rsidRPr="00F91BBA">
        <w:rPr>
          <w:sz w:val="28"/>
          <w:szCs w:val="28"/>
        </w:rPr>
        <w:t>10.05.2021.</w:t>
      </w:r>
    </w:p>
    <w:p w:rsidR="00F43276" w:rsidRPr="00367FB2" w:rsidRDefault="00C05B03" w:rsidP="00367FB2">
      <w:pPr>
        <w:pStyle w:val="a7"/>
        <w:numPr>
          <w:ilvl w:val="0"/>
          <w:numId w:val="13"/>
        </w:numPr>
        <w:tabs>
          <w:tab w:val="left" w:pos="0"/>
          <w:tab w:val="left" w:pos="1276"/>
        </w:tabs>
        <w:ind w:left="0" w:firstLine="709"/>
        <w:jc w:val="both"/>
        <w:rPr>
          <w:sz w:val="28"/>
          <w:szCs w:val="28"/>
        </w:rPr>
      </w:pPr>
      <w:r w:rsidRPr="00F91BBA">
        <w:rPr>
          <w:sz w:val="28"/>
          <w:szCs w:val="28"/>
        </w:rPr>
        <w:t>Воцалевский Э.</w:t>
      </w:r>
      <w:r w:rsidR="00F43276" w:rsidRPr="00F91BBA">
        <w:rPr>
          <w:sz w:val="28"/>
          <w:szCs w:val="28"/>
        </w:rPr>
        <w:t>С. и др. Месторождения нефти и газа Казахстана</w:t>
      </w:r>
      <w:r w:rsidRPr="00F91BBA">
        <w:rPr>
          <w:sz w:val="28"/>
          <w:szCs w:val="28"/>
        </w:rPr>
        <w:t>:</w:t>
      </w:r>
      <w:r w:rsidR="00F43276" w:rsidRPr="00367FB2">
        <w:rPr>
          <w:sz w:val="28"/>
          <w:szCs w:val="28"/>
        </w:rPr>
        <w:t xml:space="preserve"> справ. </w:t>
      </w:r>
      <w:r>
        <w:rPr>
          <w:sz w:val="28"/>
          <w:szCs w:val="28"/>
        </w:rPr>
        <w:t>–</w:t>
      </w:r>
      <w:r w:rsidR="00F43276" w:rsidRPr="00367FB2">
        <w:rPr>
          <w:sz w:val="28"/>
          <w:szCs w:val="28"/>
        </w:rPr>
        <w:t xml:space="preserve"> М</w:t>
      </w:r>
      <w:r>
        <w:rPr>
          <w:sz w:val="28"/>
          <w:szCs w:val="28"/>
        </w:rPr>
        <w:t>.</w:t>
      </w:r>
      <w:r w:rsidR="00F43276" w:rsidRPr="00367FB2">
        <w:rPr>
          <w:sz w:val="28"/>
          <w:szCs w:val="28"/>
        </w:rPr>
        <w:t xml:space="preserve">: Недра, 1993. – 246 с. </w:t>
      </w:r>
    </w:p>
    <w:p w:rsidR="00F43276" w:rsidRPr="00367FB2" w:rsidRDefault="00F43276" w:rsidP="00367FB2">
      <w:pPr>
        <w:pStyle w:val="a7"/>
        <w:numPr>
          <w:ilvl w:val="0"/>
          <w:numId w:val="13"/>
        </w:numPr>
        <w:tabs>
          <w:tab w:val="left" w:pos="0"/>
          <w:tab w:val="left" w:pos="1276"/>
        </w:tabs>
        <w:ind w:left="0" w:firstLine="709"/>
        <w:jc w:val="both"/>
        <w:rPr>
          <w:sz w:val="28"/>
          <w:szCs w:val="28"/>
        </w:rPr>
      </w:pPr>
      <w:r w:rsidRPr="00367FB2">
        <w:rPr>
          <w:sz w:val="28"/>
          <w:szCs w:val="28"/>
        </w:rPr>
        <w:t xml:space="preserve">Воцалевский Э.С., Булекбаев З.Е. и др. </w:t>
      </w:r>
      <w:r w:rsidR="00C05B03" w:rsidRPr="00367FB2">
        <w:rPr>
          <w:sz w:val="28"/>
          <w:szCs w:val="28"/>
        </w:rPr>
        <w:t>Месторождения нефти и газа Казахстана</w:t>
      </w:r>
      <w:r w:rsidR="00C05B03">
        <w:rPr>
          <w:sz w:val="28"/>
          <w:szCs w:val="28"/>
        </w:rPr>
        <w:t>:</w:t>
      </w:r>
      <w:r w:rsidRPr="00367FB2">
        <w:rPr>
          <w:sz w:val="28"/>
          <w:szCs w:val="28"/>
        </w:rPr>
        <w:t xml:space="preserve"> </w:t>
      </w:r>
      <w:r w:rsidR="00C05B03" w:rsidRPr="00367FB2">
        <w:rPr>
          <w:sz w:val="28"/>
          <w:szCs w:val="28"/>
        </w:rPr>
        <w:t>справоч</w:t>
      </w:r>
      <w:r w:rsidRPr="00367FB2">
        <w:rPr>
          <w:sz w:val="28"/>
          <w:szCs w:val="28"/>
        </w:rPr>
        <w:t xml:space="preserve">. </w:t>
      </w:r>
      <w:r w:rsidR="00C05B03">
        <w:rPr>
          <w:sz w:val="28"/>
          <w:szCs w:val="28"/>
        </w:rPr>
        <w:t xml:space="preserve">– </w:t>
      </w:r>
      <w:r w:rsidRPr="00367FB2">
        <w:rPr>
          <w:sz w:val="28"/>
          <w:szCs w:val="28"/>
        </w:rPr>
        <w:t>Алматы</w:t>
      </w:r>
      <w:r w:rsidR="00C05B03">
        <w:rPr>
          <w:sz w:val="28"/>
          <w:szCs w:val="28"/>
        </w:rPr>
        <w:t>,</w:t>
      </w:r>
      <w:r w:rsidRPr="00367FB2">
        <w:rPr>
          <w:sz w:val="28"/>
          <w:szCs w:val="28"/>
        </w:rPr>
        <w:t xml:space="preserve"> 1999. – 326 с.</w:t>
      </w:r>
    </w:p>
    <w:p w:rsidR="00F43276" w:rsidRPr="00367FB2" w:rsidRDefault="00F43276" w:rsidP="00367FB2">
      <w:pPr>
        <w:pStyle w:val="a7"/>
        <w:numPr>
          <w:ilvl w:val="0"/>
          <w:numId w:val="13"/>
        </w:numPr>
        <w:tabs>
          <w:tab w:val="left" w:pos="0"/>
          <w:tab w:val="left" w:pos="1276"/>
        </w:tabs>
        <w:ind w:left="0" w:firstLine="709"/>
        <w:jc w:val="both"/>
        <w:rPr>
          <w:sz w:val="28"/>
          <w:szCs w:val="28"/>
        </w:rPr>
      </w:pPr>
      <w:r w:rsidRPr="00367FB2">
        <w:rPr>
          <w:sz w:val="28"/>
          <w:szCs w:val="28"/>
        </w:rPr>
        <w:t>Воцалевский Э.С., Искужиев Б.А. и др. Месторождения нефти и газа Казахстана</w:t>
      </w:r>
      <w:r w:rsidR="00C05B03">
        <w:rPr>
          <w:sz w:val="28"/>
          <w:szCs w:val="28"/>
        </w:rPr>
        <w:t>:</w:t>
      </w:r>
      <w:r w:rsidRPr="00367FB2">
        <w:rPr>
          <w:sz w:val="28"/>
          <w:szCs w:val="28"/>
        </w:rPr>
        <w:t xml:space="preserve"> </w:t>
      </w:r>
      <w:r w:rsidR="00C05B03" w:rsidRPr="00367FB2">
        <w:rPr>
          <w:sz w:val="28"/>
          <w:szCs w:val="28"/>
        </w:rPr>
        <w:t>справоч</w:t>
      </w:r>
      <w:r w:rsidRPr="00367FB2">
        <w:rPr>
          <w:sz w:val="28"/>
          <w:szCs w:val="28"/>
        </w:rPr>
        <w:t>. – Алматы, 2005</w:t>
      </w:r>
      <w:r w:rsidR="00C05B03">
        <w:rPr>
          <w:sz w:val="28"/>
          <w:szCs w:val="28"/>
        </w:rPr>
        <w:t xml:space="preserve">. </w:t>
      </w:r>
      <w:r w:rsidRPr="00367FB2">
        <w:rPr>
          <w:sz w:val="28"/>
          <w:szCs w:val="28"/>
        </w:rPr>
        <w:t>– 266 с</w:t>
      </w:r>
      <w:r w:rsidR="00C05B03">
        <w:rPr>
          <w:sz w:val="28"/>
          <w:szCs w:val="28"/>
        </w:rPr>
        <w:t>.</w:t>
      </w:r>
    </w:p>
    <w:p w:rsidR="00F43276" w:rsidRPr="00967643" w:rsidRDefault="00F43276" w:rsidP="00367FB2">
      <w:pPr>
        <w:pStyle w:val="a7"/>
        <w:numPr>
          <w:ilvl w:val="0"/>
          <w:numId w:val="13"/>
        </w:numPr>
        <w:tabs>
          <w:tab w:val="left" w:pos="0"/>
          <w:tab w:val="left" w:pos="1276"/>
        </w:tabs>
        <w:ind w:left="0" w:firstLine="709"/>
        <w:jc w:val="both"/>
        <w:rPr>
          <w:sz w:val="28"/>
          <w:szCs w:val="28"/>
          <w:lang w:val="en-US"/>
        </w:rPr>
      </w:pPr>
      <w:r w:rsidRPr="00967643">
        <w:rPr>
          <w:sz w:val="28"/>
          <w:szCs w:val="28"/>
          <w:lang w:val="en-US"/>
        </w:rPr>
        <w:t>Energy Information Administration</w:t>
      </w:r>
      <w:r w:rsidR="00C05B03" w:rsidRPr="00967643">
        <w:rPr>
          <w:sz w:val="28"/>
          <w:szCs w:val="28"/>
          <w:lang w:val="en-US"/>
        </w:rPr>
        <w:t xml:space="preserve"> //</w:t>
      </w:r>
      <w:r w:rsidRPr="00967643">
        <w:rPr>
          <w:sz w:val="28"/>
          <w:szCs w:val="28"/>
          <w:lang w:val="en-US"/>
        </w:rPr>
        <w:t xml:space="preserve"> </w:t>
      </w:r>
      <w:hyperlink r:id="rId85" w:history="1">
        <w:r w:rsidRPr="00967643">
          <w:rPr>
            <w:rStyle w:val="a6"/>
            <w:color w:val="auto"/>
            <w:sz w:val="28"/>
            <w:szCs w:val="28"/>
            <w:u w:val="none"/>
            <w:lang w:val="en-US"/>
          </w:rPr>
          <w:t>https://www.eia.gov/</w:t>
        </w:r>
      </w:hyperlink>
      <w:r w:rsidR="00C05B03" w:rsidRPr="00967643">
        <w:rPr>
          <w:rStyle w:val="a6"/>
          <w:color w:val="auto"/>
          <w:sz w:val="28"/>
          <w:szCs w:val="28"/>
          <w:u w:val="none"/>
          <w:lang w:val="en-US"/>
        </w:rPr>
        <w:t xml:space="preserve">. </w:t>
      </w:r>
      <w:r w:rsidR="00C05B03" w:rsidRPr="00967643">
        <w:rPr>
          <w:sz w:val="28"/>
          <w:szCs w:val="28"/>
          <w:lang w:val="en-US"/>
        </w:rPr>
        <w:t>10.05.2021.</w:t>
      </w:r>
    </w:p>
    <w:p w:rsidR="00F43276" w:rsidRPr="00967643" w:rsidRDefault="00F43276" w:rsidP="00367FB2">
      <w:pPr>
        <w:pStyle w:val="a7"/>
        <w:numPr>
          <w:ilvl w:val="0"/>
          <w:numId w:val="13"/>
        </w:numPr>
        <w:tabs>
          <w:tab w:val="left" w:pos="0"/>
          <w:tab w:val="left" w:pos="1276"/>
        </w:tabs>
        <w:ind w:left="0" w:firstLine="709"/>
        <w:jc w:val="both"/>
        <w:rPr>
          <w:sz w:val="28"/>
          <w:szCs w:val="28"/>
          <w:lang w:val="en-US"/>
        </w:rPr>
      </w:pPr>
      <w:r w:rsidRPr="00967643">
        <w:rPr>
          <w:sz w:val="28"/>
          <w:szCs w:val="28"/>
          <w:lang w:val="en-US"/>
        </w:rPr>
        <w:t>International Energy Agency</w:t>
      </w:r>
      <w:r w:rsidR="00C05B03" w:rsidRPr="00967643">
        <w:rPr>
          <w:sz w:val="28"/>
          <w:szCs w:val="28"/>
          <w:lang w:val="en-US"/>
        </w:rPr>
        <w:t xml:space="preserve"> //</w:t>
      </w:r>
      <w:r w:rsidRPr="00967643">
        <w:rPr>
          <w:sz w:val="28"/>
          <w:szCs w:val="28"/>
          <w:lang w:val="en-US"/>
        </w:rPr>
        <w:t xml:space="preserve"> </w:t>
      </w:r>
      <w:hyperlink r:id="rId86" w:history="1">
        <w:r w:rsidRPr="00967643">
          <w:rPr>
            <w:rStyle w:val="a6"/>
            <w:color w:val="auto"/>
            <w:sz w:val="28"/>
            <w:szCs w:val="28"/>
            <w:u w:val="none"/>
            <w:lang w:val="en-US"/>
          </w:rPr>
          <w:t>https://www.iea.org/</w:t>
        </w:r>
      </w:hyperlink>
      <w:r w:rsidR="00C05B03" w:rsidRPr="00967643">
        <w:rPr>
          <w:rStyle w:val="a6"/>
          <w:color w:val="auto"/>
          <w:sz w:val="28"/>
          <w:szCs w:val="28"/>
          <w:u w:val="none"/>
          <w:lang w:val="en-US"/>
        </w:rPr>
        <w:t xml:space="preserve">. </w:t>
      </w:r>
      <w:r w:rsidR="00C05B03" w:rsidRPr="00967643">
        <w:rPr>
          <w:sz w:val="28"/>
          <w:szCs w:val="28"/>
          <w:lang w:val="en-US"/>
        </w:rPr>
        <w:t>10.05.2021.</w:t>
      </w:r>
    </w:p>
    <w:p w:rsidR="00F43276" w:rsidRPr="00967643" w:rsidRDefault="00F43276" w:rsidP="00367FB2">
      <w:pPr>
        <w:pStyle w:val="a7"/>
        <w:numPr>
          <w:ilvl w:val="0"/>
          <w:numId w:val="13"/>
        </w:numPr>
        <w:tabs>
          <w:tab w:val="left" w:pos="0"/>
          <w:tab w:val="left" w:pos="1276"/>
        </w:tabs>
        <w:ind w:left="0" w:firstLine="709"/>
        <w:jc w:val="both"/>
        <w:rPr>
          <w:sz w:val="28"/>
          <w:szCs w:val="28"/>
          <w:lang w:val="en-US"/>
        </w:rPr>
      </w:pPr>
      <w:r w:rsidRPr="00967643">
        <w:rPr>
          <w:sz w:val="28"/>
          <w:szCs w:val="28"/>
          <w:lang w:val="en-US"/>
        </w:rPr>
        <w:t>Organization of the Petroleum Exporting Countries</w:t>
      </w:r>
      <w:r w:rsidR="00C05B03" w:rsidRPr="00967643">
        <w:rPr>
          <w:sz w:val="28"/>
          <w:szCs w:val="28"/>
          <w:lang w:val="en-US"/>
        </w:rPr>
        <w:t xml:space="preserve"> //</w:t>
      </w:r>
      <w:r w:rsidRPr="00967643">
        <w:rPr>
          <w:sz w:val="28"/>
          <w:szCs w:val="28"/>
          <w:lang w:val="en-US"/>
        </w:rPr>
        <w:t xml:space="preserve"> </w:t>
      </w:r>
      <w:hyperlink r:id="rId87" w:history="1">
        <w:r w:rsidRPr="00967643">
          <w:rPr>
            <w:rStyle w:val="a6"/>
            <w:color w:val="auto"/>
            <w:sz w:val="28"/>
            <w:szCs w:val="28"/>
            <w:u w:val="none"/>
            <w:lang w:val="en-US"/>
          </w:rPr>
          <w:t>https://www.opec.org/opec_web/en/</w:t>
        </w:r>
      </w:hyperlink>
      <w:r w:rsidR="00C05B03" w:rsidRPr="00967643">
        <w:rPr>
          <w:rStyle w:val="a6"/>
          <w:color w:val="auto"/>
          <w:sz w:val="28"/>
          <w:szCs w:val="28"/>
          <w:u w:val="none"/>
          <w:lang w:val="en-US"/>
        </w:rPr>
        <w:t xml:space="preserve">. </w:t>
      </w:r>
      <w:r w:rsidR="00C05B03" w:rsidRPr="00967643">
        <w:rPr>
          <w:sz w:val="28"/>
          <w:szCs w:val="28"/>
          <w:lang w:val="en-US"/>
        </w:rPr>
        <w:t>10.05.2021.</w:t>
      </w:r>
    </w:p>
    <w:p w:rsidR="00F43276" w:rsidRPr="00367FB2" w:rsidRDefault="00F43276" w:rsidP="00367FB2">
      <w:pPr>
        <w:pStyle w:val="a7"/>
        <w:numPr>
          <w:ilvl w:val="0"/>
          <w:numId w:val="13"/>
        </w:numPr>
        <w:tabs>
          <w:tab w:val="left" w:pos="0"/>
          <w:tab w:val="left" w:pos="1276"/>
        </w:tabs>
        <w:ind w:left="0" w:firstLine="709"/>
        <w:jc w:val="both"/>
        <w:rPr>
          <w:sz w:val="28"/>
          <w:szCs w:val="28"/>
        </w:rPr>
      </w:pPr>
      <w:r w:rsidRPr="00367FB2">
        <w:rPr>
          <w:sz w:val="28"/>
          <w:szCs w:val="28"/>
        </w:rPr>
        <w:t>Муслимов Р.Х. Нефтеотдача: прошлое, настоящее, будущее</w:t>
      </w:r>
      <w:r w:rsidR="00C05B03">
        <w:rPr>
          <w:sz w:val="28"/>
          <w:szCs w:val="28"/>
        </w:rPr>
        <w:t>:</w:t>
      </w:r>
      <w:r w:rsidRPr="00367FB2">
        <w:rPr>
          <w:sz w:val="28"/>
          <w:szCs w:val="28"/>
        </w:rPr>
        <w:t xml:space="preserve"> оптимизация добычи, максимизация КИН. – Казань: Изд-во «ФЭН» АН РТ, 2014. – 750 с.</w:t>
      </w:r>
    </w:p>
    <w:p w:rsidR="00F43276" w:rsidRPr="00367FB2" w:rsidRDefault="00F43276" w:rsidP="00367FB2">
      <w:pPr>
        <w:pStyle w:val="a7"/>
        <w:numPr>
          <w:ilvl w:val="0"/>
          <w:numId w:val="13"/>
        </w:numPr>
        <w:tabs>
          <w:tab w:val="left" w:pos="0"/>
          <w:tab w:val="left" w:pos="1276"/>
        </w:tabs>
        <w:ind w:left="0" w:firstLine="709"/>
        <w:jc w:val="both"/>
        <w:rPr>
          <w:sz w:val="28"/>
          <w:szCs w:val="28"/>
        </w:rPr>
      </w:pPr>
      <w:r w:rsidRPr="00367FB2">
        <w:rPr>
          <w:sz w:val="28"/>
          <w:szCs w:val="28"/>
        </w:rPr>
        <w:t>Муслимов Р.Х. Нефтеотдача: прошлое, настоящее, будущее. – Казань: Изд-во «ФЭН» АН РТ. – 2012. – 664 с.</w:t>
      </w:r>
    </w:p>
    <w:p w:rsidR="00F43276" w:rsidRPr="00367FB2" w:rsidRDefault="00F43276" w:rsidP="00367FB2">
      <w:pPr>
        <w:pStyle w:val="a7"/>
        <w:numPr>
          <w:ilvl w:val="0"/>
          <w:numId w:val="13"/>
        </w:numPr>
        <w:tabs>
          <w:tab w:val="left" w:pos="0"/>
          <w:tab w:val="left" w:pos="1276"/>
        </w:tabs>
        <w:ind w:left="0" w:firstLine="709"/>
        <w:jc w:val="both"/>
        <w:rPr>
          <w:sz w:val="28"/>
          <w:szCs w:val="28"/>
        </w:rPr>
      </w:pPr>
      <w:r w:rsidRPr="00367FB2">
        <w:rPr>
          <w:sz w:val="28"/>
          <w:szCs w:val="28"/>
        </w:rPr>
        <w:t>Карабалин У.С. Ресурсный потенциал недр Казахстана: состояние, проблемы, инновационный вектор развития и реальные перспективы // Нефть и газ. – 2015. – №3(87)</w:t>
      </w:r>
      <w:r w:rsidR="00C05B03">
        <w:rPr>
          <w:sz w:val="28"/>
          <w:szCs w:val="28"/>
        </w:rPr>
        <w:t>.</w:t>
      </w:r>
      <w:r w:rsidRPr="00367FB2">
        <w:rPr>
          <w:sz w:val="28"/>
          <w:szCs w:val="28"/>
        </w:rPr>
        <w:t xml:space="preserve"> – С.</w:t>
      </w:r>
      <w:r w:rsidR="00C05B03">
        <w:rPr>
          <w:sz w:val="28"/>
          <w:szCs w:val="28"/>
        </w:rPr>
        <w:t xml:space="preserve"> </w:t>
      </w:r>
      <w:r w:rsidRPr="00367FB2">
        <w:rPr>
          <w:sz w:val="28"/>
          <w:szCs w:val="28"/>
        </w:rPr>
        <w:t>15-24.</w:t>
      </w:r>
    </w:p>
    <w:p w:rsidR="00C05B03" w:rsidRDefault="00F43276" w:rsidP="00367FB2">
      <w:pPr>
        <w:pStyle w:val="a7"/>
        <w:numPr>
          <w:ilvl w:val="0"/>
          <w:numId w:val="13"/>
        </w:numPr>
        <w:tabs>
          <w:tab w:val="left" w:pos="0"/>
          <w:tab w:val="left" w:pos="1276"/>
        </w:tabs>
        <w:ind w:left="0" w:firstLine="709"/>
        <w:jc w:val="both"/>
        <w:rPr>
          <w:sz w:val="28"/>
          <w:szCs w:val="28"/>
        </w:rPr>
      </w:pPr>
      <w:r w:rsidRPr="00C05B03">
        <w:rPr>
          <w:sz w:val="28"/>
          <w:szCs w:val="28"/>
        </w:rPr>
        <w:t>Карибджанов Е.С. Мировой нефтяной бизнес в условиях глобализации и участие Казахстана</w:t>
      </w:r>
      <w:r w:rsidR="00C05B03" w:rsidRPr="00C05B03">
        <w:rPr>
          <w:sz w:val="28"/>
          <w:szCs w:val="28"/>
        </w:rPr>
        <w:t xml:space="preserve">: эффективная </w:t>
      </w:r>
      <w:r w:rsidRPr="00C05B03">
        <w:rPr>
          <w:sz w:val="28"/>
          <w:szCs w:val="28"/>
        </w:rPr>
        <w:t>стратегия и приоритеты</w:t>
      </w:r>
      <w:r w:rsidR="00C05B03" w:rsidRPr="00C05B03">
        <w:rPr>
          <w:sz w:val="28"/>
          <w:szCs w:val="28"/>
        </w:rPr>
        <w:t>:</w:t>
      </w:r>
      <w:r w:rsidRPr="00C05B03">
        <w:rPr>
          <w:sz w:val="28"/>
          <w:szCs w:val="28"/>
        </w:rPr>
        <w:t xml:space="preserve"> </w:t>
      </w:r>
      <w:r w:rsidR="00C05B03" w:rsidRPr="00C05B03">
        <w:rPr>
          <w:sz w:val="28"/>
          <w:szCs w:val="28"/>
        </w:rPr>
        <w:t>автореф. …</w:t>
      </w:r>
      <w:r w:rsidRPr="00C05B03">
        <w:rPr>
          <w:sz w:val="28"/>
          <w:szCs w:val="28"/>
        </w:rPr>
        <w:t xml:space="preserve"> док</w:t>
      </w:r>
      <w:r w:rsidR="00C05B03" w:rsidRPr="00C05B03">
        <w:rPr>
          <w:sz w:val="28"/>
          <w:szCs w:val="28"/>
        </w:rPr>
        <w:t>.</w:t>
      </w:r>
      <w:r w:rsidRPr="00C05B03">
        <w:rPr>
          <w:sz w:val="28"/>
          <w:szCs w:val="28"/>
        </w:rPr>
        <w:t xml:space="preserve"> экон</w:t>
      </w:r>
      <w:r w:rsidR="00C05B03" w:rsidRPr="00C05B03">
        <w:rPr>
          <w:sz w:val="28"/>
          <w:szCs w:val="28"/>
        </w:rPr>
        <w:t>.</w:t>
      </w:r>
      <w:r w:rsidRPr="00C05B03">
        <w:rPr>
          <w:sz w:val="28"/>
          <w:szCs w:val="28"/>
        </w:rPr>
        <w:t xml:space="preserve"> наук</w:t>
      </w:r>
      <w:r w:rsidR="00C05B03" w:rsidRPr="00C05B03">
        <w:rPr>
          <w:sz w:val="28"/>
          <w:szCs w:val="28"/>
        </w:rPr>
        <w:t>: 08.00.14</w:t>
      </w:r>
      <w:r w:rsidRPr="00C05B03">
        <w:rPr>
          <w:sz w:val="28"/>
          <w:szCs w:val="28"/>
        </w:rPr>
        <w:t xml:space="preserve">. – Алматы, 2005. – </w:t>
      </w:r>
      <w:r w:rsidR="00C05B03" w:rsidRPr="00C05B03">
        <w:rPr>
          <w:sz w:val="28"/>
          <w:szCs w:val="28"/>
        </w:rPr>
        <w:t>50 с.</w:t>
      </w:r>
    </w:p>
    <w:p w:rsidR="00F43276" w:rsidRPr="00C05B03" w:rsidRDefault="00F43276" w:rsidP="00367FB2">
      <w:pPr>
        <w:pStyle w:val="a7"/>
        <w:numPr>
          <w:ilvl w:val="0"/>
          <w:numId w:val="13"/>
        </w:numPr>
        <w:tabs>
          <w:tab w:val="left" w:pos="0"/>
          <w:tab w:val="left" w:pos="1276"/>
        </w:tabs>
        <w:ind w:left="0" w:firstLine="709"/>
        <w:jc w:val="both"/>
        <w:rPr>
          <w:sz w:val="28"/>
          <w:szCs w:val="28"/>
        </w:rPr>
      </w:pPr>
      <w:r w:rsidRPr="00C05B03">
        <w:rPr>
          <w:sz w:val="28"/>
          <w:szCs w:val="28"/>
        </w:rPr>
        <w:t>Егоров О.И. Выход казахстанской нефти на мировые рынки: проблемы, варианты //</w:t>
      </w:r>
      <w:r w:rsidR="004004B3" w:rsidRPr="00C05B03">
        <w:rPr>
          <w:sz w:val="28"/>
          <w:szCs w:val="28"/>
        </w:rPr>
        <w:t xml:space="preserve"> В кн.: </w:t>
      </w:r>
      <w:r w:rsidRPr="00C05B03">
        <w:rPr>
          <w:sz w:val="28"/>
          <w:szCs w:val="28"/>
        </w:rPr>
        <w:t>Рыночная экономика Казахстана: проблемы становления и развития. – Алматы, 2001</w:t>
      </w:r>
      <w:r w:rsidR="00C05B03" w:rsidRPr="00C05B03">
        <w:rPr>
          <w:sz w:val="28"/>
          <w:szCs w:val="28"/>
        </w:rPr>
        <w:t xml:space="preserve">. – Т. </w:t>
      </w:r>
      <w:r w:rsidRPr="00C05B03">
        <w:rPr>
          <w:sz w:val="28"/>
          <w:szCs w:val="28"/>
        </w:rPr>
        <w:t>1. – С. 299-306.</w:t>
      </w:r>
    </w:p>
    <w:p w:rsidR="00F43276" w:rsidRPr="00367FB2" w:rsidRDefault="00F43276" w:rsidP="00367FB2">
      <w:pPr>
        <w:pStyle w:val="a7"/>
        <w:numPr>
          <w:ilvl w:val="0"/>
          <w:numId w:val="13"/>
        </w:numPr>
        <w:tabs>
          <w:tab w:val="left" w:pos="0"/>
          <w:tab w:val="left" w:pos="1276"/>
        </w:tabs>
        <w:ind w:left="0" w:firstLine="709"/>
        <w:jc w:val="both"/>
        <w:rPr>
          <w:sz w:val="28"/>
          <w:szCs w:val="28"/>
        </w:rPr>
      </w:pPr>
      <w:r w:rsidRPr="00367FB2">
        <w:rPr>
          <w:sz w:val="28"/>
          <w:szCs w:val="28"/>
        </w:rPr>
        <w:t xml:space="preserve"> Бейсеков С.С. Вторичная разработка выработанных нефтяных месторождений Шубаркудык и Жаксымай</w:t>
      </w:r>
      <w:r w:rsidR="004004B3">
        <w:rPr>
          <w:sz w:val="28"/>
          <w:szCs w:val="28"/>
        </w:rPr>
        <w:t xml:space="preserve"> //</w:t>
      </w:r>
      <w:r w:rsidRPr="00367FB2">
        <w:rPr>
          <w:sz w:val="28"/>
          <w:szCs w:val="28"/>
        </w:rPr>
        <w:t xml:space="preserve"> Нефть и Газ</w:t>
      </w:r>
      <w:r w:rsidR="004004B3">
        <w:rPr>
          <w:sz w:val="28"/>
          <w:szCs w:val="28"/>
        </w:rPr>
        <w:t xml:space="preserve">. – 2014. – </w:t>
      </w:r>
      <w:r w:rsidRPr="00367FB2">
        <w:rPr>
          <w:sz w:val="28"/>
          <w:szCs w:val="28"/>
        </w:rPr>
        <w:t>№4</w:t>
      </w:r>
      <w:r w:rsidR="004004B3">
        <w:rPr>
          <w:sz w:val="28"/>
          <w:szCs w:val="28"/>
        </w:rPr>
        <w:t>. – С.</w:t>
      </w:r>
      <w:r w:rsidRPr="00367FB2">
        <w:rPr>
          <w:sz w:val="28"/>
          <w:szCs w:val="28"/>
        </w:rPr>
        <w:t xml:space="preserve"> 9</w:t>
      </w:r>
      <w:r w:rsidR="004004B3">
        <w:rPr>
          <w:sz w:val="28"/>
          <w:szCs w:val="28"/>
        </w:rPr>
        <w:t>1-97</w:t>
      </w:r>
      <w:r w:rsidRPr="00367FB2">
        <w:rPr>
          <w:sz w:val="28"/>
          <w:szCs w:val="28"/>
        </w:rPr>
        <w:t>.</w:t>
      </w:r>
    </w:p>
    <w:p w:rsidR="00F43276" w:rsidRPr="00367FB2" w:rsidRDefault="00F43276" w:rsidP="00367FB2">
      <w:pPr>
        <w:pStyle w:val="a7"/>
        <w:numPr>
          <w:ilvl w:val="0"/>
          <w:numId w:val="13"/>
        </w:numPr>
        <w:tabs>
          <w:tab w:val="left" w:pos="0"/>
          <w:tab w:val="left" w:pos="1276"/>
        </w:tabs>
        <w:ind w:left="0" w:firstLine="709"/>
        <w:jc w:val="both"/>
        <w:rPr>
          <w:sz w:val="28"/>
          <w:szCs w:val="28"/>
        </w:rPr>
      </w:pPr>
      <w:r w:rsidRPr="00367FB2">
        <w:rPr>
          <w:sz w:val="28"/>
          <w:szCs w:val="28"/>
        </w:rPr>
        <w:t>Бейсеков С.С. Извлечение остаточной нефти из выработанных месторождени</w:t>
      </w:r>
      <w:r w:rsidR="0012048A" w:rsidRPr="00367FB2">
        <w:rPr>
          <w:sz w:val="28"/>
          <w:szCs w:val="28"/>
        </w:rPr>
        <w:t>й</w:t>
      </w:r>
      <w:r w:rsidR="004004B3">
        <w:rPr>
          <w:sz w:val="28"/>
          <w:szCs w:val="28"/>
        </w:rPr>
        <w:t xml:space="preserve"> //</w:t>
      </w:r>
      <w:r w:rsidR="0012048A" w:rsidRPr="00367FB2">
        <w:rPr>
          <w:sz w:val="28"/>
          <w:szCs w:val="28"/>
        </w:rPr>
        <w:t xml:space="preserve"> P</w:t>
      </w:r>
      <w:r w:rsidR="004004B3" w:rsidRPr="00367FB2">
        <w:rPr>
          <w:sz w:val="28"/>
          <w:szCs w:val="28"/>
        </w:rPr>
        <w:t>etroleum</w:t>
      </w:r>
      <w:r w:rsidR="004004B3">
        <w:rPr>
          <w:sz w:val="28"/>
          <w:szCs w:val="28"/>
        </w:rPr>
        <w:t xml:space="preserve">. – 2015. – </w:t>
      </w:r>
      <w:r w:rsidR="0012048A" w:rsidRPr="00367FB2">
        <w:rPr>
          <w:sz w:val="28"/>
          <w:szCs w:val="28"/>
        </w:rPr>
        <w:t>№3</w:t>
      </w:r>
      <w:r w:rsidR="004004B3">
        <w:rPr>
          <w:sz w:val="28"/>
          <w:szCs w:val="28"/>
        </w:rPr>
        <w:t>(93)</w:t>
      </w:r>
      <w:r w:rsidR="0012048A" w:rsidRPr="00367FB2">
        <w:rPr>
          <w:sz w:val="28"/>
          <w:szCs w:val="28"/>
        </w:rPr>
        <w:t xml:space="preserve">. </w:t>
      </w:r>
      <w:r w:rsidR="004004B3">
        <w:rPr>
          <w:sz w:val="28"/>
          <w:szCs w:val="28"/>
        </w:rPr>
        <w:t xml:space="preserve">– </w:t>
      </w:r>
      <w:r w:rsidR="0012048A" w:rsidRPr="00367FB2">
        <w:rPr>
          <w:sz w:val="28"/>
          <w:szCs w:val="28"/>
        </w:rPr>
        <w:t>С.</w:t>
      </w:r>
      <w:r w:rsidR="004004B3">
        <w:rPr>
          <w:sz w:val="28"/>
          <w:szCs w:val="28"/>
        </w:rPr>
        <w:t xml:space="preserve"> 27-29.</w:t>
      </w:r>
    </w:p>
    <w:p w:rsidR="00F43276" w:rsidRPr="00367FB2" w:rsidRDefault="00F43276" w:rsidP="00367FB2">
      <w:pPr>
        <w:pStyle w:val="a7"/>
        <w:numPr>
          <w:ilvl w:val="0"/>
          <w:numId w:val="13"/>
        </w:numPr>
        <w:tabs>
          <w:tab w:val="left" w:pos="0"/>
          <w:tab w:val="left" w:pos="1276"/>
        </w:tabs>
        <w:ind w:left="0" w:firstLine="709"/>
        <w:jc w:val="both"/>
        <w:rPr>
          <w:sz w:val="28"/>
          <w:szCs w:val="28"/>
        </w:rPr>
      </w:pPr>
      <w:r w:rsidRPr="00367FB2">
        <w:rPr>
          <w:sz w:val="28"/>
          <w:szCs w:val="28"/>
        </w:rPr>
        <w:t>Бейсеков С.С. Вторичная разработка нефтяных мест</w:t>
      </w:r>
      <w:r w:rsidR="0012048A" w:rsidRPr="00367FB2">
        <w:rPr>
          <w:sz w:val="28"/>
          <w:szCs w:val="28"/>
        </w:rPr>
        <w:t xml:space="preserve">орождений. </w:t>
      </w:r>
      <w:r w:rsidR="004004B3">
        <w:rPr>
          <w:sz w:val="28"/>
          <w:szCs w:val="28"/>
        </w:rPr>
        <w:t xml:space="preserve">– </w:t>
      </w:r>
      <w:r w:rsidR="0012048A" w:rsidRPr="00367FB2">
        <w:rPr>
          <w:sz w:val="28"/>
          <w:szCs w:val="28"/>
        </w:rPr>
        <w:t>Актобе, 2014</w:t>
      </w:r>
      <w:r w:rsidR="004004B3">
        <w:rPr>
          <w:sz w:val="28"/>
          <w:szCs w:val="28"/>
        </w:rPr>
        <w:t>. – 338 с.</w:t>
      </w:r>
    </w:p>
    <w:p w:rsidR="00F43276" w:rsidRPr="00367FB2" w:rsidRDefault="00F43276" w:rsidP="00367FB2">
      <w:pPr>
        <w:pStyle w:val="a7"/>
        <w:numPr>
          <w:ilvl w:val="0"/>
          <w:numId w:val="13"/>
        </w:numPr>
        <w:tabs>
          <w:tab w:val="left" w:pos="0"/>
          <w:tab w:val="left" w:pos="1276"/>
        </w:tabs>
        <w:ind w:left="0" w:firstLine="709"/>
        <w:jc w:val="both"/>
        <w:rPr>
          <w:sz w:val="28"/>
          <w:szCs w:val="28"/>
        </w:rPr>
      </w:pPr>
      <w:r w:rsidRPr="00367FB2">
        <w:rPr>
          <w:sz w:val="28"/>
          <w:szCs w:val="28"/>
        </w:rPr>
        <w:t xml:space="preserve">Абдулин Ф.С. Добыча нефти и газа. </w:t>
      </w:r>
      <w:r w:rsidR="004004B3">
        <w:rPr>
          <w:sz w:val="28"/>
          <w:szCs w:val="28"/>
        </w:rPr>
        <w:t xml:space="preserve">– </w:t>
      </w:r>
      <w:r w:rsidRPr="00367FB2">
        <w:rPr>
          <w:sz w:val="28"/>
          <w:szCs w:val="28"/>
        </w:rPr>
        <w:t>М.: Недра, 198</w:t>
      </w:r>
      <w:r w:rsidR="004004B3">
        <w:rPr>
          <w:sz w:val="28"/>
          <w:szCs w:val="28"/>
        </w:rPr>
        <w:t>5</w:t>
      </w:r>
      <w:r w:rsidRPr="00367FB2">
        <w:rPr>
          <w:sz w:val="28"/>
          <w:szCs w:val="28"/>
        </w:rPr>
        <w:t>.</w:t>
      </w:r>
      <w:r w:rsidR="004004B3">
        <w:rPr>
          <w:sz w:val="28"/>
          <w:szCs w:val="28"/>
        </w:rPr>
        <w:t xml:space="preserve"> –</w:t>
      </w:r>
      <w:r w:rsidRPr="00367FB2">
        <w:rPr>
          <w:sz w:val="28"/>
          <w:szCs w:val="28"/>
        </w:rPr>
        <w:t xml:space="preserve"> </w:t>
      </w:r>
      <w:r w:rsidR="004004B3">
        <w:rPr>
          <w:sz w:val="28"/>
          <w:szCs w:val="28"/>
        </w:rPr>
        <w:t>231 с.</w:t>
      </w:r>
    </w:p>
    <w:p w:rsidR="00F43276" w:rsidRPr="00367FB2" w:rsidRDefault="00F43276" w:rsidP="00367FB2">
      <w:pPr>
        <w:pStyle w:val="a7"/>
        <w:numPr>
          <w:ilvl w:val="0"/>
          <w:numId w:val="13"/>
        </w:numPr>
        <w:tabs>
          <w:tab w:val="left" w:pos="0"/>
          <w:tab w:val="left" w:pos="1276"/>
        </w:tabs>
        <w:ind w:left="0" w:firstLine="709"/>
        <w:jc w:val="both"/>
        <w:rPr>
          <w:sz w:val="28"/>
          <w:szCs w:val="28"/>
        </w:rPr>
      </w:pPr>
      <w:r w:rsidRPr="00367FB2">
        <w:rPr>
          <w:sz w:val="28"/>
          <w:szCs w:val="28"/>
        </w:rPr>
        <w:t xml:space="preserve">Хавкин А.Я. Нанотехнологии в добыче нефти и газа. </w:t>
      </w:r>
      <w:r w:rsidR="004004B3">
        <w:rPr>
          <w:sz w:val="28"/>
          <w:szCs w:val="28"/>
        </w:rPr>
        <w:t xml:space="preserve">– </w:t>
      </w:r>
      <w:r w:rsidRPr="00367FB2">
        <w:rPr>
          <w:sz w:val="28"/>
          <w:szCs w:val="28"/>
        </w:rPr>
        <w:t>М</w:t>
      </w:r>
      <w:r w:rsidR="004004B3">
        <w:rPr>
          <w:sz w:val="28"/>
          <w:szCs w:val="28"/>
        </w:rPr>
        <w:t>.,</w:t>
      </w:r>
      <w:r w:rsidRPr="00367FB2">
        <w:rPr>
          <w:sz w:val="28"/>
          <w:szCs w:val="28"/>
        </w:rPr>
        <w:t xml:space="preserve"> 2008. </w:t>
      </w:r>
      <w:r w:rsidR="004004B3">
        <w:rPr>
          <w:sz w:val="28"/>
          <w:szCs w:val="28"/>
        </w:rPr>
        <w:t>– 148 с.</w:t>
      </w:r>
    </w:p>
    <w:p w:rsidR="00F43276" w:rsidRPr="00367FB2" w:rsidRDefault="00F43276" w:rsidP="00367FB2">
      <w:pPr>
        <w:pStyle w:val="a7"/>
        <w:numPr>
          <w:ilvl w:val="0"/>
          <w:numId w:val="13"/>
        </w:numPr>
        <w:tabs>
          <w:tab w:val="left" w:pos="0"/>
          <w:tab w:val="left" w:pos="1276"/>
        </w:tabs>
        <w:ind w:left="0" w:firstLine="709"/>
        <w:jc w:val="both"/>
        <w:rPr>
          <w:sz w:val="28"/>
          <w:szCs w:val="28"/>
        </w:rPr>
      </w:pPr>
      <w:r w:rsidRPr="00367FB2">
        <w:rPr>
          <w:sz w:val="28"/>
          <w:szCs w:val="28"/>
        </w:rPr>
        <w:t xml:space="preserve">Щепалов А.А. Тяжелые нефти, газовые гидраты и другие перспективные источники углеводородного </w:t>
      </w:r>
      <w:r w:rsidR="0012048A" w:rsidRPr="00367FB2">
        <w:rPr>
          <w:sz w:val="28"/>
          <w:szCs w:val="28"/>
        </w:rPr>
        <w:t xml:space="preserve">сырья. </w:t>
      </w:r>
      <w:r w:rsidR="004004B3">
        <w:rPr>
          <w:sz w:val="28"/>
          <w:szCs w:val="28"/>
        </w:rPr>
        <w:t xml:space="preserve">– </w:t>
      </w:r>
      <w:r w:rsidR="0012048A" w:rsidRPr="00367FB2">
        <w:rPr>
          <w:sz w:val="28"/>
          <w:szCs w:val="28"/>
        </w:rPr>
        <w:t>Нижний Новгород, 2012</w:t>
      </w:r>
      <w:r w:rsidR="004004B3">
        <w:rPr>
          <w:sz w:val="28"/>
          <w:szCs w:val="28"/>
        </w:rPr>
        <w:t>. – 93 с.</w:t>
      </w:r>
    </w:p>
    <w:p w:rsidR="00F43276" w:rsidRPr="00367FB2" w:rsidRDefault="00F43276" w:rsidP="00367FB2">
      <w:pPr>
        <w:pStyle w:val="a7"/>
        <w:numPr>
          <w:ilvl w:val="0"/>
          <w:numId w:val="13"/>
        </w:numPr>
        <w:tabs>
          <w:tab w:val="left" w:pos="0"/>
          <w:tab w:val="left" w:pos="1276"/>
        </w:tabs>
        <w:ind w:left="0" w:firstLine="709"/>
        <w:jc w:val="both"/>
        <w:rPr>
          <w:sz w:val="28"/>
          <w:szCs w:val="28"/>
        </w:rPr>
      </w:pPr>
      <w:r w:rsidRPr="00367FB2">
        <w:rPr>
          <w:sz w:val="28"/>
          <w:szCs w:val="28"/>
        </w:rPr>
        <w:t xml:space="preserve">Сургучев М.Л. Вторичные и третичные методы увеличения нефтеотдачи пластов. </w:t>
      </w:r>
      <w:r w:rsidR="004004B3">
        <w:rPr>
          <w:sz w:val="28"/>
          <w:szCs w:val="28"/>
        </w:rPr>
        <w:t xml:space="preserve">– </w:t>
      </w:r>
      <w:r w:rsidRPr="00367FB2">
        <w:rPr>
          <w:sz w:val="28"/>
          <w:szCs w:val="28"/>
        </w:rPr>
        <w:t>М.: Недра, 1985.</w:t>
      </w:r>
      <w:r w:rsidR="004004B3">
        <w:rPr>
          <w:sz w:val="28"/>
          <w:szCs w:val="28"/>
        </w:rPr>
        <w:t xml:space="preserve"> –</w:t>
      </w:r>
      <w:r w:rsidRPr="00367FB2">
        <w:rPr>
          <w:sz w:val="28"/>
          <w:szCs w:val="28"/>
        </w:rPr>
        <w:t xml:space="preserve"> </w:t>
      </w:r>
      <w:r w:rsidR="004004B3">
        <w:rPr>
          <w:sz w:val="28"/>
          <w:szCs w:val="28"/>
        </w:rPr>
        <w:t>308 с.</w:t>
      </w:r>
    </w:p>
    <w:p w:rsidR="00F43276" w:rsidRPr="00367FB2" w:rsidRDefault="00F43276" w:rsidP="00367FB2">
      <w:pPr>
        <w:pStyle w:val="a7"/>
        <w:numPr>
          <w:ilvl w:val="0"/>
          <w:numId w:val="13"/>
        </w:numPr>
        <w:tabs>
          <w:tab w:val="left" w:pos="0"/>
          <w:tab w:val="left" w:pos="1276"/>
        </w:tabs>
        <w:ind w:left="0" w:firstLine="709"/>
        <w:jc w:val="both"/>
        <w:rPr>
          <w:sz w:val="28"/>
          <w:szCs w:val="28"/>
        </w:rPr>
      </w:pPr>
      <w:r w:rsidRPr="00367FB2">
        <w:rPr>
          <w:sz w:val="28"/>
          <w:szCs w:val="28"/>
        </w:rPr>
        <w:t>Крянев Д.Ю., Жданов С.А. Научное обеспечение новых технологий разработки нефтяных месторождений с трудноизвлекаемыми запасами</w:t>
      </w:r>
      <w:r w:rsidR="004004B3">
        <w:rPr>
          <w:sz w:val="28"/>
          <w:szCs w:val="28"/>
        </w:rPr>
        <w:t xml:space="preserve"> //</w:t>
      </w:r>
      <w:r w:rsidR="0012048A" w:rsidRPr="00367FB2">
        <w:rPr>
          <w:sz w:val="28"/>
          <w:szCs w:val="28"/>
        </w:rPr>
        <w:t xml:space="preserve"> Бурение и нефть</w:t>
      </w:r>
      <w:r w:rsidR="004004B3">
        <w:rPr>
          <w:sz w:val="28"/>
          <w:szCs w:val="28"/>
        </w:rPr>
        <w:t xml:space="preserve">. – 2012. – </w:t>
      </w:r>
      <w:r w:rsidR="0012048A" w:rsidRPr="00367FB2">
        <w:rPr>
          <w:sz w:val="28"/>
          <w:szCs w:val="28"/>
        </w:rPr>
        <w:t>№08.</w:t>
      </w:r>
      <w:r w:rsidR="004004B3">
        <w:rPr>
          <w:sz w:val="28"/>
          <w:szCs w:val="28"/>
        </w:rPr>
        <w:t xml:space="preserve"> –</w:t>
      </w:r>
      <w:r w:rsidRPr="00367FB2">
        <w:rPr>
          <w:sz w:val="28"/>
          <w:szCs w:val="28"/>
        </w:rPr>
        <w:t xml:space="preserve"> </w:t>
      </w:r>
      <w:r w:rsidR="0012048A" w:rsidRPr="00367FB2">
        <w:rPr>
          <w:sz w:val="28"/>
          <w:szCs w:val="28"/>
        </w:rPr>
        <w:t xml:space="preserve">С. </w:t>
      </w:r>
      <w:r w:rsidRPr="00367FB2">
        <w:rPr>
          <w:sz w:val="28"/>
          <w:szCs w:val="28"/>
        </w:rPr>
        <w:t>29-32.</w:t>
      </w:r>
    </w:p>
    <w:p w:rsidR="00F43276" w:rsidRPr="00367FB2" w:rsidRDefault="00F43276" w:rsidP="00367FB2">
      <w:pPr>
        <w:pStyle w:val="a7"/>
        <w:numPr>
          <w:ilvl w:val="0"/>
          <w:numId w:val="13"/>
        </w:numPr>
        <w:tabs>
          <w:tab w:val="left" w:pos="0"/>
          <w:tab w:val="left" w:pos="1276"/>
        </w:tabs>
        <w:ind w:left="0" w:firstLine="709"/>
        <w:jc w:val="both"/>
        <w:rPr>
          <w:sz w:val="28"/>
          <w:szCs w:val="28"/>
        </w:rPr>
      </w:pPr>
      <w:r w:rsidRPr="00367FB2">
        <w:rPr>
          <w:sz w:val="28"/>
          <w:szCs w:val="28"/>
        </w:rPr>
        <w:t>Лысенко В.Д. Увеличение нефтеотдачи на месторождениях высоковязкой нефти</w:t>
      </w:r>
      <w:r w:rsidR="004004B3">
        <w:rPr>
          <w:sz w:val="28"/>
          <w:szCs w:val="28"/>
        </w:rPr>
        <w:t xml:space="preserve"> //</w:t>
      </w:r>
      <w:r w:rsidRPr="00367FB2">
        <w:rPr>
          <w:sz w:val="28"/>
          <w:szCs w:val="28"/>
        </w:rPr>
        <w:t xml:space="preserve"> Не</w:t>
      </w:r>
      <w:r w:rsidR="0012048A" w:rsidRPr="00367FB2">
        <w:rPr>
          <w:sz w:val="28"/>
          <w:szCs w:val="28"/>
        </w:rPr>
        <w:t>фтепромысловое дело</w:t>
      </w:r>
      <w:r w:rsidR="004004B3">
        <w:rPr>
          <w:sz w:val="28"/>
          <w:szCs w:val="28"/>
        </w:rPr>
        <w:t>.</w:t>
      </w:r>
      <w:r w:rsidR="0012048A" w:rsidRPr="00367FB2">
        <w:rPr>
          <w:sz w:val="28"/>
          <w:szCs w:val="28"/>
        </w:rPr>
        <w:t xml:space="preserve"> </w:t>
      </w:r>
      <w:r w:rsidR="004004B3">
        <w:rPr>
          <w:sz w:val="28"/>
          <w:szCs w:val="28"/>
        </w:rPr>
        <w:t>– 2006. – №</w:t>
      </w:r>
      <w:r w:rsidR="0012048A" w:rsidRPr="00367FB2">
        <w:rPr>
          <w:sz w:val="28"/>
          <w:szCs w:val="28"/>
        </w:rPr>
        <w:t>10.</w:t>
      </w:r>
      <w:r w:rsidR="004004B3">
        <w:rPr>
          <w:sz w:val="28"/>
          <w:szCs w:val="28"/>
        </w:rPr>
        <w:t xml:space="preserve"> –</w:t>
      </w:r>
      <w:r w:rsidRPr="00367FB2">
        <w:rPr>
          <w:sz w:val="28"/>
          <w:szCs w:val="28"/>
        </w:rPr>
        <w:t xml:space="preserve"> </w:t>
      </w:r>
      <w:r w:rsidR="0012048A" w:rsidRPr="00367FB2">
        <w:rPr>
          <w:sz w:val="28"/>
          <w:szCs w:val="28"/>
        </w:rPr>
        <w:t xml:space="preserve">С. </w:t>
      </w:r>
      <w:r w:rsidRPr="00367FB2">
        <w:rPr>
          <w:sz w:val="28"/>
          <w:szCs w:val="28"/>
        </w:rPr>
        <w:t>6.</w:t>
      </w:r>
    </w:p>
    <w:p w:rsidR="00F43276" w:rsidRPr="00367FB2" w:rsidRDefault="00CE14F2" w:rsidP="00423123">
      <w:pPr>
        <w:pStyle w:val="a7"/>
        <w:numPr>
          <w:ilvl w:val="0"/>
          <w:numId w:val="13"/>
        </w:numPr>
        <w:tabs>
          <w:tab w:val="left" w:pos="0"/>
          <w:tab w:val="left" w:pos="1276"/>
        </w:tabs>
        <w:ind w:left="0" w:firstLine="709"/>
        <w:jc w:val="both"/>
        <w:rPr>
          <w:sz w:val="28"/>
          <w:szCs w:val="28"/>
        </w:rPr>
      </w:pPr>
      <w:r>
        <w:rPr>
          <w:sz w:val="28"/>
          <w:szCs w:val="28"/>
        </w:rPr>
        <w:t>Сахаров А.</w:t>
      </w:r>
      <w:r w:rsidR="00F43276" w:rsidRPr="00367FB2">
        <w:rPr>
          <w:sz w:val="28"/>
          <w:szCs w:val="28"/>
        </w:rPr>
        <w:t>А. Сжиженный природный газ современное состояние и объективные тенденции развития</w:t>
      </w:r>
      <w:r w:rsidRPr="00CE14F2">
        <w:rPr>
          <w:sz w:val="28"/>
          <w:szCs w:val="28"/>
        </w:rPr>
        <w:t xml:space="preserve"> //</w:t>
      </w:r>
      <w:r w:rsidR="00F43276" w:rsidRPr="00367FB2">
        <w:rPr>
          <w:sz w:val="28"/>
          <w:szCs w:val="28"/>
        </w:rPr>
        <w:t xml:space="preserve"> Н</w:t>
      </w:r>
      <w:r w:rsidR="0012048A" w:rsidRPr="00367FB2">
        <w:rPr>
          <w:sz w:val="28"/>
          <w:szCs w:val="28"/>
        </w:rPr>
        <w:t>ефтепромысловое дело</w:t>
      </w:r>
      <w:r w:rsidRPr="00CE14F2">
        <w:rPr>
          <w:sz w:val="28"/>
          <w:szCs w:val="28"/>
        </w:rPr>
        <w:t xml:space="preserve">. </w:t>
      </w:r>
      <w:r>
        <w:rPr>
          <w:sz w:val="28"/>
          <w:szCs w:val="28"/>
        </w:rPr>
        <w:t>– 2011. – №9. – С. 48-56.</w:t>
      </w:r>
    </w:p>
    <w:p w:rsidR="00F43276" w:rsidRPr="00367FB2" w:rsidRDefault="00F43276" w:rsidP="00423123">
      <w:pPr>
        <w:pStyle w:val="a7"/>
        <w:numPr>
          <w:ilvl w:val="0"/>
          <w:numId w:val="13"/>
        </w:numPr>
        <w:tabs>
          <w:tab w:val="left" w:pos="0"/>
          <w:tab w:val="left" w:pos="1276"/>
        </w:tabs>
        <w:ind w:left="0" w:firstLine="709"/>
        <w:jc w:val="both"/>
        <w:rPr>
          <w:sz w:val="28"/>
          <w:szCs w:val="28"/>
        </w:rPr>
      </w:pPr>
      <w:r w:rsidRPr="00367FB2">
        <w:rPr>
          <w:sz w:val="28"/>
          <w:szCs w:val="28"/>
        </w:rPr>
        <w:t>Закиров С.Н. и др. Новые принципы и технологии разработки месторо</w:t>
      </w:r>
      <w:r w:rsidR="0012048A" w:rsidRPr="00367FB2">
        <w:rPr>
          <w:sz w:val="28"/>
          <w:szCs w:val="28"/>
        </w:rPr>
        <w:t xml:space="preserve">ждений нефти и газа. </w:t>
      </w:r>
      <w:r w:rsidR="00CE14F2">
        <w:rPr>
          <w:sz w:val="28"/>
          <w:szCs w:val="28"/>
        </w:rPr>
        <w:t>–</w:t>
      </w:r>
      <w:r w:rsidR="00CE14F2" w:rsidRPr="00CE14F2">
        <w:rPr>
          <w:sz w:val="28"/>
          <w:szCs w:val="28"/>
        </w:rPr>
        <w:t xml:space="preserve"> </w:t>
      </w:r>
      <w:r w:rsidR="0012048A" w:rsidRPr="00367FB2">
        <w:rPr>
          <w:sz w:val="28"/>
          <w:szCs w:val="28"/>
        </w:rPr>
        <w:t>М</w:t>
      </w:r>
      <w:r w:rsidR="00CE14F2" w:rsidRPr="00CE14F2">
        <w:rPr>
          <w:sz w:val="28"/>
          <w:szCs w:val="28"/>
        </w:rPr>
        <w:t>.,</w:t>
      </w:r>
      <w:r w:rsidR="0012048A" w:rsidRPr="00367FB2">
        <w:rPr>
          <w:sz w:val="28"/>
          <w:szCs w:val="28"/>
        </w:rPr>
        <w:t xml:space="preserve"> 2004.</w:t>
      </w:r>
      <w:r w:rsidR="00CE14F2" w:rsidRPr="00CE14F2">
        <w:rPr>
          <w:sz w:val="28"/>
          <w:szCs w:val="28"/>
        </w:rPr>
        <w:t xml:space="preserve"> </w:t>
      </w:r>
      <w:r w:rsidR="00CE14F2">
        <w:rPr>
          <w:sz w:val="28"/>
          <w:szCs w:val="28"/>
        </w:rPr>
        <w:t>–</w:t>
      </w:r>
      <w:r w:rsidR="0012048A" w:rsidRPr="00367FB2">
        <w:rPr>
          <w:sz w:val="28"/>
          <w:szCs w:val="28"/>
        </w:rPr>
        <w:t xml:space="preserve"> </w:t>
      </w:r>
      <w:r w:rsidR="00CE14F2" w:rsidRPr="00CE14F2">
        <w:rPr>
          <w:sz w:val="28"/>
          <w:szCs w:val="28"/>
        </w:rPr>
        <w:t xml:space="preserve">519 </w:t>
      </w:r>
      <w:r w:rsidR="00CE14F2">
        <w:rPr>
          <w:sz w:val="28"/>
          <w:szCs w:val="28"/>
          <w:lang w:val="en-US"/>
        </w:rPr>
        <w:t>c</w:t>
      </w:r>
      <w:r w:rsidR="00CE14F2" w:rsidRPr="00CE14F2">
        <w:rPr>
          <w:sz w:val="28"/>
          <w:szCs w:val="28"/>
        </w:rPr>
        <w:t>.</w:t>
      </w:r>
    </w:p>
    <w:p w:rsidR="00F43276" w:rsidRPr="00AA5B52" w:rsidRDefault="00F43276" w:rsidP="00423123">
      <w:pPr>
        <w:pStyle w:val="a7"/>
        <w:numPr>
          <w:ilvl w:val="0"/>
          <w:numId w:val="13"/>
        </w:numPr>
        <w:tabs>
          <w:tab w:val="left" w:pos="0"/>
          <w:tab w:val="left" w:pos="142"/>
          <w:tab w:val="left" w:pos="1276"/>
        </w:tabs>
        <w:ind w:left="0" w:firstLine="709"/>
        <w:jc w:val="both"/>
        <w:rPr>
          <w:sz w:val="28"/>
          <w:szCs w:val="28"/>
        </w:rPr>
      </w:pPr>
      <w:r w:rsidRPr="00367FB2">
        <w:rPr>
          <w:sz w:val="28"/>
          <w:szCs w:val="28"/>
        </w:rPr>
        <w:t>Бойко В.С. Разработка и эксплуатация нефтяных ме</w:t>
      </w:r>
      <w:r w:rsidR="0012048A" w:rsidRPr="00367FB2">
        <w:rPr>
          <w:sz w:val="28"/>
          <w:szCs w:val="28"/>
        </w:rPr>
        <w:t xml:space="preserve">сторождений. </w:t>
      </w:r>
      <w:r w:rsidR="00AA5B52">
        <w:rPr>
          <w:sz w:val="28"/>
          <w:szCs w:val="28"/>
        </w:rPr>
        <w:t xml:space="preserve">– </w:t>
      </w:r>
      <w:r w:rsidR="0012048A" w:rsidRPr="00AA5B52">
        <w:rPr>
          <w:sz w:val="28"/>
          <w:szCs w:val="28"/>
        </w:rPr>
        <w:t>М.: Недра, 1990.</w:t>
      </w:r>
      <w:r w:rsidR="00AA5B52" w:rsidRPr="00AA5B52">
        <w:rPr>
          <w:sz w:val="28"/>
          <w:szCs w:val="28"/>
        </w:rPr>
        <w:t xml:space="preserve"> –</w:t>
      </w:r>
      <w:r w:rsidRPr="00AA5B52">
        <w:rPr>
          <w:sz w:val="28"/>
          <w:szCs w:val="28"/>
        </w:rPr>
        <w:t xml:space="preserve"> </w:t>
      </w:r>
      <w:r w:rsidR="00AA5B52" w:rsidRPr="00AA5B52">
        <w:rPr>
          <w:sz w:val="28"/>
          <w:szCs w:val="28"/>
        </w:rPr>
        <w:t>426 с.</w:t>
      </w:r>
      <w:r w:rsidRPr="00AA5B52">
        <w:rPr>
          <w:sz w:val="28"/>
          <w:szCs w:val="28"/>
        </w:rPr>
        <w:t xml:space="preserve"> </w:t>
      </w:r>
    </w:p>
    <w:p w:rsidR="00F43276" w:rsidRPr="00AA5B52" w:rsidRDefault="00F43276" w:rsidP="00423123">
      <w:pPr>
        <w:pStyle w:val="a7"/>
        <w:numPr>
          <w:ilvl w:val="0"/>
          <w:numId w:val="13"/>
        </w:numPr>
        <w:tabs>
          <w:tab w:val="left" w:pos="0"/>
          <w:tab w:val="left" w:pos="142"/>
          <w:tab w:val="left" w:pos="1276"/>
        </w:tabs>
        <w:ind w:left="0" w:firstLine="709"/>
        <w:jc w:val="both"/>
        <w:rPr>
          <w:sz w:val="28"/>
          <w:szCs w:val="28"/>
        </w:rPr>
      </w:pPr>
      <w:r w:rsidRPr="00AA5B52">
        <w:rPr>
          <w:sz w:val="28"/>
          <w:szCs w:val="28"/>
        </w:rPr>
        <w:t>Ильясова К.М. Вопросы стабильности налогового режима в контрактах на недропользование в Казахстане</w:t>
      </w:r>
      <w:r w:rsidR="00AA5B52" w:rsidRPr="00AA5B52">
        <w:rPr>
          <w:sz w:val="28"/>
          <w:szCs w:val="28"/>
        </w:rPr>
        <w:t xml:space="preserve"> //</w:t>
      </w:r>
      <w:r w:rsidRPr="00AA5B52">
        <w:rPr>
          <w:sz w:val="28"/>
          <w:szCs w:val="28"/>
        </w:rPr>
        <w:t xml:space="preserve"> </w:t>
      </w:r>
      <w:hyperlink r:id="rId88" w:history="1">
        <w:r w:rsidR="00AA5B52" w:rsidRPr="00AA5B52">
          <w:rPr>
            <w:rStyle w:val="a6"/>
            <w:color w:val="auto"/>
            <w:sz w:val="28"/>
            <w:szCs w:val="28"/>
            <w:u w:val="none"/>
          </w:rPr>
          <w:t>https://online.zakon.kz/</w:t>
        </w:r>
      </w:hyperlink>
      <w:r w:rsidR="00AA5B52" w:rsidRPr="00AA5B52">
        <w:rPr>
          <w:sz w:val="28"/>
          <w:szCs w:val="28"/>
        </w:rPr>
        <w:t xml:space="preserve"> Document/?doc_id=38327108</w:t>
      </w:r>
      <w:r w:rsidR="00AA5B52">
        <w:rPr>
          <w:sz w:val="28"/>
          <w:szCs w:val="28"/>
        </w:rPr>
        <w:t>. 10.05.2021.</w:t>
      </w:r>
    </w:p>
    <w:p w:rsidR="00423123" w:rsidRPr="008D25B7" w:rsidRDefault="00423123" w:rsidP="00226DBC">
      <w:pPr>
        <w:pStyle w:val="a7"/>
        <w:numPr>
          <w:ilvl w:val="0"/>
          <w:numId w:val="13"/>
        </w:numPr>
        <w:tabs>
          <w:tab w:val="left" w:pos="0"/>
        </w:tabs>
        <w:ind w:left="0" w:firstLine="709"/>
        <w:jc w:val="both"/>
        <w:rPr>
          <w:sz w:val="28"/>
          <w:szCs w:val="28"/>
        </w:rPr>
      </w:pPr>
      <w:r w:rsidRPr="008D25B7">
        <w:rPr>
          <w:sz w:val="28"/>
          <w:szCs w:val="28"/>
        </w:rPr>
        <w:t>О финансах в Казахстане и мире. Мир финансов. Капитал. Инвестиции. Технологии // https://wfin.kz/novosti/ekonomika. 10.08.2021.</w:t>
      </w:r>
    </w:p>
    <w:p w:rsidR="00423123" w:rsidRPr="00B33657" w:rsidRDefault="00423123" w:rsidP="00423123">
      <w:pPr>
        <w:numPr>
          <w:ilvl w:val="0"/>
          <w:numId w:val="13"/>
        </w:numPr>
        <w:tabs>
          <w:tab w:val="left" w:pos="0"/>
          <w:tab w:val="left" w:pos="142"/>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33657">
        <w:rPr>
          <w:rFonts w:ascii="Times New Roman" w:eastAsia="Times New Roman" w:hAnsi="Times New Roman" w:cs="Times New Roman"/>
          <w:sz w:val="28"/>
          <w:szCs w:val="28"/>
          <w:lang w:eastAsia="ru-RU"/>
        </w:rPr>
        <w:t xml:space="preserve">Бобоев М.Р., Мамбеталиев Н.Т., Тютюрюков Н.Н. Налоговые системы зарубежных стран: Содружество Независимых Государств. – М.: Гелиос АРВ, 2002. – 624 c. </w:t>
      </w:r>
    </w:p>
    <w:p w:rsidR="00423123" w:rsidRPr="00B33657" w:rsidRDefault="00423123" w:rsidP="00423123">
      <w:pPr>
        <w:numPr>
          <w:ilvl w:val="0"/>
          <w:numId w:val="13"/>
        </w:numPr>
        <w:tabs>
          <w:tab w:val="left" w:pos="0"/>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33657">
        <w:rPr>
          <w:rFonts w:ascii="Times New Roman" w:eastAsia="Times New Roman" w:hAnsi="Times New Roman" w:cs="Times New Roman"/>
          <w:sz w:val="28"/>
          <w:szCs w:val="28"/>
          <w:lang w:eastAsia="ru-RU"/>
        </w:rPr>
        <w:t xml:space="preserve">Налогообложение недропользователей в Казахстане // </w:t>
      </w:r>
      <w:hyperlink r:id="rId89" w:history="1">
        <w:r w:rsidRPr="00B33657">
          <w:rPr>
            <w:rFonts w:ascii="Times New Roman" w:eastAsia="Times New Roman" w:hAnsi="Times New Roman" w:cs="Times New Roman"/>
            <w:sz w:val="28"/>
            <w:szCs w:val="28"/>
            <w:lang w:eastAsia="ru-RU"/>
          </w:rPr>
          <w:t>http://www.investkz.com/journals/80/901.html</w:t>
        </w:r>
      </w:hyperlink>
      <w:r w:rsidRPr="00B33657">
        <w:rPr>
          <w:rFonts w:ascii="Times New Roman" w:eastAsia="Times New Roman" w:hAnsi="Times New Roman" w:cs="Times New Roman"/>
          <w:sz w:val="28"/>
          <w:szCs w:val="28"/>
          <w:lang w:eastAsia="ru-RU"/>
        </w:rPr>
        <w:t>. 10.05.2021.</w:t>
      </w:r>
    </w:p>
    <w:p w:rsidR="00423123" w:rsidRPr="00B33657" w:rsidRDefault="00423123" w:rsidP="00423123">
      <w:pPr>
        <w:numPr>
          <w:ilvl w:val="0"/>
          <w:numId w:val="13"/>
        </w:numPr>
        <w:tabs>
          <w:tab w:val="left" w:pos="0"/>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33657">
        <w:rPr>
          <w:rFonts w:ascii="Times New Roman" w:eastAsia="Times New Roman" w:hAnsi="Times New Roman" w:cs="Times New Roman"/>
          <w:sz w:val="28"/>
          <w:szCs w:val="28"/>
          <w:lang w:eastAsia="ru-RU"/>
        </w:rPr>
        <w:t xml:space="preserve">Идрисова А. Налогообложение недропользователей // 20 лет независимости Республики Казахстан в свете формирования гражданского общества: сб. матер. конф. – Астана, 2011. – С. 172-174. </w:t>
      </w:r>
    </w:p>
    <w:p w:rsidR="00423123" w:rsidRPr="00B33657" w:rsidRDefault="00423123" w:rsidP="00423123">
      <w:pPr>
        <w:numPr>
          <w:ilvl w:val="0"/>
          <w:numId w:val="13"/>
        </w:numPr>
        <w:tabs>
          <w:tab w:val="left" w:pos="0"/>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33657">
        <w:rPr>
          <w:rFonts w:ascii="Times New Roman" w:eastAsia="Times New Roman" w:hAnsi="Times New Roman" w:cs="Times New Roman"/>
          <w:sz w:val="28"/>
          <w:szCs w:val="28"/>
          <w:lang w:eastAsia="ru-RU"/>
        </w:rPr>
        <w:t xml:space="preserve">Кошкумбаева Ж. Налогообложение недропользователей: современные тенденции // </w:t>
      </w:r>
      <w:hyperlink r:id="rId90" w:history="1">
        <w:r w:rsidRPr="00B33657">
          <w:rPr>
            <w:rFonts w:ascii="Times New Roman" w:eastAsia="Times New Roman" w:hAnsi="Times New Roman" w:cs="Times New Roman"/>
            <w:sz w:val="28"/>
            <w:szCs w:val="28"/>
            <w:lang w:eastAsia="ru-RU"/>
          </w:rPr>
          <w:t>https://online.zakon.kz/Document</w:t>
        </w:r>
      </w:hyperlink>
      <w:r w:rsidRPr="00B33657">
        <w:rPr>
          <w:rFonts w:ascii="Times New Roman" w:eastAsia="Times New Roman" w:hAnsi="Times New Roman" w:cs="Times New Roman"/>
          <w:sz w:val="28"/>
          <w:szCs w:val="28"/>
          <w:lang w:eastAsia="ru-RU"/>
        </w:rPr>
        <w:t xml:space="preserve">. 10.05.2021. </w:t>
      </w:r>
    </w:p>
    <w:p w:rsidR="00423123" w:rsidRPr="00B33657" w:rsidRDefault="00423123" w:rsidP="00423123">
      <w:pPr>
        <w:numPr>
          <w:ilvl w:val="0"/>
          <w:numId w:val="13"/>
        </w:numPr>
        <w:tabs>
          <w:tab w:val="left" w:pos="0"/>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33657">
        <w:rPr>
          <w:rFonts w:ascii="Times New Roman" w:eastAsia="Times New Roman" w:hAnsi="Times New Roman" w:cs="Times New Roman"/>
          <w:sz w:val="28"/>
          <w:szCs w:val="28"/>
          <w:lang w:eastAsia="ru-RU"/>
        </w:rPr>
        <w:t>Шевчук А.В., Сидорин И.Л. Платежи за природные ресурсы // Вестник МГУ. – 2002. – №1. – С. 84-104.</w:t>
      </w:r>
    </w:p>
    <w:p w:rsidR="00423123" w:rsidRPr="00B33657" w:rsidRDefault="00423123" w:rsidP="00423123">
      <w:pPr>
        <w:numPr>
          <w:ilvl w:val="0"/>
          <w:numId w:val="13"/>
        </w:numPr>
        <w:tabs>
          <w:tab w:val="left" w:pos="0"/>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33657">
        <w:rPr>
          <w:rFonts w:ascii="Times New Roman" w:eastAsia="Times New Roman" w:hAnsi="Times New Roman" w:cs="Times New Roman"/>
          <w:sz w:val="28"/>
          <w:szCs w:val="28"/>
          <w:lang w:eastAsia="ru-RU"/>
        </w:rPr>
        <w:t xml:space="preserve">Зиманов С.З., Шыныбеков Д.А. Налоговая политика и налоговая шкала в нефтяном секторе Каспийского моря // Законодательное регулирование и государственная регламентация нефтяных операций в Казахстанском секторе Каспийского моря: матер. междунар. науч.-практ. конф. – Атырау, 2003. – С. 91. </w:t>
      </w:r>
    </w:p>
    <w:p w:rsidR="00423123" w:rsidRPr="00B33657" w:rsidRDefault="00423123" w:rsidP="00423123">
      <w:pPr>
        <w:numPr>
          <w:ilvl w:val="0"/>
          <w:numId w:val="13"/>
        </w:numPr>
        <w:tabs>
          <w:tab w:val="left" w:pos="0"/>
          <w:tab w:val="left" w:pos="1276"/>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33657">
        <w:rPr>
          <w:rFonts w:ascii="Times New Roman" w:eastAsia="Times New Roman" w:hAnsi="Times New Roman" w:cs="Times New Roman"/>
          <w:sz w:val="28"/>
          <w:szCs w:val="28"/>
          <w:lang w:val="en-US" w:eastAsia="ru-RU"/>
        </w:rPr>
        <w:t>Turgel I., Bozhko L., Bazhenov O. The evaluation methodology for the ecological and economic potential of the metallurgical cluster // Environmental and Climate Technologies. – 2020. – Vol. 24, Issue 1. – P. 501-515.</w:t>
      </w:r>
    </w:p>
    <w:p w:rsidR="00423123" w:rsidRPr="00B33657" w:rsidRDefault="00423123" w:rsidP="00423123">
      <w:pPr>
        <w:numPr>
          <w:ilvl w:val="0"/>
          <w:numId w:val="13"/>
        </w:numPr>
        <w:tabs>
          <w:tab w:val="left" w:pos="0"/>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33657">
        <w:rPr>
          <w:rFonts w:ascii="Times New Roman" w:eastAsia="Times New Roman" w:hAnsi="Times New Roman" w:cs="Times New Roman"/>
          <w:sz w:val="28"/>
          <w:szCs w:val="28"/>
          <w:lang w:eastAsia="ru-RU"/>
        </w:rPr>
        <w:t xml:space="preserve">Президент Республики Казахстан К.-Ж. Токаев. Казахстан в новой реальности: время действий: послание народу Казахстана // </w:t>
      </w:r>
      <w:hyperlink r:id="rId91" w:history="1">
        <w:r w:rsidRPr="00B33657">
          <w:rPr>
            <w:rFonts w:ascii="Times New Roman" w:eastAsia="Times New Roman" w:hAnsi="Times New Roman" w:cs="Times New Roman"/>
            <w:sz w:val="28"/>
            <w:szCs w:val="28"/>
            <w:lang w:val="en-US" w:eastAsia="ru-RU"/>
          </w:rPr>
          <w:t>https</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www</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akorda</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kz</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ru</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addresses</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addresses</w:t>
        </w:r>
        <w:r w:rsidRPr="00B33657">
          <w:rPr>
            <w:rFonts w:ascii="Times New Roman" w:eastAsia="Times New Roman" w:hAnsi="Times New Roman" w:cs="Times New Roman"/>
            <w:sz w:val="28"/>
            <w:szCs w:val="28"/>
            <w:lang w:eastAsia="ru-RU"/>
          </w:rPr>
          <w:t>_</w:t>
        </w:r>
        <w:r w:rsidRPr="00B33657">
          <w:rPr>
            <w:rFonts w:ascii="Times New Roman" w:eastAsia="Times New Roman" w:hAnsi="Times New Roman" w:cs="Times New Roman"/>
            <w:sz w:val="28"/>
            <w:szCs w:val="28"/>
            <w:lang w:val="en-US" w:eastAsia="ru-RU"/>
          </w:rPr>
          <w:t>of</w:t>
        </w:r>
        <w:r w:rsidRPr="00B33657">
          <w:rPr>
            <w:rFonts w:ascii="Times New Roman" w:eastAsia="Times New Roman" w:hAnsi="Times New Roman" w:cs="Times New Roman"/>
            <w:sz w:val="28"/>
            <w:szCs w:val="28"/>
            <w:lang w:eastAsia="ru-RU"/>
          </w:rPr>
          <w:t>_</w:t>
        </w:r>
        <w:r w:rsidRPr="00B33657">
          <w:rPr>
            <w:rFonts w:ascii="Times New Roman" w:eastAsia="Times New Roman" w:hAnsi="Times New Roman" w:cs="Times New Roman"/>
            <w:sz w:val="28"/>
            <w:szCs w:val="28"/>
            <w:lang w:val="en-US" w:eastAsia="ru-RU"/>
          </w:rPr>
          <w:t>president</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poslanie</w:t>
        </w:r>
      </w:hyperlink>
      <w:r w:rsidRPr="00B33657">
        <w:rPr>
          <w:rFonts w:ascii="Times New Roman" w:eastAsia="Times New Roman" w:hAnsi="Times New Roman" w:cs="Times New Roman"/>
          <w:sz w:val="28"/>
          <w:szCs w:val="28"/>
          <w:lang w:eastAsia="ru-RU"/>
        </w:rPr>
        <w:t xml:space="preserve">. </w:t>
      </w:r>
      <w:r w:rsidRPr="00B33657">
        <w:rPr>
          <w:rFonts w:ascii="Times New Roman" w:eastAsia="Times New Roman" w:hAnsi="Times New Roman" w:cs="Times New Roman"/>
          <w:sz w:val="28"/>
          <w:szCs w:val="28"/>
          <w:lang w:val="en-US" w:eastAsia="ru-RU"/>
        </w:rPr>
        <w:t>13.06.2018.</w:t>
      </w:r>
    </w:p>
    <w:p w:rsidR="00423123" w:rsidRPr="00B33657" w:rsidRDefault="00423123" w:rsidP="00423123">
      <w:pPr>
        <w:numPr>
          <w:ilvl w:val="0"/>
          <w:numId w:val="13"/>
        </w:numPr>
        <w:tabs>
          <w:tab w:val="left" w:pos="0"/>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33657">
        <w:rPr>
          <w:rFonts w:ascii="Times New Roman" w:eastAsia="Times New Roman" w:hAnsi="Times New Roman" w:cs="Times New Roman"/>
          <w:sz w:val="28"/>
          <w:szCs w:val="28"/>
          <w:lang w:eastAsia="ru-RU"/>
        </w:rPr>
        <w:t xml:space="preserve">Президент Республики Казахстан К.-Ж. Токаев. Единство народа и системные реформы – прочная основа процветания страны: послание народу Казахстана // </w:t>
      </w:r>
      <w:r w:rsidRPr="00B33657">
        <w:rPr>
          <w:rFonts w:ascii="Times New Roman" w:eastAsia="Times New Roman" w:hAnsi="Times New Roman" w:cs="Times New Roman"/>
          <w:sz w:val="28"/>
          <w:szCs w:val="28"/>
          <w:lang w:val="en-US" w:eastAsia="ru-RU"/>
        </w:rPr>
        <w:t>https</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www</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akorda</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kz</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ru</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poslanie</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glavy</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gosudarstva</w:t>
      </w:r>
      <w:r w:rsidRPr="00B33657">
        <w:rPr>
          <w:rFonts w:ascii="Times New Roman" w:eastAsia="Times New Roman" w:hAnsi="Times New Roman" w:cs="Times New Roman"/>
          <w:sz w:val="28"/>
          <w:szCs w:val="28"/>
          <w:lang w:eastAsia="ru-RU"/>
        </w:rPr>
        <w:t xml:space="preserve">. </w:t>
      </w:r>
      <w:r w:rsidRPr="00B33657">
        <w:rPr>
          <w:rFonts w:ascii="Times New Roman" w:eastAsia="Times New Roman" w:hAnsi="Times New Roman" w:cs="Times New Roman"/>
          <w:sz w:val="28"/>
          <w:szCs w:val="28"/>
          <w:lang w:val="en-US" w:eastAsia="ru-RU"/>
        </w:rPr>
        <w:t>13.06.2018.</w:t>
      </w:r>
    </w:p>
    <w:p w:rsidR="00423123" w:rsidRPr="00B33657" w:rsidRDefault="00423123" w:rsidP="00423123">
      <w:pPr>
        <w:numPr>
          <w:ilvl w:val="0"/>
          <w:numId w:val="13"/>
        </w:numPr>
        <w:tabs>
          <w:tab w:val="left" w:pos="0"/>
          <w:tab w:val="left" w:pos="1276"/>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33657">
        <w:rPr>
          <w:rFonts w:ascii="Times New Roman" w:eastAsia="Times New Roman" w:hAnsi="Times New Roman" w:cs="Times New Roman"/>
          <w:sz w:val="28"/>
          <w:szCs w:val="28"/>
          <w:lang w:eastAsia="ru-RU"/>
        </w:rPr>
        <w:t xml:space="preserve">Сабденов К.А. Система государственного управления в сфере недропользования в Республике Казахстан // </w:t>
      </w:r>
      <w:r w:rsidRPr="00B33657">
        <w:rPr>
          <w:rFonts w:ascii="Times New Roman" w:eastAsia="Times New Roman" w:hAnsi="Times New Roman" w:cs="Times New Roman"/>
          <w:sz w:val="28"/>
          <w:szCs w:val="28"/>
          <w:lang w:val="en-US" w:eastAsia="ru-RU"/>
        </w:rPr>
        <w:t>https</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articlekz</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com</w:t>
      </w:r>
      <w:r w:rsidRPr="00B33657">
        <w:rPr>
          <w:rFonts w:ascii="Times New Roman" w:eastAsia="Times New Roman" w:hAnsi="Times New Roman" w:cs="Times New Roman"/>
          <w:sz w:val="28"/>
          <w:szCs w:val="28"/>
          <w:lang w:eastAsia="ru-RU"/>
        </w:rPr>
        <w:t>/</w:t>
      </w:r>
      <w:r w:rsidRPr="00B33657">
        <w:rPr>
          <w:rFonts w:ascii="Times New Roman" w:eastAsia="Times New Roman" w:hAnsi="Times New Roman" w:cs="Times New Roman"/>
          <w:sz w:val="28"/>
          <w:szCs w:val="28"/>
          <w:lang w:val="en-US" w:eastAsia="ru-RU"/>
        </w:rPr>
        <w:t>article</w:t>
      </w:r>
      <w:r w:rsidRPr="00B33657">
        <w:rPr>
          <w:rFonts w:ascii="Times New Roman" w:eastAsia="Times New Roman" w:hAnsi="Times New Roman" w:cs="Times New Roman"/>
          <w:sz w:val="28"/>
          <w:szCs w:val="28"/>
          <w:lang w:eastAsia="ru-RU"/>
        </w:rPr>
        <w:t xml:space="preserve">/5027. </w:t>
      </w:r>
      <w:r w:rsidRPr="00B33657">
        <w:rPr>
          <w:rFonts w:ascii="Times New Roman" w:eastAsia="Times New Roman" w:hAnsi="Times New Roman" w:cs="Times New Roman"/>
          <w:sz w:val="28"/>
          <w:szCs w:val="28"/>
          <w:lang w:val="en-US" w:eastAsia="ru-RU"/>
        </w:rPr>
        <w:t>13.06.2018.</w:t>
      </w:r>
    </w:p>
    <w:p w:rsidR="0069736A" w:rsidRPr="0069736A" w:rsidRDefault="0069736A" w:rsidP="00FD4EE0">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p>
    <w:p w:rsidR="008A1F68" w:rsidRPr="00FD4EE0" w:rsidRDefault="008A1F68" w:rsidP="00D93CDE">
      <w:pPr>
        <w:spacing w:after="0" w:line="240" w:lineRule="auto"/>
        <w:jc w:val="both"/>
        <w:rPr>
          <w:rFonts w:ascii="Times New Roman" w:hAnsi="Times New Roman" w:cs="Times New Roman"/>
          <w:sz w:val="24"/>
          <w:szCs w:val="28"/>
        </w:rPr>
        <w:sectPr w:rsidR="008A1F68" w:rsidRPr="00FD4EE0" w:rsidSect="004C68D9">
          <w:pgSz w:w="11906" w:h="16838" w:code="9"/>
          <w:pgMar w:top="1134" w:right="567" w:bottom="1134" w:left="1701" w:header="709" w:footer="709" w:gutter="0"/>
          <w:cols w:space="708"/>
          <w:docGrid w:linePitch="360"/>
        </w:sectPr>
      </w:pPr>
    </w:p>
    <w:p w:rsidR="000F7BEB" w:rsidRPr="00152B62" w:rsidRDefault="000F7BEB" w:rsidP="000F7BEB">
      <w:pPr>
        <w:spacing w:after="0" w:line="240" w:lineRule="auto"/>
        <w:jc w:val="center"/>
        <w:rPr>
          <w:rFonts w:ascii="Times New Roman" w:hAnsi="Times New Roman" w:cs="Times New Roman"/>
          <w:b/>
          <w:sz w:val="28"/>
          <w:szCs w:val="28"/>
        </w:rPr>
      </w:pPr>
      <w:r w:rsidRPr="00152B62">
        <w:rPr>
          <w:rFonts w:ascii="Times New Roman" w:hAnsi="Times New Roman" w:cs="Times New Roman"/>
          <w:b/>
          <w:sz w:val="28"/>
          <w:szCs w:val="28"/>
        </w:rPr>
        <w:t>ПРИЛОЖЕНИЕ</w:t>
      </w:r>
      <w:r>
        <w:rPr>
          <w:rFonts w:ascii="Times New Roman" w:hAnsi="Times New Roman" w:cs="Times New Roman"/>
          <w:b/>
          <w:sz w:val="28"/>
          <w:szCs w:val="28"/>
        </w:rPr>
        <w:t xml:space="preserve"> А</w:t>
      </w:r>
    </w:p>
    <w:p w:rsidR="000F7BEB" w:rsidRPr="00C61AE1" w:rsidRDefault="000F7BEB" w:rsidP="000F7BEB">
      <w:pPr>
        <w:spacing w:after="0" w:line="240" w:lineRule="auto"/>
        <w:jc w:val="center"/>
        <w:rPr>
          <w:rFonts w:ascii="Times New Roman" w:hAnsi="Times New Roman" w:cs="Times New Roman"/>
          <w:sz w:val="28"/>
          <w:szCs w:val="28"/>
        </w:rPr>
      </w:pPr>
    </w:p>
    <w:p w:rsidR="000F7BEB" w:rsidRDefault="000F7BEB" w:rsidP="000F7BEB">
      <w:pPr>
        <w:spacing w:after="0" w:line="240" w:lineRule="auto"/>
        <w:rPr>
          <w:rFonts w:ascii="Times New Roman" w:hAnsi="Times New Roman" w:cs="Times New Roman"/>
          <w:sz w:val="28"/>
          <w:szCs w:val="28"/>
        </w:rPr>
      </w:pPr>
      <w:r w:rsidRPr="00C61AE1">
        <w:rPr>
          <w:rFonts w:ascii="Times New Roman" w:hAnsi="Times New Roman" w:cs="Times New Roman"/>
          <w:sz w:val="28"/>
          <w:szCs w:val="28"/>
        </w:rPr>
        <w:t xml:space="preserve">Таблица </w:t>
      </w:r>
      <w:r>
        <w:rPr>
          <w:rFonts w:ascii="Times New Roman" w:hAnsi="Times New Roman" w:cs="Times New Roman"/>
          <w:sz w:val="28"/>
          <w:szCs w:val="28"/>
        </w:rPr>
        <w:t>А.</w:t>
      </w:r>
      <w:r w:rsidRPr="00C61AE1">
        <w:rPr>
          <w:rFonts w:ascii="Times New Roman" w:hAnsi="Times New Roman" w:cs="Times New Roman"/>
          <w:sz w:val="28"/>
          <w:szCs w:val="28"/>
        </w:rPr>
        <w:t xml:space="preserve">1 </w:t>
      </w:r>
      <w:r w:rsidR="00366FA7">
        <w:rPr>
          <w:rFonts w:ascii="Times New Roman" w:hAnsi="Times New Roman" w:cs="Times New Roman"/>
          <w:sz w:val="28"/>
          <w:szCs w:val="28"/>
        </w:rPr>
        <w:t>–</w:t>
      </w:r>
      <w:r w:rsidRPr="00C61AE1">
        <w:rPr>
          <w:rFonts w:ascii="Times New Roman" w:hAnsi="Times New Roman" w:cs="Times New Roman"/>
          <w:sz w:val="28"/>
          <w:szCs w:val="28"/>
        </w:rPr>
        <w:t xml:space="preserve"> Сравнительный анализ зарубежного опыта</w:t>
      </w:r>
    </w:p>
    <w:p w:rsidR="000F7BEB" w:rsidRPr="001C5C2B" w:rsidRDefault="000F7BEB" w:rsidP="000F7BEB">
      <w:pPr>
        <w:spacing w:after="0" w:line="240" w:lineRule="auto"/>
        <w:jc w:val="right"/>
        <w:rPr>
          <w:rFonts w:ascii="Times New Roman" w:hAnsi="Times New Roman" w:cs="Times New Roman"/>
          <w:sz w:val="16"/>
          <w:szCs w:val="16"/>
        </w:rPr>
      </w:pPr>
    </w:p>
    <w:tbl>
      <w:tblPr>
        <w:tblStyle w:val="33"/>
        <w:tblW w:w="14531" w:type="dxa"/>
        <w:tblInd w:w="178" w:type="dxa"/>
        <w:tblLayout w:type="fixed"/>
        <w:tblLook w:val="04A0" w:firstRow="1" w:lastRow="0" w:firstColumn="1" w:lastColumn="0" w:noHBand="0" w:noVBand="1"/>
      </w:tblPr>
      <w:tblGrid>
        <w:gridCol w:w="1325"/>
        <w:gridCol w:w="19"/>
        <w:gridCol w:w="6"/>
        <w:gridCol w:w="2264"/>
        <w:gridCol w:w="142"/>
        <w:gridCol w:w="2567"/>
        <w:gridCol w:w="2213"/>
        <w:gridCol w:w="324"/>
        <w:gridCol w:w="1853"/>
        <w:gridCol w:w="131"/>
        <w:gridCol w:w="1559"/>
        <w:gridCol w:w="70"/>
        <w:gridCol w:w="2058"/>
      </w:tblGrid>
      <w:tr w:rsidR="000F7BEB" w:rsidRPr="001C5C2B" w:rsidTr="007D21B1">
        <w:tc>
          <w:tcPr>
            <w:tcW w:w="1350" w:type="dxa"/>
            <w:gridSpan w:val="3"/>
            <w:vMerge w:val="restart"/>
            <w:vAlign w:val="center"/>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Страны</w:t>
            </w:r>
          </w:p>
        </w:tc>
        <w:tc>
          <w:tcPr>
            <w:tcW w:w="2406" w:type="dxa"/>
            <w:gridSpan w:val="2"/>
            <w:vMerge w:val="restart"/>
            <w:tcBorders>
              <w:right w:val="single" w:sz="4" w:space="0" w:color="auto"/>
            </w:tcBorders>
            <w:vAlign w:val="center"/>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Краткая характеристика</w:t>
            </w:r>
          </w:p>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государственного управления недропользования</w:t>
            </w:r>
          </w:p>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страны</w:t>
            </w:r>
          </w:p>
        </w:tc>
        <w:tc>
          <w:tcPr>
            <w:tcW w:w="6957" w:type="dxa"/>
            <w:gridSpan w:val="4"/>
            <w:tcBorders>
              <w:left w:val="single" w:sz="4" w:space="0" w:color="auto"/>
            </w:tcBorders>
            <w:vAlign w:val="center"/>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Отличительные особенности</w:t>
            </w:r>
          </w:p>
        </w:tc>
        <w:tc>
          <w:tcPr>
            <w:tcW w:w="1760" w:type="dxa"/>
            <w:gridSpan w:val="3"/>
            <w:vMerge w:val="restart"/>
            <w:vAlign w:val="center"/>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Отличия от казахстанской системы</w:t>
            </w:r>
          </w:p>
        </w:tc>
        <w:tc>
          <w:tcPr>
            <w:tcW w:w="2058" w:type="dxa"/>
            <w:vMerge w:val="restart"/>
            <w:vAlign w:val="center"/>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Возможность применения в РК</w:t>
            </w:r>
          </w:p>
        </w:tc>
      </w:tr>
      <w:tr w:rsidR="000F7BEB" w:rsidRPr="001C5C2B" w:rsidTr="007D21B1">
        <w:tc>
          <w:tcPr>
            <w:tcW w:w="1350" w:type="dxa"/>
            <w:gridSpan w:val="3"/>
            <w:vMerge/>
          </w:tcPr>
          <w:p w:rsidR="000F7BEB" w:rsidRPr="001C5C2B" w:rsidRDefault="000F7BEB" w:rsidP="004245B5">
            <w:pPr>
              <w:jc w:val="center"/>
              <w:rPr>
                <w:rFonts w:ascii="Times New Roman" w:hAnsi="Times New Roman" w:cs="Times New Roman"/>
                <w:sz w:val="24"/>
                <w:szCs w:val="24"/>
              </w:rPr>
            </w:pPr>
          </w:p>
        </w:tc>
        <w:tc>
          <w:tcPr>
            <w:tcW w:w="2406" w:type="dxa"/>
            <w:gridSpan w:val="2"/>
            <w:vMerge/>
            <w:tcBorders>
              <w:right w:val="single" w:sz="4" w:space="0" w:color="auto"/>
            </w:tcBorders>
          </w:tcPr>
          <w:p w:rsidR="000F7BEB" w:rsidRPr="001C5C2B" w:rsidRDefault="000F7BEB" w:rsidP="004245B5">
            <w:pPr>
              <w:jc w:val="center"/>
              <w:rPr>
                <w:rFonts w:ascii="Times New Roman" w:hAnsi="Times New Roman" w:cs="Times New Roman"/>
                <w:sz w:val="24"/>
                <w:szCs w:val="24"/>
              </w:rPr>
            </w:pPr>
          </w:p>
        </w:tc>
        <w:tc>
          <w:tcPr>
            <w:tcW w:w="2567" w:type="dxa"/>
            <w:tcBorders>
              <w:left w:val="single" w:sz="4" w:space="0" w:color="auto"/>
            </w:tcBorders>
            <w:vAlign w:val="center"/>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взимание</w:t>
            </w:r>
          </w:p>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(система налогообложения недропользования)</w:t>
            </w:r>
          </w:p>
        </w:tc>
        <w:tc>
          <w:tcPr>
            <w:tcW w:w="2213" w:type="dxa"/>
            <w:vAlign w:val="center"/>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накопление и сбережение для будущих поколений</w:t>
            </w:r>
          </w:p>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(Фонды национального благосостояния)</w:t>
            </w:r>
          </w:p>
        </w:tc>
        <w:tc>
          <w:tcPr>
            <w:tcW w:w="2177" w:type="dxa"/>
            <w:gridSpan w:val="2"/>
            <w:vAlign w:val="center"/>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использование</w:t>
            </w:r>
          </w:p>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(отчисления на социальные нужды, развитие экономики и др.)</w:t>
            </w:r>
          </w:p>
        </w:tc>
        <w:tc>
          <w:tcPr>
            <w:tcW w:w="1760" w:type="dxa"/>
            <w:gridSpan w:val="3"/>
            <w:vMerge/>
          </w:tcPr>
          <w:p w:rsidR="000F7BEB" w:rsidRPr="001C5C2B" w:rsidRDefault="000F7BEB" w:rsidP="004245B5">
            <w:pPr>
              <w:jc w:val="center"/>
              <w:rPr>
                <w:rFonts w:ascii="Times New Roman" w:hAnsi="Times New Roman" w:cs="Times New Roman"/>
                <w:sz w:val="24"/>
                <w:szCs w:val="24"/>
              </w:rPr>
            </w:pPr>
          </w:p>
        </w:tc>
        <w:tc>
          <w:tcPr>
            <w:tcW w:w="2058" w:type="dxa"/>
            <w:vMerge/>
          </w:tcPr>
          <w:p w:rsidR="000F7BEB" w:rsidRPr="001C5C2B" w:rsidRDefault="000F7BEB" w:rsidP="004245B5">
            <w:pPr>
              <w:jc w:val="center"/>
              <w:rPr>
                <w:rFonts w:ascii="Times New Roman" w:hAnsi="Times New Roman" w:cs="Times New Roman"/>
                <w:sz w:val="24"/>
                <w:szCs w:val="24"/>
              </w:rPr>
            </w:pPr>
          </w:p>
        </w:tc>
      </w:tr>
      <w:tr w:rsidR="000F7BEB" w:rsidRPr="001C5C2B" w:rsidTr="007D21B1">
        <w:tc>
          <w:tcPr>
            <w:tcW w:w="1350" w:type="dxa"/>
            <w:gridSpan w:val="3"/>
          </w:tcPr>
          <w:p w:rsidR="000F7BEB" w:rsidRPr="001C5C2B" w:rsidRDefault="000F7BEB" w:rsidP="004245B5">
            <w:pPr>
              <w:jc w:val="center"/>
              <w:rPr>
                <w:rFonts w:ascii="Times New Roman" w:hAnsi="Times New Roman" w:cs="Times New Roman"/>
                <w:sz w:val="24"/>
                <w:szCs w:val="24"/>
              </w:rPr>
            </w:pPr>
            <w:r>
              <w:rPr>
                <w:rFonts w:ascii="Times New Roman" w:hAnsi="Times New Roman" w:cs="Times New Roman"/>
                <w:sz w:val="24"/>
                <w:szCs w:val="24"/>
              </w:rPr>
              <w:t>1</w:t>
            </w:r>
          </w:p>
        </w:tc>
        <w:tc>
          <w:tcPr>
            <w:tcW w:w="2406" w:type="dxa"/>
            <w:gridSpan w:val="2"/>
            <w:tcBorders>
              <w:right w:val="single" w:sz="4" w:space="0" w:color="auto"/>
            </w:tcBorders>
          </w:tcPr>
          <w:p w:rsidR="000F7BEB" w:rsidRPr="001C5C2B" w:rsidRDefault="000F7BEB" w:rsidP="004245B5">
            <w:pPr>
              <w:jc w:val="center"/>
              <w:rPr>
                <w:rFonts w:ascii="Times New Roman" w:hAnsi="Times New Roman" w:cs="Times New Roman"/>
                <w:sz w:val="24"/>
                <w:szCs w:val="24"/>
              </w:rPr>
            </w:pPr>
            <w:r>
              <w:rPr>
                <w:rFonts w:ascii="Times New Roman" w:hAnsi="Times New Roman" w:cs="Times New Roman"/>
                <w:sz w:val="24"/>
                <w:szCs w:val="24"/>
              </w:rPr>
              <w:t>2</w:t>
            </w:r>
          </w:p>
        </w:tc>
        <w:tc>
          <w:tcPr>
            <w:tcW w:w="2567" w:type="dxa"/>
            <w:tcBorders>
              <w:left w:val="single" w:sz="4" w:space="0" w:color="auto"/>
            </w:tcBorders>
          </w:tcPr>
          <w:p w:rsidR="000F7BEB" w:rsidRPr="001C5C2B" w:rsidRDefault="000F7BEB" w:rsidP="004245B5">
            <w:pPr>
              <w:jc w:val="center"/>
              <w:rPr>
                <w:rFonts w:ascii="Times New Roman" w:hAnsi="Times New Roman" w:cs="Times New Roman"/>
                <w:sz w:val="24"/>
                <w:szCs w:val="24"/>
              </w:rPr>
            </w:pPr>
            <w:r>
              <w:rPr>
                <w:rFonts w:ascii="Times New Roman" w:hAnsi="Times New Roman" w:cs="Times New Roman"/>
                <w:sz w:val="24"/>
                <w:szCs w:val="24"/>
              </w:rPr>
              <w:t>3</w:t>
            </w:r>
          </w:p>
        </w:tc>
        <w:tc>
          <w:tcPr>
            <w:tcW w:w="2213" w:type="dxa"/>
          </w:tcPr>
          <w:p w:rsidR="000F7BEB" w:rsidRPr="001C5C2B" w:rsidRDefault="000F7BEB" w:rsidP="004245B5">
            <w:pPr>
              <w:jc w:val="center"/>
              <w:rPr>
                <w:rFonts w:ascii="Times New Roman" w:hAnsi="Times New Roman" w:cs="Times New Roman"/>
                <w:sz w:val="24"/>
                <w:szCs w:val="24"/>
              </w:rPr>
            </w:pPr>
            <w:r>
              <w:rPr>
                <w:rFonts w:ascii="Times New Roman" w:hAnsi="Times New Roman" w:cs="Times New Roman"/>
                <w:sz w:val="24"/>
                <w:szCs w:val="24"/>
              </w:rPr>
              <w:t>4</w:t>
            </w:r>
          </w:p>
        </w:tc>
        <w:tc>
          <w:tcPr>
            <w:tcW w:w="2177" w:type="dxa"/>
            <w:gridSpan w:val="2"/>
          </w:tcPr>
          <w:p w:rsidR="000F7BEB" w:rsidRPr="001C5C2B" w:rsidRDefault="000F7BEB" w:rsidP="004245B5">
            <w:pPr>
              <w:jc w:val="center"/>
              <w:rPr>
                <w:rFonts w:ascii="Times New Roman" w:hAnsi="Times New Roman" w:cs="Times New Roman"/>
                <w:sz w:val="24"/>
                <w:szCs w:val="24"/>
              </w:rPr>
            </w:pPr>
            <w:r>
              <w:rPr>
                <w:rFonts w:ascii="Times New Roman" w:hAnsi="Times New Roman" w:cs="Times New Roman"/>
                <w:sz w:val="24"/>
                <w:szCs w:val="24"/>
              </w:rPr>
              <w:t>5</w:t>
            </w:r>
          </w:p>
        </w:tc>
        <w:tc>
          <w:tcPr>
            <w:tcW w:w="1760" w:type="dxa"/>
            <w:gridSpan w:val="3"/>
          </w:tcPr>
          <w:p w:rsidR="000F7BEB" w:rsidRPr="001C5C2B" w:rsidRDefault="000F7BEB" w:rsidP="004245B5">
            <w:pPr>
              <w:jc w:val="center"/>
              <w:rPr>
                <w:rFonts w:ascii="Times New Roman" w:hAnsi="Times New Roman" w:cs="Times New Roman"/>
                <w:sz w:val="24"/>
                <w:szCs w:val="24"/>
              </w:rPr>
            </w:pPr>
            <w:r>
              <w:rPr>
                <w:rFonts w:ascii="Times New Roman" w:hAnsi="Times New Roman" w:cs="Times New Roman"/>
                <w:sz w:val="24"/>
                <w:szCs w:val="24"/>
              </w:rPr>
              <w:t>6</w:t>
            </w:r>
          </w:p>
        </w:tc>
        <w:tc>
          <w:tcPr>
            <w:tcW w:w="2058" w:type="dxa"/>
          </w:tcPr>
          <w:p w:rsidR="000F7BEB" w:rsidRPr="001C5C2B" w:rsidRDefault="000F7BEB" w:rsidP="004245B5">
            <w:pPr>
              <w:jc w:val="center"/>
              <w:rPr>
                <w:rFonts w:ascii="Times New Roman" w:hAnsi="Times New Roman" w:cs="Times New Roman"/>
                <w:sz w:val="24"/>
                <w:szCs w:val="24"/>
              </w:rPr>
            </w:pPr>
            <w:r>
              <w:rPr>
                <w:rFonts w:ascii="Times New Roman" w:hAnsi="Times New Roman" w:cs="Times New Roman"/>
                <w:sz w:val="24"/>
                <w:szCs w:val="24"/>
              </w:rPr>
              <w:t>7</w:t>
            </w:r>
          </w:p>
        </w:tc>
      </w:tr>
      <w:tr w:rsidR="000F7BEB" w:rsidRPr="001C5C2B" w:rsidTr="00370FE2">
        <w:tc>
          <w:tcPr>
            <w:tcW w:w="14531" w:type="dxa"/>
            <w:gridSpan w:val="13"/>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Европа и США</w:t>
            </w:r>
          </w:p>
        </w:tc>
      </w:tr>
      <w:tr w:rsidR="000F7BEB" w:rsidRPr="001C5C2B" w:rsidTr="007D21B1">
        <w:tc>
          <w:tcPr>
            <w:tcW w:w="1325" w:type="dxa"/>
            <w:tcBorders>
              <w:bottom w:val="nil"/>
            </w:tcBorders>
          </w:tcPr>
          <w:p w:rsidR="000F7BEB" w:rsidRPr="001C5C2B" w:rsidRDefault="000F7BEB" w:rsidP="004245B5">
            <w:pPr>
              <w:jc w:val="center"/>
              <w:rPr>
                <w:rFonts w:ascii="Times New Roman" w:hAnsi="Times New Roman" w:cs="Times New Roman"/>
                <w:sz w:val="24"/>
                <w:szCs w:val="24"/>
                <w:lang w:val="kk-KZ"/>
              </w:rPr>
            </w:pPr>
            <w:r w:rsidRPr="001C5C2B">
              <w:rPr>
                <w:rFonts w:ascii="Times New Roman" w:hAnsi="Times New Roman" w:cs="Times New Roman"/>
                <w:sz w:val="24"/>
                <w:szCs w:val="24"/>
                <w:lang w:val="kk-KZ"/>
              </w:rPr>
              <w:t>Норвегия</w:t>
            </w:r>
          </w:p>
        </w:tc>
        <w:tc>
          <w:tcPr>
            <w:tcW w:w="2431" w:type="dxa"/>
            <w:gridSpan w:val="4"/>
            <w:tcBorders>
              <w:bottom w:val="nil"/>
            </w:tcBorders>
          </w:tcPr>
          <w:p w:rsidR="000F7BEB" w:rsidRPr="001C5C2B" w:rsidRDefault="000F7BEB" w:rsidP="004245B5">
            <w:pPr>
              <w:jc w:val="both"/>
              <w:rPr>
                <w:rFonts w:ascii="Times New Roman" w:hAnsi="Times New Roman" w:cs="Times New Roman"/>
                <w:color w:val="000000" w:themeColor="text1"/>
                <w:sz w:val="24"/>
                <w:szCs w:val="24"/>
              </w:rPr>
            </w:pPr>
            <w:r w:rsidRPr="001C5C2B">
              <w:rPr>
                <w:rFonts w:ascii="Times New Roman" w:hAnsi="Times New Roman" w:cs="Times New Roman"/>
                <w:color w:val="000000" w:themeColor="text1"/>
                <w:sz w:val="24"/>
                <w:szCs w:val="24"/>
              </w:rPr>
              <w:t>В 2010 г принят новый закон о полез</w:t>
            </w:r>
            <w:r w:rsidR="00370FE2">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ных ископаемых, заменяя пять преды</w:t>
            </w:r>
            <w:r w:rsidR="00370FE2">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дущих, где созданы прозрачные условия для недропользова</w:t>
            </w:r>
            <w:r w:rsidR="00370FE2">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телей и упрощены нормативные акты в недродобыва</w:t>
            </w:r>
            <w:r w:rsidR="00370FE2">
              <w:rPr>
                <w:rFonts w:ascii="Times New Roman" w:hAnsi="Times New Roman" w:cs="Times New Roman"/>
                <w:color w:val="000000" w:themeColor="text1"/>
                <w:sz w:val="24"/>
                <w:szCs w:val="24"/>
              </w:rPr>
              <w:t xml:space="preserve">ющем секторе </w:t>
            </w:r>
          </w:p>
          <w:p w:rsidR="000F7BEB" w:rsidRPr="001C5C2B" w:rsidRDefault="000F7BEB" w:rsidP="004245B5">
            <w:pPr>
              <w:jc w:val="both"/>
              <w:rPr>
                <w:rFonts w:ascii="Times New Roman" w:hAnsi="Times New Roman" w:cs="Times New Roman"/>
                <w:color w:val="000000" w:themeColor="text1"/>
                <w:sz w:val="24"/>
                <w:szCs w:val="24"/>
              </w:rPr>
            </w:pPr>
          </w:p>
        </w:tc>
        <w:tc>
          <w:tcPr>
            <w:tcW w:w="2567" w:type="dxa"/>
            <w:tcBorders>
              <w:bottom w:val="nil"/>
            </w:tcBorders>
          </w:tcPr>
          <w:p w:rsidR="000F7BEB" w:rsidRPr="001C5C2B" w:rsidRDefault="000F7BEB" w:rsidP="00370FE2">
            <w:pPr>
              <w:jc w:val="both"/>
              <w:rPr>
                <w:rFonts w:ascii="Times New Roman" w:hAnsi="Times New Roman" w:cs="Times New Roman"/>
                <w:color w:val="000000" w:themeColor="text1"/>
                <w:sz w:val="24"/>
                <w:szCs w:val="24"/>
              </w:rPr>
            </w:pPr>
            <w:r w:rsidRPr="001C5C2B">
              <w:rPr>
                <w:rFonts w:ascii="Times New Roman" w:hAnsi="Times New Roman" w:cs="Times New Roman"/>
                <w:color w:val="000000" w:themeColor="text1"/>
                <w:sz w:val="24"/>
                <w:szCs w:val="24"/>
              </w:rPr>
              <w:t>Компании, имеющие государственные лицензии на разведку и добычу, обязаны ежегодно выплачи</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вать государству пош</w:t>
            </w:r>
            <w:r w:rsidR="00370FE2">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лину за за</w:t>
            </w:r>
            <w:r w:rsidR="00370FE2">
              <w:rPr>
                <w:rFonts w:ascii="Times New Roman" w:hAnsi="Times New Roman" w:cs="Times New Roman"/>
                <w:color w:val="000000" w:themeColor="text1"/>
                <w:sz w:val="24"/>
                <w:szCs w:val="24"/>
              </w:rPr>
              <w:t xml:space="preserve">щиту этих прав. </w:t>
            </w:r>
            <w:r w:rsidRPr="001C5C2B">
              <w:rPr>
                <w:rFonts w:ascii="Times New Roman" w:hAnsi="Times New Roman" w:cs="Times New Roman"/>
                <w:color w:val="000000" w:themeColor="text1"/>
                <w:sz w:val="24"/>
                <w:szCs w:val="24"/>
              </w:rPr>
              <w:t>Добытчики это</w:t>
            </w:r>
            <w:r w:rsidR="00370FE2">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го полезного ископа</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емого ежегодно упла</w:t>
            </w:r>
            <w:r w:rsidR="00370FE2">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чивают надбавку в размере 0,5%, а их рыночная цена переда</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ется землевладельцу. Избыток в размере 0,25% от стоимости земли, принадлежа</w:t>
            </w:r>
            <w:r w:rsidR="00370FE2">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щей «Finnmarkseien</w:t>
            </w:r>
            <w:r w:rsidR="00370FE2">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 xml:space="preserve">dommen» (агентство </w:t>
            </w:r>
          </w:p>
        </w:tc>
        <w:tc>
          <w:tcPr>
            <w:tcW w:w="2537" w:type="dxa"/>
            <w:gridSpan w:val="2"/>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Государственный Глобальный пенсионный фонд, созданный  для инвестирования избыточных доходов от нефтяного сектора в 1990 году,  известный как нефтяной фонд. К 2021 году  в 74 странах мира фонду принадлежат акции 9202 компаний, что делает его крупнейшим национальным фондом социального обеспечения в мире</w:t>
            </w:r>
          </w:p>
        </w:tc>
        <w:tc>
          <w:tcPr>
            <w:tcW w:w="1984" w:type="dxa"/>
            <w:gridSpan w:val="2"/>
            <w:tcBorders>
              <w:bottom w:val="nil"/>
            </w:tcBorders>
          </w:tcPr>
          <w:p w:rsidR="000F7BEB" w:rsidRPr="001C5C2B" w:rsidRDefault="000F7BEB" w:rsidP="004245B5">
            <w:pPr>
              <w:jc w:val="center"/>
              <w:rPr>
                <w:rFonts w:ascii="Times New Roman" w:hAnsi="Times New Roman" w:cs="Times New Roman"/>
                <w:color w:val="000000" w:themeColor="text1"/>
                <w:sz w:val="24"/>
                <w:szCs w:val="24"/>
              </w:rPr>
            </w:pPr>
            <w:r w:rsidRPr="001C5C2B">
              <w:rPr>
                <w:rFonts w:ascii="Times New Roman" w:hAnsi="Times New Roman" w:cs="Times New Roman"/>
                <w:sz w:val="24"/>
                <w:szCs w:val="24"/>
              </w:rPr>
              <w:t xml:space="preserve">Государство играет значительную роль с стратегических отраслях, способствуя диверсификации экономики и устойчивому росту, при этом имеет развитую экономику смешанного типа </w:t>
            </w:r>
          </w:p>
        </w:tc>
        <w:tc>
          <w:tcPr>
            <w:tcW w:w="1559" w:type="dxa"/>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Понятные и прозрачные условия для недродобывающих компаний и отсутствие бюрократии</w:t>
            </w:r>
          </w:p>
          <w:p w:rsidR="000F7BEB" w:rsidRPr="001C5C2B" w:rsidRDefault="000F7BEB" w:rsidP="004245B5">
            <w:pPr>
              <w:jc w:val="center"/>
              <w:rPr>
                <w:rFonts w:ascii="Times New Roman" w:hAnsi="Times New Roman" w:cs="Times New Roman"/>
                <w:sz w:val="24"/>
                <w:szCs w:val="24"/>
              </w:rPr>
            </w:pPr>
          </w:p>
        </w:tc>
        <w:tc>
          <w:tcPr>
            <w:tcW w:w="2128" w:type="dxa"/>
            <w:gridSpan w:val="2"/>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Создав прозрачные условия для недропользо</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вателей и развивая социальную ответственность компаний, увеличится уровень доверия инвесторов</w:t>
            </w:r>
          </w:p>
          <w:p w:rsidR="000F7BEB" w:rsidRPr="001C5C2B" w:rsidRDefault="000F7BEB" w:rsidP="004245B5">
            <w:pPr>
              <w:jc w:val="center"/>
              <w:rPr>
                <w:rFonts w:ascii="Times New Roman" w:hAnsi="Times New Roman" w:cs="Times New Roman"/>
                <w:sz w:val="24"/>
                <w:szCs w:val="24"/>
                <w:lang w:val="kk-KZ"/>
              </w:rPr>
            </w:pPr>
          </w:p>
          <w:p w:rsidR="000F7BEB" w:rsidRPr="001C5C2B" w:rsidRDefault="000F7BEB" w:rsidP="004245B5">
            <w:pPr>
              <w:jc w:val="center"/>
              <w:rPr>
                <w:rFonts w:ascii="Times New Roman" w:hAnsi="Times New Roman" w:cs="Times New Roman"/>
                <w:sz w:val="24"/>
                <w:szCs w:val="24"/>
                <w:lang w:val="kk-KZ"/>
              </w:rPr>
            </w:pPr>
          </w:p>
          <w:p w:rsidR="000F7BEB" w:rsidRPr="001C5C2B" w:rsidRDefault="000F7BEB" w:rsidP="004245B5">
            <w:pPr>
              <w:jc w:val="center"/>
              <w:rPr>
                <w:rFonts w:ascii="Times New Roman" w:hAnsi="Times New Roman" w:cs="Times New Roman"/>
                <w:sz w:val="24"/>
                <w:szCs w:val="24"/>
                <w:lang w:val="kk-KZ"/>
              </w:rPr>
            </w:pPr>
          </w:p>
          <w:p w:rsidR="000F7BEB" w:rsidRPr="001C5C2B" w:rsidRDefault="000F7BEB" w:rsidP="004245B5">
            <w:pPr>
              <w:jc w:val="center"/>
              <w:rPr>
                <w:rFonts w:ascii="Times New Roman" w:hAnsi="Times New Roman" w:cs="Times New Roman"/>
                <w:sz w:val="24"/>
                <w:szCs w:val="24"/>
                <w:lang w:val="kk-KZ"/>
              </w:rPr>
            </w:pPr>
          </w:p>
          <w:p w:rsidR="000F7BEB" w:rsidRPr="001C5C2B" w:rsidRDefault="000F7BEB" w:rsidP="004245B5">
            <w:pPr>
              <w:jc w:val="center"/>
              <w:rPr>
                <w:rFonts w:ascii="Times New Roman" w:hAnsi="Times New Roman" w:cs="Times New Roman"/>
                <w:sz w:val="24"/>
                <w:szCs w:val="24"/>
                <w:lang w:val="kk-KZ"/>
              </w:rPr>
            </w:pPr>
          </w:p>
          <w:p w:rsidR="000F7BEB" w:rsidRPr="001C5C2B" w:rsidRDefault="000F7BEB" w:rsidP="004245B5">
            <w:pPr>
              <w:jc w:val="center"/>
              <w:rPr>
                <w:rFonts w:ascii="Times New Roman" w:hAnsi="Times New Roman" w:cs="Times New Roman"/>
                <w:sz w:val="24"/>
                <w:szCs w:val="24"/>
                <w:lang w:val="kk-KZ"/>
              </w:rPr>
            </w:pPr>
          </w:p>
          <w:p w:rsidR="000F7BEB" w:rsidRPr="001C5C2B" w:rsidRDefault="000F7BEB" w:rsidP="00370FE2">
            <w:pPr>
              <w:rPr>
                <w:rFonts w:ascii="Times New Roman" w:hAnsi="Times New Roman" w:cs="Times New Roman"/>
                <w:sz w:val="24"/>
                <w:szCs w:val="24"/>
              </w:rPr>
            </w:pPr>
          </w:p>
        </w:tc>
      </w:tr>
      <w:tr w:rsidR="00370FE2" w:rsidRPr="001C5C2B" w:rsidTr="00370FE2">
        <w:tc>
          <w:tcPr>
            <w:tcW w:w="14531" w:type="dxa"/>
            <w:gridSpan w:val="13"/>
            <w:tcBorders>
              <w:top w:val="nil"/>
              <w:left w:val="nil"/>
              <w:right w:val="nil"/>
            </w:tcBorders>
          </w:tcPr>
          <w:p w:rsidR="00370FE2" w:rsidRDefault="00370FE2" w:rsidP="00370FE2">
            <w:pPr>
              <w:ind w:hanging="108"/>
              <w:jc w:val="both"/>
              <w:rPr>
                <w:rFonts w:ascii="Times New Roman" w:hAnsi="Times New Roman" w:cs="Times New Roman"/>
                <w:sz w:val="28"/>
                <w:szCs w:val="28"/>
              </w:rPr>
            </w:pPr>
            <w:r w:rsidRPr="00370FE2">
              <w:rPr>
                <w:rFonts w:ascii="Times New Roman" w:hAnsi="Times New Roman" w:cs="Times New Roman"/>
                <w:sz w:val="28"/>
                <w:szCs w:val="28"/>
              </w:rPr>
              <w:t xml:space="preserve">Продолжение таблицы А.1 </w:t>
            </w:r>
          </w:p>
          <w:p w:rsidR="00370FE2" w:rsidRPr="00370FE2" w:rsidRDefault="00370FE2" w:rsidP="00370FE2">
            <w:pPr>
              <w:ind w:hanging="108"/>
              <w:jc w:val="both"/>
              <w:rPr>
                <w:rFonts w:ascii="Times New Roman" w:hAnsi="Times New Roman" w:cs="Times New Roman"/>
                <w:sz w:val="16"/>
                <w:szCs w:val="16"/>
              </w:rPr>
            </w:pPr>
          </w:p>
        </w:tc>
      </w:tr>
      <w:tr w:rsidR="00370FE2" w:rsidRPr="001C5C2B" w:rsidTr="007D21B1">
        <w:tc>
          <w:tcPr>
            <w:tcW w:w="1325" w:type="dxa"/>
          </w:tcPr>
          <w:p w:rsidR="00370FE2" w:rsidRPr="001C5C2B" w:rsidRDefault="00370FE2" w:rsidP="004245B5">
            <w:pPr>
              <w:jc w:val="center"/>
              <w:rPr>
                <w:rFonts w:ascii="Times New Roman" w:hAnsi="Times New Roman" w:cs="Times New Roman"/>
                <w:sz w:val="24"/>
                <w:szCs w:val="24"/>
              </w:rPr>
            </w:pPr>
            <w:r>
              <w:rPr>
                <w:rFonts w:ascii="Times New Roman" w:hAnsi="Times New Roman" w:cs="Times New Roman"/>
                <w:sz w:val="24"/>
                <w:szCs w:val="24"/>
              </w:rPr>
              <w:t>1</w:t>
            </w:r>
          </w:p>
        </w:tc>
        <w:tc>
          <w:tcPr>
            <w:tcW w:w="2431" w:type="dxa"/>
            <w:gridSpan w:val="4"/>
          </w:tcPr>
          <w:p w:rsidR="00370FE2" w:rsidRPr="001C5C2B" w:rsidRDefault="00370FE2" w:rsidP="004245B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567" w:type="dxa"/>
          </w:tcPr>
          <w:p w:rsidR="00370FE2" w:rsidRPr="001C5C2B" w:rsidRDefault="00370FE2" w:rsidP="004245B5">
            <w:pPr>
              <w:jc w:val="center"/>
              <w:rPr>
                <w:rFonts w:ascii="Times New Roman" w:hAnsi="Times New Roman" w:cs="Times New Roman"/>
                <w:sz w:val="24"/>
                <w:szCs w:val="24"/>
              </w:rPr>
            </w:pPr>
            <w:r>
              <w:rPr>
                <w:rFonts w:ascii="Times New Roman" w:hAnsi="Times New Roman" w:cs="Times New Roman"/>
                <w:sz w:val="24"/>
                <w:szCs w:val="24"/>
              </w:rPr>
              <w:t>3</w:t>
            </w:r>
          </w:p>
        </w:tc>
        <w:tc>
          <w:tcPr>
            <w:tcW w:w="2537" w:type="dxa"/>
            <w:gridSpan w:val="2"/>
          </w:tcPr>
          <w:p w:rsidR="00370FE2" w:rsidRPr="001C5C2B" w:rsidRDefault="00370FE2" w:rsidP="004245B5">
            <w:pPr>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gridSpan w:val="2"/>
          </w:tcPr>
          <w:p w:rsidR="00370FE2" w:rsidRPr="001C5C2B" w:rsidRDefault="00370FE2" w:rsidP="004245B5">
            <w:pPr>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370FE2" w:rsidRPr="001C5C2B" w:rsidRDefault="00370FE2" w:rsidP="004245B5">
            <w:pPr>
              <w:jc w:val="center"/>
              <w:rPr>
                <w:rFonts w:ascii="Times New Roman" w:hAnsi="Times New Roman" w:cs="Times New Roman"/>
                <w:sz w:val="24"/>
                <w:szCs w:val="24"/>
              </w:rPr>
            </w:pPr>
            <w:r>
              <w:rPr>
                <w:rFonts w:ascii="Times New Roman" w:hAnsi="Times New Roman" w:cs="Times New Roman"/>
                <w:sz w:val="24"/>
                <w:szCs w:val="24"/>
              </w:rPr>
              <w:t>6</w:t>
            </w:r>
          </w:p>
        </w:tc>
        <w:tc>
          <w:tcPr>
            <w:tcW w:w="2128" w:type="dxa"/>
            <w:gridSpan w:val="2"/>
          </w:tcPr>
          <w:p w:rsidR="00370FE2" w:rsidRPr="001C5C2B" w:rsidRDefault="00370FE2" w:rsidP="004245B5">
            <w:pPr>
              <w:jc w:val="center"/>
              <w:rPr>
                <w:rFonts w:ascii="Times New Roman" w:hAnsi="Times New Roman" w:cs="Times New Roman"/>
                <w:sz w:val="24"/>
                <w:szCs w:val="24"/>
              </w:rPr>
            </w:pPr>
            <w:r>
              <w:rPr>
                <w:rFonts w:ascii="Times New Roman" w:hAnsi="Times New Roman" w:cs="Times New Roman"/>
                <w:sz w:val="24"/>
                <w:szCs w:val="24"/>
              </w:rPr>
              <w:t>7</w:t>
            </w:r>
          </w:p>
        </w:tc>
      </w:tr>
      <w:tr w:rsidR="00370FE2" w:rsidRPr="001C5C2B" w:rsidTr="007D21B1">
        <w:tc>
          <w:tcPr>
            <w:tcW w:w="1325" w:type="dxa"/>
            <w:tcBorders>
              <w:bottom w:val="single" w:sz="4" w:space="0" w:color="auto"/>
            </w:tcBorders>
          </w:tcPr>
          <w:p w:rsidR="00370FE2" w:rsidRPr="001C5C2B" w:rsidRDefault="00370FE2" w:rsidP="004245B5">
            <w:pPr>
              <w:jc w:val="center"/>
              <w:rPr>
                <w:rFonts w:ascii="Times New Roman" w:hAnsi="Times New Roman" w:cs="Times New Roman"/>
                <w:sz w:val="24"/>
                <w:szCs w:val="24"/>
              </w:rPr>
            </w:pPr>
          </w:p>
        </w:tc>
        <w:tc>
          <w:tcPr>
            <w:tcW w:w="2431" w:type="dxa"/>
            <w:gridSpan w:val="4"/>
            <w:tcBorders>
              <w:bottom w:val="single" w:sz="4" w:space="0" w:color="auto"/>
            </w:tcBorders>
          </w:tcPr>
          <w:p w:rsidR="00370FE2" w:rsidRPr="001C5C2B" w:rsidRDefault="00370FE2" w:rsidP="004245B5">
            <w:pPr>
              <w:jc w:val="center"/>
              <w:rPr>
                <w:rFonts w:ascii="Times New Roman" w:hAnsi="Times New Roman" w:cs="Times New Roman"/>
                <w:color w:val="000000" w:themeColor="text1"/>
                <w:sz w:val="24"/>
                <w:szCs w:val="24"/>
              </w:rPr>
            </w:pPr>
          </w:p>
        </w:tc>
        <w:tc>
          <w:tcPr>
            <w:tcW w:w="2567" w:type="dxa"/>
            <w:tcBorders>
              <w:bottom w:val="single" w:sz="4" w:space="0" w:color="auto"/>
            </w:tcBorders>
          </w:tcPr>
          <w:p w:rsidR="00370FE2" w:rsidRPr="001C5C2B" w:rsidRDefault="00370FE2" w:rsidP="00370FE2">
            <w:pPr>
              <w:jc w:val="both"/>
              <w:rPr>
                <w:rFonts w:ascii="Times New Roman" w:hAnsi="Times New Roman" w:cs="Times New Roman"/>
                <w:sz w:val="24"/>
                <w:szCs w:val="24"/>
              </w:rPr>
            </w:pPr>
            <w:r w:rsidRPr="001C5C2B">
              <w:rPr>
                <w:rFonts w:ascii="Times New Roman" w:hAnsi="Times New Roman" w:cs="Times New Roman"/>
                <w:color w:val="000000" w:themeColor="text1"/>
                <w:sz w:val="24"/>
                <w:szCs w:val="24"/>
              </w:rPr>
              <w:t>недвижимости «Finnmark»), исполь</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зуется для добычи государственных полезных ископаемых</w:t>
            </w:r>
          </w:p>
        </w:tc>
        <w:tc>
          <w:tcPr>
            <w:tcW w:w="2537" w:type="dxa"/>
            <w:gridSpan w:val="2"/>
            <w:tcBorders>
              <w:bottom w:val="single" w:sz="4" w:space="0" w:color="auto"/>
            </w:tcBorders>
          </w:tcPr>
          <w:p w:rsidR="00370FE2" w:rsidRPr="001C5C2B" w:rsidRDefault="00370FE2" w:rsidP="004245B5">
            <w:pPr>
              <w:jc w:val="center"/>
              <w:rPr>
                <w:rFonts w:ascii="Times New Roman" w:hAnsi="Times New Roman" w:cs="Times New Roman"/>
                <w:sz w:val="24"/>
                <w:szCs w:val="24"/>
              </w:rPr>
            </w:pPr>
          </w:p>
        </w:tc>
        <w:tc>
          <w:tcPr>
            <w:tcW w:w="1984" w:type="dxa"/>
            <w:gridSpan w:val="2"/>
            <w:tcBorders>
              <w:bottom w:val="single" w:sz="4" w:space="0" w:color="auto"/>
            </w:tcBorders>
          </w:tcPr>
          <w:p w:rsidR="00370FE2" w:rsidRPr="001C5C2B" w:rsidRDefault="00370FE2" w:rsidP="004245B5">
            <w:pPr>
              <w:jc w:val="center"/>
              <w:rPr>
                <w:rFonts w:ascii="Times New Roman" w:hAnsi="Times New Roman" w:cs="Times New Roman"/>
                <w:sz w:val="24"/>
                <w:szCs w:val="24"/>
              </w:rPr>
            </w:pPr>
          </w:p>
        </w:tc>
        <w:tc>
          <w:tcPr>
            <w:tcW w:w="1559" w:type="dxa"/>
            <w:tcBorders>
              <w:bottom w:val="single" w:sz="4" w:space="0" w:color="auto"/>
            </w:tcBorders>
          </w:tcPr>
          <w:p w:rsidR="00370FE2" w:rsidRPr="001C5C2B" w:rsidRDefault="00370FE2" w:rsidP="004245B5">
            <w:pPr>
              <w:jc w:val="center"/>
              <w:rPr>
                <w:rFonts w:ascii="Times New Roman" w:hAnsi="Times New Roman" w:cs="Times New Roman"/>
                <w:sz w:val="24"/>
                <w:szCs w:val="24"/>
              </w:rPr>
            </w:pPr>
          </w:p>
        </w:tc>
        <w:tc>
          <w:tcPr>
            <w:tcW w:w="2128" w:type="dxa"/>
            <w:gridSpan w:val="2"/>
            <w:tcBorders>
              <w:bottom w:val="single" w:sz="4" w:space="0" w:color="auto"/>
            </w:tcBorders>
          </w:tcPr>
          <w:p w:rsidR="00370FE2" w:rsidRPr="001C5C2B" w:rsidRDefault="00370FE2" w:rsidP="004245B5">
            <w:pPr>
              <w:jc w:val="center"/>
              <w:rPr>
                <w:rFonts w:ascii="Times New Roman" w:hAnsi="Times New Roman" w:cs="Times New Roman"/>
                <w:sz w:val="24"/>
                <w:szCs w:val="24"/>
              </w:rPr>
            </w:pPr>
          </w:p>
        </w:tc>
      </w:tr>
      <w:tr w:rsidR="000F7BEB" w:rsidRPr="001C5C2B" w:rsidTr="007D21B1">
        <w:tc>
          <w:tcPr>
            <w:tcW w:w="1325" w:type="dxa"/>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США</w:t>
            </w:r>
          </w:p>
        </w:tc>
        <w:tc>
          <w:tcPr>
            <w:tcW w:w="2431" w:type="dxa"/>
            <w:gridSpan w:val="4"/>
            <w:tcBorders>
              <w:bottom w:val="nil"/>
            </w:tcBorders>
          </w:tcPr>
          <w:p w:rsidR="000F7BEB" w:rsidRPr="001C5C2B" w:rsidRDefault="000F7BEB" w:rsidP="004245B5">
            <w:pPr>
              <w:jc w:val="center"/>
              <w:rPr>
                <w:rFonts w:ascii="Times New Roman" w:hAnsi="Times New Roman" w:cs="Times New Roman"/>
                <w:color w:val="000000" w:themeColor="text1"/>
                <w:sz w:val="24"/>
                <w:szCs w:val="24"/>
              </w:rPr>
            </w:pPr>
            <w:r w:rsidRPr="001C5C2B">
              <w:rPr>
                <w:rFonts w:ascii="Times New Roman" w:hAnsi="Times New Roman" w:cs="Times New Roman"/>
                <w:color w:val="000000" w:themeColor="text1"/>
                <w:sz w:val="24"/>
                <w:szCs w:val="24"/>
              </w:rPr>
              <w:t>Конгресс на федеральном уровне принял ряд законов, включающие «энергетическую политику». Президент издал аналогичные указы.</w:t>
            </w:r>
          </w:p>
          <w:p w:rsidR="000F7BEB" w:rsidRPr="001C5C2B" w:rsidRDefault="000F7BEB" w:rsidP="00370FE2">
            <w:pPr>
              <w:jc w:val="center"/>
              <w:rPr>
                <w:rFonts w:ascii="Times New Roman" w:hAnsi="Times New Roman" w:cs="Times New Roman"/>
                <w:sz w:val="24"/>
                <w:szCs w:val="24"/>
              </w:rPr>
            </w:pPr>
            <w:r w:rsidRPr="001C5C2B">
              <w:rPr>
                <w:rFonts w:ascii="Times New Roman" w:hAnsi="Times New Roman" w:cs="Times New Roman"/>
                <w:color w:val="000000" w:themeColor="text1"/>
                <w:sz w:val="24"/>
                <w:szCs w:val="24"/>
              </w:rPr>
              <w:t>Договор аренды государственных недр могут быть рассмотрены на местном уровне в зависимости от местных нормативных актов. Договоры аренды месторождений нефти и газа в частной собствен</w:t>
            </w:r>
            <w:r w:rsidR="00370FE2">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ности обычно отображаются в государственных земельных докумен</w:t>
            </w:r>
            <w:r w:rsidR="00370FE2">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тах.</w:t>
            </w:r>
            <w:r w:rsidRPr="001C5C2B">
              <w:rPr>
                <w:rFonts w:ascii="Times New Roman" w:hAnsi="Times New Roman" w:cs="Times New Roman"/>
                <w:sz w:val="24"/>
                <w:szCs w:val="24"/>
              </w:rPr>
              <w:t xml:space="preserve"> </w:t>
            </w:r>
          </w:p>
        </w:tc>
        <w:tc>
          <w:tcPr>
            <w:tcW w:w="2567" w:type="dxa"/>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 xml:space="preserve">С начала </w:t>
            </w:r>
            <w:r w:rsidRPr="001C5C2B">
              <w:rPr>
                <w:rFonts w:ascii="Times New Roman" w:hAnsi="Times New Roman" w:cs="Times New Roman"/>
                <w:sz w:val="24"/>
                <w:szCs w:val="24"/>
                <w:lang w:val="en-US"/>
              </w:rPr>
              <w:t>XX</w:t>
            </w:r>
            <w:r w:rsidRPr="001C5C2B">
              <w:rPr>
                <w:rFonts w:ascii="Times New Roman" w:hAnsi="Times New Roman" w:cs="Times New Roman"/>
                <w:sz w:val="24"/>
                <w:szCs w:val="24"/>
              </w:rPr>
              <w:t xml:space="preserve"> века</w:t>
            </w:r>
          </w:p>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Государство получает роялти с добычи нефти,  обеспечивая право государства на получение своей доли прибыли от недродобычи. Рента (налог на прибыль), является более оптимальным. Для юридических лиц - налог на доходы распределяет ренту между инвесторами и государством.</w:t>
            </w:r>
          </w:p>
        </w:tc>
        <w:tc>
          <w:tcPr>
            <w:tcW w:w="2537" w:type="dxa"/>
            <w:gridSpan w:val="2"/>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 xml:space="preserve">Полномочия </w:t>
            </w:r>
          </w:p>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 xml:space="preserve">Министерства энергетики включает в себя сбор отраслевых данных и фондов, управление Стратегическим нефтяным резервом и  </w:t>
            </w:r>
          </w:p>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 xml:space="preserve"> осуществление дру</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гих производствен</w:t>
            </w:r>
            <w:r w:rsidR="00370FE2">
              <w:rPr>
                <w:rFonts w:ascii="Times New Roman" w:hAnsi="Times New Roman" w:cs="Times New Roman"/>
                <w:sz w:val="24"/>
                <w:szCs w:val="24"/>
              </w:rPr>
              <w:t xml:space="preserve"> ных программ и </w:t>
            </w:r>
            <w:r w:rsidRPr="001C5C2B">
              <w:rPr>
                <w:rFonts w:ascii="Times New Roman" w:hAnsi="Times New Roman" w:cs="Times New Roman"/>
                <w:sz w:val="24"/>
                <w:szCs w:val="24"/>
              </w:rPr>
              <w:t>энергетических исследований.</w:t>
            </w:r>
          </w:p>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Трастовый фонд</w:t>
            </w:r>
          </w:p>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частично финанси</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руемый за счет налога, от нефтяных компаний за баррели нефти, импортиру</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емой  или добываемой в Соединенных Шта</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тах, несет ответствен</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 xml:space="preserve">ность за разливы нефти, уполномочен в соответствии с OPA. </w:t>
            </w:r>
          </w:p>
        </w:tc>
        <w:tc>
          <w:tcPr>
            <w:tcW w:w="1984" w:type="dxa"/>
            <w:gridSpan w:val="2"/>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 xml:space="preserve">Недропользователь может участвовать в профессиональном обучении  или региональных программах найма, при осуществлении недродобычи в  </w:t>
            </w:r>
          </w:p>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в Соединенных Штатах, при содействии федерального органа или органа штата.</w:t>
            </w:r>
          </w:p>
          <w:p w:rsidR="000F7BEB" w:rsidRPr="001C5C2B" w:rsidRDefault="000F7BEB" w:rsidP="004245B5">
            <w:pPr>
              <w:jc w:val="center"/>
              <w:rPr>
                <w:rFonts w:ascii="Times New Roman" w:hAnsi="Times New Roman" w:cs="Times New Roman"/>
                <w:sz w:val="24"/>
                <w:szCs w:val="24"/>
              </w:rPr>
            </w:pPr>
          </w:p>
          <w:p w:rsidR="000F7BEB" w:rsidRPr="001C5C2B" w:rsidRDefault="000F7BEB" w:rsidP="004245B5">
            <w:pPr>
              <w:jc w:val="center"/>
              <w:rPr>
                <w:rFonts w:ascii="Times New Roman" w:hAnsi="Times New Roman" w:cs="Times New Roman"/>
                <w:sz w:val="24"/>
                <w:szCs w:val="24"/>
              </w:rPr>
            </w:pPr>
          </w:p>
          <w:p w:rsidR="000F7BEB" w:rsidRPr="001C5C2B" w:rsidRDefault="000F7BEB" w:rsidP="004245B5">
            <w:pPr>
              <w:jc w:val="center"/>
              <w:rPr>
                <w:rFonts w:ascii="Times New Roman" w:hAnsi="Times New Roman" w:cs="Times New Roman"/>
                <w:sz w:val="24"/>
                <w:szCs w:val="24"/>
              </w:rPr>
            </w:pPr>
          </w:p>
        </w:tc>
        <w:tc>
          <w:tcPr>
            <w:tcW w:w="1559" w:type="dxa"/>
            <w:tcBorders>
              <w:bottom w:val="nil"/>
            </w:tcBorders>
          </w:tcPr>
          <w:p w:rsidR="000F7BEB" w:rsidRPr="001C5C2B" w:rsidRDefault="000F7BEB" w:rsidP="00EE16D8">
            <w:pPr>
              <w:jc w:val="center"/>
              <w:rPr>
                <w:rFonts w:ascii="Times New Roman" w:hAnsi="Times New Roman" w:cs="Times New Roman"/>
                <w:sz w:val="24"/>
                <w:szCs w:val="24"/>
              </w:rPr>
            </w:pPr>
            <w:r w:rsidRPr="001C5C2B">
              <w:rPr>
                <w:rFonts w:ascii="Times New Roman" w:hAnsi="Times New Roman" w:cs="Times New Roman"/>
                <w:sz w:val="24"/>
                <w:szCs w:val="24"/>
              </w:rPr>
              <w:t>В зависи</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мости от того где находятся (на суше или в море), кому принад</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лежат место</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рождения и ресурсы недр (част</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ным компа</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ниям, прави</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тельству штата или федеральному прави</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тельству, подбирают</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ся законы для недро</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пользования для не</w:t>
            </w:r>
            <w:r w:rsidR="00EE16D8">
              <w:rPr>
                <w:rFonts w:ascii="Times New Roman" w:hAnsi="Times New Roman" w:cs="Times New Roman"/>
                <w:sz w:val="24"/>
                <w:szCs w:val="24"/>
              </w:rPr>
              <w:t>ф</w:t>
            </w:r>
            <w:r w:rsidRPr="001C5C2B">
              <w:rPr>
                <w:rFonts w:ascii="Times New Roman" w:hAnsi="Times New Roman" w:cs="Times New Roman"/>
                <w:sz w:val="24"/>
                <w:szCs w:val="24"/>
              </w:rPr>
              <w:t>ти</w:t>
            </w:r>
            <w:r w:rsidR="00EE16D8">
              <w:rPr>
                <w:rFonts w:ascii="Times New Roman" w:hAnsi="Times New Roman" w:cs="Times New Roman"/>
                <w:sz w:val="24"/>
                <w:szCs w:val="24"/>
              </w:rPr>
              <w:t xml:space="preserve">/ </w:t>
            </w:r>
            <w:r w:rsidRPr="001C5C2B">
              <w:rPr>
                <w:rFonts w:ascii="Times New Roman" w:hAnsi="Times New Roman" w:cs="Times New Roman"/>
                <w:sz w:val="24"/>
                <w:szCs w:val="24"/>
              </w:rPr>
              <w:t>полезных ископаемых</w:t>
            </w:r>
          </w:p>
        </w:tc>
        <w:tc>
          <w:tcPr>
            <w:tcW w:w="2128" w:type="dxa"/>
            <w:gridSpan w:val="2"/>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Аукционное разделение участков, где размер денежного бонуса является главным критерием с дальнейшей выплатой  роялти</w:t>
            </w:r>
          </w:p>
        </w:tc>
      </w:tr>
      <w:tr w:rsidR="00370FE2" w:rsidRPr="001C5C2B" w:rsidTr="00370FE2">
        <w:tc>
          <w:tcPr>
            <w:tcW w:w="14531" w:type="dxa"/>
            <w:gridSpan w:val="13"/>
            <w:tcBorders>
              <w:top w:val="nil"/>
              <w:left w:val="nil"/>
              <w:right w:val="nil"/>
            </w:tcBorders>
          </w:tcPr>
          <w:p w:rsidR="00370FE2" w:rsidRDefault="00370FE2" w:rsidP="00AA5B52">
            <w:pPr>
              <w:ind w:hanging="108"/>
              <w:jc w:val="both"/>
              <w:rPr>
                <w:rFonts w:ascii="Times New Roman" w:hAnsi="Times New Roman" w:cs="Times New Roman"/>
                <w:sz w:val="28"/>
                <w:szCs w:val="28"/>
              </w:rPr>
            </w:pPr>
            <w:r w:rsidRPr="00370FE2">
              <w:rPr>
                <w:rFonts w:ascii="Times New Roman" w:hAnsi="Times New Roman" w:cs="Times New Roman"/>
                <w:sz w:val="28"/>
                <w:szCs w:val="28"/>
              </w:rPr>
              <w:t xml:space="preserve">Продолжение таблицы А.1 </w:t>
            </w:r>
          </w:p>
          <w:p w:rsidR="00370FE2" w:rsidRPr="00370FE2" w:rsidRDefault="00370FE2" w:rsidP="00AA5B52">
            <w:pPr>
              <w:ind w:hanging="108"/>
              <w:jc w:val="both"/>
              <w:rPr>
                <w:rFonts w:ascii="Times New Roman" w:hAnsi="Times New Roman" w:cs="Times New Roman"/>
                <w:sz w:val="16"/>
                <w:szCs w:val="16"/>
              </w:rPr>
            </w:pPr>
          </w:p>
        </w:tc>
      </w:tr>
      <w:tr w:rsidR="00370FE2" w:rsidRPr="001C5C2B" w:rsidTr="007D21B1">
        <w:tc>
          <w:tcPr>
            <w:tcW w:w="1325" w:type="dxa"/>
          </w:tcPr>
          <w:p w:rsidR="00370FE2" w:rsidRPr="001C5C2B" w:rsidRDefault="00370FE2" w:rsidP="00AA5B52">
            <w:pPr>
              <w:jc w:val="center"/>
              <w:rPr>
                <w:rFonts w:ascii="Times New Roman" w:hAnsi="Times New Roman" w:cs="Times New Roman"/>
                <w:sz w:val="24"/>
                <w:szCs w:val="24"/>
              </w:rPr>
            </w:pPr>
            <w:r>
              <w:rPr>
                <w:rFonts w:ascii="Times New Roman" w:hAnsi="Times New Roman" w:cs="Times New Roman"/>
                <w:sz w:val="24"/>
                <w:szCs w:val="24"/>
              </w:rPr>
              <w:t>1</w:t>
            </w:r>
          </w:p>
        </w:tc>
        <w:tc>
          <w:tcPr>
            <w:tcW w:w="2431" w:type="dxa"/>
            <w:gridSpan w:val="4"/>
          </w:tcPr>
          <w:p w:rsidR="00370FE2" w:rsidRPr="001C5C2B" w:rsidRDefault="00370FE2" w:rsidP="00AA5B5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567" w:type="dxa"/>
          </w:tcPr>
          <w:p w:rsidR="00370FE2" w:rsidRPr="001C5C2B" w:rsidRDefault="00370FE2" w:rsidP="00AA5B52">
            <w:pPr>
              <w:jc w:val="center"/>
              <w:rPr>
                <w:rFonts w:ascii="Times New Roman" w:hAnsi="Times New Roman" w:cs="Times New Roman"/>
                <w:sz w:val="24"/>
                <w:szCs w:val="24"/>
              </w:rPr>
            </w:pPr>
            <w:r>
              <w:rPr>
                <w:rFonts w:ascii="Times New Roman" w:hAnsi="Times New Roman" w:cs="Times New Roman"/>
                <w:sz w:val="24"/>
                <w:szCs w:val="24"/>
              </w:rPr>
              <w:t>3</w:t>
            </w:r>
          </w:p>
        </w:tc>
        <w:tc>
          <w:tcPr>
            <w:tcW w:w="2537" w:type="dxa"/>
            <w:gridSpan w:val="2"/>
          </w:tcPr>
          <w:p w:rsidR="00370FE2" w:rsidRPr="001C5C2B" w:rsidRDefault="00370FE2" w:rsidP="00AA5B52">
            <w:pPr>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gridSpan w:val="2"/>
          </w:tcPr>
          <w:p w:rsidR="00370FE2" w:rsidRPr="001C5C2B" w:rsidRDefault="00370FE2" w:rsidP="00AA5B52">
            <w:pPr>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370FE2" w:rsidRPr="001C5C2B" w:rsidRDefault="00370FE2" w:rsidP="00AA5B52">
            <w:pPr>
              <w:jc w:val="center"/>
              <w:rPr>
                <w:rFonts w:ascii="Times New Roman" w:hAnsi="Times New Roman" w:cs="Times New Roman"/>
                <w:sz w:val="24"/>
                <w:szCs w:val="24"/>
              </w:rPr>
            </w:pPr>
            <w:r>
              <w:rPr>
                <w:rFonts w:ascii="Times New Roman" w:hAnsi="Times New Roman" w:cs="Times New Roman"/>
                <w:sz w:val="24"/>
                <w:szCs w:val="24"/>
              </w:rPr>
              <w:t>6</w:t>
            </w:r>
          </w:p>
        </w:tc>
        <w:tc>
          <w:tcPr>
            <w:tcW w:w="2128" w:type="dxa"/>
            <w:gridSpan w:val="2"/>
          </w:tcPr>
          <w:p w:rsidR="00370FE2" w:rsidRPr="001C5C2B" w:rsidRDefault="00370FE2" w:rsidP="00AA5B52">
            <w:pPr>
              <w:jc w:val="center"/>
              <w:rPr>
                <w:rFonts w:ascii="Times New Roman" w:hAnsi="Times New Roman" w:cs="Times New Roman"/>
                <w:sz w:val="24"/>
                <w:szCs w:val="24"/>
              </w:rPr>
            </w:pPr>
            <w:r>
              <w:rPr>
                <w:rFonts w:ascii="Times New Roman" w:hAnsi="Times New Roman" w:cs="Times New Roman"/>
                <w:sz w:val="24"/>
                <w:szCs w:val="24"/>
              </w:rPr>
              <w:t>7</w:t>
            </w:r>
          </w:p>
        </w:tc>
      </w:tr>
      <w:tr w:rsidR="00370FE2" w:rsidRPr="001C5C2B" w:rsidTr="007D21B1">
        <w:tc>
          <w:tcPr>
            <w:tcW w:w="1325" w:type="dxa"/>
          </w:tcPr>
          <w:p w:rsidR="00370FE2" w:rsidRDefault="00370FE2" w:rsidP="00AA5B52">
            <w:pPr>
              <w:jc w:val="center"/>
              <w:rPr>
                <w:rFonts w:ascii="Times New Roman" w:hAnsi="Times New Roman" w:cs="Times New Roman"/>
                <w:sz w:val="24"/>
                <w:szCs w:val="24"/>
              </w:rPr>
            </w:pPr>
          </w:p>
        </w:tc>
        <w:tc>
          <w:tcPr>
            <w:tcW w:w="2431" w:type="dxa"/>
            <w:gridSpan w:val="4"/>
          </w:tcPr>
          <w:p w:rsidR="00370FE2" w:rsidRDefault="00370FE2" w:rsidP="00370FE2">
            <w:pPr>
              <w:jc w:val="both"/>
              <w:rPr>
                <w:rFonts w:ascii="Times New Roman" w:hAnsi="Times New Roman" w:cs="Times New Roman"/>
                <w:color w:val="000000" w:themeColor="text1"/>
                <w:sz w:val="24"/>
                <w:szCs w:val="24"/>
              </w:rPr>
            </w:pPr>
            <w:r w:rsidRPr="001C5C2B">
              <w:rPr>
                <w:rFonts w:ascii="Times New Roman" w:hAnsi="Times New Roman" w:cs="Times New Roman"/>
                <w:color w:val="000000" w:themeColor="text1"/>
                <w:sz w:val="24"/>
                <w:szCs w:val="24"/>
              </w:rPr>
              <w:t>Закон «Об аренде полезных ископае</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мых» 1920 г., Закон «Об аренде полезных ископаемых для при</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обретенных земель» 1947 г., Закон «О зе</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мельной политике и управлении» от 1976 г</w:t>
            </w:r>
            <w:r>
              <w:rPr>
                <w:rFonts w:ascii="Times New Roman" w:hAnsi="Times New Roman" w:cs="Times New Roman"/>
                <w:color w:val="000000" w:themeColor="text1"/>
                <w:sz w:val="24"/>
                <w:szCs w:val="24"/>
              </w:rPr>
              <w:t>ода</w:t>
            </w:r>
            <w:r w:rsidRPr="001C5C2B">
              <w:rPr>
                <w:rFonts w:ascii="Times New Roman" w:hAnsi="Times New Roman" w:cs="Times New Roman"/>
                <w:color w:val="000000" w:themeColor="text1"/>
                <w:sz w:val="24"/>
                <w:szCs w:val="24"/>
              </w:rPr>
              <w:t xml:space="preserve"> – основные законы, регулирую</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щими добычу на суше нефти и газа. Закон «О землях внешнего континен</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тального шельфа» для оффшорной дея</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тельности в федера</w:t>
            </w:r>
            <w:r>
              <w:rPr>
                <w:rFonts w:ascii="Times New Roman" w:hAnsi="Times New Roman" w:cs="Times New Roman"/>
                <w:color w:val="000000" w:themeColor="text1"/>
                <w:sz w:val="24"/>
                <w:szCs w:val="24"/>
              </w:rPr>
              <w:t xml:space="preserve"> льной собственности</w:t>
            </w:r>
          </w:p>
        </w:tc>
        <w:tc>
          <w:tcPr>
            <w:tcW w:w="2567" w:type="dxa"/>
          </w:tcPr>
          <w:p w:rsidR="00370FE2" w:rsidRDefault="00370FE2" w:rsidP="00AA5B52">
            <w:pPr>
              <w:jc w:val="center"/>
              <w:rPr>
                <w:rFonts w:ascii="Times New Roman" w:hAnsi="Times New Roman" w:cs="Times New Roman"/>
                <w:sz w:val="24"/>
                <w:szCs w:val="24"/>
              </w:rPr>
            </w:pPr>
          </w:p>
        </w:tc>
        <w:tc>
          <w:tcPr>
            <w:tcW w:w="2537" w:type="dxa"/>
            <w:gridSpan w:val="2"/>
          </w:tcPr>
          <w:p w:rsidR="00370FE2" w:rsidRDefault="00370FE2" w:rsidP="00AA5B52">
            <w:pPr>
              <w:jc w:val="center"/>
              <w:rPr>
                <w:rFonts w:ascii="Times New Roman" w:hAnsi="Times New Roman" w:cs="Times New Roman"/>
                <w:sz w:val="24"/>
                <w:szCs w:val="24"/>
              </w:rPr>
            </w:pPr>
          </w:p>
        </w:tc>
        <w:tc>
          <w:tcPr>
            <w:tcW w:w="1984" w:type="dxa"/>
            <w:gridSpan w:val="2"/>
          </w:tcPr>
          <w:p w:rsidR="00370FE2" w:rsidRDefault="00370FE2" w:rsidP="00AA5B52">
            <w:pPr>
              <w:jc w:val="center"/>
              <w:rPr>
                <w:rFonts w:ascii="Times New Roman" w:hAnsi="Times New Roman" w:cs="Times New Roman"/>
                <w:sz w:val="24"/>
                <w:szCs w:val="24"/>
              </w:rPr>
            </w:pPr>
          </w:p>
        </w:tc>
        <w:tc>
          <w:tcPr>
            <w:tcW w:w="1559" w:type="dxa"/>
          </w:tcPr>
          <w:p w:rsidR="00370FE2" w:rsidRDefault="00370FE2" w:rsidP="00AA5B52">
            <w:pPr>
              <w:jc w:val="center"/>
              <w:rPr>
                <w:rFonts w:ascii="Times New Roman" w:hAnsi="Times New Roman" w:cs="Times New Roman"/>
                <w:sz w:val="24"/>
                <w:szCs w:val="24"/>
              </w:rPr>
            </w:pPr>
          </w:p>
        </w:tc>
        <w:tc>
          <w:tcPr>
            <w:tcW w:w="2128" w:type="dxa"/>
            <w:gridSpan w:val="2"/>
          </w:tcPr>
          <w:p w:rsidR="00370FE2" w:rsidRDefault="00370FE2" w:rsidP="00AA5B52">
            <w:pPr>
              <w:jc w:val="center"/>
              <w:rPr>
                <w:rFonts w:ascii="Times New Roman" w:hAnsi="Times New Roman" w:cs="Times New Roman"/>
                <w:sz w:val="24"/>
                <w:szCs w:val="24"/>
              </w:rPr>
            </w:pPr>
          </w:p>
        </w:tc>
      </w:tr>
      <w:tr w:rsidR="000F7BEB" w:rsidRPr="001C5C2B" w:rsidTr="00F67441">
        <w:tc>
          <w:tcPr>
            <w:tcW w:w="14531" w:type="dxa"/>
            <w:gridSpan w:val="13"/>
            <w:tcBorders>
              <w:bottom w:val="single" w:sz="4" w:space="0" w:color="auto"/>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Страны Арабского Востока</w:t>
            </w:r>
          </w:p>
        </w:tc>
      </w:tr>
      <w:tr w:rsidR="000F7BEB" w:rsidRPr="001C5C2B" w:rsidTr="007D21B1">
        <w:tc>
          <w:tcPr>
            <w:tcW w:w="1344" w:type="dxa"/>
            <w:gridSpan w:val="2"/>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 xml:space="preserve">Арабские страны </w:t>
            </w:r>
          </w:p>
        </w:tc>
        <w:tc>
          <w:tcPr>
            <w:tcW w:w="2412" w:type="dxa"/>
            <w:gridSpan w:val="3"/>
            <w:tcBorders>
              <w:bottom w:val="nil"/>
            </w:tcBorders>
          </w:tcPr>
          <w:p w:rsidR="000F7BEB" w:rsidRPr="001C5C2B" w:rsidRDefault="000F7BEB" w:rsidP="00F67441">
            <w:pPr>
              <w:jc w:val="center"/>
              <w:rPr>
                <w:rFonts w:ascii="Times New Roman" w:hAnsi="Times New Roman" w:cs="Times New Roman"/>
                <w:sz w:val="24"/>
                <w:szCs w:val="24"/>
              </w:rPr>
            </w:pPr>
            <w:r w:rsidRPr="001C5C2B">
              <w:rPr>
                <w:rFonts w:ascii="Times New Roman" w:hAnsi="Times New Roman" w:cs="Times New Roman"/>
                <w:sz w:val="24"/>
                <w:szCs w:val="24"/>
              </w:rPr>
              <w:t>В стране действует закон об иностран</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ных инвестициях, позволяющие иност</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ранным гражданам вкладывать капитал в большинство отрас</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лей экономики, а коммерческие опера</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 xml:space="preserve">ции ограничены </w:t>
            </w:r>
          </w:p>
        </w:tc>
        <w:tc>
          <w:tcPr>
            <w:tcW w:w="2567" w:type="dxa"/>
            <w:tcBorders>
              <w:bottom w:val="nil"/>
            </w:tcBorders>
          </w:tcPr>
          <w:p w:rsidR="000F7BEB" w:rsidRPr="001C5C2B" w:rsidRDefault="000F7BEB" w:rsidP="00F67441">
            <w:pPr>
              <w:jc w:val="center"/>
              <w:rPr>
                <w:rFonts w:ascii="Times New Roman" w:hAnsi="Times New Roman" w:cs="Times New Roman"/>
                <w:sz w:val="24"/>
                <w:szCs w:val="24"/>
              </w:rPr>
            </w:pPr>
            <w:r w:rsidRPr="001C5C2B">
              <w:rPr>
                <w:rFonts w:ascii="Times New Roman" w:hAnsi="Times New Roman" w:cs="Times New Roman"/>
                <w:sz w:val="24"/>
                <w:szCs w:val="24"/>
              </w:rPr>
              <w:t xml:space="preserve">В начале </w:t>
            </w:r>
            <w:r w:rsidRPr="001C5C2B">
              <w:rPr>
                <w:rFonts w:ascii="Times New Roman" w:hAnsi="Times New Roman" w:cs="Times New Roman"/>
                <w:sz w:val="24"/>
                <w:szCs w:val="24"/>
                <w:lang w:val="en-US"/>
              </w:rPr>
              <w:t>XX</w:t>
            </w:r>
            <w:r w:rsidRPr="001C5C2B">
              <w:rPr>
                <w:rFonts w:ascii="Times New Roman" w:hAnsi="Times New Roman" w:cs="Times New Roman"/>
                <w:sz w:val="24"/>
                <w:szCs w:val="24"/>
              </w:rPr>
              <w:t xml:space="preserve"> века для недродобывающих компаний были установлены концес</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сии, которые посте</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пенно увеличивались. Существует налог на прибыль и «закят» (налог для юриди</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 xml:space="preserve">ческих физических </w:t>
            </w:r>
          </w:p>
        </w:tc>
        <w:tc>
          <w:tcPr>
            <w:tcW w:w="2537" w:type="dxa"/>
            <w:gridSpan w:val="2"/>
            <w:tcBorders>
              <w:bottom w:val="nil"/>
            </w:tcBorders>
          </w:tcPr>
          <w:p w:rsidR="000F7BEB" w:rsidRPr="001C5C2B" w:rsidRDefault="000F7BEB" w:rsidP="00F67441">
            <w:pPr>
              <w:jc w:val="center"/>
              <w:rPr>
                <w:rFonts w:ascii="Times New Roman" w:hAnsi="Times New Roman" w:cs="Times New Roman"/>
                <w:sz w:val="24"/>
                <w:szCs w:val="24"/>
              </w:rPr>
            </w:pPr>
            <w:r w:rsidRPr="001C5C2B">
              <w:rPr>
                <w:rFonts w:ascii="Times New Roman" w:hAnsi="Times New Roman" w:cs="Times New Roman"/>
                <w:sz w:val="24"/>
                <w:szCs w:val="24"/>
              </w:rPr>
              <w:t>При высокой прибыли  от нефти часть направляется в «стабилизационный фонд», использу</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ющийся для финан</w:t>
            </w:r>
            <w:r w:rsidR="00370FE2">
              <w:rPr>
                <w:rFonts w:ascii="Times New Roman" w:hAnsi="Times New Roman" w:cs="Times New Roman"/>
                <w:sz w:val="24"/>
                <w:szCs w:val="24"/>
              </w:rPr>
              <w:t xml:space="preserve"> </w:t>
            </w:r>
            <w:r w:rsidRPr="001C5C2B">
              <w:rPr>
                <w:rFonts w:ascii="Times New Roman" w:hAnsi="Times New Roman" w:cs="Times New Roman"/>
                <w:sz w:val="24"/>
                <w:szCs w:val="24"/>
              </w:rPr>
              <w:t xml:space="preserve">сирования дефицита. «Фонды будущих поколений» в Кувейте и ОАЭ </w:t>
            </w:r>
            <w:r w:rsidR="00370FE2">
              <w:rPr>
                <w:rFonts w:ascii="Times New Roman" w:hAnsi="Times New Roman" w:cs="Times New Roman"/>
                <w:sz w:val="24"/>
                <w:szCs w:val="24"/>
              </w:rPr>
              <w:t>–</w:t>
            </w:r>
            <w:r w:rsidRPr="001C5C2B">
              <w:rPr>
                <w:rFonts w:ascii="Times New Roman" w:hAnsi="Times New Roman" w:cs="Times New Roman"/>
                <w:sz w:val="24"/>
                <w:szCs w:val="24"/>
              </w:rPr>
              <w:t xml:space="preserve"> сберега</w:t>
            </w:r>
            <w:r w:rsidR="00370FE2">
              <w:rPr>
                <w:rFonts w:ascii="Times New Roman" w:hAnsi="Times New Roman" w:cs="Times New Roman"/>
                <w:sz w:val="24"/>
                <w:szCs w:val="24"/>
              </w:rPr>
              <w:t xml:space="preserve"> </w:t>
            </w:r>
          </w:p>
        </w:tc>
        <w:tc>
          <w:tcPr>
            <w:tcW w:w="1984" w:type="dxa"/>
            <w:gridSpan w:val="2"/>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 xml:space="preserve">Не прибегая к налогообложению, государство </w:t>
            </w:r>
          </w:p>
          <w:p w:rsidR="000F7BEB" w:rsidRPr="001C5C2B" w:rsidRDefault="000F7BEB" w:rsidP="00F67441">
            <w:pPr>
              <w:jc w:val="center"/>
              <w:rPr>
                <w:rFonts w:ascii="Times New Roman" w:hAnsi="Times New Roman" w:cs="Times New Roman"/>
                <w:sz w:val="24"/>
                <w:szCs w:val="24"/>
              </w:rPr>
            </w:pPr>
            <w:r w:rsidRPr="001C5C2B">
              <w:rPr>
                <w:rFonts w:ascii="Times New Roman" w:hAnsi="Times New Roman" w:cs="Times New Roman"/>
                <w:sz w:val="24"/>
                <w:szCs w:val="24"/>
              </w:rPr>
              <w:t xml:space="preserve">привлекать инвестиции и осуществляет  расходы, поступающие от прибыли от нефтедобычи, </w:t>
            </w:r>
          </w:p>
        </w:tc>
        <w:tc>
          <w:tcPr>
            <w:tcW w:w="1629" w:type="dxa"/>
            <w:gridSpan w:val="2"/>
            <w:tcBorders>
              <w:bottom w:val="nil"/>
            </w:tcBorders>
          </w:tcPr>
          <w:p w:rsidR="000F7BEB" w:rsidRPr="001C5C2B" w:rsidRDefault="000F7BEB" w:rsidP="00F67441">
            <w:pPr>
              <w:jc w:val="center"/>
              <w:rPr>
                <w:rFonts w:ascii="Times New Roman" w:hAnsi="Times New Roman" w:cs="Times New Roman"/>
                <w:sz w:val="24"/>
                <w:szCs w:val="24"/>
              </w:rPr>
            </w:pPr>
            <w:r w:rsidRPr="001C5C2B">
              <w:rPr>
                <w:rFonts w:ascii="Times New Roman" w:hAnsi="Times New Roman" w:cs="Times New Roman"/>
                <w:sz w:val="24"/>
                <w:szCs w:val="24"/>
              </w:rPr>
              <w:t xml:space="preserve">Арабские страны вовремя поняли о возможности развития «Голландской болезни» и уделяли особое </w:t>
            </w:r>
          </w:p>
        </w:tc>
        <w:tc>
          <w:tcPr>
            <w:tcW w:w="2058" w:type="dxa"/>
            <w:tcBorders>
              <w:bottom w:val="nil"/>
            </w:tcBorders>
          </w:tcPr>
          <w:p w:rsidR="000F7BEB" w:rsidRPr="001C5C2B" w:rsidRDefault="000F7BEB" w:rsidP="00F67441">
            <w:pPr>
              <w:jc w:val="center"/>
              <w:rPr>
                <w:rFonts w:ascii="Times New Roman" w:hAnsi="Times New Roman" w:cs="Times New Roman"/>
                <w:sz w:val="24"/>
                <w:szCs w:val="24"/>
              </w:rPr>
            </w:pPr>
            <w:r w:rsidRPr="001C5C2B">
              <w:rPr>
                <w:rFonts w:ascii="Times New Roman" w:hAnsi="Times New Roman" w:cs="Times New Roman"/>
                <w:sz w:val="24"/>
                <w:szCs w:val="24"/>
              </w:rPr>
              <w:t xml:space="preserve">Заключение контрактов с международными недродобывающими компаниями, совместными предприятиями и национальными юридическими лицами, </w:t>
            </w:r>
          </w:p>
        </w:tc>
      </w:tr>
      <w:tr w:rsidR="00F67441" w:rsidRPr="001C5C2B" w:rsidTr="00F67441">
        <w:tc>
          <w:tcPr>
            <w:tcW w:w="14531" w:type="dxa"/>
            <w:gridSpan w:val="13"/>
            <w:tcBorders>
              <w:top w:val="nil"/>
              <w:left w:val="nil"/>
              <w:right w:val="nil"/>
            </w:tcBorders>
          </w:tcPr>
          <w:p w:rsidR="00F67441" w:rsidRDefault="00F67441" w:rsidP="00AA5B52">
            <w:pPr>
              <w:ind w:hanging="108"/>
              <w:jc w:val="both"/>
              <w:rPr>
                <w:rFonts w:ascii="Times New Roman" w:hAnsi="Times New Roman" w:cs="Times New Roman"/>
                <w:sz w:val="28"/>
                <w:szCs w:val="28"/>
              </w:rPr>
            </w:pPr>
            <w:r w:rsidRPr="00370FE2">
              <w:rPr>
                <w:rFonts w:ascii="Times New Roman" w:hAnsi="Times New Roman" w:cs="Times New Roman"/>
                <w:sz w:val="28"/>
                <w:szCs w:val="28"/>
              </w:rPr>
              <w:t xml:space="preserve">Продолжение таблицы А.1 </w:t>
            </w:r>
          </w:p>
          <w:p w:rsidR="00F67441" w:rsidRPr="00370FE2" w:rsidRDefault="00F67441" w:rsidP="00AA5B52">
            <w:pPr>
              <w:ind w:hanging="108"/>
              <w:jc w:val="both"/>
              <w:rPr>
                <w:rFonts w:ascii="Times New Roman" w:hAnsi="Times New Roman" w:cs="Times New Roman"/>
                <w:sz w:val="16"/>
                <w:szCs w:val="16"/>
              </w:rPr>
            </w:pPr>
          </w:p>
        </w:tc>
      </w:tr>
      <w:tr w:rsidR="00F67441" w:rsidRPr="001C5C2B" w:rsidTr="007D21B1">
        <w:tc>
          <w:tcPr>
            <w:tcW w:w="1325" w:type="dxa"/>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1</w:t>
            </w:r>
          </w:p>
        </w:tc>
        <w:tc>
          <w:tcPr>
            <w:tcW w:w="2431" w:type="dxa"/>
            <w:gridSpan w:val="4"/>
          </w:tcPr>
          <w:p w:rsidR="00F67441" w:rsidRPr="001C5C2B" w:rsidRDefault="00F67441" w:rsidP="00AA5B5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567" w:type="dxa"/>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3</w:t>
            </w:r>
          </w:p>
        </w:tc>
        <w:tc>
          <w:tcPr>
            <w:tcW w:w="2537" w:type="dxa"/>
            <w:gridSpan w:val="2"/>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gridSpan w:val="2"/>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5</w:t>
            </w:r>
          </w:p>
        </w:tc>
        <w:tc>
          <w:tcPr>
            <w:tcW w:w="1629" w:type="dxa"/>
            <w:gridSpan w:val="2"/>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6</w:t>
            </w:r>
          </w:p>
        </w:tc>
        <w:tc>
          <w:tcPr>
            <w:tcW w:w="2058" w:type="dxa"/>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7</w:t>
            </w:r>
          </w:p>
        </w:tc>
      </w:tr>
      <w:tr w:rsidR="00F67441" w:rsidRPr="001C5C2B" w:rsidTr="007D21B1">
        <w:tc>
          <w:tcPr>
            <w:tcW w:w="1325" w:type="dxa"/>
            <w:tcBorders>
              <w:bottom w:val="single" w:sz="4" w:space="0" w:color="auto"/>
            </w:tcBorders>
          </w:tcPr>
          <w:p w:rsidR="00F67441" w:rsidRDefault="00F67441" w:rsidP="00AA5B52">
            <w:pPr>
              <w:jc w:val="center"/>
              <w:rPr>
                <w:rFonts w:ascii="Times New Roman" w:hAnsi="Times New Roman" w:cs="Times New Roman"/>
                <w:sz w:val="24"/>
                <w:szCs w:val="24"/>
              </w:rPr>
            </w:pPr>
          </w:p>
        </w:tc>
        <w:tc>
          <w:tcPr>
            <w:tcW w:w="2431" w:type="dxa"/>
            <w:gridSpan w:val="4"/>
            <w:tcBorders>
              <w:bottom w:val="single" w:sz="4" w:space="0" w:color="auto"/>
            </w:tcBorders>
          </w:tcPr>
          <w:p w:rsidR="00F67441" w:rsidRDefault="00F67441" w:rsidP="00F67441">
            <w:pPr>
              <w:spacing w:line="228" w:lineRule="auto"/>
              <w:jc w:val="center"/>
              <w:rPr>
                <w:rFonts w:ascii="Times New Roman" w:hAnsi="Times New Roman" w:cs="Times New Roman"/>
                <w:color w:val="000000" w:themeColor="text1"/>
                <w:sz w:val="24"/>
                <w:szCs w:val="24"/>
              </w:rPr>
            </w:pPr>
            <w:r w:rsidRPr="001C5C2B">
              <w:rPr>
                <w:rFonts w:ascii="Times New Roman" w:hAnsi="Times New Roman" w:cs="Times New Roman"/>
                <w:sz w:val="24"/>
                <w:szCs w:val="24"/>
              </w:rPr>
              <w:t>специальным актом правительства. Законодательство осуществляет опера</w:t>
            </w:r>
            <w:r>
              <w:rPr>
                <w:rFonts w:ascii="Times New Roman" w:hAnsi="Times New Roman" w:cs="Times New Roman"/>
                <w:sz w:val="24"/>
                <w:szCs w:val="24"/>
              </w:rPr>
              <w:t xml:space="preserve"> </w:t>
            </w:r>
            <w:r w:rsidRPr="001C5C2B">
              <w:rPr>
                <w:rFonts w:ascii="Times New Roman" w:hAnsi="Times New Roman" w:cs="Times New Roman"/>
                <w:sz w:val="24"/>
                <w:szCs w:val="24"/>
              </w:rPr>
              <w:t>ции на основе конт</w:t>
            </w:r>
            <w:r>
              <w:rPr>
                <w:rFonts w:ascii="Times New Roman" w:hAnsi="Times New Roman" w:cs="Times New Roman"/>
                <w:sz w:val="24"/>
                <w:szCs w:val="24"/>
              </w:rPr>
              <w:t xml:space="preserve"> </w:t>
            </w:r>
            <w:r w:rsidRPr="001C5C2B">
              <w:rPr>
                <w:rFonts w:ascii="Times New Roman" w:hAnsi="Times New Roman" w:cs="Times New Roman"/>
                <w:sz w:val="24"/>
                <w:szCs w:val="24"/>
              </w:rPr>
              <w:t>рактов с иностран</w:t>
            </w:r>
            <w:r>
              <w:rPr>
                <w:rFonts w:ascii="Times New Roman" w:hAnsi="Times New Roman" w:cs="Times New Roman"/>
                <w:sz w:val="24"/>
                <w:szCs w:val="24"/>
              </w:rPr>
              <w:t xml:space="preserve"> </w:t>
            </w:r>
            <w:r w:rsidRPr="001C5C2B">
              <w:rPr>
                <w:rFonts w:ascii="Times New Roman" w:hAnsi="Times New Roman" w:cs="Times New Roman"/>
                <w:sz w:val="24"/>
                <w:szCs w:val="24"/>
              </w:rPr>
              <w:t>ными компаниями. Контрактная практика заимство</w:t>
            </w:r>
            <w:r>
              <w:rPr>
                <w:rFonts w:ascii="Times New Roman" w:hAnsi="Times New Roman" w:cs="Times New Roman"/>
                <w:sz w:val="24"/>
                <w:szCs w:val="24"/>
              </w:rPr>
              <w:t xml:space="preserve"> </w:t>
            </w:r>
            <w:r w:rsidRPr="001C5C2B">
              <w:rPr>
                <w:rFonts w:ascii="Times New Roman" w:hAnsi="Times New Roman" w:cs="Times New Roman"/>
                <w:sz w:val="24"/>
                <w:szCs w:val="24"/>
              </w:rPr>
              <w:t>вана из междуна</w:t>
            </w:r>
            <w:r>
              <w:rPr>
                <w:rFonts w:ascii="Times New Roman" w:hAnsi="Times New Roman" w:cs="Times New Roman"/>
                <w:sz w:val="24"/>
                <w:szCs w:val="24"/>
              </w:rPr>
              <w:t xml:space="preserve"> </w:t>
            </w:r>
            <w:r w:rsidRPr="001C5C2B">
              <w:rPr>
                <w:rFonts w:ascii="Times New Roman" w:hAnsi="Times New Roman" w:cs="Times New Roman"/>
                <w:sz w:val="24"/>
                <w:szCs w:val="24"/>
              </w:rPr>
              <w:t>родной законодатель</w:t>
            </w:r>
            <w:r>
              <w:rPr>
                <w:rFonts w:ascii="Times New Roman" w:hAnsi="Times New Roman" w:cs="Times New Roman"/>
                <w:sz w:val="24"/>
                <w:szCs w:val="24"/>
              </w:rPr>
              <w:t xml:space="preserve"> </w:t>
            </w:r>
            <w:r w:rsidRPr="001C5C2B">
              <w:rPr>
                <w:rFonts w:ascii="Times New Roman" w:hAnsi="Times New Roman" w:cs="Times New Roman"/>
                <w:sz w:val="24"/>
                <w:szCs w:val="24"/>
              </w:rPr>
              <w:t>ной практике и основана на собст</w:t>
            </w:r>
            <w:r>
              <w:rPr>
                <w:rFonts w:ascii="Times New Roman" w:hAnsi="Times New Roman" w:cs="Times New Roman"/>
                <w:sz w:val="24"/>
                <w:szCs w:val="24"/>
              </w:rPr>
              <w:t xml:space="preserve"> </w:t>
            </w:r>
            <w:r w:rsidRPr="001C5C2B">
              <w:rPr>
                <w:rFonts w:ascii="Times New Roman" w:hAnsi="Times New Roman" w:cs="Times New Roman"/>
                <w:sz w:val="24"/>
                <w:szCs w:val="24"/>
              </w:rPr>
              <w:t>венной практике совместных предприятий в сфере переработки.</w:t>
            </w:r>
          </w:p>
        </w:tc>
        <w:tc>
          <w:tcPr>
            <w:tcW w:w="2567" w:type="dxa"/>
            <w:tcBorders>
              <w:bottom w:val="single" w:sz="4" w:space="0" w:color="auto"/>
            </w:tcBorders>
          </w:tcPr>
          <w:p w:rsidR="00F67441" w:rsidRDefault="00F67441" w:rsidP="00F67441">
            <w:pPr>
              <w:spacing w:line="228" w:lineRule="auto"/>
              <w:jc w:val="both"/>
              <w:rPr>
                <w:rFonts w:ascii="Times New Roman" w:hAnsi="Times New Roman" w:cs="Times New Roman"/>
                <w:sz w:val="24"/>
                <w:szCs w:val="24"/>
              </w:rPr>
            </w:pPr>
            <w:r w:rsidRPr="001C5C2B">
              <w:rPr>
                <w:rFonts w:ascii="Times New Roman" w:hAnsi="Times New Roman" w:cs="Times New Roman"/>
                <w:sz w:val="24"/>
                <w:szCs w:val="24"/>
              </w:rPr>
              <w:t>лиц, взимается в размере 2,5%).</w:t>
            </w:r>
          </w:p>
        </w:tc>
        <w:tc>
          <w:tcPr>
            <w:tcW w:w="2537" w:type="dxa"/>
            <w:gridSpan w:val="2"/>
            <w:tcBorders>
              <w:bottom w:val="single" w:sz="4" w:space="0" w:color="auto"/>
            </w:tcBorders>
          </w:tcPr>
          <w:p w:rsidR="00F67441" w:rsidRDefault="00F67441" w:rsidP="00F67441">
            <w:pPr>
              <w:spacing w:line="228" w:lineRule="auto"/>
              <w:jc w:val="center"/>
              <w:rPr>
                <w:rFonts w:ascii="Times New Roman" w:hAnsi="Times New Roman" w:cs="Times New Roman"/>
                <w:sz w:val="24"/>
                <w:szCs w:val="24"/>
              </w:rPr>
            </w:pPr>
            <w:r w:rsidRPr="001C5C2B">
              <w:rPr>
                <w:rFonts w:ascii="Times New Roman" w:hAnsi="Times New Roman" w:cs="Times New Roman"/>
                <w:sz w:val="24"/>
                <w:szCs w:val="24"/>
              </w:rPr>
              <w:t>тельные и инвестиционные фонды, целью которых является  отложить часть ресурсов, а именно заранее оговоренные доли доходов от нефти, не зависящие от финансовой ситуации и   рынка нефти, постепенно накапливая богатства для будущих поколений.</w:t>
            </w:r>
          </w:p>
        </w:tc>
        <w:tc>
          <w:tcPr>
            <w:tcW w:w="1984" w:type="dxa"/>
            <w:gridSpan w:val="2"/>
            <w:tcBorders>
              <w:bottom w:val="single" w:sz="4" w:space="0" w:color="auto"/>
            </w:tcBorders>
          </w:tcPr>
          <w:p w:rsidR="00F67441" w:rsidRDefault="00F67441" w:rsidP="00F67441">
            <w:pPr>
              <w:spacing w:line="228" w:lineRule="auto"/>
              <w:jc w:val="center"/>
              <w:rPr>
                <w:rFonts w:ascii="Times New Roman" w:hAnsi="Times New Roman" w:cs="Times New Roman"/>
                <w:sz w:val="24"/>
                <w:szCs w:val="24"/>
              </w:rPr>
            </w:pPr>
            <w:r w:rsidRPr="001C5C2B">
              <w:rPr>
                <w:rFonts w:ascii="Times New Roman" w:hAnsi="Times New Roman" w:cs="Times New Roman"/>
                <w:sz w:val="24"/>
                <w:szCs w:val="24"/>
              </w:rPr>
              <w:t>Проводится распределение и использование прибыли на несколько поколений в связи с исчерпаемостью нефти и государственной собственности на ресурсы.</w:t>
            </w:r>
          </w:p>
        </w:tc>
        <w:tc>
          <w:tcPr>
            <w:tcW w:w="1629" w:type="dxa"/>
            <w:gridSpan w:val="2"/>
            <w:tcBorders>
              <w:bottom w:val="single" w:sz="4" w:space="0" w:color="auto"/>
            </w:tcBorders>
          </w:tcPr>
          <w:p w:rsidR="00F67441" w:rsidRDefault="00F67441" w:rsidP="00F67441">
            <w:pPr>
              <w:spacing w:line="228" w:lineRule="auto"/>
              <w:jc w:val="center"/>
              <w:rPr>
                <w:rFonts w:ascii="Times New Roman" w:hAnsi="Times New Roman" w:cs="Times New Roman"/>
                <w:sz w:val="24"/>
                <w:szCs w:val="24"/>
              </w:rPr>
            </w:pPr>
            <w:r w:rsidRPr="001C5C2B">
              <w:rPr>
                <w:rFonts w:ascii="Times New Roman" w:hAnsi="Times New Roman" w:cs="Times New Roman"/>
                <w:sz w:val="24"/>
                <w:szCs w:val="24"/>
              </w:rPr>
              <w:t>внимание развитию других отраслей для устойчивого развития и развития экономи</w:t>
            </w:r>
            <w:r>
              <w:rPr>
                <w:rFonts w:ascii="Times New Roman" w:hAnsi="Times New Roman" w:cs="Times New Roman"/>
                <w:sz w:val="24"/>
                <w:szCs w:val="24"/>
              </w:rPr>
              <w:t xml:space="preserve"> </w:t>
            </w:r>
            <w:r w:rsidRPr="001C5C2B">
              <w:rPr>
                <w:rFonts w:ascii="Times New Roman" w:hAnsi="Times New Roman" w:cs="Times New Roman"/>
                <w:sz w:val="24"/>
                <w:szCs w:val="24"/>
              </w:rPr>
              <w:t>ческого потенциала страны.</w:t>
            </w:r>
          </w:p>
        </w:tc>
        <w:tc>
          <w:tcPr>
            <w:tcW w:w="2058" w:type="dxa"/>
            <w:tcBorders>
              <w:bottom w:val="single" w:sz="4" w:space="0" w:color="auto"/>
            </w:tcBorders>
          </w:tcPr>
          <w:p w:rsidR="00F67441" w:rsidRDefault="00F67441" w:rsidP="00F67441">
            <w:pPr>
              <w:spacing w:line="228" w:lineRule="auto"/>
              <w:jc w:val="center"/>
              <w:rPr>
                <w:rFonts w:ascii="Times New Roman" w:hAnsi="Times New Roman" w:cs="Times New Roman"/>
                <w:sz w:val="24"/>
                <w:szCs w:val="24"/>
              </w:rPr>
            </w:pPr>
            <w:r w:rsidRPr="001C5C2B">
              <w:rPr>
                <w:rFonts w:ascii="Times New Roman" w:hAnsi="Times New Roman" w:cs="Times New Roman"/>
                <w:sz w:val="24"/>
                <w:szCs w:val="24"/>
              </w:rPr>
              <w:t>зарегистрированными в РК. Так как в настоящее время в Казахстане круп</w:t>
            </w:r>
            <w:r>
              <w:rPr>
                <w:rFonts w:ascii="Times New Roman" w:hAnsi="Times New Roman" w:cs="Times New Roman"/>
                <w:sz w:val="24"/>
                <w:szCs w:val="24"/>
              </w:rPr>
              <w:t xml:space="preserve"> </w:t>
            </w:r>
            <w:r w:rsidRPr="001C5C2B">
              <w:rPr>
                <w:rFonts w:ascii="Times New Roman" w:hAnsi="Times New Roman" w:cs="Times New Roman"/>
                <w:sz w:val="24"/>
                <w:szCs w:val="24"/>
              </w:rPr>
              <w:t>ные месторож</w:t>
            </w:r>
            <w:r>
              <w:rPr>
                <w:rFonts w:ascii="Times New Roman" w:hAnsi="Times New Roman" w:cs="Times New Roman"/>
                <w:sz w:val="24"/>
                <w:szCs w:val="24"/>
              </w:rPr>
              <w:t xml:space="preserve"> </w:t>
            </w:r>
            <w:r w:rsidRPr="001C5C2B">
              <w:rPr>
                <w:rFonts w:ascii="Times New Roman" w:hAnsi="Times New Roman" w:cs="Times New Roman"/>
                <w:sz w:val="24"/>
                <w:szCs w:val="24"/>
              </w:rPr>
              <w:t>дения нефти и газа разрабаты</w:t>
            </w:r>
            <w:r>
              <w:rPr>
                <w:rFonts w:ascii="Times New Roman" w:hAnsi="Times New Roman" w:cs="Times New Roman"/>
                <w:sz w:val="24"/>
                <w:szCs w:val="24"/>
              </w:rPr>
              <w:t xml:space="preserve"> </w:t>
            </w:r>
            <w:r w:rsidRPr="001C5C2B">
              <w:rPr>
                <w:rFonts w:ascii="Times New Roman" w:hAnsi="Times New Roman" w:cs="Times New Roman"/>
                <w:sz w:val="24"/>
                <w:szCs w:val="24"/>
              </w:rPr>
              <w:t>вают субъекты зарегистрированные за пределами Казахстана,  что позволит не вывозить из страны капитал и сделает прозрач</w:t>
            </w:r>
            <w:r>
              <w:rPr>
                <w:rFonts w:ascii="Times New Roman" w:hAnsi="Times New Roman" w:cs="Times New Roman"/>
                <w:sz w:val="24"/>
                <w:szCs w:val="24"/>
              </w:rPr>
              <w:t xml:space="preserve"> </w:t>
            </w:r>
            <w:r w:rsidRPr="001C5C2B">
              <w:rPr>
                <w:rFonts w:ascii="Times New Roman" w:hAnsi="Times New Roman" w:cs="Times New Roman"/>
                <w:sz w:val="24"/>
                <w:szCs w:val="24"/>
              </w:rPr>
              <w:t>ной деятельность недродобываю</w:t>
            </w:r>
            <w:r>
              <w:rPr>
                <w:rFonts w:ascii="Times New Roman" w:hAnsi="Times New Roman" w:cs="Times New Roman"/>
                <w:sz w:val="24"/>
                <w:szCs w:val="24"/>
              </w:rPr>
              <w:t xml:space="preserve"> </w:t>
            </w:r>
            <w:r w:rsidRPr="001C5C2B">
              <w:rPr>
                <w:rFonts w:ascii="Times New Roman" w:hAnsi="Times New Roman" w:cs="Times New Roman"/>
                <w:sz w:val="24"/>
                <w:szCs w:val="24"/>
              </w:rPr>
              <w:t>щих компаний.</w:t>
            </w:r>
          </w:p>
        </w:tc>
      </w:tr>
      <w:tr w:rsidR="000F7BEB" w:rsidRPr="001C5C2B" w:rsidTr="007D21B1">
        <w:tc>
          <w:tcPr>
            <w:tcW w:w="1344" w:type="dxa"/>
            <w:gridSpan w:val="2"/>
            <w:tcBorders>
              <w:bottom w:val="nil"/>
            </w:tcBorders>
          </w:tcPr>
          <w:p w:rsidR="000F7BEB" w:rsidRPr="001C5C2B" w:rsidRDefault="000F7BEB" w:rsidP="00F67441">
            <w:pPr>
              <w:spacing w:line="228" w:lineRule="auto"/>
              <w:jc w:val="center"/>
              <w:rPr>
                <w:rFonts w:ascii="Times New Roman" w:hAnsi="Times New Roman" w:cs="Times New Roman"/>
                <w:sz w:val="24"/>
                <w:szCs w:val="24"/>
              </w:rPr>
            </w:pPr>
            <w:r w:rsidRPr="001C5C2B">
              <w:rPr>
                <w:rFonts w:ascii="Times New Roman" w:hAnsi="Times New Roman" w:cs="Times New Roman"/>
                <w:sz w:val="24"/>
                <w:szCs w:val="24"/>
              </w:rPr>
              <w:t>ОАЭ</w:t>
            </w:r>
          </w:p>
        </w:tc>
        <w:tc>
          <w:tcPr>
            <w:tcW w:w="2412" w:type="dxa"/>
            <w:gridSpan w:val="3"/>
            <w:tcBorders>
              <w:bottom w:val="nil"/>
            </w:tcBorders>
          </w:tcPr>
          <w:p w:rsidR="000F7BEB" w:rsidRPr="00F67441" w:rsidRDefault="000F7BEB" w:rsidP="00F67441">
            <w:pPr>
              <w:spacing w:line="228" w:lineRule="auto"/>
              <w:jc w:val="both"/>
              <w:rPr>
                <w:rFonts w:ascii="Times New Roman" w:hAnsi="Times New Roman" w:cs="Times New Roman"/>
                <w:sz w:val="24"/>
                <w:szCs w:val="24"/>
              </w:rPr>
            </w:pPr>
            <w:r w:rsidRPr="001C5C2B">
              <w:rPr>
                <w:rFonts w:ascii="Times New Roman" w:hAnsi="Times New Roman" w:cs="Times New Roman"/>
                <w:sz w:val="24"/>
                <w:szCs w:val="24"/>
              </w:rPr>
              <w:t>Законы касающиеся недропользования отсутствуют. Гражданский кодекс (Закон о граждан</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ских сделках) и Ком</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мерческий кодекс (Кодекс коммерче</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ской практики ОАЭ) являются относя</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щимися законами.</w:t>
            </w:r>
          </w:p>
        </w:tc>
        <w:tc>
          <w:tcPr>
            <w:tcW w:w="2567" w:type="dxa"/>
            <w:tcBorders>
              <w:bottom w:val="nil"/>
            </w:tcBorders>
          </w:tcPr>
          <w:p w:rsidR="000F7BEB" w:rsidRPr="001C5C2B" w:rsidRDefault="000F7BEB" w:rsidP="00F67441">
            <w:pPr>
              <w:spacing w:line="228" w:lineRule="auto"/>
              <w:jc w:val="center"/>
              <w:rPr>
                <w:rFonts w:ascii="Times New Roman" w:hAnsi="Times New Roman" w:cs="Times New Roman"/>
                <w:color w:val="000000" w:themeColor="text1"/>
                <w:sz w:val="24"/>
                <w:szCs w:val="24"/>
              </w:rPr>
            </w:pPr>
            <w:r w:rsidRPr="001C5C2B">
              <w:rPr>
                <w:rFonts w:ascii="Times New Roman" w:hAnsi="Times New Roman" w:cs="Times New Roman"/>
                <w:sz w:val="24"/>
                <w:szCs w:val="24"/>
              </w:rPr>
              <w:t>В Объединенных Арабских Эмиратах отсутствует  корпоративного подоходного налога.</w:t>
            </w:r>
          </w:p>
        </w:tc>
        <w:tc>
          <w:tcPr>
            <w:tcW w:w="2537" w:type="dxa"/>
            <w:gridSpan w:val="2"/>
            <w:tcBorders>
              <w:bottom w:val="nil"/>
            </w:tcBorders>
          </w:tcPr>
          <w:p w:rsidR="000F7BEB" w:rsidRPr="001C5C2B" w:rsidRDefault="000F7BEB" w:rsidP="00F67441">
            <w:pPr>
              <w:spacing w:line="228" w:lineRule="auto"/>
              <w:jc w:val="center"/>
              <w:rPr>
                <w:rFonts w:ascii="Times New Roman" w:hAnsi="Times New Roman" w:cs="Times New Roman"/>
                <w:color w:val="000000" w:themeColor="text1"/>
                <w:sz w:val="24"/>
                <w:szCs w:val="24"/>
                <w:lang w:val="en-US"/>
              </w:rPr>
            </w:pPr>
            <w:r w:rsidRPr="001C5C2B">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2041216" behindDoc="0" locked="0" layoutInCell="1" allowOverlap="1" wp14:anchorId="45176B76" wp14:editId="2E826C47">
                      <wp:simplePos x="0" y="0"/>
                      <wp:positionH relativeFrom="column">
                        <wp:posOffset>495300</wp:posOffset>
                      </wp:positionH>
                      <wp:positionV relativeFrom="paragraph">
                        <wp:posOffset>3714115</wp:posOffset>
                      </wp:positionV>
                      <wp:extent cx="400050" cy="257175"/>
                      <wp:effectExtent l="0" t="0" r="0" b="9525"/>
                      <wp:wrapNone/>
                      <wp:docPr id="148" name="Прямоугольник 148"/>
                      <wp:cNvGraphicFramePr/>
                      <a:graphic xmlns:a="http://schemas.openxmlformats.org/drawingml/2006/main">
                        <a:graphicData uri="http://schemas.microsoft.com/office/word/2010/wordprocessingShape">
                          <wps:wsp>
                            <wps:cNvSpPr/>
                            <wps:spPr>
                              <a:xfrm>
                                <a:off x="0" y="0"/>
                                <a:ext cx="4000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8E2393" id="Прямоугольник 148" o:spid="_x0000_s1026" style="position:absolute;margin-left:39pt;margin-top:292.45pt;width:31.5pt;height:20.2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" fillcolor="white [3212]" stroked="f" strokeweight="2pt"/>
                  </w:pict>
                </mc:Fallback>
              </mc:AlternateContent>
            </w:r>
            <w:r w:rsidRPr="001C5C2B">
              <w:rPr>
                <w:rFonts w:ascii="Times New Roman" w:hAnsi="Times New Roman" w:cs="Times New Roman"/>
                <w:color w:val="000000" w:themeColor="text1"/>
                <w:sz w:val="24"/>
                <w:szCs w:val="24"/>
                <w:lang w:val="en-US"/>
              </w:rPr>
              <w:t>AbuDhabiInvestment</w:t>
            </w:r>
            <w:r w:rsidR="00F67441" w:rsidRPr="00F67441">
              <w:rPr>
                <w:rFonts w:ascii="Times New Roman" w:hAnsi="Times New Roman" w:cs="Times New Roman"/>
                <w:color w:val="000000" w:themeColor="text1"/>
                <w:sz w:val="24"/>
                <w:szCs w:val="24"/>
                <w:lang w:val="en-US"/>
              </w:rPr>
              <w:t xml:space="preserve"> </w:t>
            </w:r>
            <w:r w:rsidRPr="001C5C2B">
              <w:rPr>
                <w:rFonts w:ascii="Times New Roman" w:hAnsi="Times New Roman" w:cs="Times New Roman"/>
                <w:color w:val="000000" w:themeColor="text1"/>
                <w:sz w:val="24"/>
                <w:szCs w:val="24"/>
                <w:lang w:val="en-US"/>
              </w:rPr>
              <w:t xml:space="preserve">Authority </w:t>
            </w:r>
            <w:r w:rsidRPr="001C5C2B">
              <w:rPr>
                <w:rFonts w:ascii="Times New Roman" w:hAnsi="Times New Roman" w:cs="Times New Roman"/>
                <w:color w:val="000000" w:themeColor="text1"/>
                <w:sz w:val="24"/>
                <w:szCs w:val="24"/>
              </w:rPr>
              <w:t>с</w:t>
            </w:r>
            <w:r w:rsidRPr="001C5C2B">
              <w:rPr>
                <w:rFonts w:ascii="Times New Roman" w:hAnsi="Times New Roman" w:cs="Times New Roman"/>
                <w:color w:val="000000" w:themeColor="text1"/>
                <w:sz w:val="24"/>
                <w:szCs w:val="24"/>
                <w:lang w:val="en-US"/>
              </w:rPr>
              <w:t xml:space="preserve"> 1976 </w:t>
            </w:r>
            <w:r w:rsidRPr="001C5C2B">
              <w:rPr>
                <w:rFonts w:ascii="Times New Roman" w:hAnsi="Times New Roman" w:cs="Times New Roman"/>
                <w:color w:val="000000" w:themeColor="text1"/>
                <w:sz w:val="24"/>
                <w:szCs w:val="24"/>
              </w:rPr>
              <w:t>г</w:t>
            </w:r>
            <w:r w:rsidRPr="001C5C2B">
              <w:rPr>
                <w:rFonts w:ascii="Times New Roman" w:hAnsi="Times New Roman" w:cs="Times New Roman"/>
                <w:color w:val="000000" w:themeColor="text1"/>
                <w:sz w:val="24"/>
                <w:szCs w:val="24"/>
                <w:lang w:val="en-US"/>
              </w:rPr>
              <w:t xml:space="preserve">, </w:t>
            </w:r>
            <w:r w:rsidRPr="001C5C2B">
              <w:rPr>
                <w:rFonts w:ascii="Times New Roman" w:hAnsi="Times New Roman" w:cs="Times New Roman"/>
                <w:color w:val="000000" w:themeColor="text1"/>
                <w:sz w:val="24"/>
                <w:szCs w:val="24"/>
              </w:rPr>
              <w:t>фонд</w:t>
            </w:r>
            <w:r w:rsidRPr="001C5C2B">
              <w:rPr>
                <w:rFonts w:ascii="Times New Roman" w:hAnsi="Times New Roman" w:cs="Times New Roman"/>
                <w:color w:val="000000" w:themeColor="text1"/>
                <w:sz w:val="24"/>
                <w:szCs w:val="24"/>
                <w:lang w:val="en-US"/>
              </w:rPr>
              <w:t xml:space="preserve"> </w:t>
            </w:r>
            <w:r w:rsidRPr="001C5C2B">
              <w:rPr>
                <w:rFonts w:ascii="Times New Roman" w:hAnsi="Times New Roman" w:cs="Times New Roman"/>
                <w:color w:val="000000" w:themeColor="text1"/>
                <w:sz w:val="24"/>
                <w:szCs w:val="24"/>
              </w:rPr>
              <w:t>в</w:t>
            </w:r>
            <w:r w:rsidRPr="001C5C2B">
              <w:rPr>
                <w:rFonts w:ascii="Times New Roman" w:hAnsi="Times New Roman" w:cs="Times New Roman"/>
                <w:color w:val="000000" w:themeColor="text1"/>
                <w:sz w:val="24"/>
                <w:szCs w:val="24"/>
                <w:lang w:val="en-US"/>
              </w:rPr>
              <w:t xml:space="preserve"> </w:t>
            </w:r>
            <w:r w:rsidRPr="001C5C2B">
              <w:rPr>
                <w:rFonts w:ascii="Times New Roman" w:hAnsi="Times New Roman" w:cs="Times New Roman"/>
                <w:color w:val="000000" w:themeColor="text1"/>
                <w:sz w:val="24"/>
                <w:szCs w:val="24"/>
              </w:rPr>
              <w:t>Абу</w:t>
            </w:r>
            <w:r w:rsidRPr="001C5C2B">
              <w:rPr>
                <w:rFonts w:ascii="Times New Roman" w:hAnsi="Times New Roman" w:cs="Times New Roman"/>
                <w:color w:val="000000" w:themeColor="text1"/>
                <w:sz w:val="24"/>
                <w:szCs w:val="24"/>
                <w:lang w:val="en-US"/>
              </w:rPr>
              <w:t>-</w:t>
            </w:r>
            <w:r w:rsidRPr="001C5C2B">
              <w:rPr>
                <w:rFonts w:ascii="Times New Roman" w:hAnsi="Times New Roman" w:cs="Times New Roman"/>
                <w:color w:val="000000" w:themeColor="text1"/>
                <w:sz w:val="24"/>
                <w:szCs w:val="24"/>
              </w:rPr>
              <w:t>Даби</w:t>
            </w:r>
            <w:r w:rsidRPr="001C5C2B">
              <w:rPr>
                <w:rFonts w:ascii="Times New Roman" w:hAnsi="Times New Roman" w:cs="Times New Roman"/>
                <w:color w:val="000000" w:themeColor="text1"/>
                <w:sz w:val="24"/>
                <w:szCs w:val="24"/>
                <w:lang w:val="en-US"/>
              </w:rPr>
              <w:t xml:space="preserve"> </w:t>
            </w:r>
          </w:p>
        </w:tc>
        <w:tc>
          <w:tcPr>
            <w:tcW w:w="1984" w:type="dxa"/>
            <w:gridSpan w:val="2"/>
            <w:tcBorders>
              <w:bottom w:val="nil"/>
            </w:tcBorders>
          </w:tcPr>
          <w:p w:rsidR="000F7BEB" w:rsidRPr="001C5C2B" w:rsidRDefault="000F7BEB" w:rsidP="00F67441">
            <w:pPr>
              <w:spacing w:line="228" w:lineRule="auto"/>
              <w:jc w:val="center"/>
              <w:rPr>
                <w:rFonts w:ascii="Times New Roman" w:hAnsi="Times New Roman" w:cs="Times New Roman"/>
                <w:color w:val="000000" w:themeColor="text1"/>
                <w:sz w:val="24"/>
                <w:szCs w:val="24"/>
              </w:rPr>
            </w:pPr>
            <w:r w:rsidRPr="001C5C2B">
              <w:rPr>
                <w:rFonts w:ascii="Times New Roman" w:hAnsi="Times New Roman" w:cs="Times New Roman"/>
                <w:sz w:val="24"/>
                <w:szCs w:val="24"/>
              </w:rPr>
              <w:t>Многогранный подход к дивер</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сификации от нефти, включая рост в сфере услуг (включая банковское дело), зарубеж</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ные инвестиции, расходы на инфраструктуру и строительство, а также туризм.</w:t>
            </w:r>
          </w:p>
        </w:tc>
        <w:tc>
          <w:tcPr>
            <w:tcW w:w="1629" w:type="dxa"/>
            <w:gridSpan w:val="2"/>
            <w:tcBorders>
              <w:bottom w:val="nil"/>
            </w:tcBorders>
          </w:tcPr>
          <w:p w:rsidR="000F7BEB" w:rsidRPr="001C5C2B" w:rsidRDefault="000F7BEB" w:rsidP="00F67441">
            <w:pPr>
              <w:spacing w:line="228" w:lineRule="auto"/>
              <w:jc w:val="center"/>
              <w:rPr>
                <w:rFonts w:ascii="Times New Roman" w:hAnsi="Times New Roman" w:cs="Times New Roman"/>
                <w:sz w:val="24"/>
                <w:szCs w:val="24"/>
              </w:rPr>
            </w:pPr>
            <w:r w:rsidRPr="001C5C2B">
              <w:rPr>
                <w:rFonts w:ascii="Times New Roman" w:hAnsi="Times New Roman" w:cs="Times New Roman"/>
                <w:sz w:val="24"/>
                <w:szCs w:val="24"/>
              </w:rPr>
              <w:t>Страна развивает другие отрасли, способствуя  оставаться стабильности и повышению  конкурентоспособности.</w:t>
            </w:r>
          </w:p>
        </w:tc>
        <w:tc>
          <w:tcPr>
            <w:tcW w:w="2058" w:type="dxa"/>
            <w:tcBorders>
              <w:bottom w:val="nil"/>
            </w:tcBorders>
          </w:tcPr>
          <w:p w:rsidR="000F7BEB" w:rsidRPr="001C5C2B" w:rsidRDefault="000F7BEB" w:rsidP="00F67441">
            <w:pPr>
              <w:spacing w:line="228" w:lineRule="auto"/>
              <w:jc w:val="center"/>
              <w:rPr>
                <w:rFonts w:ascii="Times New Roman" w:hAnsi="Times New Roman" w:cs="Times New Roman"/>
                <w:sz w:val="24"/>
                <w:szCs w:val="24"/>
              </w:rPr>
            </w:pPr>
            <w:r w:rsidRPr="001C5C2B">
              <w:rPr>
                <w:rFonts w:ascii="Times New Roman" w:hAnsi="Times New Roman" w:cs="Times New Roman"/>
                <w:sz w:val="24"/>
                <w:szCs w:val="24"/>
              </w:rPr>
              <w:t>Привлечение инвестиций в строительство и  развитие сферы услуг для диверсификации экономики.</w:t>
            </w:r>
          </w:p>
        </w:tc>
      </w:tr>
      <w:tr w:rsidR="00F67441" w:rsidRPr="001C5C2B" w:rsidTr="00F67441">
        <w:tc>
          <w:tcPr>
            <w:tcW w:w="14531" w:type="dxa"/>
            <w:gridSpan w:val="13"/>
            <w:tcBorders>
              <w:top w:val="nil"/>
              <w:left w:val="nil"/>
              <w:right w:val="nil"/>
            </w:tcBorders>
          </w:tcPr>
          <w:p w:rsidR="00F67441" w:rsidRDefault="00F67441" w:rsidP="00AA5B52">
            <w:pPr>
              <w:ind w:hanging="108"/>
              <w:jc w:val="both"/>
              <w:rPr>
                <w:rFonts w:ascii="Times New Roman" w:hAnsi="Times New Roman" w:cs="Times New Roman"/>
                <w:sz w:val="28"/>
                <w:szCs w:val="28"/>
              </w:rPr>
            </w:pPr>
            <w:r w:rsidRPr="00370FE2">
              <w:rPr>
                <w:rFonts w:ascii="Times New Roman" w:hAnsi="Times New Roman" w:cs="Times New Roman"/>
                <w:sz w:val="28"/>
                <w:szCs w:val="28"/>
              </w:rPr>
              <w:t xml:space="preserve">Продолжение таблицы А.1 </w:t>
            </w:r>
          </w:p>
          <w:p w:rsidR="00F67441" w:rsidRPr="00370FE2" w:rsidRDefault="00F67441" w:rsidP="00AA5B52">
            <w:pPr>
              <w:ind w:hanging="108"/>
              <w:jc w:val="both"/>
              <w:rPr>
                <w:rFonts w:ascii="Times New Roman" w:hAnsi="Times New Roman" w:cs="Times New Roman"/>
                <w:sz w:val="16"/>
                <w:szCs w:val="16"/>
              </w:rPr>
            </w:pPr>
          </w:p>
        </w:tc>
      </w:tr>
      <w:tr w:rsidR="00F67441" w:rsidRPr="001C5C2B" w:rsidTr="007D21B1">
        <w:tc>
          <w:tcPr>
            <w:tcW w:w="1344" w:type="dxa"/>
            <w:gridSpan w:val="2"/>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1</w:t>
            </w:r>
          </w:p>
        </w:tc>
        <w:tc>
          <w:tcPr>
            <w:tcW w:w="2412" w:type="dxa"/>
            <w:gridSpan w:val="3"/>
          </w:tcPr>
          <w:p w:rsidR="00F67441" w:rsidRPr="001C5C2B" w:rsidRDefault="00F67441" w:rsidP="00AA5B5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567" w:type="dxa"/>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3</w:t>
            </w:r>
          </w:p>
        </w:tc>
        <w:tc>
          <w:tcPr>
            <w:tcW w:w="2537" w:type="dxa"/>
            <w:gridSpan w:val="2"/>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gridSpan w:val="2"/>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5</w:t>
            </w:r>
          </w:p>
        </w:tc>
        <w:tc>
          <w:tcPr>
            <w:tcW w:w="1629" w:type="dxa"/>
            <w:gridSpan w:val="2"/>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6</w:t>
            </w:r>
          </w:p>
        </w:tc>
        <w:tc>
          <w:tcPr>
            <w:tcW w:w="2058" w:type="dxa"/>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7</w:t>
            </w:r>
          </w:p>
        </w:tc>
      </w:tr>
      <w:tr w:rsidR="000F7BEB" w:rsidRPr="001C5C2B" w:rsidTr="007D21B1">
        <w:tc>
          <w:tcPr>
            <w:tcW w:w="1344" w:type="dxa"/>
            <w:gridSpan w:val="2"/>
            <w:tcBorders>
              <w:bottom w:val="single" w:sz="4" w:space="0" w:color="auto"/>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Саудов</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ская Аравия</w:t>
            </w:r>
          </w:p>
        </w:tc>
        <w:tc>
          <w:tcPr>
            <w:tcW w:w="2412" w:type="dxa"/>
            <w:gridSpan w:val="3"/>
            <w:tcBorders>
              <w:bottom w:val="single" w:sz="4" w:space="0" w:color="auto"/>
            </w:tcBorders>
          </w:tcPr>
          <w:p w:rsidR="000F7BEB" w:rsidRPr="00F67441" w:rsidRDefault="000F7BEB" w:rsidP="00F67441">
            <w:pPr>
              <w:jc w:val="both"/>
              <w:rPr>
                <w:rFonts w:ascii="Times New Roman" w:hAnsi="Times New Roman" w:cs="Times New Roman"/>
                <w:sz w:val="24"/>
                <w:szCs w:val="24"/>
              </w:rPr>
            </w:pPr>
            <w:r w:rsidRPr="001C5C2B">
              <w:rPr>
                <w:rFonts w:ascii="Times New Roman" w:hAnsi="Times New Roman" w:cs="Times New Roman"/>
                <w:sz w:val="24"/>
                <w:szCs w:val="24"/>
              </w:rPr>
              <w:t>Существуют правила инвестирования в горнодобывающую промышленность. В октябре 2004г принят Закон об инвестициях в горнодобывающую промышленность-  поспособствовал уве</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личению числа раз</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решений на развед</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ку (с 32 разрешений в 2003</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г</w:t>
            </w:r>
            <w:r w:rsidR="00F67441">
              <w:rPr>
                <w:rFonts w:ascii="Times New Roman" w:hAnsi="Times New Roman" w:cs="Times New Roman"/>
                <w:sz w:val="24"/>
                <w:szCs w:val="24"/>
              </w:rPr>
              <w:t>. до 58 разрешений в 2007г).</w:t>
            </w:r>
          </w:p>
        </w:tc>
        <w:tc>
          <w:tcPr>
            <w:tcW w:w="2567" w:type="dxa"/>
            <w:tcBorders>
              <w:bottom w:val="single" w:sz="4" w:space="0" w:color="auto"/>
            </w:tcBorders>
          </w:tcPr>
          <w:p w:rsidR="000F7BEB" w:rsidRPr="001C5C2B" w:rsidRDefault="000F7BEB" w:rsidP="004245B5">
            <w:pPr>
              <w:jc w:val="both"/>
              <w:rPr>
                <w:rFonts w:ascii="Times New Roman" w:hAnsi="Times New Roman" w:cs="Times New Roman"/>
                <w:sz w:val="24"/>
                <w:szCs w:val="24"/>
              </w:rPr>
            </w:pPr>
            <w:r w:rsidRPr="001C5C2B">
              <w:rPr>
                <w:rFonts w:ascii="Times New Roman" w:hAnsi="Times New Roman" w:cs="Times New Roman"/>
                <w:sz w:val="24"/>
                <w:szCs w:val="24"/>
              </w:rPr>
              <w:t>Необходимость проживания в Саудовской Аравии для компаний не являющиеся гражда</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нами Саудовской Аравии, претенду</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ющие на получение лицензий на недро</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добычу (за исключе</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 xml:space="preserve">нием лицензии на разведку). Подоходный налог, оплачивается  20%. </w:t>
            </w:r>
          </w:p>
          <w:p w:rsidR="000F7BEB" w:rsidRPr="001C5C2B" w:rsidRDefault="000F7BEB" w:rsidP="004245B5">
            <w:pPr>
              <w:jc w:val="both"/>
              <w:rPr>
                <w:rFonts w:ascii="Times New Roman" w:hAnsi="Times New Roman" w:cs="Times New Roman"/>
                <w:sz w:val="24"/>
                <w:szCs w:val="24"/>
              </w:rPr>
            </w:pPr>
          </w:p>
        </w:tc>
        <w:tc>
          <w:tcPr>
            <w:tcW w:w="2537" w:type="dxa"/>
            <w:gridSpan w:val="2"/>
            <w:tcBorders>
              <w:bottom w:val="single" w:sz="4" w:space="0" w:color="auto"/>
            </w:tcBorders>
          </w:tcPr>
          <w:p w:rsidR="000F7BEB" w:rsidRPr="001C5C2B" w:rsidRDefault="000F7BEB" w:rsidP="004245B5">
            <w:pPr>
              <w:jc w:val="center"/>
              <w:rPr>
                <w:rFonts w:ascii="Times New Roman" w:hAnsi="Times New Roman" w:cs="Times New Roman"/>
                <w:color w:val="000000" w:themeColor="text1"/>
                <w:sz w:val="24"/>
                <w:szCs w:val="24"/>
              </w:rPr>
            </w:pPr>
            <w:r w:rsidRPr="001C5C2B">
              <w:rPr>
                <w:rFonts w:ascii="Times New Roman" w:hAnsi="Times New Roman" w:cs="Times New Roman"/>
                <w:color w:val="000000" w:themeColor="text1"/>
                <w:sz w:val="24"/>
                <w:szCs w:val="24"/>
              </w:rPr>
              <w:t xml:space="preserve">Суверенный фонд Саудовской Аравии, созданный для вложения средств от имени правительства, инвестирует в проекты через вложения в капитал, ссуды или гарантии. Фонд крупнейший суверенный фонд в мире с совокупными активами в 430 миллиардов долларов. </w:t>
            </w:r>
          </w:p>
        </w:tc>
        <w:tc>
          <w:tcPr>
            <w:tcW w:w="1984" w:type="dxa"/>
            <w:gridSpan w:val="2"/>
            <w:tcBorders>
              <w:bottom w:val="single" w:sz="4" w:space="0" w:color="auto"/>
            </w:tcBorders>
          </w:tcPr>
          <w:p w:rsidR="000F7BEB" w:rsidRPr="001C5C2B" w:rsidRDefault="000F7BEB" w:rsidP="004245B5">
            <w:pPr>
              <w:jc w:val="both"/>
              <w:rPr>
                <w:rFonts w:ascii="Times New Roman" w:hAnsi="Times New Roman" w:cs="Times New Roman"/>
                <w:sz w:val="24"/>
                <w:szCs w:val="24"/>
              </w:rPr>
            </w:pPr>
            <w:r w:rsidRPr="001C5C2B">
              <w:rPr>
                <w:rFonts w:ascii="Times New Roman" w:hAnsi="Times New Roman" w:cs="Times New Roman"/>
                <w:sz w:val="24"/>
                <w:szCs w:val="24"/>
              </w:rPr>
              <w:t xml:space="preserve">Страна проводит активную диверсификацию экономики, отходя от нефтяной отрасли. </w:t>
            </w:r>
          </w:p>
          <w:p w:rsidR="000F7BEB" w:rsidRPr="001C5C2B" w:rsidRDefault="000F7BEB" w:rsidP="004245B5">
            <w:pPr>
              <w:jc w:val="center"/>
              <w:rPr>
                <w:rFonts w:ascii="Times New Roman" w:hAnsi="Times New Roman" w:cs="Times New Roman"/>
                <w:color w:val="000000" w:themeColor="text1"/>
                <w:sz w:val="24"/>
                <w:szCs w:val="24"/>
              </w:rPr>
            </w:pPr>
            <w:r w:rsidRPr="001C5C2B">
              <w:rPr>
                <w:rFonts w:ascii="Times New Roman" w:hAnsi="Times New Roman" w:cs="Times New Roman"/>
                <w:sz w:val="24"/>
                <w:szCs w:val="24"/>
              </w:rPr>
              <w:t>Фосфаты и бокситы, а также золото - эксплуатируются в промышленных масштабах.</w:t>
            </w:r>
          </w:p>
        </w:tc>
        <w:tc>
          <w:tcPr>
            <w:tcW w:w="1629" w:type="dxa"/>
            <w:gridSpan w:val="2"/>
            <w:tcBorders>
              <w:bottom w:val="single" w:sz="4" w:space="0" w:color="auto"/>
            </w:tcBorders>
          </w:tcPr>
          <w:p w:rsidR="000F7BEB" w:rsidRPr="001C5C2B" w:rsidRDefault="000F7BEB" w:rsidP="00F67441">
            <w:pPr>
              <w:jc w:val="center"/>
              <w:rPr>
                <w:rFonts w:ascii="Times New Roman" w:hAnsi="Times New Roman" w:cs="Times New Roman"/>
                <w:sz w:val="24"/>
                <w:szCs w:val="24"/>
              </w:rPr>
            </w:pPr>
            <w:r w:rsidRPr="001C5C2B">
              <w:rPr>
                <w:rFonts w:ascii="Times New Roman" w:hAnsi="Times New Roman" w:cs="Times New Roman"/>
                <w:color w:val="000000" w:themeColor="text1"/>
                <w:sz w:val="24"/>
                <w:szCs w:val="24"/>
              </w:rPr>
              <w:t>Фонд инвестирует в аэро</w:t>
            </w:r>
            <w:r w:rsidR="00F6744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космическую промышленность,  энергетику, телекоммуникаци,  зелёные технологии.</w:t>
            </w:r>
          </w:p>
        </w:tc>
        <w:tc>
          <w:tcPr>
            <w:tcW w:w="2058" w:type="dxa"/>
            <w:tcBorders>
              <w:bottom w:val="single" w:sz="4" w:space="0" w:color="auto"/>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Критерии усло</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вий и процедур получения лицен</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зии на иностран</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ные инвестиции, льготы для иност</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ранных инвесто</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ров, а также виды разрешенных иностранных инвестиций,</w:t>
            </w:r>
          </w:p>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 xml:space="preserve">регулируются Законом Об иностранных инвестициях </w:t>
            </w:r>
          </w:p>
        </w:tc>
      </w:tr>
      <w:tr w:rsidR="000F7BEB" w:rsidRPr="001C5C2B" w:rsidTr="007D21B1">
        <w:tc>
          <w:tcPr>
            <w:tcW w:w="1344" w:type="dxa"/>
            <w:gridSpan w:val="2"/>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Катар</w:t>
            </w:r>
          </w:p>
        </w:tc>
        <w:tc>
          <w:tcPr>
            <w:tcW w:w="2412" w:type="dxa"/>
            <w:gridSpan w:val="3"/>
            <w:tcBorders>
              <w:bottom w:val="nil"/>
            </w:tcBorders>
          </w:tcPr>
          <w:p w:rsidR="000F7BEB" w:rsidRPr="001C5C2B" w:rsidRDefault="000F7BEB" w:rsidP="00F67441">
            <w:pPr>
              <w:jc w:val="center"/>
              <w:rPr>
                <w:rFonts w:ascii="Times New Roman" w:hAnsi="Times New Roman" w:cs="Times New Roman"/>
                <w:color w:val="000000" w:themeColor="text1"/>
                <w:sz w:val="24"/>
                <w:szCs w:val="24"/>
              </w:rPr>
            </w:pPr>
            <w:r w:rsidRPr="001C5C2B">
              <w:rPr>
                <w:rFonts w:ascii="Times New Roman" w:hAnsi="Times New Roman" w:cs="Times New Roman"/>
                <w:sz w:val="24"/>
                <w:szCs w:val="24"/>
              </w:rPr>
              <w:t>В Катаре основное законодательство, относительно недро</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добычи отсутс</w:t>
            </w:r>
            <w:r w:rsidR="00F67441">
              <w:rPr>
                <w:rFonts w:ascii="Times New Roman" w:hAnsi="Times New Roman" w:cs="Times New Roman"/>
                <w:sz w:val="24"/>
                <w:szCs w:val="24"/>
              </w:rPr>
              <w:t>т</w:t>
            </w:r>
            <w:r w:rsidRPr="001C5C2B">
              <w:rPr>
                <w:rFonts w:ascii="Times New Roman" w:hAnsi="Times New Roman" w:cs="Times New Roman"/>
                <w:sz w:val="24"/>
                <w:szCs w:val="24"/>
              </w:rPr>
              <w:t>вует. Закон № (3) 2007г «Об эксплуатации природных богатств и ресурсов» утверж</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дает, что все ресурсы недр являются госу</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дарственной собст</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 xml:space="preserve">венностью, являясь главным законом,  регулирующим эксплуатацию </w:t>
            </w:r>
          </w:p>
        </w:tc>
        <w:tc>
          <w:tcPr>
            <w:tcW w:w="2567" w:type="dxa"/>
            <w:tcBorders>
              <w:bottom w:val="nil"/>
            </w:tcBorders>
          </w:tcPr>
          <w:p w:rsidR="000F7BEB" w:rsidRPr="001C5C2B" w:rsidRDefault="00F67441" w:rsidP="00F67441">
            <w:pPr>
              <w:jc w:val="both"/>
              <w:rPr>
                <w:rFonts w:ascii="Times New Roman" w:hAnsi="Times New Roman" w:cs="Times New Roman"/>
                <w:sz w:val="24"/>
                <w:szCs w:val="24"/>
              </w:rPr>
            </w:pPr>
            <w:r>
              <w:rPr>
                <w:rFonts w:ascii="Times New Roman" w:hAnsi="Times New Roman" w:cs="Times New Roman"/>
                <w:sz w:val="24"/>
                <w:szCs w:val="24"/>
              </w:rPr>
              <w:t xml:space="preserve">Корпоративный налог, 10%, </w:t>
            </w:r>
            <w:r w:rsidR="000F7BEB" w:rsidRPr="001C5C2B">
              <w:rPr>
                <w:rFonts w:ascii="Times New Roman" w:hAnsi="Times New Roman" w:cs="Times New Roman"/>
                <w:sz w:val="24"/>
                <w:szCs w:val="24"/>
              </w:rPr>
              <w:t>выплачивается от дохода, получен</w:t>
            </w:r>
            <w:r>
              <w:rPr>
                <w:rFonts w:ascii="Times New Roman" w:hAnsi="Times New Roman" w:cs="Times New Roman"/>
                <w:sz w:val="24"/>
                <w:szCs w:val="24"/>
              </w:rPr>
              <w:t xml:space="preserve"> </w:t>
            </w:r>
            <w:r w:rsidR="000F7BEB" w:rsidRPr="001C5C2B">
              <w:rPr>
                <w:rFonts w:ascii="Times New Roman" w:hAnsi="Times New Roman" w:cs="Times New Roman"/>
                <w:sz w:val="24"/>
                <w:szCs w:val="24"/>
              </w:rPr>
              <w:t>ного от предпринима</w:t>
            </w:r>
            <w:r>
              <w:rPr>
                <w:rFonts w:ascii="Times New Roman" w:hAnsi="Times New Roman" w:cs="Times New Roman"/>
                <w:sz w:val="24"/>
                <w:szCs w:val="24"/>
              </w:rPr>
              <w:t xml:space="preserve"> </w:t>
            </w:r>
            <w:r w:rsidR="000F7BEB" w:rsidRPr="001C5C2B">
              <w:rPr>
                <w:rFonts w:ascii="Times New Roman" w:hAnsi="Times New Roman" w:cs="Times New Roman"/>
                <w:sz w:val="24"/>
                <w:szCs w:val="24"/>
              </w:rPr>
              <w:t>тельской деятель</w:t>
            </w:r>
            <w:r>
              <w:rPr>
                <w:rFonts w:ascii="Times New Roman" w:hAnsi="Times New Roman" w:cs="Times New Roman"/>
                <w:sz w:val="24"/>
                <w:szCs w:val="24"/>
              </w:rPr>
              <w:t xml:space="preserve"> </w:t>
            </w:r>
            <w:r w:rsidR="000F7BEB" w:rsidRPr="001C5C2B">
              <w:rPr>
                <w:rFonts w:ascii="Times New Roman" w:hAnsi="Times New Roman" w:cs="Times New Roman"/>
                <w:sz w:val="24"/>
                <w:szCs w:val="24"/>
              </w:rPr>
              <w:t>ности, осуществля</w:t>
            </w:r>
            <w:r>
              <w:rPr>
                <w:rFonts w:ascii="Times New Roman" w:hAnsi="Times New Roman" w:cs="Times New Roman"/>
                <w:sz w:val="24"/>
                <w:szCs w:val="24"/>
              </w:rPr>
              <w:t xml:space="preserve"> </w:t>
            </w:r>
            <w:r w:rsidR="000F7BEB" w:rsidRPr="001C5C2B">
              <w:rPr>
                <w:rFonts w:ascii="Times New Roman" w:hAnsi="Times New Roman" w:cs="Times New Roman"/>
                <w:sz w:val="24"/>
                <w:szCs w:val="24"/>
              </w:rPr>
              <w:t>емой в Катаре. По</w:t>
            </w:r>
            <w:r>
              <w:rPr>
                <w:rFonts w:ascii="Times New Roman" w:hAnsi="Times New Roman" w:cs="Times New Roman"/>
                <w:sz w:val="24"/>
                <w:szCs w:val="24"/>
              </w:rPr>
              <w:t xml:space="preserve"> </w:t>
            </w:r>
            <w:r w:rsidR="000F7BEB" w:rsidRPr="001C5C2B">
              <w:rPr>
                <w:rFonts w:ascii="Times New Roman" w:hAnsi="Times New Roman" w:cs="Times New Roman"/>
                <w:sz w:val="24"/>
                <w:szCs w:val="24"/>
              </w:rPr>
              <w:t>доходный налог, не взимается с физиче</w:t>
            </w:r>
            <w:r>
              <w:rPr>
                <w:rFonts w:ascii="Times New Roman" w:hAnsi="Times New Roman" w:cs="Times New Roman"/>
                <w:sz w:val="24"/>
                <w:szCs w:val="24"/>
              </w:rPr>
              <w:t xml:space="preserve"> ских лиц. </w:t>
            </w:r>
            <w:r w:rsidR="000F7BEB" w:rsidRPr="001C5C2B">
              <w:rPr>
                <w:rFonts w:ascii="Times New Roman" w:hAnsi="Times New Roman" w:cs="Times New Roman"/>
                <w:sz w:val="24"/>
                <w:szCs w:val="24"/>
              </w:rPr>
              <w:t>Согласно  Налоговому законода</w:t>
            </w:r>
            <w:r>
              <w:rPr>
                <w:rFonts w:ascii="Times New Roman" w:hAnsi="Times New Roman" w:cs="Times New Roman"/>
                <w:sz w:val="24"/>
                <w:szCs w:val="24"/>
              </w:rPr>
              <w:t xml:space="preserve"> </w:t>
            </w:r>
            <w:r w:rsidR="000F7BEB" w:rsidRPr="001C5C2B">
              <w:rPr>
                <w:rFonts w:ascii="Times New Roman" w:hAnsi="Times New Roman" w:cs="Times New Roman"/>
                <w:sz w:val="24"/>
                <w:szCs w:val="24"/>
              </w:rPr>
              <w:t>тельству Катара для предприятий, являю</w:t>
            </w:r>
            <w:r>
              <w:rPr>
                <w:rFonts w:ascii="Times New Roman" w:hAnsi="Times New Roman" w:cs="Times New Roman"/>
                <w:sz w:val="24"/>
                <w:szCs w:val="24"/>
              </w:rPr>
              <w:t xml:space="preserve"> </w:t>
            </w:r>
            <w:r w:rsidR="000F7BEB" w:rsidRPr="001C5C2B">
              <w:rPr>
                <w:rFonts w:ascii="Times New Roman" w:hAnsi="Times New Roman" w:cs="Times New Roman"/>
                <w:sz w:val="24"/>
                <w:szCs w:val="24"/>
              </w:rPr>
              <w:t>щихся резидентами Катара, также сущест</w:t>
            </w:r>
            <w:r>
              <w:rPr>
                <w:rFonts w:ascii="Times New Roman" w:hAnsi="Times New Roman" w:cs="Times New Roman"/>
                <w:sz w:val="24"/>
                <w:szCs w:val="24"/>
              </w:rPr>
              <w:t xml:space="preserve"> </w:t>
            </w:r>
          </w:p>
        </w:tc>
        <w:tc>
          <w:tcPr>
            <w:tcW w:w="2537" w:type="dxa"/>
            <w:gridSpan w:val="2"/>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Независимый фонд Катара с 2008г , осуществляет инвестиции в страны США и Европы, приобретая в крупных компаниях  драгоценные металлы и  ценные бумаги.</w:t>
            </w:r>
          </w:p>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noProof/>
                <w:sz w:val="24"/>
                <w:szCs w:val="24"/>
                <w:lang w:eastAsia="ru-RU"/>
              </w:rPr>
              <mc:AlternateContent>
                <mc:Choice Requires="wps">
                  <w:drawing>
                    <wp:anchor distT="0" distB="0" distL="114300" distR="114300" simplePos="0" relativeHeight="252042240" behindDoc="0" locked="0" layoutInCell="1" allowOverlap="1" wp14:anchorId="5C80B489" wp14:editId="509AD651">
                      <wp:simplePos x="0" y="0"/>
                      <wp:positionH relativeFrom="column">
                        <wp:posOffset>495300</wp:posOffset>
                      </wp:positionH>
                      <wp:positionV relativeFrom="paragraph">
                        <wp:posOffset>3934460</wp:posOffset>
                      </wp:positionV>
                      <wp:extent cx="457200" cy="257175"/>
                      <wp:effectExtent l="0" t="0" r="0" b="9525"/>
                      <wp:wrapNone/>
                      <wp:docPr id="159" name="Прямоугольник 159"/>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78A90" id="Прямоугольник 159" o:spid="_x0000_s1026" style="position:absolute;margin-left:39pt;margin-top:309.8pt;width:36pt;height:20.2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" fillcolor="white [3212]" stroked="f" strokeweight="2pt"/>
                  </w:pict>
                </mc:Fallback>
              </mc:AlternateContent>
            </w:r>
          </w:p>
        </w:tc>
        <w:tc>
          <w:tcPr>
            <w:tcW w:w="1984" w:type="dxa"/>
            <w:gridSpan w:val="2"/>
            <w:tcBorders>
              <w:bottom w:val="nil"/>
            </w:tcBorders>
          </w:tcPr>
          <w:p w:rsidR="000F7BEB" w:rsidRPr="001C5C2B" w:rsidRDefault="000F7BEB" w:rsidP="00F67441">
            <w:pPr>
              <w:jc w:val="center"/>
              <w:rPr>
                <w:rFonts w:ascii="Times New Roman" w:hAnsi="Times New Roman" w:cs="Times New Roman"/>
                <w:color w:val="000000" w:themeColor="text1"/>
                <w:sz w:val="24"/>
                <w:szCs w:val="24"/>
              </w:rPr>
            </w:pPr>
            <w:r w:rsidRPr="001C5C2B">
              <w:rPr>
                <w:rFonts w:ascii="Times New Roman" w:hAnsi="Times New Roman" w:cs="Times New Roman"/>
                <w:sz w:val="24"/>
                <w:szCs w:val="24"/>
              </w:rPr>
              <w:t>Основа эко</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 xml:space="preserve">номики </w:t>
            </w:r>
            <w:r w:rsidRPr="001C5C2B">
              <w:rPr>
                <w:rFonts w:ascii="Times New Roman" w:hAnsi="Times New Roman" w:cs="Times New Roman"/>
                <w:color w:val="000000" w:themeColor="text1"/>
                <w:sz w:val="24"/>
                <w:szCs w:val="24"/>
              </w:rPr>
              <w:t>Катара -</w:t>
            </w:r>
            <w:r w:rsidRPr="001C5C2B">
              <w:rPr>
                <w:rFonts w:ascii="Times New Roman" w:hAnsi="Times New Roman" w:cs="Times New Roman"/>
                <w:sz w:val="24"/>
                <w:szCs w:val="24"/>
              </w:rPr>
              <w:t xml:space="preserve"> нефть и природ</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ный газ, состав</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ляя  около70% доходов страны от экспорта. Катар – самая богатая страна в мире, после нескольких лет резкого эконо</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 xml:space="preserve">мического роста, по годовому ВВП на душу </w:t>
            </w:r>
          </w:p>
        </w:tc>
        <w:tc>
          <w:tcPr>
            <w:tcW w:w="1629" w:type="dxa"/>
            <w:gridSpan w:val="2"/>
            <w:tcBorders>
              <w:bottom w:val="nil"/>
            </w:tcBorders>
          </w:tcPr>
          <w:p w:rsidR="000F7BEB" w:rsidRPr="001C5C2B" w:rsidRDefault="000F7BEB" w:rsidP="00F67441">
            <w:pPr>
              <w:rPr>
                <w:rFonts w:ascii="Times New Roman" w:hAnsi="Times New Roman" w:cs="Times New Roman"/>
                <w:sz w:val="24"/>
                <w:szCs w:val="24"/>
              </w:rPr>
            </w:pPr>
            <w:r w:rsidRPr="001C5C2B">
              <w:rPr>
                <w:rFonts w:ascii="Times New Roman" w:hAnsi="Times New Roman" w:cs="Times New Roman"/>
                <w:sz w:val="24"/>
                <w:szCs w:val="24"/>
              </w:rPr>
              <w:t>Поскольку многие проек</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ты, связан</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ные с нефтью и газом, бли</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зятся к завер</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шению, ос</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новное внима</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ние уделя</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ется произ</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водству и дру</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гим неуглево</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 xml:space="preserve">дородным предприятиям в попытке </w:t>
            </w:r>
          </w:p>
        </w:tc>
        <w:tc>
          <w:tcPr>
            <w:tcW w:w="2058" w:type="dxa"/>
            <w:tcBorders>
              <w:bottom w:val="nil"/>
            </w:tcBorders>
          </w:tcPr>
          <w:p w:rsidR="000F7BEB" w:rsidRPr="001C5C2B" w:rsidRDefault="000F7BEB" w:rsidP="00F67441">
            <w:pPr>
              <w:jc w:val="center"/>
              <w:rPr>
                <w:rFonts w:ascii="Times New Roman" w:hAnsi="Times New Roman" w:cs="Times New Roman"/>
                <w:sz w:val="24"/>
                <w:szCs w:val="24"/>
              </w:rPr>
            </w:pPr>
            <w:r w:rsidRPr="001C5C2B">
              <w:rPr>
                <w:rFonts w:ascii="Times New Roman" w:hAnsi="Times New Roman" w:cs="Times New Roman"/>
                <w:sz w:val="24"/>
                <w:szCs w:val="24"/>
              </w:rPr>
              <w:t>Министр энер</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гетики и промыш</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ленности может выдать лицензию на недродобычу и эксплуатацию ресурсов недр. Закон «Об иност</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ранных инвести</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циях» и Закон «О борьбе с сокры</w:t>
            </w:r>
            <w:r w:rsidR="00F67441">
              <w:rPr>
                <w:rFonts w:ascii="Times New Roman" w:hAnsi="Times New Roman" w:cs="Times New Roman"/>
                <w:sz w:val="24"/>
                <w:szCs w:val="24"/>
              </w:rPr>
              <w:t xml:space="preserve"> </w:t>
            </w:r>
            <w:r w:rsidRPr="001C5C2B">
              <w:rPr>
                <w:rFonts w:ascii="Times New Roman" w:hAnsi="Times New Roman" w:cs="Times New Roman"/>
                <w:sz w:val="24"/>
                <w:szCs w:val="24"/>
              </w:rPr>
              <w:t xml:space="preserve">тием торговли, а также существует Министерское решение «Об </w:t>
            </w:r>
          </w:p>
        </w:tc>
      </w:tr>
      <w:tr w:rsidR="00F67441" w:rsidRPr="001C5C2B" w:rsidTr="007D21B1">
        <w:tc>
          <w:tcPr>
            <w:tcW w:w="14531" w:type="dxa"/>
            <w:gridSpan w:val="13"/>
            <w:tcBorders>
              <w:top w:val="nil"/>
              <w:left w:val="nil"/>
              <w:right w:val="nil"/>
            </w:tcBorders>
          </w:tcPr>
          <w:p w:rsidR="00F67441" w:rsidRDefault="00F67441" w:rsidP="00AA5B52">
            <w:pPr>
              <w:ind w:hanging="108"/>
              <w:jc w:val="both"/>
              <w:rPr>
                <w:rFonts w:ascii="Times New Roman" w:hAnsi="Times New Roman" w:cs="Times New Roman"/>
                <w:sz w:val="28"/>
                <w:szCs w:val="28"/>
              </w:rPr>
            </w:pPr>
            <w:r w:rsidRPr="00370FE2">
              <w:rPr>
                <w:rFonts w:ascii="Times New Roman" w:hAnsi="Times New Roman" w:cs="Times New Roman"/>
                <w:sz w:val="28"/>
                <w:szCs w:val="28"/>
              </w:rPr>
              <w:t xml:space="preserve">Продолжение таблицы А.1 </w:t>
            </w:r>
          </w:p>
          <w:p w:rsidR="00F67441" w:rsidRPr="00370FE2" w:rsidRDefault="00F67441" w:rsidP="00AA5B52">
            <w:pPr>
              <w:ind w:hanging="108"/>
              <w:jc w:val="both"/>
              <w:rPr>
                <w:rFonts w:ascii="Times New Roman" w:hAnsi="Times New Roman" w:cs="Times New Roman"/>
                <w:sz w:val="16"/>
                <w:szCs w:val="16"/>
              </w:rPr>
            </w:pPr>
          </w:p>
        </w:tc>
      </w:tr>
      <w:tr w:rsidR="00F67441" w:rsidRPr="001C5C2B" w:rsidTr="007D21B1">
        <w:tc>
          <w:tcPr>
            <w:tcW w:w="1344" w:type="dxa"/>
            <w:gridSpan w:val="2"/>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1</w:t>
            </w:r>
          </w:p>
        </w:tc>
        <w:tc>
          <w:tcPr>
            <w:tcW w:w="2412" w:type="dxa"/>
            <w:gridSpan w:val="3"/>
          </w:tcPr>
          <w:p w:rsidR="00F67441" w:rsidRPr="001C5C2B" w:rsidRDefault="00F67441" w:rsidP="00AA5B5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567" w:type="dxa"/>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3</w:t>
            </w:r>
          </w:p>
        </w:tc>
        <w:tc>
          <w:tcPr>
            <w:tcW w:w="2537" w:type="dxa"/>
            <w:gridSpan w:val="2"/>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gridSpan w:val="2"/>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5</w:t>
            </w:r>
          </w:p>
        </w:tc>
        <w:tc>
          <w:tcPr>
            <w:tcW w:w="1629" w:type="dxa"/>
            <w:gridSpan w:val="2"/>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6</w:t>
            </w:r>
          </w:p>
        </w:tc>
        <w:tc>
          <w:tcPr>
            <w:tcW w:w="2058" w:type="dxa"/>
          </w:tcPr>
          <w:p w:rsidR="00F67441" w:rsidRPr="001C5C2B" w:rsidRDefault="00F67441" w:rsidP="00AA5B52">
            <w:pPr>
              <w:jc w:val="center"/>
              <w:rPr>
                <w:rFonts w:ascii="Times New Roman" w:hAnsi="Times New Roman" w:cs="Times New Roman"/>
                <w:sz w:val="24"/>
                <w:szCs w:val="24"/>
              </w:rPr>
            </w:pPr>
            <w:r>
              <w:rPr>
                <w:rFonts w:ascii="Times New Roman" w:hAnsi="Times New Roman" w:cs="Times New Roman"/>
                <w:sz w:val="24"/>
                <w:szCs w:val="24"/>
              </w:rPr>
              <w:t>7</w:t>
            </w:r>
          </w:p>
        </w:tc>
      </w:tr>
      <w:tr w:rsidR="00F67441" w:rsidRPr="001C5C2B" w:rsidTr="007D21B1">
        <w:tc>
          <w:tcPr>
            <w:tcW w:w="1344" w:type="dxa"/>
            <w:gridSpan w:val="2"/>
          </w:tcPr>
          <w:p w:rsidR="00F67441" w:rsidRDefault="00F67441" w:rsidP="00AA5B52">
            <w:pPr>
              <w:jc w:val="center"/>
              <w:rPr>
                <w:rFonts w:ascii="Times New Roman" w:hAnsi="Times New Roman" w:cs="Times New Roman"/>
                <w:sz w:val="24"/>
                <w:szCs w:val="24"/>
              </w:rPr>
            </w:pPr>
          </w:p>
        </w:tc>
        <w:tc>
          <w:tcPr>
            <w:tcW w:w="2412" w:type="dxa"/>
            <w:gridSpan w:val="3"/>
          </w:tcPr>
          <w:p w:rsidR="00F67441" w:rsidRDefault="00F67441" w:rsidP="00F67441">
            <w:pPr>
              <w:jc w:val="both"/>
              <w:rPr>
                <w:rFonts w:ascii="Times New Roman" w:hAnsi="Times New Roman" w:cs="Times New Roman"/>
                <w:color w:val="000000" w:themeColor="text1"/>
                <w:sz w:val="24"/>
                <w:szCs w:val="24"/>
              </w:rPr>
            </w:pPr>
            <w:r w:rsidRPr="001C5C2B">
              <w:rPr>
                <w:rFonts w:ascii="Times New Roman" w:hAnsi="Times New Roman" w:cs="Times New Roman"/>
                <w:sz w:val="24"/>
                <w:szCs w:val="24"/>
              </w:rPr>
              <w:t>недровых ресурсов в Катаре.</w:t>
            </w:r>
          </w:p>
        </w:tc>
        <w:tc>
          <w:tcPr>
            <w:tcW w:w="2567" w:type="dxa"/>
          </w:tcPr>
          <w:p w:rsidR="00F67441" w:rsidRDefault="00F67441" w:rsidP="00F67441">
            <w:pPr>
              <w:jc w:val="both"/>
              <w:rPr>
                <w:rFonts w:ascii="Times New Roman" w:hAnsi="Times New Roman" w:cs="Times New Roman"/>
                <w:sz w:val="24"/>
                <w:szCs w:val="24"/>
              </w:rPr>
            </w:pPr>
            <w:r w:rsidRPr="001C5C2B">
              <w:rPr>
                <w:rFonts w:ascii="Times New Roman" w:hAnsi="Times New Roman" w:cs="Times New Roman"/>
                <w:sz w:val="24"/>
                <w:szCs w:val="24"/>
              </w:rPr>
              <w:t>вует общее обязатель</w:t>
            </w:r>
            <w:r>
              <w:rPr>
                <w:rFonts w:ascii="Times New Roman" w:hAnsi="Times New Roman" w:cs="Times New Roman"/>
                <w:sz w:val="24"/>
                <w:szCs w:val="24"/>
              </w:rPr>
              <w:t xml:space="preserve"> </w:t>
            </w:r>
            <w:r w:rsidRPr="001C5C2B">
              <w:rPr>
                <w:rFonts w:ascii="Times New Roman" w:hAnsi="Times New Roman" w:cs="Times New Roman"/>
                <w:sz w:val="24"/>
                <w:szCs w:val="24"/>
              </w:rPr>
              <w:t>ство удерживать опре</w:t>
            </w:r>
            <w:r>
              <w:rPr>
                <w:rFonts w:ascii="Times New Roman" w:hAnsi="Times New Roman" w:cs="Times New Roman"/>
                <w:sz w:val="24"/>
                <w:szCs w:val="24"/>
              </w:rPr>
              <w:t xml:space="preserve"> </w:t>
            </w:r>
            <w:r w:rsidRPr="001C5C2B">
              <w:rPr>
                <w:rFonts w:ascii="Times New Roman" w:hAnsi="Times New Roman" w:cs="Times New Roman"/>
                <w:sz w:val="24"/>
                <w:szCs w:val="24"/>
              </w:rPr>
              <w:t>деленные суммы для целей налогообложе</w:t>
            </w:r>
            <w:r>
              <w:rPr>
                <w:rFonts w:ascii="Times New Roman" w:hAnsi="Times New Roman" w:cs="Times New Roman"/>
                <w:sz w:val="24"/>
                <w:szCs w:val="24"/>
              </w:rPr>
              <w:t xml:space="preserve"> </w:t>
            </w:r>
            <w:r w:rsidRPr="001C5C2B">
              <w:rPr>
                <w:rFonts w:ascii="Times New Roman" w:hAnsi="Times New Roman" w:cs="Times New Roman"/>
                <w:sz w:val="24"/>
                <w:szCs w:val="24"/>
              </w:rPr>
              <w:t>ния из платежей, про</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изведенных другим лицам, которые не име</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ют постоянного предс</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тавительс</w:t>
            </w:r>
            <w:r>
              <w:rPr>
                <w:rFonts w:ascii="Times New Roman" w:hAnsi="Times New Roman" w:cs="Times New Roman"/>
                <w:sz w:val="24"/>
                <w:szCs w:val="24"/>
              </w:rPr>
              <w:t>тва в Катаре</w:t>
            </w:r>
          </w:p>
        </w:tc>
        <w:tc>
          <w:tcPr>
            <w:tcW w:w="2537" w:type="dxa"/>
            <w:gridSpan w:val="2"/>
          </w:tcPr>
          <w:p w:rsidR="00F67441" w:rsidRDefault="00F67441" w:rsidP="00AA5B52">
            <w:pPr>
              <w:jc w:val="center"/>
              <w:rPr>
                <w:rFonts w:ascii="Times New Roman" w:hAnsi="Times New Roman" w:cs="Times New Roman"/>
                <w:sz w:val="24"/>
                <w:szCs w:val="24"/>
              </w:rPr>
            </w:pPr>
          </w:p>
        </w:tc>
        <w:tc>
          <w:tcPr>
            <w:tcW w:w="1984" w:type="dxa"/>
            <w:gridSpan w:val="2"/>
          </w:tcPr>
          <w:p w:rsidR="00F67441" w:rsidRDefault="00F67441" w:rsidP="00AA5B52">
            <w:pPr>
              <w:jc w:val="center"/>
              <w:rPr>
                <w:rFonts w:ascii="Times New Roman" w:hAnsi="Times New Roman" w:cs="Times New Roman"/>
                <w:sz w:val="24"/>
                <w:szCs w:val="24"/>
              </w:rPr>
            </w:pPr>
            <w:r w:rsidRPr="001C5C2B">
              <w:rPr>
                <w:rFonts w:ascii="Times New Roman" w:hAnsi="Times New Roman" w:cs="Times New Roman"/>
                <w:sz w:val="24"/>
                <w:szCs w:val="24"/>
              </w:rPr>
              <w:t>населения (90 000 долларов США).</w:t>
            </w:r>
          </w:p>
        </w:tc>
        <w:tc>
          <w:tcPr>
            <w:tcW w:w="1629" w:type="dxa"/>
            <w:gridSpan w:val="2"/>
          </w:tcPr>
          <w:p w:rsidR="00F67441" w:rsidRDefault="00F67441" w:rsidP="00AA5B52">
            <w:pPr>
              <w:jc w:val="center"/>
              <w:rPr>
                <w:rFonts w:ascii="Times New Roman" w:hAnsi="Times New Roman" w:cs="Times New Roman"/>
                <w:sz w:val="24"/>
                <w:szCs w:val="24"/>
              </w:rPr>
            </w:pPr>
            <w:r w:rsidRPr="001C5C2B">
              <w:rPr>
                <w:rFonts w:ascii="Times New Roman" w:hAnsi="Times New Roman" w:cs="Times New Roman"/>
                <w:sz w:val="24"/>
                <w:szCs w:val="24"/>
              </w:rPr>
              <w:t>диверсифицировать экономику Катара.</w:t>
            </w:r>
          </w:p>
        </w:tc>
        <w:tc>
          <w:tcPr>
            <w:tcW w:w="2058" w:type="dxa"/>
          </w:tcPr>
          <w:p w:rsidR="00F67441" w:rsidRDefault="00F67441" w:rsidP="00AA5B52">
            <w:pPr>
              <w:jc w:val="center"/>
              <w:rPr>
                <w:rFonts w:ascii="Times New Roman" w:hAnsi="Times New Roman" w:cs="Times New Roman"/>
                <w:sz w:val="24"/>
                <w:szCs w:val="24"/>
              </w:rPr>
            </w:pPr>
            <w:r w:rsidRPr="001C5C2B">
              <w:rPr>
                <w:rFonts w:ascii="Times New Roman" w:hAnsi="Times New Roman" w:cs="Times New Roman"/>
                <w:sz w:val="24"/>
                <w:szCs w:val="24"/>
              </w:rPr>
              <w:t>организации торговых представи</w:t>
            </w:r>
            <w:r>
              <w:rPr>
                <w:rFonts w:ascii="Times New Roman" w:hAnsi="Times New Roman" w:cs="Times New Roman"/>
                <w:sz w:val="24"/>
                <w:szCs w:val="24"/>
              </w:rPr>
              <w:t xml:space="preserve"> </w:t>
            </w:r>
            <w:r w:rsidRPr="001C5C2B">
              <w:rPr>
                <w:rFonts w:ascii="Times New Roman" w:hAnsi="Times New Roman" w:cs="Times New Roman"/>
                <w:sz w:val="24"/>
                <w:szCs w:val="24"/>
              </w:rPr>
              <w:t>тельств»</w:t>
            </w:r>
          </w:p>
        </w:tc>
      </w:tr>
      <w:tr w:rsidR="000F7BEB" w:rsidRPr="001C5C2B" w:rsidTr="007D21B1">
        <w:tc>
          <w:tcPr>
            <w:tcW w:w="1344" w:type="dxa"/>
            <w:gridSpan w:val="2"/>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Кувейт</w:t>
            </w:r>
          </w:p>
        </w:tc>
        <w:tc>
          <w:tcPr>
            <w:tcW w:w="2412" w:type="dxa"/>
            <w:gridSpan w:val="3"/>
          </w:tcPr>
          <w:p w:rsidR="000F7BEB" w:rsidRPr="001C5C2B" w:rsidRDefault="000F7BEB" w:rsidP="004245B5">
            <w:pPr>
              <w:jc w:val="center"/>
              <w:rPr>
                <w:rFonts w:ascii="Times New Roman" w:hAnsi="Times New Roman" w:cs="Times New Roman"/>
                <w:color w:val="000000" w:themeColor="text1"/>
                <w:sz w:val="24"/>
                <w:szCs w:val="24"/>
              </w:rPr>
            </w:pPr>
            <w:r w:rsidRPr="001C5C2B">
              <w:rPr>
                <w:rFonts w:ascii="Times New Roman" w:hAnsi="Times New Roman" w:cs="Times New Roman"/>
                <w:color w:val="000000" w:themeColor="text1"/>
                <w:sz w:val="24"/>
                <w:szCs w:val="24"/>
              </w:rPr>
              <w:t>В Кувейте отсутствует единый закон относительно недродобычи. Однако функцио</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нируют ряд законов: Закон о коммер</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ческих компаниях, Закон регулиру</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ющий прямой иност</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ранный</w:t>
            </w:r>
            <w:r w:rsidR="007D21B1">
              <w:rPr>
                <w:rFonts w:ascii="Times New Roman" w:hAnsi="Times New Roman" w:cs="Times New Roman"/>
                <w:color w:val="000000" w:themeColor="text1"/>
                <w:sz w:val="24"/>
                <w:szCs w:val="24"/>
              </w:rPr>
              <w:t xml:space="preserve"> капитал и Закон об инвестициях</w:t>
            </w:r>
          </w:p>
        </w:tc>
        <w:tc>
          <w:tcPr>
            <w:tcW w:w="2567" w:type="dxa"/>
          </w:tcPr>
          <w:p w:rsidR="000F7BEB" w:rsidRPr="001C5C2B" w:rsidRDefault="000F7BEB" w:rsidP="004245B5">
            <w:pPr>
              <w:jc w:val="both"/>
              <w:rPr>
                <w:rFonts w:ascii="Times New Roman" w:hAnsi="Times New Roman" w:cs="Times New Roman"/>
                <w:sz w:val="24"/>
                <w:szCs w:val="24"/>
              </w:rPr>
            </w:pPr>
            <w:r w:rsidRPr="001C5C2B">
              <w:rPr>
                <w:rFonts w:ascii="Times New Roman" w:hAnsi="Times New Roman" w:cs="Times New Roman"/>
                <w:sz w:val="24"/>
                <w:szCs w:val="24"/>
              </w:rPr>
              <w:t xml:space="preserve">Иностранцы могут владеть до 49% компании в Кувейте. В данной стране существует подоходный налог в размере 15%, не существует налогов на доходы физических лиц. </w:t>
            </w:r>
          </w:p>
          <w:p w:rsidR="000F7BEB" w:rsidRPr="001C5C2B" w:rsidRDefault="000F7BEB" w:rsidP="004245B5">
            <w:pPr>
              <w:jc w:val="center"/>
              <w:rPr>
                <w:rFonts w:ascii="Times New Roman" w:hAnsi="Times New Roman" w:cs="Times New Roman"/>
                <w:color w:val="000000" w:themeColor="text1"/>
                <w:sz w:val="24"/>
                <w:szCs w:val="24"/>
              </w:rPr>
            </w:pPr>
          </w:p>
        </w:tc>
        <w:tc>
          <w:tcPr>
            <w:tcW w:w="2537" w:type="dxa"/>
            <w:gridSpan w:val="2"/>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color w:val="000000" w:themeColor="text1"/>
                <w:sz w:val="24"/>
                <w:szCs w:val="24"/>
              </w:rPr>
              <w:t xml:space="preserve">С1953 г.- Фонд национального благосостояния Кувейта – Kuwait Investment Authority (KIA) был основан в 1953 году. </w:t>
            </w:r>
          </w:p>
        </w:tc>
        <w:tc>
          <w:tcPr>
            <w:tcW w:w="1984" w:type="dxa"/>
            <w:gridSpan w:val="2"/>
          </w:tcPr>
          <w:p w:rsidR="000F7BEB" w:rsidRPr="001C5C2B" w:rsidRDefault="000F7BEB" w:rsidP="004245B5">
            <w:pPr>
              <w:jc w:val="center"/>
              <w:rPr>
                <w:rFonts w:ascii="Times New Roman" w:hAnsi="Times New Roman" w:cs="Times New Roman"/>
                <w:color w:val="000000" w:themeColor="text1"/>
                <w:sz w:val="24"/>
                <w:szCs w:val="24"/>
              </w:rPr>
            </w:pPr>
            <w:r w:rsidRPr="001C5C2B">
              <w:rPr>
                <w:rFonts w:ascii="Times New Roman" w:hAnsi="Times New Roman" w:cs="Times New Roman"/>
                <w:sz w:val="24"/>
                <w:szCs w:val="24"/>
              </w:rPr>
              <w:t>Правительство способствует иностранным инвестициям в легкую и тяжелую про</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мышленность,  а также свободной торговле, ограничив</w:t>
            </w:r>
            <w:r w:rsidR="007D21B1">
              <w:rPr>
                <w:rFonts w:ascii="Times New Roman" w:hAnsi="Times New Roman" w:cs="Times New Roman"/>
                <w:sz w:val="24"/>
                <w:szCs w:val="24"/>
              </w:rPr>
              <w:t>ая инвестиции в нефтяной сектор</w:t>
            </w:r>
          </w:p>
        </w:tc>
        <w:tc>
          <w:tcPr>
            <w:tcW w:w="1629" w:type="dxa"/>
            <w:gridSpan w:val="2"/>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Быстрому развитию экономики страны способствовали  поступленияинвестиции с Великобритании.</w:t>
            </w:r>
          </w:p>
        </w:tc>
        <w:tc>
          <w:tcPr>
            <w:tcW w:w="2058" w:type="dxa"/>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Введение ограничений на инвестиции в нефтяной сектор в стране, способствует их привлечению и не перегрузит экономику.</w:t>
            </w:r>
          </w:p>
        </w:tc>
      </w:tr>
      <w:tr w:rsidR="000F7BEB" w:rsidRPr="001C5C2B" w:rsidTr="007D21B1">
        <w:tc>
          <w:tcPr>
            <w:tcW w:w="14531" w:type="dxa"/>
            <w:gridSpan w:val="13"/>
            <w:tcBorders>
              <w:bottom w:val="single" w:sz="4" w:space="0" w:color="auto"/>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Страны Африки и Латинской Америки</w:t>
            </w:r>
          </w:p>
        </w:tc>
      </w:tr>
      <w:tr w:rsidR="000F7BEB" w:rsidRPr="001C5C2B" w:rsidTr="007D21B1">
        <w:tc>
          <w:tcPr>
            <w:tcW w:w="1344" w:type="dxa"/>
            <w:gridSpan w:val="2"/>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Колумбия</w:t>
            </w:r>
          </w:p>
        </w:tc>
        <w:tc>
          <w:tcPr>
            <w:tcW w:w="2270" w:type="dxa"/>
            <w:gridSpan w:val="2"/>
            <w:tcBorders>
              <w:bottom w:val="nil"/>
            </w:tcBorders>
          </w:tcPr>
          <w:p w:rsidR="000F7BEB" w:rsidRPr="001C5C2B" w:rsidRDefault="000F7BEB" w:rsidP="007D21B1">
            <w:pPr>
              <w:jc w:val="center"/>
              <w:rPr>
                <w:rFonts w:ascii="Times New Roman" w:hAnsi="Times New Roman" w:cs="Times New Roman"/>
                <w:sz w:val="24"/>
                <w:szCs w:val="24"/>
              </w:rPr>
            </w:pPr>
            <w:r w:rsidRPr="001C5C2B">
              <w:rPr>
                <w:rFonts w:ascii="Times New Roman" w:hAnsi="Times New Roman" w:cs="Times New Roman"/>
                <w:sz w:val="24"/>
                <w:szCs w:val="24"/>
              </w:rPr>
              <w:t xml:space="preserve">Министерство горнодобывающей промышленности и АОД несут ответственность за заключение и мониторинг </w:t>
            </w:r>
          </w:p>
        </w:tc>
        <w:tc>
          <w:tcPr>
            <w:tcW w:w="2709" w:type="dxa"/>
            <w:gridSpan w:val="2"/>
            <w:tcBorders>
              <w:bottom w:val="nil"/>
            </w:tcBorders>
          </w:tcPr>
          <w:p w:rsidR="000F7BEB" w:rsidRPr="001C5C2B" w:rsidRDefault="000F7BEB" w:rsidP="007D21B1">
            <w:pPr>
              <w:rPr>
                <w:rFonts w:ascii="Times New Roman" w:hAnsi="Times New Roman" w:cs="Times New Roman"/>
                <w:sz w:val="24"/>
                <w:szCs w:val="24"/>
              </w:rPr>
            </w:pPr>
            <w:r w:rsidRPr="001C5C2B">
              <w:rPr>
                <w:rFonts w:ascii="Times New Roman" w:hAnsi="Times New Roman" w:cs="Times New Roman"/>
                <w:sz w:val="24"/>
                <w:szCs w:val="24"/>
              </w:rPr>
              <w:t xml:space="preserve">Налог на прибыль  юридических лиц-35%,  роялти составляет 20%.  Также существовал «договор ассоциаии», на смену которому позже пришли </w:t>
            </w:r>
          </w:p>
        </w:tc>
        <w:tc>
          <w:tcPr>
            <w:tcW w:w="2537" w:type="dxa"/>
            <w:gridSpan w:val="2"/>
            <w:tcBorders>
              <w:bottom w:val="nil"/>
            </w:tcBorders>
          </w:tcPr>
          <w:p w:rsidR="000F7BEB" w:rsidRPr="001C5C2B" w:rsidRDefault="000F7BEB" w:rsidP="007D21B1">
            <w:pPr>
              <w:rPr>
                <w:rFonts w:ascii="Times New Roman" w:hAnsi="Times New Roman" w:cs="Times New Roman"/>
                <w:sz w:val="24"/>
                <w:szCs w:val="24"/>
              </w:rPr>
            </w:pPr>
            <w:r w:rsidRPr="001C5C2B">
              <w:rPr>
                <w:rFonts w:ascii="Times New Roman" w:hAnsi="Times New Roman" w:cs="Times New Roman"/>
                <w:sz w:val="24"/>
                <w:szCs w:val="24"/>
              </w:rPr>
              <w:t xml:space="preserve">С 1993 г учрежден нефтяной стабилизационный фонд, для трансфертов регионами. Средства направляются </w:t>
            </w:r>
          </w:p>
        </w:tc>
        <w:tc>
          <w:tcPr>
            <w:tcW w:w="1984" w:type="dxa"/>
            <w:gridSpan w:val="2"/>
            <w:tcBorders>
              <w:bottom w:val="nil"/>
            </w:tcBorders>
          </w:tcPr>
          <w:p w:rsidR="000F7BEB" w:rsidRPr="001C5C2B" w:rsidRDefault="000F7BEB" w:rsidP="007D21B1">
            <w:pPr>
              <w:jc w:val="center"/>
              <w:rPr>
                <w:rFonts w:ascii="Times New Roman" w:hAnsi="Times New Roman" w:cs="Times New Roman"/>
                <w:sz w:val="24"/>
                <w:szCs w:val="24"/>
              </w:rPr>
            </w:pPr>
            <w:r w:rsidRPr="001C5C2B">
              <w:rPr>
                <w:rFonts w:ascii="Times New Roman" w:hAnsi="Times New Roman" w:cs="Times New Roman"/>
                <w:sz w:val="24"/>
                <w:szCs w:val="24"/>
              </w:rPr>
              <w:t xml:space="preserve">Ответственность за мониторинг и обеспечение соблюдения несут Национальное агентство </w:t>
            </w:r>
          </w:p>
        </w:tc>
        <w:tc>
          <w:tcPr>
            <w:tcW w:w="1629" w:type="dxa"/>
            <w:gridSpan w:val="2"/>
            <w:tcBorders>
              <w:bottom w:val="nil"/>
            </w:tcBorders>
          </w:tcPr>
          <w:p w:rsidR="000F7BEB" w:rsidRPr="001C5C2B" w:rsidRDefault="000F7BEB" w:rsidP="007D21B1">
            <w:pPr>
              <w:jc w:val="center"/>
              <w:rPr>
                <w:rFonts w:ascii="Times New Roman" w:hAnsi="Times New Roman" w:cs="Times New Roman"/>
                <w:sz w:val="24"/>
                <w:szCs w:val="24"/>
              </w:rPr>
            </w:pPr>
            <w:r w:rsidRPr="001C5C2B">
              <w:rPr>
                <w:rFonts w:ascii="Times New Roman" w:hAnsi="Times New Roman" w:cs="Times New Roman"/>
                <w:sz w:val="24"/>
                <w:szCs w:val="24"/>
              </w:rPr>
              <w:t>Изменения в колум</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бийском законодательстве и судебных решениях.</w:t>
            </w:r>
          </w:p>
        </w:tc>
        <w:tc>
          <w:tcPr>
            <w:tcW w:w="2058" w:type="dxa"/>
            <w:tcBorders>
              <w:bottom w:val="nil"/>
            </w:tcBorders>
          </w:tcPr>
          <w:p w:rsidR="000F7BEB" w:rsidRPr="007D21B1" w:rsidRDefault="000F7BEB" w:rsidP="007D21B1">
            <w:pPr>
              <w:jc w:val="both"/>
              <w:rPr>
                <w:rFonts w:ascii="Times New Roman" w:hAnsi="Times New Roman" w:cs="Times New Roman"/>
                <w:color w:val="000000" w:themeColor="text1"/>
                <w:sz w:val="24"/>
                <w:szCs w:val="24"/>
              </w:rPr>
            </w:pPr>
            <w:r w:rsidRPr="001C5C2B">
              <w:rPr>
                <w:rFonts w:ascii="Times New Roman" w:hAnsi="Times New Roman" w:cs="Times New Roman"/>
                <w:color w:val="000000" w:themeColor="text1"/>
                <w:sz w:val="24"/>
                <w:szCs w:val="24"/>
              </w:rPr>
              <w:t>С точки зрения территориального управления  Законодательство недродобыва</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 xml:space="preserve">ющей отрасли  должно быть </w:t>
            </w:r>
          </w:p>
        </w:tc>
      </w:tr>
      <w:tr w:rsidR="007D21B1" w:rsidRPr="001C5C2B" w:rsidTr="007D21B1">
        <w:tc>
          <w:tcPr>
            <w:tcW w:w="14531" w:type="dxa"/>
            <w:gridSpan w:val="13"/>
            <w:tcBorders>
              <w:top w:val="nil"/>
              <w:left w:val="nil"/>
              <w:right w:val="nil"/>
            </w:tcBorders>
          </w:tcPr>
          <w:p w:rsidR="007D21B1" w:rsidRDefault="007D21B1" w:rsidP="00AA5B52">
            <w:pPr>
              <w:ind w:hanging="108"/>
              <w:jc w:val="both"/>
              <w:rPr>
                <w:rFonts w:ascii="Times New Roman" w:hAnsi="Times New Roman" w:cs="Times New Roman"/>
                <w:sz w:val="28"/>
                <w:szCs w:val="28"/>
              </w:rPr>
            </w:pPr>
            <w:r w:rsidRPr="00370FE2">
              <w:rPr>
                <w:rFonts w:ascii="Times New Roman" w:hAnsi="Times New Roman" w:cs="Times New Roman"/>
                <w:sz w:val="28"/>
                <w:szCs w:val="28"/>
              </w:rPr>
              <w:t xml:space="preserve">Продолжение таблицы А.1 </w:t>
            </w:r>
          </w:p>
          <w:p w:rsidR="007D21B1" w:rsidRPr="00370FE2" w:rsidRDefault="007D21B1" w:rsidP="00AA5B52">
            <w:pPr>
              <w:ind w:hanging="108"/>
              <w:jc w:val="both"/>
              <w:rPr>
                <w:rFonts w:ascii="Times New Roman" w:hAnsi="Times New Roman" w:cs="Times New Roman"/>
                <w:sz w:val="16"/>
                <w:szCs w:val="16"/>
              </w:rPr>
            </w:pPr>
          </w:p>
        </w:tc>
      </w:tr>
      <w:tr w:rsidR="007D21B1" w:rsidRPr="001C5C2B" w:rsidTr="007D21B1">
        <w:tc>
          <w:tcPr>
            <w:tcW w:w="1344" w:type="dxa"/>
            <w:gridSpan w:val="2"/>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1</w:t>
            </w:r>
          </w:p>
        </w:tc>
        <w:tc>
          <w:tcPr>
            <w:tcW w:w="2270" w:type="dxa"/>
            <w:gridSpan w:val="2"/>
          </w:tcPr>
          <w:p w:rsidR="007D21B1" w:rsidRPr="001C5C2B" w:rsidRDefault="007D21B1" w:rsidP="00AA5B5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709" w:type="dxa"/>
            <w:gridSpan w:val="2"/>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3</w:t>
            </w:r>
          </w:p>
        </w:tc>
        <w:tc>
          <w:tcPr>
            <w:tcW w:w="2537" w:type="dxa"/>
            <w:gridSpan w:val="2"/>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gridSpan w:val="2"/>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5</w:t>
            </w:r>
          </w:p>
        </w:tc>
        <w:tc>
          <w:tcPr>
            <w:tcW w:w="1629" w:type="dxa"/>
            <w:gridSpan w:val="2"/>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6</w:t>
            </w:r>
          </w:p>
        </w:tc>
        <w:tc>
          <w:tcPr>
            <w:tcW w:w="2058" w:type="dxa"/>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7</w:t>
            </w:r>
          </w:p>
        </w:tc>
      </w:tr>
      <w:tr w:rsidR="007D21B1" w:rsidRPr="001C5C2B" w:rsidTr="007D21B1">
        <w:tc>
          <w:tcPr>
            <w:tcW w:w="1344" w:type="dxa"/>
            <w:gridSpan w:val="2"/>
            <w:tcBorders>
              <w:bottom w:val="single" w:sz="4" w:space="0" w:color="auto"/>
            </w:tcBorders>
          </w:tcPr>
          <w:p w:rsidR="007D21B1" w:rsidRDefault="007D21B1" w:rsidP="00AA5B52">
            <w:pPr>
              <w:jc w:val="center"/>
              <w:rPr>
                <w:rFonts w:ascii="Times New Roman" w:hAnsi="Times New Roman" w:cs="Times New Roman"/>
                <w:sz w:val="24"/>
                <w:szCs w:val="24"/>
              </w:rPr>
            </w:pPr>
          </w:p>
        </w:tc>
        <w:tc>
          <w:tcPr>
            <w:tcW w:w="2270" w:type="dxa"/>
            <w:gridSpan w:val="2"/>
            <w:tcBorders>
              <w:bottom w:val="single" w:sz="4" w:space="0" w:color="auto"/>
            </w:tcBorders>
          </w:tcPr>
          <w:p w:rsidR="007D21B1" w:rsidRDefault="007D21B1" w:rsidP="007D21B1">
            <w:pPr>
              <w:jc w:val="both"/>
              <w:rPr>
                <w:rFonts w:ascii="Times New Roman" w:hAnsi="Times New Roman" w:cs="Times New Roman"/>
                <w:color w:val="000000" w:themeColor="text1"/>
                <w:sz w:val="24"/>
                <w:szCs w:val="24"/>
              </w:rPr>
            </w:pPr>
            <w:r w:rsidRPr="001C5C2B">
              <w:rPr>
                <w:rFonts w:ascii="Times New Roman" w:hAnsi="Times New Roman" w:cs="Times New Roman"/>
                <w:sz w:val="24"/>
                <w:szCs w:val="24"/>
              </w:rPr>
              <w:t>концессионных договоров на недродобычу.</w:t>
            </w:r>
          </w:p>
        </w:tc>
        <w:tc>
          <w:tcPr>
            <w:tcW w:w="2709" w:type="dxa"/>
            <w:gridSpan w:val="2"/>
            <w:tcBorders>
              <w:bottom w:val="single" w:sz="4" w:space="0" w:color="auto"/>
            </w:tcBorders>
          </w:tcPr>
          <w:p w:rsidR="007D21B1" w:rsidRDefault="007D21B1" w:rsidP="00AA5B52">
            <w:pPr>
              <w:jc w:val="center"/>
              <w:rPr>
                <w:rFonts w:ascii="Times New Roman" w:hAnsi="Times New Roman" w:cs="Times New Roman"/>
                <w:sz w:val="24"/>
                <w:szCs w:val="24"/>
              </w:rPr>
            </w:pPr>
            <w:r w:rsidRPr="001C5C2B">
              <w:rPr>
                <w:rFonts w:ascii="Times New Roman" w:hAnsi="Times New Roman" w:cs="Times New Roman"/>
                <w:sz w:val="24"/>
                <w:szCs w:val="24"/>
              </w:rPr>
              <w:t>концессии или СРП. Государственные учреждения начали предоставление концессий международным компаниям, заключая с ними соглашения.</w:t>
            </w:r>
          </w:p>
        </w:tc>
        <w:tc>
          <w:tcPr>
            <w:tcW w:w="2537" w:type="dxa"/>
            <w:gridSpan w:val="2"/>
            <w:tcBorders>
              <w:bottom w:val="single" w:sz="4" w:space="0" w:color="auto"/>
            </w:tcBorders>
          </w:tcPr>
          <w:p w:rsidR="007D21B1" w:rsidRDefault="007D21B1" w:rsidP="007D21B1">
            <w:pPr>
              <w:jc w:val="both"/>
              <w:rPr>
                <w:rFonts w:ascii="Times New Roman" w:hAnsi="Times New Roman" w:cs="Times New Roman"/>
                <w:sz w:val="24"/>
                <w:szCs w:val="24"/>
              </w:rPr>
            </w:pPr>
            <w:r w:rsidRPr="001C5C2B">
              <w:rPr>
                <w:rFonts w:ascii="Times New Roman" w:hAnsi="Times New Roman" w:cs="Times New Roman"/>
                <w:sz w:val="24"/>
                <w:szCs w:val="24"/>
              </w:rPr>
              <w:t>частично в нефтяные госкомпании и в территориальные бюджеты.</w:t>
            </w:r>
          </w:p>
        </w:tc>
        <w:tc>
          <w:tcPr>
            <w:tcW w:w="1984" w:type="dxa"/>
            <w:gridSpan w:val="2"/>
            <w:tcBorders>
              <w:bottom w:val="single" w:sz="4" w:space="0" w:color="auto"/>
            </w:tcBorders>
          </w:tcPr>
          <w:p w:rsidR="007D21B1" w:rsidRDefault="007D21B1" w:rsidP="007D21B1">
            <w:pPr>
              <w:jc w:val="both"/>
              <w:rPr>
                <w:rFonts w:ascii="Times New Roman" w:hAnsi="Times New Roman" w:cs="Times New Roman"/>
                <w:sz w:val="24"/>
                <w:szCs w:val="24"/>
              </w:rPr>
            </w:pPr>
            <w:r w:rsidRPr="001C5C2B">
              <w:rPr>
                <w:rFonts w:ascii="Times New Roman" w:hAnsi="Times New Roman" w:cs="Times New Roman"/>
                <w:sz w:val="24"/>
                <w:szCs w:val="24"/>
              </w:rPr>
              <w:t>экологических лицензий и некоторые автономные региональные корпорации  и контролируют выдачу экологических разрешений и лицензий на недродобычу</w:t>
            </w:r>
          </w:p>
        </w:tc>
        <w:tc>
          <w:tcPr>
            <w:tcW w:w="1629" w:type="dxa"/>
            <w:gridSpan w:val="2"/>
            <w:tcBorders>
              <w:bottom w:val="single" w:sz="4" w:space="0" w:color="auto"/>
            </w:tcBorders>
          </w:tcPr>
          <w:p w:rsidR="007D21B1" w:rsidRDefault="007D21B1" w:rsidP="00AA5B52">
            <w:pPr>
              <w:jc w:val="center"/>
              <w:rPr>
                <w:rFonts w:ascii="Times New Roman" w:hAnsi="Times New Roman" w:cs="Times New Roman"/>
                <w:sz w:val="24"/>
                <w:szCs w:val="24"/>
              </w:rPr>
            </w:pPr>
            <w:r w:rsidRPr="001C5C2B">
              <w:rPr>
                <w:rFonts w:ascii="Times New Roman" w:hAnsi="Times New Roman" w:cs="Times New Roman"/>
                <w:sz w:val="24"/>
                <w:szCs w:val="24"/>
              </w:rPr>
              <w:t>показывает, что устой</w:t>
            </w:r>
            <w:r>
              <w:rPr>
                <w:rFonts w:ascii="Times New Roman" w:hAnsi="Times New Roman" w:cs="Times New Roman"/>
                <w:sz w:val="24"/>
                <w:szCs w:val="24"/>
              </w:rPr>
              <w:t xml:space="preserve"> </w:t>
            </w:r>
            <w:r w:rsidRPr="001C5C2B">
              <w:rPr>
                <w:rFonts w:ascii="Times New Roman" w:hAnsi="Times New Roman" w:cs="Times New Roman"/>
                <w:sz w:val="24"/>
                <w:szCs w:val="24"/>
              </w:rPr>
              <w:t>чивое раз</w:t>
            </w:r>
            <w:r>
              <w:rPr>
                <w:rFonts w:ascii="Times New Roman" w:hAnsi="Times New Roman" w:cs="Times New Roman"/>
                <w:sz w:val="24"/>
                <w:szCs w:val="24"/>
              </w:rPr>
              <w:t xml:space="preserve"> </w:t>
            </w:r>
            <w:r w:rsidRPr="001C5C2B">
              <w:rPr>
                <w:rFonts w:ascii="Times New Roman" w:hAnsi="Times New Roman" w:cs="Times New Roman"/>
                <w:sz w:val="24"/>
                <w:szCs w:val="24"/>
              </w:rPr>
              <w:t>витие при</w:t>
            </w:r>
            <w:r>
              <w:rPr>
                <w:rFonts w:ascii="Times New Roman" w:hAnsi="Times New Roman" w:cs="Times New Roman"/>
                <w:sz w:val="24"/>
                <w:szCs w:val="24"/>
              </w:rPr>
              <w:t xml:space="preserve"> </w:t>
            </w:r>
            <w:r w:rsidRPr="001C5C2B">
              <w:rPr>
                <w:rFonts w:ascii="Times New Roman" w:hAnsi="Times New Roman" w:cs="Times New Roman"/>
                <w:sz w:val="24"/>
                <w:szCs w:val="24"/>
              </w:rPr>
              <w:t>сутствие в отраслевом законодательстве: горно</w:t>
            </w:r>
            <w:r>
              <w:rPr>
                <w:rFonts w:ascii="Times New Roman" w:hAnsi="Times New Roman" w:cs="Times New Roman"/>
                <w:sz w:val="24"/>
                <w:szCs w:val="24"/>
              </w:rPr>
              <w:t xml:space="preserve"> </w:t>
            </w:r>
            <w:r w:rsidRPr="001C5C2B">
              <w:rPr>
                <w:rFonts w:ascii="Times New Roman" w:hAnsi="Times New Roman" w:cs="Times New Roman"/>
                <w:sz w:val="24"/>
                <w:szCs w:val="24"/>
              </w:rPr>
              <w:t>добывающая дея</w:t>
            </w:r>
            <w:r>
              <w:rPr>
                <w:rFonts w:ascii="Times New Roman" w:hAnsi="Times New Roman" w:cs="Times New Roman"/>
                <w:sz w:val="24"/>
                <w:szCs w:val="24"/>
              </w:rPr>
              <w:t xml:space="preserve"> </w:t>
            </w:r>
            <w:r w:rsidRPr="001C5C2B">
              <w:rPr>
                <w:rFonts w:ascii="Times New Roman" w:hAnsi="Times New Roman" w:cs="Times New Roman"/>
                <w:sz w:val="24"/>
                <w:szCs w:val="24"/>
              </w:rPr>
              <w:t>тельность должна осу</w:t>
            </w:r>
            <w:r>
              <w:rPr>
                <w:rFonts w:ascii="Times New Roman" w:hAnsi="Times New Roman" w:cs="Times New Roman"/>
                <w:sz w:val="24"/>
                <w:szCs w:val="24"/>
              </w:rPr>
              <w:t xml:space="preserve"> </w:t>
            </w:r>
            <w:r w:rsidRPr="001C5C2B">
              <w:rPr>
                <w:rFonts w:ascii="Times New Roman" w:hAnsi="Times New Roman" w:cs="Times New Roman"/>
                <w:sz w:val="24"/>
                <w:szCs w:val="24"/>
              </w:rPr>
              <w:t>ществляться в рамках все</w:t>
            </w:r>
            <w:r>
              <w:rPr>
                <w:rFonts w:ascii="Times New Roman" w:hAnsi="Times New Roman" w:cs="Times New Roman"/>
                <w:sz w:val="24"/>
                <w:szCs w:val="24"/>
              </w:rPr>
              <w:t xml:space="preserve"> </w:t>
            </w:r>
            <w:r w:rsidRPr="001C5C2B">
              <w:rPr>
                <w:rFonts w:ascii="Times New Roman" w:hAnsi="Times New Roman" w:cs="Times New Roman"/>
                <w:sz w:val="24"/>
                <w:szCs w:val="24"/>
              </w:rPr>
              <w:t>объемлющей концепции устойчивого развития, закрепленной в консти</w:t>
            </w:r>
            <w:r>
              <w:rPr>
                <w:rFonts w:ascii="Times New Roman" w:hAnsi="Times New Roman" w:cs="Times New Roman"/>
                <w:sz w:val="24"/>
                <w:szCs w:val="24"/>
              </w:rPr>
              <w:t xml:space="preserve"> </w:t>
            </w:r>
            <w:r w:rsidRPr="001C5C2B">
              <w:rPr>
                <w:rFonts w:ascii="Times New Roman" w:hAnsi="Times New Roman" w:cs="Times New Roman"/>
                <w:sz w:val="24"/>
                <w:szCs w:val="24"/>
              </w:rPr>
              <w:t>туции и в законе</w:t>
            </w:r>
          </w:p>
        </w:tc>
        <w:tc>
          <w:tcPr>
            <w:tcW w:w="2058" w:type="dxa"/>
            <w:tcBorders>
              <w:bottom w:val="single" w:sz="4" w:space="0" w:color="auto"/>
            </w:tcBorders>
          </w:tcPr>
          <w:p w:rsidR="007D21B1" w:rsidRDefault="007D21B1" w:rsidP="007D21B1">
            <w:pPr>
              <w:jc w:val="both"/>
              <w:rPr>
                <w:rFonts w:ascii="Times New Roman" w:hAnsi="Times New Roman" w:cs="Times New Roman"/>
                <w:sz w:val="24"/>
                <w:szCs w:val="24"/>
              </w:rPr>
            </w:pPr>
            <w:r w:rsidRPr="001C5C2B">
              <w:rPr>
                <w:rFonts w:ascii="Times New Roman" w:hAnsi="Times New Roman" w:cs="Times New Roman"/>
                <w:color w:val="000000" w:themeColor="text1"/>
                <w:sz w:val="24"/>
                <w:szCs w:val="24"/>
              </w:rPr>
              <w:t>заодно с другими структурами с  участием граж</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дан в принятии решений, в соот</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ветствии с поло</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жениями консти</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туции в отноше</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нии те</w:t>
            </w:r>
            <w:r>
              <w:rPr>
                <w:rFonts w:ascii="Times New Roman" w:hAnsi="Times New Roman" w:cs="Times New Roman"/>
                <w:color w:val="000000" w:themeColor="text1"/>
                <w:sz w:val="24"/>
                <w:szCs w:val="24"/>
              </w:rPr>
              <w:t>рритории и ее ресурсов.</w:t>
            </w:r>
          </w:p>
        </w:tc>
      </w:tr>
      <w:tr w:rsidR="007D21B1" w:rsidRPr="001C5C2B" w:rsidTr="007D21B1">
        <w:tc>
          <w:tcPr>
            <w:tcW w:w="1344" w:type="dxa"/>
            <w:gridSpan w:val="2"/>
            <w:tcBorders>
              <w:bottom w:val="nil"/>
            </w:tcBorders>
          </w:tcPr>
          <w:p w:rsidR="007D21B1" w:rsidRDefault="007D21B1" w:rsidP="007D21B1">
            <w:pPr>
              <w:jc w:val="both"/>
              <w:rPr>
                <w:rFonts w:ascii="Times New Roman" w:hAnsi="Times New Roman" w:cs="Times New Roman"/>
                <w:sz w:val="24"/>
                <w:szCs w:val="24"/>
              </w:rPr>
            </w:pPr>
            <w:r w:rsidRPr="001C5C2B">
              <w:rPr>
                <w:rFonts w:ascii="Times New Roman" w:hAnsi="Times New Roman" w:cs="Times New Roman"/>
                <w:sz w:val="24"/>
                <w:szCs w:val="24"/>
              </w:rPr>
              <w:t>Боливия</w:t>
            </w:r>
          </w:p>
        </w:tc>
        <w:tc>
          <w:tcPr>
            <w:tcW w:w="2270" w:type="dxa"/>
            <w:gridSpan w:val="2"/>
            <w:tcBorders>
              <w:bottom w:val="nil"/>
            </w:tcBorders>
          </w:tcPr>
          <w:p w:rsidR="007D21B1" w:rsidRPr="001C5C2B" w:rsidRDefault="007D21B1" w:rsidP="007D21B1">
            <w:pPr>
              <w:jc w:val="both"/>
              <w:rPr>
                <w:rFonts w:ascii="Times New Roman" w:hAnsi="Times New Roman" w:cs="Times New Roman"/>
                <w:sz w:val="24"/>
                <w:szCs w:val="24"/>
              </w:rPr>
            </w:pPr>
            <w:r w:rsidRPr="001C5C2B">
              <w:rPr>
                <w:rFonts w:ascii="Times New Roman" w:hAnsi="Times New Roman" w:cs="Times New Roman"/>
                <w:color w:val="000000" w:themeColor="text1"/>
                <w:sz w:val="24"/>
                <w:szCs w:val="24"/>
              </w:rPr>
              <w:t>Горнодобывающий кодекс Боливии с 1997</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г</w:t>
            </w:r>
            <w:r>
              <w:rPr>
                <w:rFonts w:ascii="Times New Roman" w:hAnsi="Times New Roman" w:cs="Times New Roman"/>
                <w:color w:val="000000" w:themeColor="text1"/>
                <w:sz w:val="24"/>
                <w:szCs w:val="24"/>
              </w:rPr>
              <w:t>.</w:t>
            </w:r>
            <w:r w:rsidRPr="001C5C2B">
              <w:rPr>
                <w:rFonts w:ascii="Times New Roman" w:hAnsi="Times New Roman" w:cs="Times New Roman"/>
                <w:color w:val="000000" w:themeColor="text1"/>
                <w:sz w:val="24"/>
                <w:szCs w:val="24"/>
              </w:rPr>
              <w:t xml:space="preserve"> создает бла</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гоприятные инвес</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тиционный климат, являясь совершен</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ной версию горно</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добывающего зако</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нодательства</w:t>
            </w:r>
          </w:p>
        </w:tc>
        <w:tc>
          <w:tcPr>
            <w:tcW w:w="2709" w:type="dxa"/>
            <w:gridSpan w:val="2"/>
            <w:tcBorders>
              <w:bottom w:val="nil"/>
            </w:tcBorders>
          </w:tcPr>
          <w:p w:rsidR="007D21B1" w:rsidRPr="001C5C2B" w:rsidRDefault="007D21B1" w:rsidP="007D21B1">
            <w:pPr>
              <w:jc w:val="both"/>
              <w:rPr>
                <w:rFonts w:ascii="Times New Roman" w:hAnsi="Times New Roman" w:cs="Times New Roman"/>
                <w:sz w:val="24"/>
                <w:szCs w:val="24"/>
              </w:rPr>
            </w:pPr>
            <w:r w:rsidRPr="001C5C2B">
              <w:rPr>
                <w:rFonts w:ascii="Times New Roman" w:hAnsi="Times New Roman" w:cs="Times New Roman"/>
                <w:color w:val="000000" w:themeColor="text1"/>
                <w:sz w:val="24"/>
                <w:szCs w:val="24"/>
              </w:rPr>
              <w:t>Единая система концессий на разведку и недродобычу при единственном условии уплаты ежегодного платежа и гарантиро</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ванной экспроприации поверхностных земель.</w:t>
            </w:r>
          </w:p>
        </w:tc>
        <w:tc>
          <w:tcPr>
            <w:tcW w:w="2537" w:type="dxa"/>
            <w:gridSpan w:val="2"/>
            <w:tcBorders>
              <w:bottom w:val="nil"/>
            </w:tcBorders>
          </w:tcPr>
          <w:p w:rsidR="007D21B1" w:rsidRPr="001C5C2B" w:rsidRDefault="007D21B1" w:rsidP="007D21B1">
            <w:pPr>
              <w:jc w:val="both"/>
              <w:rPr>
                <w:rFonts w:ascii="Times New Roman" w:hAnsi="Times New Roman" w:cs="Times New Roman"/>
                <w:sz w:val="24"/>
                <w:szCs w:val="24"/>
              </w:rPr>
            </w:pPr>
            <w:r w:rsidRPr="001C5C2B">
              <w:rPr>
                <w:rFonts w:ascii="Times New Roman" w:hAnsi="Times New Roman" w:cs="Times New Roman"/>
                <w:color w:val="000000" w:themeColor="text1"/>
                <w:sz w:val="24"/>
                <w:szCs w:val="24"/>
              </w:rPr>
              <w:t>Миссия фонда – поддержание долго</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срочного процветания страны за счет разум</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ного роста капитала и дисциплинированного инвестиционного процесса.</w:t>
            </w:r>
          </w:p>
        </w:tc>
        <w:tc>
          <w:tcPr>
            <w:tcW w:w="1984" w:type="dxa"/>
            <w:gridSpan w:val="2"/>
            <w:tcBorders>
              <w:bottom w:val="nil"/>
            </w:tcBorders>
          </w:tcPr>
          <w:p w:rsidR="007D21B1" w:rsidRPr="007D21B1" w:rsidRDefault="007D21B1" w:rsidP="007D21B1">
            <w:pPr>
              <w:jc w:val="center"/>
              <w:rPr>
                <w:rFonts w:ascii="Times New Roman" w:hAnsi="Times New Roman" w:cs="Times New Roman"/>
                <w:color w:val="000000" w:themeColor="text1"/>
                <w:sz w:val="24"/>
                <w:szCs w:val="24"/>
              </w:rPr>
            </w:pPr>
            <w:r w:rsidRPr="001C5C2B">
              <w:rPr>
                <w:rFonts w:ascii="Times New Roman" w:hAnsi="Times New Roman" w:cs="Times New Roman"/>
                <w:color w:val="000000" w:themeColor="text1"/>
                <w:sz w:val="24"/>
                <w:szCs w:val="24"/>
              </w:rPr>
              <w:t>Конституция закрепляет плюралисти</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ческую экономическую модель (госу</w:t>
            </w:r>
            <w:r>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 xml:space="preserve">дарственная/ общественная/ частная). </w:t>
            </w:r>
          </w:p>
        </w:tc>
        <w:tc>
          <w:tcPr>
            <w:tcW w:w="1629" w:type="dxa"/>
            <w:gridSpan w:val="2"/>
            <w:tcBorders>
              <w:bottom w:val="nil"/>
            </w:tcBorders>
          </w:tcPr>
          <w:p w:rsidR="007D21B1" w:rsidRPr="001C5C2B" w:rsidRDefault="007D21B1" w:rsidP="00AA5B52">
            <w:pPr>
              <w:jc w:val="center"/>
              <w:rPr>
                <w:rFonts w:ascii="Times New Roman" w:hAnsi="Times New Roman" w:cs="Times New Roman"/>
                <w:sz w:val="24"/>
                <w:szCs w:val="24"/>
              </w:rPr>
            </w:pPr>
            <w:r w:rsidRPr="001C5C2B">
              <w:rPr>
                <w:rFonts w:ascii="Times New Roman" w:hAnsi="Times New Roman" w:cs="Times New Roman"/>
                <w:sz w:val="24"/>
                <w:szCs w:val="24"/>
              </w:rPr>
              <w:t>Закон о нед</w:t>
            </w:r>
            <w:r>
              <w:rPr>
                <w:rFonts w:ascii="Times New Roman" w:hAnsi="Times New Roman" w:cs="Times New Roman"/>
                <w:sz w:val="24"/>
                <w:szCs w:val="24"/>
              </w:rPr>
              <w:t xml:space="preserve"> </w:t>
            </w:r>
            <w:r w:rsidRPr="001C5C2B">
              <w:rPr>
                <w:rFonts w:ascii="Times New Roman" w:hAnsi="Times New Roman" w:cs="Times New Roman"/>
                <w:sz w:val="24"/>
                <w:szCs w:val="24"/>
              </w:rPr>
              <w:t>рах устанав</w:t>
            </w:r>
            <w:r>
              <w:rPr>
                <w:rFonts w:ascii="Times New Roman" w:hAnsi="Times New Roman" w:cs="Times New Roman"/>
                <w:sz w:val="24"/>
                <w:szCs w:val="24"/>
              </w:rPr>
              <w:t xml:space="preserve"> </w:t>
            </w:r>
            <w:r w:rsidRPr="001C5C2B">
              <w:rPr>
                <w:rFonts w:ascii="Times New Roman" w:hAnsi="Times New Roman" w:cs="Times New Roman"/>
                <w:sz w:val="24"/>
                <w:szCs w:val="24"/>
              </w:rPr>
              <w:t>ливает, что содействие комплек</w:t>
            </w:r>
            <w:r>
              <w:rPr>
                <w:rFonts w:ascii="Times New Roman" w:hAnsi="Times New Roman" w:cs="Times New Roman"/>
                <w:sz w:val="24"/>
                <w:szCs w:val="24"/>
              </w:rPr>
              <w:t xml:space="preserve"> </w:t>
            </w:r>
            <w:r w:rsidRPr="001C5C2B">
              <w:rPr>
                <w:rFonts w:ascii="Times New Roman" w:hAnsi="Times New Roman" w:cs="Times New Roman"/>
                <w:sz w:val="24"/>
                <w:szCs w:val="24"/>
              </w:rPr>
              <w:t>сному и ди</w:t>
            </w:r>
            <w:r>
              <w:rPr>
                <w:rFonts w:ascii="Times New Roman" w:hAnsi="Times New Roman" w:cs="Times New Roman"/>
                <w:sz w:val="24"/>
                <w:szCs w:val="24"/>
              </w:rPr>
              <w:t xml:space="preserve"> </w:t>
            </w:r>
            <w:r w:rsidRPr="001C5C2B">
              <w:rPr>
                <w:rFonts w:ascii="Times New Roman" w:hAnsi="Times New Roman" w:cs="Times New Roman"/>
                <w:sz w:val="24"/>
                <w:szCs w:val="24"/>
              </w:rPr>
              <w:t>версифицированному ис</w:t>
            </w:r>
            <w:r>
              <w:rPr>
                <w:rFonts w:ascii="Times New Roman" w:hAnsi="Times New Roman" w:cs="Times New Roman"/>
                <w:sz w:val="24"/>
                <w:szCs w:val="24"/>
              </w:rPr>
              <w:t xml:space="preserve"> </w:t>
            </w:r>
            <w:r w:rsidRPr="001C5C2B">
              <w:rPr>
                <w:rFonts w:ascii="Times New Roman" w:hAnsi="Times New Roman" w:cs="Times New Roman"/>
                <w:sz w:val="24"/>
                <w:szCs w:val="24"/>
              </w:rPr>
              <w:t>пользованию</w:t>
            </w:r>
          </w:p>
        </w:tc>
        <w:tc>
          <w:tcPr>
            <w:tcW w:w="2058" w:type="dxa"/>
            <w:tcBorders>
              <w:bottom w:val="nil"/>
            </w:tcBorders>
          </w:tcPr>
          <w:p w:rsidR="007D21B1" w:rsidRPr="001C5C2B" w:rsidRDefault="007D21B1" w:rsidP="007D21B1">
            <w:pPr>
              <w:jc w:val="both"/>
              <w:rPr>
                <w:rFonts w:ascii="Times New Roman" w:hAnsi="Times New Roman" w:cs="Times New Roman"/>
                <w:color w:val="000000" w:themeColor="text1"/>
                <w:sz w:val="24"/>
                <w:szCs w:val="24"/>
              </w:rPr>
            </w:pPr>
            <w:r w:rsidRPr="001C5C2B">
              <w:rPr>
                <w:rFonts w:ascii="Times New Roman" w:hAnsi="Times New Roman" w:cs="Times New Roman"/>
                <w:sz w:val="24"/>
                <w:szCs w:val="24"/>
              </w:rPr>
              <w:t>Принятие соотве</w:t>
            </w:r>
            <w:r>
              <w:rPr>
                <w:rFonts w:ascii="Times New Roman" w:hAnsi="Times New Roman" w:cs="Times New Roman"/>
                <w:sz w:val="24"/>
                <w:szCs w:val="24"/>
              </w:rPr>
              <w:t xml:space="preserve"> </w:t>
            </w:r>
            <w:r w:rsidRPr="001C5C2B">
              <w:rPr>
                <w:rFonts w:ascii="Times New Roman" w:hAnsi="Times New Roman" w:cs="Times New Roman"/>
                <w:sz w:val="24"/>
                <w:szCs w:val="24"/>
              </w:rPr>
              <w:t>тствующих Зако</w:t>
            </w:r>
            <w:r>
              <w:rPr>
                <w:rFonts w:ascii="Times New Roman" w:hAnsi="Times New Roman" w:cs="Times New Roman"/>
                <w:sz w:val="24"/>
                <w:szCs w:val="24"/>
              </w:rPr>
              <w:t xml:space="preserve"> </w:t>
            </w:r>
            <w:r w:rsidRPr="001C5C2B">
              <w:rPr>
                <w:rFonts w:ascii="Times New Roman" w:hAnsi="Times New Roman" w:cs="Times New Roman"/>
                <w:sz w:val="24"/>
                <w:szCs w:val="24"/>
              </w:rPr>
              <w:t>нов в Казахстане сохранят источни</w:t>
            </w:r>
            <w:r>
              <w:rPr>
                <w:rFonts w:ascii="Times New Roman" w:hAnsi="Times New Roman" w:cs="Times New Roman"/>
                <w:sz w:val="24"/>
                <w:szCs w:val="24"/>
              </w:rPr>
              <w:t xml:space="preserve"> </w:t>
            </w:r>
            <w:r w:rsidRPr="001C5C2B">
              <w:rPr>
                <w:rFonts w:ascii="Times New Roman" w:hAnsi="Times New Roman" w:cs="Times New Roman"/>
                <w:sz w:val="24"/>
                <w:szCs w:val="24"/>
              </w:rPr>
              <w:t>ки, используемые для обеспечения водой и необхо</w:t>
            </w:r>
            <w:r>
              <w:rPr>
                <w:rFonts w:ascii="Times New Roman" w:hAnsi="Times New Roman" w:cs="Times New Roman"/>
                <w:sz w:val="24"/>
                <w:szCs w:val="24"/>
              </w:rPr>
              <w:t xml:space="preserve"> </w:t>
            </w:r>
            <w:r w:rsidRPr="001C5C2B">
              <w:rPr>
                <w:rFonts w:ascii="Times New Roman" w:hAnsi="Times New Roman" w:cs="Times New Roman"/>
                <w:sz w:val="24"/>
                <w:szCs w:val="24"/>
              </w:rPr>
              <w:t>димыми ресурса</w:t>
            </w:r>
            <w:r>
              <w:rPr>
                <w:rFonts w:ascii="Times New Roman" w:hAnsi="Times New Roman" w:cs="Times New Roman"/>
                <w:sz w:val="24"/>
                <w:szCs w:val="24"/>
              </w:rPr>
              <w:t xml:space="preserve"> </w:t>
            </w:r>
            <w:r w:rsidRPr="001C5C2B">
              <w:rPr>
                <w:rFonts w:ascii="Times New Roman" w:hAnsi="Times New Roman" w:cs="Times New Roman"/>
                <w:sz w:val="24"/>
                <w:szCs w:val="24"/>
              </w:rPr>
              <w:t>ми государство.</w:t>
            </w:r>
          </w:p>
        </w:tc>
      </w:tr>
      <w:tr w:rsidR="007D21B1" w:rsidRPr="001C5C2B" w:rsidTr="007D21B1">
        <w:tc>
          <w:tcPr>
            <w:tcW w:w="14531" w:type="dxa"/>
            <w:gridSpan w:val="13"/>
            <w:tcBorders>
              <w:top w:val="nil"/>
              <w:left w:val="nil"/>
              <w:right w:val="nil"/>
            </w:tcBorders>
          </w:tcPr>
          <w:p w:rsidR="007D21B1" w:rsidRDefault="007D21B1" w:rsidP="00AA5B52">
            <w:pPr>
              <w:ind w:hanging="108"/>
              <w:jc w:val="both"/>
              <w:rPr>
                <w:rFonts w:ascii="Times New Roman" w:hAnsi="Times New Roman" w:cs="Times New Roman"/>
                <w:sz w:val="28"/>
                <w:szCs w:val="28"/>
              </w:rPr>
            </w:pPr>
            <w:r w:rsidRPr="00370FE2">
              <w:rPr>
                <w:rFonts w:ascii="Times New Roman" w:hAnsi="Times New Roman" w:cs="Times New Roman"/>
                <w:sz w:val="28"/>
                <w:szCs w:val="28"/>
              </w:rPr>
              <w:t xml:space="preserve">Продолжение таблицы А.1 </w:t>
            </w:r>
          </w:p>
          <w:p w:rsidR="007D21B1" w:rsidRPr="00370FE2" w:rsidRDefault="007D21B1" w:rsidP="00AA5B52">
            <w:pPr>
              <w:ind w:hanging="108"/>
              <w:jc w:val="both"/>
              <w:rPr>
                <w:rFonts w:ascii="Times New Roman" w:hAnsi="Times New Roman" w:cs="Times New Roman"/>
                <w:sz w:val="16"/>
                <w:szCs w:val="16"/>
              </w:rPr>
            </w:pPr>
          </w:p>
        </w:tc>
      </w:tr>
      <w:tr w:rsidR="007D21B1" w:rsidRPr="001C5C2B" w:rsidTr="007D21B1">
        <w:tc>
          <w:tcPr>
            <w:tcW w:w="1344" w:type="dxa"/>
            <w:gridSpan w:val="2"/>
            <w:tcBorders>
              <w:bottom w:val="single" w:sz="4" w:space="0" w:color="auto"/>
            </w:tcBorders>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1</w:t>
            </w:r>
          </w:p>
        </w:tc>
        <w:tc>
          <w:tcPr>
            <w:tcW w:w="2270" w:type="dxa"/>
            <w:gridSpan w:val="2"/>
            <w:tcBorders>
              <w:bottom w:val="single" w:sz="4" w:space="0" w:color="auto"/>
            </w:tcBorders>
          </w:tcPr>
          <w:p w:rsidR="007D21B1" w:rsidRPr="001C5C2B" w:rsidRDefault="007D21B1" w:rsidP="00AA5B5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709" w:type="dxa"/>
            <w:gridSpan w:val="2"/>
            <w:tcBorders>
              <w:bottom w:val="single" w:sz="4" w:space="0" w:color="auto"/>
            </w:tcBorders>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3</w:t>
            </w:r>
          </w:p>
        </w:tc>
        <w:tc>
          <w:tcPr>
            <w:tcW w:w="2537" w:type="dxa"/>
            <w:gridSpan w:val="2"/>
            <w:tcBorders>
              <w:bottom w:val="single" w:sz="4" w:space="0" w:color="auto"/>
            </w:tcBorders>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gridSpan w:val="2"/>
            <w:tcBorders>
              <w:bottom w:val="single" w:sz="4" w:space="0" w:color="auto"/>
            </w:tcBorders>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5</w:t>
            </w:r>
          </w:p>
        </w:tc>
        <w:tc>
          <w:tcPr>
            <w:tcW w:w="1629" w:type="dxa"/>
            <w:gridSpan w:val="2"/>
            <w:tcBorders>
              <w:bottom w:val="single" w:sz="4" w:space="0" w:color="auto"/>
            </w:tcBorders>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6</w:t>
            </w:r>
          </w:p>
        </w:tc>
        <w:tc>
          <w:tcPr>
            <w:tcW w:w="2058" w:type="dxa"/>
            <w:tcBorders>
              <w:bottom w:val="single" w:sz="4" w:space="0" w:color="auto"/>
            </w:tcBorders>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7</w:t>
            </w:r>
          </w:p>
        </w:tc>
      </w:tr>
      <w:tr w:rsidR="000F7BEB" w:rsidRPr="001C5C2B" w:rsidTr="007D21B1">
        <w:tc>
          <w:tcPr>
            <w:tcW w:w="1344" w:type="dxa"/>
            <w:gridSpan w:val="2"/>
            <w:tcBorders>
              <w:bottom w:val="nil"/>
            </w:tcBorders>
          </w:tcPr>
          <w:p w:rsidR="000F7BEB" w:rsidRPr="001C5C2B" w:rsidRDefault="000F7BEB" w:rsidP="004245B5">
            <w:pPr>
              <w:jc w:val="center"/>
              <w:rPr>
                <w:rFonts w:ascii="Times New Roman" w:hAnsi="Times New Roman" w:cs="Times New Roman"/>
                <w:sz w:val="24"/>
                <w:szCs w:val="24"/>
              </w:rPr>
            </w:pPr>
          </w:p>
        </w:tc>
        <w:tc>
          <w:tcPr>
            <w:tcW w:w="2270" w:type="dxa"/>
            <w:gridSpan w:val="2"/>
            <w:tcBorders>
              <w:bottom w:val="nil"/>
            </w:tcBorders>
          </w:tcPr>
          <w:p w:rsidR="000F7BEB" w:rsidRPr="001C5C2B" w:rsidRDefault="000F7BEB" w:rsidP="004245B5">
            <w:pPr>
              <w:jc w:val="center"/>
              <w:rPr>
                <w:rFonts w:ascii="Times New Roman" w:hAnsi="Times New Roman" w:cs="Times New Roman"/>
                <w:sz w:val="24"/>
                <w:szCs w:val="24"/>
              </w:rPr>
            </w:pPr>
          </w:p>
        </w:tc>
        <w:tc>
          <w:tcPr>
            <w:tcW w:w="2709" w:type="dxa"/>
            <w:gridSpan w:val="2"/>
            <w:tcBorders>
              <w:bottom w:val="nil"/>
            </w:tcBorders>
          </w:tcPr>
          <w:p w:rsidR="000F7BEB" w:rsidRPr="001C5C2B" w:rsidRDefault="000F7BEB" w:rsidP="004245B5">
            <w:pPr>
              <w:jc w:val="center"/>
              <w:rPr>
                <w:rFonts w:ascii="Times New Roman" w:hAnsi="Times New Roman" w:cs="Times New Roman"/>
                <w:sz w:val="24"/>
                <w:szCs w:val="24"/>
              </w:rPr>
            </w:pPr>
          </w:p>
        </w:tc>
        <w:tc>
          <w:tcPr>
            <w:tcW w:w="2537" w:type="dxa"/>
            <w:gridSpan w:val="2"/>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2044288" behindDoc="0" locked="0" layoutInCell="1" allowOverlap="1" wp14:anchorId="23BA87CC" wp14:editId="45F874A0">
                      <wp:simplePos x="0" y="0"/>
                      <wp:positionH relativeFrom="column">
                        <wp:posOffset>476250</wp:posOffset>
                      </wp:positionH>
                      <wp:positionV relativeFrom="paragraph">
                        <wp:posOffset>5969635</wp:posOffset>
                      </wp:positionV>
                      <wp:extent cx="466725" cy="257175"/>
                      <wp:effectExtent l="0" t="0" r="9525" b="9525"/>
                      <wp:wrapNone/>
                      <wp:docPr id="165" name="Прямоугольник 165"/>
                      <wp:cNvGraphicFramePr/>
                      <a:graphic xmlns:a="http://schemas.openxmlformats.org/drawingml/2006/main">
                        <a:graphicData uri="http://schemas.microsoft.com/office/word/2010/wordprocessingShape">
                          <wps:wsp>
                            <wps:cNvSpPr/>
                            <wps:spPr>
                              <a:xfrm>
                                <a:off x="0" y="0"/>
                                <a:ext cx="4667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953DB" id="Прямоугольник 165" o:spid="_x0000_s1026" style="position:absolute;margin-left:37.5pt;margin-top:470.05pt;width:36.75pt;height:20.2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" fillcolor="white [3212]" stroked="f" strokeweight="2pt"/>
                  </w:pict>
                </mc:Fallback>
              </mc:AlternateContent>
            </w:r>
          </w:p>
        </w:tc>
        <w:tc>
          <w:tcPr>
            <w:tcW w:w="1984" w:type="dxa"/>
            <w:gridSpan w:val="2"/>
            <w:tcBorders>
              <w:bottom w:val="nil"/>
            </w:tcBorders>
          </w:tcPr>
          <w:p w:rsidR="000F7BEB" w:rsidRPr="001C5C2B" w:rsidRDefault="000F7BEB" w:rsidP="007D21B1">
            <w:pPr>
              <w:spacing w:line="228" w:lineRule="auto"/>
              <w:jc w:val="center"/>
              <w:rPr>
                <w:rFonts w:ascii="Times New Roman" w:hAnsi="Times New Roman" w:cs="Times New Roman"/>
                <w:sz w:val="24"/>
                <w:szCs w:val="24"/>
              </w:rPr>
            </w:pPr>
            <w:r w:rsidRPr="001C5C2B">
              <w:rPr>
                <w:rFonts w:ascii="Times New Roman" w:hAnsi="Times New Roman" w:cs="Times New Roman"/>
                <w:color w:val="000000" w:themeColor="text1"/>
                <w:sz w:val="24"/>
                <w:szCs w:val="24"/>
              </w:rPr>
              <w:t>Благодаря справедливому перераспреде</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лению эконо</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мического из</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лишка в социаль</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ной политике образования, здравоохране</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ния, культуры и реинвестиро</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вания в продук</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тивное экономи</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ческое развитие,  государство должно обеспе</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чивать развитие,  осуществляя стратегический контроль над производством ресурсов недр и цепочками ин</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дустриализации. Ресурсы недр -главные в эконо</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мической орга</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низации государ</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ства и в модели плюралистиче</w:t>
            </w:r>
            <w:r w:rsidR="007D21B1">
              <w:rPr>
                <w:rFonts w:ascii="Times New Roman" w:hAnsi="Times New Roman" w:cs="Times New Roman"/>
                <w:color w:val="000000" w:themeColor="text1"/>
                <w:sz w:val="24"/>
                <w:szCs w:val="24"/>
              </w:rPr>
              <w:t xml:space="preserve"> </w:t>
            </w:r>
            <w:r w:rsidRPr="001C5C2B">
              <w:rPr>
                <w:rFonts w:ascii="Times New Roman" w:hAnsi="Times New Roman" w:cs="Times New Roman"/>
                <w:color w:val="000000" w:themeColor="text1"/>
                <w:sz w:val="24"/>
                <w:szCs w:val="24"/>
              </w:rPr>
              <w:t>ской экономики.</w:t>
            </w:r>
          </w:p>
        </w:tc>
        <w:tc>
          <w:tcPr>
            <w:tcW w:w="1629" w:type="dxa"/>
            <w:gridSpan w:val="2"/>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месторождений обломоч</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ных полез</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ных ископа</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емых не должно «на</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рушать ис</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пользование воды, необ</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ходимой для жизни». Другое положение ограничивает недродобычу около «исто</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ков, озер, рек и водохра</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нилищ» и предусматривает, что эти виды дея</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тельности должны под</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лежать эколо</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гическим ис</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следованиям с многоотрас</w:t>
            </w:r>
            <w:r w:rsidR="007D21B1">
              <w:rPr>
                <w:rFonts w:ascii="Times New Roman" w:hAnsi="Times New Roman" w:cs="Times New Roman"/>
                <w:sz w:val="24"/>
                <w:szCs w:val="24"/>
              </w:rPr>
              <w:t xml:space="preserve"> </w:t>
            </w:r>
            <w:r w:rsidRPr="001C5C2B">
              <w:rPr>
                <w:rFonts w:ascii="Times New Roman" w:hAnsi="Times New Roman" w:cs="Times New Roman"/>
                <w:sz w:val="24"/>
                <w:szCs w:val="24"/>
              </w:rPr>
              <w:t>левой направ</w:t>
            </w:r>
            <w:r w:rsidR="007D21B1">
              <w:rPr>
                <w:rFonts w:ascii="Times New Roman" w:hAnsi="Times New Roman" w:cs="Times New Roman"/>
                <w:sz w:val="24"/>
                <w:szCs w:val="24"/>
              </w:rPr>
              <w:t xml:space="preserve"> ленностью</w:t>
            </w:r>
          </w:p>
        </w:tc>
        <w:tc>
          <w:tcPr>
            <w:tcW w:w="2058" w:type="dxa"/>
            <w:tcBorders>
              <w:bottom w:val="nil"/>
            </w:tcBorders>
          </w:tcPr>
          <w:p w:rsidR="000F7BEB" w:rsidRPr="001C5C2B" w:rsidRDefault="000F7BEB" w:rsidP="004245B5">
            <w:pPr>
              <w:jc w:val="center"/>
              <w:rPr>
                <w:rFonts w:ascii="Times New Roman" w:hAnsi="Times New Roman" w:cs="Times New Roman"/>
                <w:sz w:val="24"/>
                <w:szCs w:val="24"/>
              </w:rPr>
            </w:pPr>
            <w:r w:rsidRPr="001C5C2B">
              <w:rPr>
                <w:rFonts w:ascii="Times New Roman" w:hAnsi="Times New Roman" w:cs="Times New Roman"/>
                <w:sz w:val="24"/>
                <w:szCs w:val="24"/>
              </w:rPr>
              <w:t>Таким образом, деятельность, связанная с невозобновляемыми ресурсами недр, является государственной необходимостью и представляет общественную пользу.</w:t>
            </w:r>
          </w:p>
        </w:tc>
      </w:tr>
      <w:tr w:rsidR="007D21B1" w:rsidRPr="001C5C2B" w:rsidTr="007D21B1">
        <w:tc>
          <w:tcPr>
            <w:tcW w:w="14531" w:type="dxa"/>
            <w:gridSpan w:val="13"/>
            <w:tcBorders>
              <w:top w:val="nil"/>
              <w:left w:val="nil"/>
              <w:right w:val="nil"/>
            </w:tcBorders>
          </w:tcPr>
          <w:p w:rsidR="007D21B1" w:rsidRDefault="007D21B1" w:rsidP="00AA5B52">
            <w:pPr>
              <w:ind w:hanging="108"/>
              <w:jc w:val="both"/>
              <w:rPr>
                <w:rFonts w:ascii="Times New Roman" w:hAnsi="Times New Roman" w:cs="Times New Roman"/>
                <w:sz w:val="28"/>
                <w:szCs w:val="28"/>
              </w:rPr>
            </w:pPr>
            <w:r w:rsidRPr="00370FE2">
              <w:rPr>
                <w:rFonts w:ascii="Times New Roman" w:hAnsi="Times New Roman" w:cs="Times New Roman"/>
                <w:sz w:val="28"/>
                <w:szCs w:val="28"/>
              </w:rPr>
              <w:t xml:space="preserve">Продолжение таблицы А.1 </w:t>
            </w:r>
          </w:p>
          <w:p w:rsidR="007D21B1" w:rsidRPr="00370FE2" w:rsidRDefault="007D21B1" w:rsidP="00AA5B52">
            <w:pPr>
              <w:ind w:hanging="108"/>
              <w:jc w:val="both"/>
              <w:rPr>
                <w:rFonts w:ascii="Times New Roman" w:hAnsi="Times New Roman" w:cs="Times New Roman"/>
                <w:sz w:val="16"/>
                <w:szCs w:val="16"/>
              </w:rPr>
            </w:pPr>
          </w:p>
        </w:tc>
      </w:tr>
      <w:tr w:rsidR="007D21B1" w:rsidRPr="001C5C2B" w:rsidTr="00AA5B52">
        <w:tc>
          <w:tcPr>
            <w:tcW w:w="1344" w:type="dxa"/>
            <w:gridSpan w:val="2"/>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1</w:t>
            </w:r>
          </w:p>
        </w:tc>
        <w:tc>
          <w:tcPr>
            <w:tcW w:w="2270" w:type="dxa"/>
            <w:gridSpan w:val="2"/>
          </w:tcPr>
          <w:p w:rsidR="007D21B1" w:rsidRPr="001C5C2B" w:rsidRDefault="007D21B1" w:rsidP="00AA5B5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709" w:type="dxa"/>
            <w:gridSpan w:val="2"/>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3</w:t>
            </w:r>
          </w:p>
        </w:tc>
        <w:tc>
          <w:tcPr>
            <w:tcW w:w="2537" w:type="dxa"/>
            <w:gridSpan w:val="2"/>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gridSpan w:val="2"/>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5</w:t>
            </w:r>
          </w:p>
        </w:tc>
        <w:tc>
          <w:tcPr>
            <w:tcW w:w="1629" w:type="dxa"/>
            <w:gridSpan w:val="2"/>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6</w:t>
            </w:r>
          </w:p>
        </w:tc>
        <w:tc>
          <w:tcPr>
            <w:tcW w:w="2058" w:type="dxa"/>
          </w:tcPr>
          <w:p w:rsidR="007D21B1" w:rsidRPr="001C5C2B" w:rsidRDefault="007D21B1" w:rsidP="00AA5B52">
            <w:pPr>
              <w:jc w:val="center"/>
              <w:rPr>
                <w:rFonts w:ascii="Times New Roman" w:hAnsi="Times New Roman" w:cs="Times New Roman"/>
                <w:sz w:val="24"/>
                <w:szCs w:val="24"/>
              </w:rPr>
            </w:pPr>
            <w:r>
              <w:rPr>
                <w:rFonts w:ascii="Times New Roman" w:hAnsi="Times New Roman" w:cs="Times New Roman"/>
                <w:sz w:val="24"/>
                <w:szCs w:val="24"/>
              </w:rPr>
              <w:t>7</w:t>
            </w:r>
          </w:p>
        </w:tc>
      </w:tr>
      <w:tr w:rsidR="000F7BEB" w:rsidRPr="007D21B1" w:rsidTr="007D21B1">
        <w:tc>
          <w:tcPr>
            <w:tcW w:w="1344" w:type="dxa"/>
            <w:gridSpan w:val="2"/>
          </w:tcPr>
          <w:p w:rsidR="000F7BEB" w:rsidRPr="007D21B1" w:rsidRDefault="000F7BEB" w:rsidP="007D21B1">
            <w:pPr>
              <w:spacing w:line="228" w:lineRule="auto"/>
              <w:jc w:val="center"/>
              <w:rPr>
                <w:rFonts w:ascii="Times New Roman" w:hAnsi="Times New Roman" w:cs="Times New Roman"/>
                <w:sz w:val="23"/>
                <w:szCs w:val="23"/>
              </w:rPr>
            </w:pPr>
            <w:r w:rsidRPr="007D21B1">
              <w:rPr>
                <w:rFonts w:ascii="Times New Roman" w:hAnsi="Times New Roman" w:cs="Times New Roman"/>
                <w:sz w:val="23"/>
                <w:szCs w:val="23"/>
              </w:rPr>
              <w:t>Алжир</w:t>
            </w:r>
          </w:p>
        </w:tc>
        <w:tc>
          <w:tcPr>
            <w:tcW w:w="2270" w:type="dxa"/>
            <w:gridSpan w:val="2"/>
          </w:tcPr>
          <w:p w:rsidR="000F7BEB" w:rsidRPr="007D21B1" w:rsidRDefault="000F7BEB" w:rsidP="00EC69F6">
            <w:pPr>
              <w:spacing w:line="228" w:lineRule="auto"/>
              <w:ind w:right="-92"/>
              <w:rPr>
                <w:rFonts w:ascii="Times New Roman" w:hAnsi="Times New Roman" w:cs="Times New Roman"/>
                <w:color w:val="000000" w:themeColor="text1"/>
                <w:sz w:val="23"/>
                <w:szCs w:val="23"/>
              </w:rPr>
            </w:pPr>
            <w:r w:rsidRPr="007D21B1">
              <w:rPr>
                <w:rFonts w:ascii="Times New Roman" w:hAnsi="Times New Roman" w:cs="Times New Roman"/>
                <w:sz w:val="23"/>
                <w:szCs w:val="23"/>
              </w:rPr>
              <w:t>Алжир ввел новый закон о добыче по</w:t>
            </w:r>
            <w:r w:rsidR="007D21B1" w:rsidRPr="007D21B1">
              <w:rPr>
                <w:rFonts w:ascii="Times New Roman" w:hAnsi="Times New Roman" w:cs="Times New Roman"/>
                <w:sz w:val="23"/>
                <w:szCs w:val="23"/>
              </w:rPr>
              <w:t xml:space="preserve"> </w:t>
            </w:r>
            <w:r w:rsidRPr="007D21B1">
              <w:rPr>
                <w:rFonts w:ascii="Times New Roman" w:hAnsi="Times New Roman" w:cs="Times New Roman"/>
                <w:spacing w:val="-4"/>
                <w:sz w:val="23"/>
                <w:szCs w:val="23"/>
              </w:rPr>
              <w:t>лезных ископаемых</w:t>
            </w:r>
            <w:r w:rsidRPr="007D21B1">
              <w:rPr>
                <w:rFonts w:ascii="Times New Roman" w:hAnsi="Times New Roman" w:cs="Times New Roman"/>
                <w:sz w:val="23"/>
                <w:szCs w:val="23"/>
              </w:rPr>
              <w:t xml:space="preserve"> в 2001 году. Новая нормативно-право</w:t>
            </w:r>
            <w:r w:rsidR="007D21B1" w:rsidRPr="007D21B1">
              <w:rPr>
                <w:rFonts w:ascii="Times New Roman" w:hAnsi="Times New Roman" w:cs="Times New Roman"/>
                <w:sz w:val="23"/>
                <w:szCs w:val="23"/>
              </w:rPr>
              <w:t xml:space="preserve"> </w:t>
            </w:r>
            <w:r w:rsidRPr="007D21B1">
              <w:rPr>
                <w:rFonts w:ascii="Times New Roman" w:hAnsi="Times New Roman" w:cs="Times New Roman"/>
                <w:sz w:val="23"/>
                <w:szCs w:val="23"/>
              </w:rPr>
              <w:t>вая база была приз</w:t>
            </w:r>
            <w:r w:rsidR="007D21B1" w:rsidRPr="007D21B1">
              <w:rPr>
                <w:rFonts w:ascii="Times New Roman" w:hAnsi="Times New Roman" w:cs="Times New Roman"/>
                <w:sz w:val="23"/>
                <w:szCs w:val="23"/>
              </w:rPr>
              <w:t xml:space="preserve"> </w:t>
            </w:r>
            <w:r w:rsidRPr="007D21B1">
              <w:rPr>
                <w:rFonts w:ascii="Times New Roman" w:hAnsi="Times New Roman" w:cs="Times New Roman"/>
                <w:sz w:val="23"/>
                <w:szCs w:val="23"/>
              </w:rPr>
              <w:t>вана способствовать увеличению инос</w:t>
            </w:r>
            <w:r w:rsidR="00EC69F6">
              <w:rPr>
                <w:rFonts w:ascii="Times New Roman" w:hAnsi="Times New Roman" w:cs="Times New Roman"/>
                <w:sz w:val="23"/>
                <w:szCs w:val="23"/>
              </w:rPr>
              <w:t xml:space="preserve"> </w:t>
            </w:r>
            <w:r w:rsidRPr="007D21B1">
              <w:rPr>
                <w:rFonts w:ascii="Times New Roman" w:hAnsi="Times New Roman" w:cs="Times New Roman"/>
                <w:sz w:val="23"/>
                <w:szCs w:val="23"/>
              </w:rPr>
              <w:t>транных инвестиций в горнодобывающий сектор, в том числе путем приватизации уже сущес</w:t>
            </w:r>
            <w:r w:rsidR="00F67441" w:rsidRPr="007D21B1">
              <w:rPr>
                <w:rFonts w:ascii="Times New Roman" w:hAnsi="Times New Roman" w:cs="Times New Roman"/>
                <w:sz w:val="23"/>
                <w:szCs w:val="23"/>
              </w:rPr>
              <w:t>твующих горнодобывающих районов</w:t>
            </w:r>
          </w:p>
        </w:tc>
        <w:tc>
          <w:tcPr>
            <w:tcW w:w="2709" w:type="dxa"/>
            <w:gridSpan w:val="2"/>
          </w:tcPr>
          <w:p w:rsidR="000F7BEB" w:rsidRPr="007D21B1" w:rsidRDefault="000F7BEB" w:rsidP="007D21B1">
            <w:pPr>
              <w:spacing w:line="228" w:lineRule="auto"/>
              <w:contextualSpacing/>
              <w:jc w:val="both"/>
              <w:rPr>
                <w:rFonts w:ascii="Times New Roman" w:hAnsi="Times New Roman" w:cs="Times New Roman"/>
                <w:sz w:val="23"/>
                <w:szCs w:val="23"/>
              </w:rPr>
            </w:pPr>
            <w:r w:rsidRPr="007D21B1">
              <w:rPr>
                <w:rFonts w:ascii="Times New Roman" w:hAnsi="Times New Roman" w:cs="Times New Roman"/>
                <w:sz w:val="23"/>
                <w:szCs w:val="23"/>
              </w:rPr>
              <w:t>Существует 2 типа налогов, которые необ</w:t>
            </w:r>
            <w:r w:rsidR="00F67441" w:rsidRPr="007D21B1">
              <w:rPr>
                <w:rFonts w:ascii="Times New Roman" w:hAnsi="Times New Roman" w:cs="Times New Roman"/>
                <w:sz w:val="23"/>
                <w:szCs w:val="23"/>
              </w:rPr>
              <w:t xml:space="preserve"> </w:t>
            </w:r>
            <w:r w:rsidRPr="007D21B1">
              <w:rPr>
                <w:rFonts w:ascii="Times New Roman" w:hAnsi="Times New Roman" w:cs="Times New Roman"/>
                <w:sz w:val="23"/>
                <w:szCs w:val="23"/>
              </w:rPr>
              <w:t>ходимо оплачивать ком</w:t>
            </w:r>
            <w:r w:rsidR="00F67441" w:rsidRPr="007D21B1">
              <w:rPr>
                <w:rFonts w:ascii="Times New Roman" w:hAnsi="Times New Roman" w:cs="Times New Roman"/>
                <w:sz w:val="23"/>
                <w:szCs w:val="23"/>
              </w:rPr>
              <w:t xml:space="preserve"> </w:t>
            </w:r>
            <w:r w:rsidRPr="007D21B1">
              <w:rPr>
                <w:rFonts w:ascii="Times New Roman" w:hAnsi="Times New Roman" w:cs="Times New Roman"/>
                <w:sz w:val="23"/>
                <w:szCs w:val="23"/>
              </w:rPr>
              <w:t>паниям. Корпоративный налог: налоговая ставка составляет 19% для компаний, занятых в производственном секторе. Налог на прирост капитала: существует льгота в раз</w:t>
            </w:r>
            <w:r w:rsidR="00F67441" w:rsidRPr="007D21B1">
              <w:rPr>
                <w:rFonts w:ascii="Times New Roman" w:hAnsi="Times New Roman" w:cs="Times New Roman"/>
                <w:sz w:val="23"/>
                <w:szCs w:val="23"/>
              </w:rPr>
              <w:t xml:space="preserve"> </w:t>
            </w:r>
            <w:r w:rsidRPr="007D21B1">
              <w:rPr>
                <w:rFonts w:ascii="Times New Roman" w:hAnsi="Times New Roman" w:cs="Times New Roman"/>
                <w:sz w:val="23"/>
                <w:szCs w:val="23"/>
              </w:rPr>
              <w:t>мере 35% для активов, удерживаемых до трех лет, и 70% для активов, удерживаемых дольше.</w:t>
            </w:r>
          </w:p>
        </w:tc>
        <w:tc>
          <w:tcPr>
            <w:tcW w:w="2537" w:type="dxa"/>
            <w:gridSpan w:val="2"/>
          </w:tcPr>
          <w:p w:rsidR="000F7BEB" w:rsidRPr="007D21B1" w:rsidRDefault="000F7BEB" w:rsidP="007D21B1">
            <w:pPr>
              <w:spacing w:line="228" w:lineRule="auto"/>
              <w:jc w:val="center"/>
              <w:rPr>
                <w:rFonts w:ascii="Times New Roman" w:hAnsi="Times New Roman" w:cs="Times New Roman"/>
                <w:sz w:val="23"/>
                <w:szCs w:val="23"/>
              </w:rPr>
            </w:pPr>
            <w:r w:rsidRPr="007D21B1">
              <w:rPr>
                <w:rFonts w:ascii="Times New Roman" w:hAnsi="Times New Roman" w:cs="Times New Roman"/>
                <w:sz w:val="23"/>
                <w:szCs w:val="23"/>
              </w:rPr>
              <w:t>Фонд регулирования доходов был основан в 2000 году и являлся одним из крупнейших в Африке. Финансируется в основном за счет налоговых поступлений, получаемых от компаний, эксплуатирующих национальные запасы нефти и газа.</w:t>
            </w:r>
          </w:p>
        </w:tc>
        <w:tc>
          <w:tcPr>
            <w:tcW w:w="1984" w:type="dxa"/>
            <w:gridSpan w:val="2"/>
          </w:tcPr>
          <w:p w:rsidR="000F7BEB" w:rsidRPr="007D21B1" w:rsidRDefault="000F7BEB" w:rsidP="007D21B1">
            <w:pPr>
              <w:spacing w:line="228" w:lineRule="auto"/>
              <w:jc w:val="center"/>
              <w:rPr>
                <w:rFonts w:ascii="Times New Roman" w:hAnsi="Times New Roman" w:cs="Times New Roman"/>
                <w:color w:val="000000" w:themeColor="text1"/>
                <w:sz w:val="23"/>
                <w:szCs w:val="23"/>
              </w:rPr>
            </w:pPr>
            <w:r w:rsidRPr="007D21B1">
              <w:rPr>
                <w:rFonts w:ascii="Times New Roman" w:hAnsi="Times New Roman" w:cs="Times New Roman"/>
                <w:color w:val="000000" w:themeColor="text1"/>
                <w:sz w:val="23"/>
                <w:szCs w:val="23"/>
              </w:rPr>
              <w:t>Экономика до сих пор зависит от нефти, также государство уделяет внимание сельскому хозяйству. В стране до сих пор действует плановая экономика.</w:t>
            </w:r>
          </w:p>
        </w:tc>
        <w:tc>
          <w:tcPr>
            <w:tcW w:w="1629" w:type="dxa"/>
            <w:gridSpan w:val="2"/>
          </w:tcPr>
          <w:p w:rsidR="000F7BEB" w:rsidRPr="007D21B1" w:rsidRDefault="000F7BEB" w:rsidP="007D21B1">
            <w:pPr>
              <w:spacing w:line="228" w:lineRule="auto"/>
              <w:jc w:val="center"/>
              <w:rPr>
                <w:rFonts w:ascii="Times New Roman" w:hAnsi="Times New Roman" w:cs="Times New Roman"/>
                <w:sz w:val="23"/>
                <w:szCs w:val="23"/>
              </w:rPr>
            </w:pPr>
            <w:r w:rsidRPr="007D21B1">
              <w:rPr>
                <w:rFonts w:ascii="Times New Roman" w:hAnsi="Times New Roman" w:cs="Times New Roman"/>
                <w:sz w:val="23"/>
                <w:szCs w:val="23"/>
              </w:rPr>
              <w:t>Страна уделяет большое внимание привлечению инвестиций, но требует 51% алжирской собственности для проектов в Алжире.</w:t>
            </w:r>
          </w:p>
        </w:tc>
        <w:tc>
          <w:tcPr>
            <w:tcW w:w="2058" w:type="dxa"/>
          </w:tcPr>
          <w:p w:rsidR="000F7BEB" w:rsidRPr="007D21B1" w:rsidRDefault="000F7BEB" w:rsidP="007D21B1">
            <w:pPr>
              <w:spacing w:line="228" w:lineRule="auto"/>
              <w:jc w:val="center"/>
              <w:rPr>
                <w:rFonts w:ascii="Times New Roman" w:hAnsi="Times New Roman" w:cs="Times New Roman"/>
                <w:sz w:val="23"/>
                <w:szCs w:val="23"/>
              </w:rPr>
            </w:pPr>
            <w:r w:rsidRPr="007D21B1">
              <w:rPr>
                <w:rFonts w:ascii="Times New Roman" w:hAnsi="Times New Roman" w:cs="Times New Roman"/>
                <w:sz w:val="23"/>
                <w:szCs w:val="23"/>
              </w:rPr>
              <w:t>Возможность внедрения дополнительного налога на прирост капитала с льготами. Разведка и открытие новых месторождений.</w:t>
            </w:r>
          </w:p>
        </w:tc>
      </w:tr>
      <w:tr w:rsidR="000F7BEB" w:rsidRPr="007D21B1" w:rsidTr="007D21B1">
        <w:tc>
          <w:tcPr>
            <w:tcW w:w="1344" w:type="dxa"/>
            <w:gridSpan w:val="2"/>
          </w:tcPr>
          <w:p w:rsidR="000F7BEB" w:rsidRPr="007D21B1" w:rsidRDefault="000F7BEB" w:rsidP="007D21B1">
            <w:pPr>
              <w:spacing w:line="228" w:lineRule="auto"/>
              <w:jc w:val="center"/>
              <w:rPr>
                <w:rFonts w:ascii="Times New Roman" w:hAnsi="Times New Roman" w:cs="Times New Roman"/>
                <w:sz w:val="23"/>
                <w:szCs w:val="23"/>
              </w:rPr>
            </w:pPr>
            <w:r w:rsidRPr="007D21B1">
              <w:rPr>
                <w:rFonts w:ascii="Times New Roman" w:hAnsi="Times New Roman" w:cs="Times New Roman"/>
                <w:sz w:val="23"/>
                <w:szCs w:val="23"/>
              </w:rPr>
              <w:t>Нигерия</w:t>
            </w:r>
          </w:p>
        </w:tc>
        <w:tc>
          <w:tcPr>
            <w:tcW w:w="2270" w:type="dxa"/>
            <w:gridSpan w:val="2"/>
          </w:tcPr>
          <w:p w:rsidR="000F7BEB" w:rsidRPr="007D21B1" w:rsidRDefault="000F7BEB" w:rsidP="007D21B1">
            <w:pPr>
              <w:spacing w:line="228" w:lineRule="auto"/>
              <w:jc w:val="center"/>
              <w:rPr>
                <w:rFonts w:ascii="Times New Roman" w:hAnsi="Times New Roman" w:cs="Times New Roman"/>
                <w:color w:val="000000" w:themeColor="text1"/>
                <w:sz w:val="23"/>
                <w:szCs w:val="23"/>
              </w:rPr>
            </w:pPr>
            <w:r w:rsidRPr="007D21B1">
              <w:rPr>
                <w:rFonts w:ascii="Times New Roman" w:hAnsi="Times New Roman" w:cs="Times New Roman"/>
                <w:color w:val="000000" w:themeColor="text1"/>
                <w:sz w:val="23"/>
                <w:szCs w:val="23"/>
              </w:rPr>
              <w:t>Горнодобывающая промышленность регулируется «Законом о полез</w:t>
            </w:r>
            <w:r w:rsidR="007D21B1" w:rsidRPr="007D21B1">
              <w:rPr>
                <w:rFonts w:ascii="Times New Roman" w:hAnsi="Times New Roman" w:cs="Times New Roman"/>
                <w:color w:val="000000" w:themeColor="text1"/>
                <w:sz w:val="23"/>
                <w:szCs w:val="23"/>
              </w:rPr>
              <w:t xml:space="preserve"> </w:t>
            </w:r>
            <w:r w:rsidRPr="007D21B1">
              <w:rPr>
                <w:rFonts w:ascii="Times New Roman" w:hAnsi="Times New Roman" w:cs="Times New Roman"/>
                <w:color w:val="000000" w:themeColor="text1"/>
                <w:sz w:val="23"/>
                <w:szCs w:val="23"/>
              </w:rPr>
              <w:t xml:space="preserve">ных ископаемых и добыче» 2007 года и Национальным агентством по экологическим стандартами и правилам в области полезных ископаемых и добычи 2010 года. </w:t>
            </w:r>
          </w:p>
        </w:tc>
        <w:tc>
          <w:tcPr>
            <w:tcW w:w="2709" w:type="dxa"/>
            <w:gridSpan w:val="2"/>
          </w:tcPr>
          <w:p w:rsidR="000F7BEB" w:rsidRPr="007D21B1" w:rsidRDefault="000F7BEB" w:rsidP="007D21B1">
            <w:pPr>
              <w:spacing w:line="228" w:lineRule="auto"/>
              <w:jc w:val="both"/>
              <w:rPr>
                <w:rFonts w:ascii="Times New Roman" w:hAnsi="Times New Roman" w:cs="Times New Roman"/>
                <w:sz w:val="23"/>
                <w:szCs w:val="23"/>
              </w:rPr>
            </w:pPr>
            <w:r w:rsidRPr="007D21B1">
              <w:rPr>
                <w:rFonts w:ascii="Times New Roman" w:hAnsi="Times New Roman" w:cs="Times New Roman"/>
                <w:sz w:val="23"/>
                <w:szCs w:val="23"/>
              </w:rPr>
              <w:t>Ставка роялти варьиру</w:t>
            </w:r>
            <w:r w:rsidR="00EC69F6">
              <w:rPr>
                <w:rFonts w:ascii="Times New Roman" w:hAnsi="Times New Roman" w:cs="Times New Roman"/>
                <w:sz w:val="23"/>
                <w:szCs w:val="23"/>
              </w:rPr>
              <w:t xml:space="preserve"> </w:t>
            </w:r>
            <w:r w:rsidRPr="007D21B1">
              <w:rPr>
                <w:rFonts w:ascii="Times New Roman" w:hAnsi="Times New Roman" w:cs="Times New Roman"/>
                <w:sz w:val="23"/>
                <w:szCs w:val="23"/>
              </w:rPr>
              <w:t>ется в зависимости от ресурса. Золото, желез</w:t>
            </w:r>
            <w:r w:rsidR="00F67441" w:rsidRPr="007D21B1">
              <w:rPr>
                <w:rFonts w:ascii="Times New Roman" w:hAnsi="Times New Roman" w:cs="Times New Roman"/>
                <w:sz w:val="23"/>
                <w:szCs w:val="23"/>
              </w:rPr>
              <w:t xml:space="preserve"> </w:t>
            </w:r>
            <w:r w:rsidRPr="007D21B1">
              <w:rPr>
                <w:rFonts w:ascii="Times New Roman" w:hAnsi="Times New Roman" w:cs="Times New Roman"/>
                <w:sz w:val="23"/>
                <w:szCs w:val="23"/>
              </w:rPr>
              <w:t>ная руда, свинец, цинк, уголь и оловянная руда облагаются роялти в размере 3%, в то время как другие полезные ископаемые облагаются ставкой 5%. Компании облагаются налогом по корпоративной ставке в размере 30%. Также мо</w:t>
            </w:r>
            <w:r w:rsidR="00F67441" w:rsidRPr="007D21B1">
              <w:rPr>
                <w:rFonts w:ascii="Times New Roman" w:hAnsi="Times New Roman" w:cs="Times New Roman"/>
                <w:sz w:val="23"/>
                <w:szCs w:val="23"/>
              </w:rPr>
              <w:t xml:space="preserve"> </w:t>
            </w:r>
            <w:r w:rsidRPr="007D21B1">
              <w:rPr>
                <w:rFonts w:ascii="Times New Roman" w:hAnsi="Times New Roman" w:cs="Times New Roman"/>
                <w:sz w:val="23"/>
                <w:szCs w:val="23"/>
              </w:rPr>
              <w:t>жет быть уплачен налог на образование- 2% и НДС</w:t>
            </w:r>
            <w:r w:rsidR="00F67441" w:rsidRPr="007D21B1">
              <w:rPr>
                <w:rFonts w:ascii="Times New Roman" w:hAnsi="Times New Roman" w:cs="Times New Roman"/>
                <w:sz w:val="23"/>
                <w:szCs w:val="23"/>
              </w:rPr>
              <w:t xml:space="preserve"> </w:t>
            </w:r>
            <w:r w:rsidRPr="007D21B1">
              <w:rPr>
                <w:rFonts w:ascii="Times New Roman" w:hAnsi="Times New Roman" w:cs="Times New Roman"/>
                <w:sz w:val="23"/>
                <w:szCs w:val="23"/>
              </w:rPr>
              <w:t>- 5%. Экспорт осво</w:t>
            </w:r>
            <w:r w:rsidR="00EC69F6">
              <w:rPr>
                <w:rFonts w:ascii="Times New Roman" w:hAnsi="Times New Roman" w:cs="Times New Roman"/>
                <w:sz w:val="23"/>
                <w:szCs w:val="23"/>
              </w:rPr>
              <w:t xml:space="preserve"> </w:t>
            </w:r>
            <w:r w:rsidRPr="007D21B1">
              <w:rPr>
                <w:rFonts w:ascii="Times New Roman" w:hAnsi="Times New Roman" w:cs="Times New Roman"/>
                <w:sz w:val="23"/>
                <w:szCs w:val="23"/>
              </w:rPr>
              <w:t>божден от уплаты НДС.</w:t>
            </w:r>
          </w:p>
        </w:tc>
        <w:tc>
          <w:tcPr>
            <w:tcW w:w="2537" w:type="dxa"/>
            <w:gridSpan w:val="2"/>
          </w:tcPr>
          <w:p w:rsidR="000F7BEB" w:rsidRPr="007D21B1" w:rsidRDefault="000F7BEB" w:rsidP="007D21B1">
            <w:pPr>
              <w:spacing w:line="228" w:lineRule="auto"/>
              <w:jc w:val="center"/>
              <w:rPr>
                <w:rFonts w:ascii="Times New Roman" w:hAnsi="Times New Roman" w:cs="Times New Roman"/>
                <w:sz w:val="23"/>
                <w:szCs w:val="23"/>
              </w:rPr>
            </w:pPr>
            <w:r w:rsidRPr="007D21B1">
              <w:rPr>
                <w:rFonts w:ascii="Times New Roman" w:hAnsi="Times New Roman" w:cs="Times New Roman"/>
                <w:color w:val="000000" w:themeColor="text1"/>
                <w:sz w:val="23"/>
                <w:szCs w:val="23"/>
              </w:rPr>
              <w:t>Государственное инвестиционное управление Нигерии - это нигерийское учреждение, которое управляет фондом национального благосостояния Нигерии, с избыточной прибылью от , избыточных запасов нефти Нигерии.</w:t>
            </w:r>
          </w:p>
        </w:tc>
        <w:tc>
          <w:tcPr>
            <w:tcW w:w="1984" w:type="dxa"/>
            <w:gridSpan w:val="2"/>
          </w:tcPr>
          <w:p w:rsidR="000F7BEB" w:rsidRPr="007D21B1" w:rsidRDefault="000F7BEB" w:rsidP="007D21B1">
            <w:pPr>
              <w:spacing w:line="228" w:lineRule="auto"/>
              <w:jc w:val="center"/>
              <w:rPr>
                <w:rFonts w:ascii="Times New Roman" w:hAnsi="Times New Roman" w:cs="Times New Roman"/>
                <w:color w:val="000000" w:themeColor="text1"/>
                <w:sz w:val="23"/>
                <w:szCs w:val="23"/>
              </w:rPr>
            </w:pPr>
            <w:r w:rsidRPr="007D21B1">
              <w:rPr>
                <w:rFonts w:ascii="Times New Roman" w:hAnsi="Times New Roman" w:cs="Times New Roman"/>
                <w:sz w:val="23"/>
                <w:szCs w:val="23"/>
              </w:rPr>
              <w:t>Стремление государства к диверсификации за счет отказа от нефтедобычи путем осуществления крупной программы реструктуризации горнодобы</w:t>
            </w:r>
            <w:r w:rsidR="00F67441" w:rsidRPr="007D21B1">
              <w:rPr>
                <w:rFonts w:ascii="Times New Roman" w:hAnsi="Times New Roman" w:cs="Times New Roman"/>
                <w:sz w:val="23"/>
                <w:szCs w:val="23"/>
              </w:rPr>
              <w:t xml:space="preserve"> </w:t>
            </w:r>
            <w:r w:rsidRPr="007D21B1">
              <w:rPr>
                <w:rFonts w:ascii="Times New Roman" w:hAnsi="Times New Roman" w:cs="Times New Roman"/>
                <w:sz w:val="23"/>
                <w:szCs w:val="23"/>
              </w:rPr>
              <w:t>вающего секто</w:t>
            </w:r>
            <w:r w:rsidR="00F67441" w:rsidRPr="007D21B1">
              <w:rPr>
                <w:rFonts w:ascii="Times New Roman" w:hAnsi="Times New Roman" w:cs="Times New Roman"/>
                <w:sz w:val="23"/>
                <w:szCs w:val="23"/>
              </w:rPr>
              <w:t xml:space="preserve"> </w:t>
            </w:r>
            <w:r w:rsidRPr="007D21B1">
              <w:rPr>
                <w:rFonts w:ascii="Times New Roman" w:hAnsi="Times New Roman" w:cs="Times New Roman"/>
                <w:sz w:val="23"/>
                <w:szCs w:val="23"/>
              </w:rPr>
              <w:t>ра, направленная на привлечение частных инвес</w:t>
            </w:r>
            <w:r w:rsidR="00F67441" w:rsidRPr="007D21B1">
              <w:rPr>
                <w:rFonts w:ascii="Times New Roman" w:hAnsi="Times New Roman" w:cs="Times New Roman"/>
                <w:sz w:val="23"/>
                <w:szCs w:val="23"/>
              </w:rPr>
              <w:t xml:space="preserve"> </w:t>
            </w:r>
            <w:r w:rsidRPr="007D21B1">
              <w:rPr>
                <w:rFonts w:ascii="Times New Roman" w:hAnsi="Times New Roman" w:cs="Times New Roman"/>
                <w:sz w:val="23"/>
                <w:szCs w:val="23"/>
              </w:rPr>
              <w:t>торов.</w:t>
            </w:r>
          </w:p>
        </w:tc>
        <w:tc>
          <w:tcPr>
            <w:tcW w:w="1629" w:type="dxa"/>
            <w:gridSpan w:val="2"/>
          </w:tcPr>
          <w:p w:rsidR="000F7BEB" w:rsidRPr="007D21B1" w:rsidRDefault="000F7BEB" w:rsidP="007D21B1">
            <w:pPr>
              <w:spacing w:line="228" w:lineRule="auto"/>
              <w:jc w:val="center"/>
              <w:rPr>
                <w:rFonts w:ascii="Times New Roman" w:hAnsi="Times New Roman" w:cs="Times New Roman"/>
                <w:color w:val="000000" w:themeColor="text1"/>
                <w:sz w:val="23"/>
                <w:szCs w:val="23"/>
              </w:rPr>
            </w:pPr>
            <w:r w:rsidRPr="007D21B1">
              <w:rPr>
                <w:rFonts w:ascii="Times New Roman" w:hAnsi="Times New Roman" w:cs="Times New Roman"/>
                <w:color w:val="000000" w:themeColor="text1"/>
                <w:sz w:val="23"/>
                <w:szCs w:val="23"/>
              </w:rPr>
              <w:t>Конституция Нигерии наделяет правительство правом собственности на все ресурсы недр. Право собственности на недра переходит от правительства к владельцу лицензии.</w:t>
            </w:r>
          </w:p>
          <w:p w:rsidR="000F7BEB" w:rsidRPr="007D21B1" w:rsidRDefault="000F7BEB" w:rsidP="007D21B1">
            <w:pPr>
              <w:spacing w:line="228" w:lineRule="auto"/>
              <w:rPr>
                <w:rFonts w:ascii="Times New Roman" w:hAnsi="Times New Roman" w:cs="Times New Roman"/>
                <w:sz w:val="23"/>
                <w:szCs w:val="23"/>
              </w:rPr>
            </w:pPr>
          </w:p>
        </w:tc>
        <w:tc>
          <w:tcPr>
            <w:tcW w:w="2058" w:type="dxa"/>
          </w:tcPr>
          <w:p w:rsidR="000F7BEB" w:rsidRPr="007D21B1" w:rsidRDefault="000F7BEB" w:rsidP="007D21B1">
            <w:pPr>
              <w:spacing w:line="228" w:lineRule="auto"/>
              <w:jc w:val="center"/>
              <w:rPr>
                <w:rFonts w:ascii="Times New Roman" w:hAnsi="Times New Roman" w:cs="Times New Roman"/>
                <w:sz w:val="23"/>
                <w:szCs w:val="23"/>
              </w:rPr>
            </w:pPr>
            <w:r w:rsidRPr="007D21B1">
              <w:rPr>
                <w:rFonts w:ascii="Times New Roman" w:hAnsi="Times New Roman" w:cs="Times New Roman"/>
                <w:sz w:val="23"/>
                <w:szCs w:val="23"/>
              </w:rPr>
              <w:t>Привлечение инвестиций в другие отрасли для обеспечения диверсификации и повышения уровня конкурентоспособности экономики.</w:t>
            </w:r>
          </w:p>
        </w:tc>
      </w:tr>
      <w:tr w:rsidR="000F7BEB" w:rsidRPr="001C5C2B" w:rsidTr="00370FE2">
        <w:tc>
          <w:tcPr>
            <w:tcW w:w="14531" w:type="dxa"/>
            <w:gridSpan w:val="13"/>
          </w:tcPr>
          <w:p w:rsidR="000F7BEB" w:rsidRPr="001C5C2B" w:rsidRDefault="000F7BEB" w:rsidP="007D21B1">
            <w:pPr>
              <w:spacing w:line="228" w:lineRule="auto"/>
              <w:ind w:firstLine="673"/>
              <w:rPr>
                <w:rFonts w:ascii="Times New Roman" w:hAnsi="Times New Roman" w:cs="Times New Roman"/>
                <w:sz w:val="24"/>
                <w:szCs w:val="24"/>
              </w:rPr>
            </w:pPr>
            <w:r w:rsidRPr="001C5C2B">
              <w:rPr>
                <w:rFonts w:ascii="Times New Roman" w:hAnsi="Times New Roman" w:cs="Times New Roman"/>
                <w:sz w:val="24"/>
                <w:szCs w:val="24"/>
              </w:rPr>
              <w:t xml:space="preserve">Примечание </w:t>
            </w:r>
            <w:r w:rsidR="007D21B1">
              <w:rPr>
                <w:rFonts w:ascii="Times New Roman" w:hAnsi="Times New Roman" w:cs="Times New Roman"/>
                <w:sz w:val="24"/>
                <w:szCs w:val="24"/>
              </w:rPr>
              <w:t>–</w:t>
            </w:r>
            <w:r w:rsidRPr="001C5C2B">
              <w:rPr>
                <w:rFonts w:ascii="Times New Roman" w:hAnsi="Times New Roman" w:cs="Times New Roman"/>
                <w:sz w:val="24"/>
                <w:szCs w:val="24"/>
              </w:rPr>
              <w:t xml:space="preserve"> Составлено автором</w:t>
            </w:r>
          </w:p>
        </w:tc>
      </w:tr>
    </w:tbl>
    <w:p w:rsidR="00C61AE1" w:rsidRPr="00EC69F6" w:rsidRDefault="00C61AE1" w:rsidP="00EC69F6">
      <w:pPr>
        <w:spacing w:after="0" w:line="240" w:lineRule="auto"/>
        <w:jc w:val="both"/>
        <w:rPr>
          <w:rFonts w:ascii="Times New Roman" w:hAnsi="Times New Roman" w:cs="Times New Roman"/>
          <w:sz w:val="2"/>
          <w:szCs w:val="2"/>
        </w:rPr>
      </w:pPr>
    </w:p>
    <w:sectPr w:rsidR="00C61AE1" w:rsidRPr="00EC69F6" w:rsidSect="000F7BEB">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F29" w:rsidRDefault="00DC6F29" w:rsidP="0027312A">
      <w:pPr>
        <w:spacing w:after="0" w:line="240" w:lineRule="auto"/>
      </w:pPr>
      <w:r>
        <w:separator/>
      </w:r>
    </w:p>
  </w:endnote>
  <w:endnote w:type="continuationSeparator" w:id="0">
    <w:p w:rsidR="00DC6F29" w:rsidRDefault="00DC6F29" w:rsidP="00273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Segoe Print"/>
    <w:charset w:val="CC"/>
    <w:family w:val="roman"/>
    <w:pitch w:val="default"/>
    <w:sig w:usb0="00000000" w:usb1="00000000"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086510"/>
      <w:docPartObj>
        <w:docPartGallery w:val="Page Numbers (Bottom of Page)"/>
        <w:docPartUnique/>
      </w:docPartObj>
    </w:sdtPr>
    <w:sdtEndPr>
      <w:rPr>
        <w:w w:val="100"/>
        <w:sz w:val="24"/>
        <w:szCs w:val="24"/>
      </w:rPr>
    </w:sdtEndPr>
    <w:sdtContent>
      <w:p w:rsidR="00002D29" w:rsidRPr="00367FB2" w:rsidRDefault="00002D29" w:rsidP="00367FB2">
        <w:pPr>
          <w:pStyle w:val="af5"/>
          <w:jc w:val="center"/>
          <w:rPr>
            <w:w w:val="100"/>
            <w:sz w:val="24"/>
            <w:szCs w:val="24"/>
          </w:rPr>
        </w:pPr>
        <w:r w:rsidRPr="00367FB2">
          <w:rPr>
            <w:w w:val="100"/>
            <w:sz w:val="24"/>
            <w:szCs w:val="24"/>
          </w:rPr>
          <w:fldChar w:fldCharType="begin"/>
        </w:r>
        <w:r w:rsidRPr="00367FB2">
          <w:rPr>
            <w:w w:val="100"/>
            <w:sz w:val="24"/>
            <w:szCs w:val="24"/>
          </w:rPr>
          <w:instrText>PAGE   \* MERGEFORMAT</w:instrText>
        </w:r>
        <w:r w:rsidRPr="00367FB2">
          <w:rPr>
            <w:w w:val="100"/>
            <w:sz w:val="24"/>
            <w:szCs w:val="24"/>
          </w:rPr>
          <w:fldChar w:fldCharType="separate"/>
        </w:r>
        <w:r w:rsidR="00DC6F29">
          <w:rPr>
            <w:noProof/>
            <w:w w:val="100"/>
            <w:sz w:val="24"/>
            <w:szCs w:val="24"/>
          </w:rPr>
          <w:t>1</w:t>
        </w:r>
        <w:r w:rsidRPr="00367FB2">
          <w:rPr>
            <w:w w:val="100"/>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w w:val="100"/>
      </w:rPr>
      <w:id w:val="-1365590539"/>
      <w:docPartObj>
        <w:docPartGallery w:val="Page Numbers (Bottom of Page)"/>
        <w:docPartUnique/>
      </w:docPartObj>
    </w:sdtPr>
    <w:sdtEndPr>
      <w:rPr>
        <w:sz w:val="24"/>
        <w:szCs w:val="24"/>
      </w:rPr>
    </w:sdtEndPr>
    <w:sdtContent>
      <w:p w:rsidR="00002D29" w:rsidRPr="00367FB2" w:rsidRDefault="00002D29">
        <w:pPr>
          <w:pStyle w:val="af5"/>
          <w:jc w:val="center"/>
          <w:rPr>
            <w:w w:val="100"/>
            <w:sz w:val="24"/>
            <w:szCs w:val="24"/>
          </w:rPr>
        </w:pPr>
        <w:r w:rsidRPr="00367FB2">
          <w:rPr>
            <w:w w:val="100"/>
            <w:sz w:val="24"/>
            <w:szCs w:val="24"/>
          </w:rPr>
          <w:fldChar w:fldCharType="begin"/>
        </w:r>
        <w:r w:rsidRPr="00367FB2">
          <w:rPr>
            <w:w w:val="100"/>
            <w:sz w:val="24"/>
            <w:szCs w:val="24"/>
          </w:rPr>
          <w:instrText>PAGE   \* MERGEFORMAT</w:instrText>
        </w:r>
        <w:r w:rsidRPr="00367FB2">
          <w:rPr>
            <w:w w:val="100"/>
            <w:sz w:val="24"/>
            <w:szCs w:val="24"/>
          </w:rPr>
          <w:fldChar w:fldCharType="separate"/>
        </w:r>
        <w:r w:rsidR="00B27C12">
          <w:rPr>
            <w:noProof/>
            <w:w w:val="100"/>
            <w:sz w:val="24"/>
            <w:szCs w:val="24"/>
          </w:rPr>
          <w:t>26</w:t>
        </w:r>
        <w:r w:rsidRPr="00367FB2">
          <w:rPr>
            <w:w w:val="100"/>
            <w:sz w:val="24"/>
            <w:szCs w:val="24"/>
          </w:rPr>
          <w:fldChar w:fldCharType="end"/>
        </w:r>
      </w:p>
    </w:sdtContent>
  </w:sdt>
  <w:p w:rsidR="00002D29" w:rsidRDefault="00002D2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3377990"/>
      <w:docPartObj>
        <w:docPartGallery w:val="Page Numbers (Bottom of Page)"/>
        <w:docPartUnique/>
      </w:docPartObj>
    </w:sdtPr>
    <w:sdtEndPr>
      <w:rPr>
        <w:w w:val="100"/>
        <w:sz w:val="24"/>
        <w:szCs w:val="24"/>
      </w:rPr>
    </w:sdtEndPr>
    <w:sdtContent>
      <w:p w:rsidR="00002D29" w:rsidRPr="00D124FF" w:rsidRDefault="00002D29" w:rsidP="00D124FF">
        <w:pPr>
          <w:pStyle w:val="af5"/>
          <w:jc w:val="center"/>
          <w:rPr>
            <w:w w:val="100"/>
            <w:sz w:val="24"/>
            <w:szCs w:val="24"/>
          </w:rPr>
        </w:pPr>
        <w:r w:rsidRPr="00367FB2">
          <w:rPr>
            <w:w w:val="100"/>
            <w:sz w:val="24"/>
            <w:szCs w:val="24"/>
          </w:rPr>
          <w:fldChar w:fldCharType="begin"/>
        </w:r>
        <w:r w:rsidRPr="00367FB2">
          <w:rPr>
            <w:w w:val="100"/>
            <w:sz w:val="24"/>
            <w:szCs w:val="24"/>
          </w:rPr>
          <w:instrText>PAGE   \* MERGEFORMAT</w:instrText>
        </w:r>
        <w:r w:rsidRPr="00367FB2">
          <w:rPr>
            <w:w w:val="100"/>
            <w:sz w:val="24"/>
            <w:szCs w:val="24"/>
          </w:rPr>
          <w:fldChar w:fldCharType="separate"/>
        </w:r>
        <w:r w:rsidR="00B27C12">
          <w:rPr>
            <w:noProof/>
            <w:w w:val="100"/>
            <w:sz w:val="24"/>
            <w:szCs w:val="24"/>
          </w:rPr>
          <w:t>60</w:t>
        </w:r>
        <w:r w:rsidRPr="00367FB2">
          <w:rPr>
            <w:w w:val="100"/>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25152"/>
      <w:docPartObj>
        <w:docPartGallery w:val="Page Numbers (Bottom of Page)"/>
        <w:docPartUnique/>
      </w:docPartObj>
    </w:sdtPr>
    <w:sdtEndPr>
      <w:rPr>
        <w:w w:val="100"/>
      </w:rPr>
    </w:sdtEndPr>
    <w:sdtContent>
      <w:p w:rsidR="00002D29" w:rsidRPr="00D124FF" w:rsidRDefault="00002D29" w:rsidP="00D124FF">
        <w:pPr>
          <w:pStyle w:val="af5"/>
          <w:jc w:val="center"/>
          <w:rPr>
            <w:w w:val="100"/>
          </w:rPr>
        </w:pPr>
        <w:r w:rsidRPr="007E75AA">
          <w:rPr>
            <w:w w:val="100"/>
            <w:sz w:val="24"/>
            <w:szCs w:val="24"/>
          </w:rPr>
          <w:fldChar w:fldCharType="begin"/>
        </w:r>
        <w:r w:rsidRPr="007E75AA">
          <w:rPr>
            <w:w w:val="100"/>
            <w:sz w:val="24"/>
            <w:szCs w:val="24"/>
          </w:rPr>
          <w:instrText>PAGE   \* MERGEFORMAT</w:instrText>
        </w:r>
        <w:r w:rsidRPr="007E75AA">
          <w:rPr>
            <w:w w:val="100"/>
            <w:sz w:val="24"/>
            <w:szCs w:val="24"/>
          </w:rPr>
          <w:fldChar w:fldCharType="separate"/>
        </w:r>
        <w:r w:rsidR="00B27C12">
          <w:rPr>
            <w:noProof/>
            <w:w w:val="100"/>
            <w:sz w:val="24"/>
            <w:szCs w:val="24"/>
          </w:rPr>
          <w:t>129</w:t>
        </w:r>
        <w:r w:rsidRPr="007E75AA">
          <w:rPr>
            <w:w w:val="100"/>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F29" w:rsidRDefault="00DC6F29" w:rsidP="0027312A">
      <w:pPr>
        <w:spacing w:after="0" w:line="240" w:lineRule="auto"/>
      </w:pPr>
      <w:r>
        <w:separator/>
      </w:r>
    </w:p>
  </w:footnote>
  <w:footnote w:type="continuationSeparator" w:id="0">
    <w:p w:rsidR="00DC6F29" w:rsidRDefault="00DC6F29" w:rsidP="002731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D6EF0"/>
    <w:multiLevelType w:val="hybridMultilevel"/>
    <w:tmpl w:val="FF108BBA"/>
    <w:lvl w:ilvl="0" w:tplc="6F907F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5566BA3"/>
    <w:multiLevelType w:val="hybridMultilevel"/>
    <w:tmpl w:val="4852E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A3266B"/>
    <w:multiLevelType w:val="hybridMultilevel"/>
    <w:tmpl w:val="D0C84416"/>
    <w:lvl w:ilvl="0" w:tplc="5D9E0C74">
      <w:start w:val="1"/>
      <w:numFmt w:val="decimal"/>
      <w:lvlText w:val="%1"/>
      <w:lvlJc w:val="left"/>
      <w:pPr>
        <w:ind w:left="1070"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8387280"/>
    <w:multiLevelType w:val="hybridMultilevel"/>
    <w:tmpl w:val="C55C15D6"/>
    <w:lvl w:ilvl="0" w:tplc="32D2E9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50587B"/>
    <w:multiLevelType w:val="hybridMultilevel"/>
    <w:tmpl w:val="7DB60D22"/>
    <w:lvl w:ilvl="0" w:tplc="5ACCD7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2C13FA"/>
    <w:multiLevelType w:val="hybridMultilevel"/>
    <w:tmpl w:val="4992BF6C"/>
    <w:lvl w:ilvl="0" w:tplc="3606DAEC">
      <w:start w:val="1"/>
      <w:numFmt w:val="bullet"/>
      <w:lvlText w:val="-"/>
      <w:lvlJc w:val="left"/>
      <w:pPr>
        <w:ind w:left="104" w:hanging="255"/>
      </w:pPr>
      <w:rPr>
        <w:rFonts w:ascii="Times New Roman" w:eastAsia="Times New Roman" w:hAnsi="Times New Roman" w:hint="default"/>
        <w:sz w:val="24"/>
        <w:szCs w:val="24"/>
      </w:rPr>
    </w:lvl>
    <w:lvl w:ilvl="1" w:tplc="0B3670AE">
      <w:start w:val="1"/>
      <w:numFmt w:val="bullet"/>
      <w:lvlText w:val="•"/>
      <w:lvlJc w:val="left"/>
      <w:pPr>
        <w:ind w:left="895" w:hanging="255"/>
      </w:pPr>
      <w:rPr>
        <w:rFonts w:hint="default"/>
      </w:rPr>
    </w:lvl>
    <w:lvl w:ilvl="2" w:tplc="30384D48">
      <w:start w:val="1"/>
      <w:numFmt w:val="bullet"/>
      <w:lvlText w:val="•"/>
      <w:lvlJc w:val="left"/>
      <w:pPr>
        <w:ind w:left="1686" w:hanging="255"/>
      </w:pPr>
      <w:rPr>
        <w:rFonts w:hint="default"/>
      </w:rPr>
    </w:lvl>
    <w:lvl w:ilvl="3" w:tplc="2E222D60">
      <w:start w:val="1"/>
      <w:numFmt w:val="bullet"/>
      <w:lvlText w:val="•"/>
      <w:lvlJc w:val="left"/>
      <w:pPr>
        <w:ind w:left="2477" w:hanging="255"/>
      </w:pPr>
      <w:rPr>
        <w:rFonts w:hint="default"/>
      </w:rPr>
    </w:lvl>
    <w:lvl w:ilvl="4" w:tplc="2DE4CD3A">
      <w:start w:val="1"/>
      <w:numFmt w:val="bullet"/>
      <w:lvlText w:val="•"/>
      <w:lvlJc w:val="left"/>
      <w:pPr>
        <w:ind w:left="3267" w:hanging="255"/>
      </w:pPr>
      <w:rPr>
        <w:rFonts w:hint="default"/>
      </w:rPr>
    </w:lvl>
    <w:lvl w:ilvl="5" w:tplc="A4E0C3B8">
      <w:start w:val="1"/>
      <w:numFmt w:val="bullet"/>
      <w:lvlText w:val="•"/>
      <w:lvlJc w:val="left"/>
      <w:pPr>
        <w:ind w:left="4058" w:hanging="255"/>
      </w:pPr>
      <w:rPr>
        <w:rFonts w:hint="default"/>
      </w:rPr>
    </w:lvl>
    <w:lvl w:ilvl="6" w:tplc="EBE41BE6">
      <w:start w:val="1"/>
      <w:numFmt w:val="bullet"/>
      <w:lvlText w:val="•"/>
      <w:lvlJc w:val="left"/>
      <w:pPr>
        <w:ind w:left="4849" w:hanging="255"/>
      </w:pPr>
      <w:rPr>
        <w:rFonts w:hint="default"/>
      </w:rPr>
    </w:lvl>
    <w:lvl w:ilvl="7" w:tplc="CAC8FF20">
      <w:start w:val="1"/>
      <w:numFmt w:val="bullet"/>
      <w:lvlText w:val="•"/>
      <w:lvlJc w:val="left"/>
      <w:pPr>
        <w:ind w:left="5640" w:hanging="255"/>
      </w:pPr>
      <w:rPr>
        <w:rFonts w:hint="default"/>
      </w:rPr>
    </w:lvl>
    <w:lvl w:ilvl="8" w:tplc="255EF392">
      <w:start w:val="1"/>
      <w:numFmt w:val="bullet"/>
      <w:lvlText w:val="•"/>
      <w:lvlJc w:val="left"/>
      <w:pPr>
        <w:ind w:left="6431" w:hanging="255"/>
      </w:pPr>
      <w:rPr>
        <w:rFonts w:hint="default"/>
      </w:rPr>
    </w:lvl>
  </w:abstractNum>
  <w:abstractNum w:abstractNumId="6" w15:restartNumberingAfterBreak="0">
    <w:nsid w:val="102045AA"/>
    <w:multiLevelType w:val="hybridMultilevel"/>
    <w:tmpl w:val="D0A6EBF4"/>
    <w:lvl w:ilvl="0" w:tplc="9656FD32">
      <w:start w:val="1"/>
      <w:numFmt w:val="bullet"/>
      <w:lvlText w:val="–"/>
      <w:lvlJc w:val="left"/>
      <w:pPr>
        <w:ind w:left="1287" w:hanging="360"/>
      </w:pPr>
      <w:rPr>
        <w:rFonts w:ascii="Times New Roman" w:hAnsi="Times New Roman" w:cs="Times New Roman" w:hint="default"/>
        <w:w w:val="99"/>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3EA1F16"/>
    <w:multiLevelType w:val="hybridMultilevel"/>
    <w:tmpl w:val="66E246AC"/>
    <w:lvl w:ilvl="0" w:tplc="A7C80CC8">
      <w:start w:val="1"/>
      <w:numFmt w:val="bullet"/>
      <w:lvlText w:val="–"/>
      <w:lvlJc w:val="left"/>
      <w:pPr>
        <w:ind w:left="119" w:hanging="428"/>
      </w:pPr>
      <w:rPr>
        <w:rFonts w:ascii="Times New Roman" w:eastAsia="Times New Roman" w:hAnsi="Times New Roman" w:hint="default"/>
        <w:w w:val="99"/>
        <w:sz w:val="28"/>
        <w:szCs w:val="28"/>
      </w:rPr>
    </w:lvl>
    <w:lvl w:ilvl="1" w:tplc="9D74E1D2">
      <w:start w:val="1"/>
      <w:numFmt w:val="bullet"/>
      <w:lvlText w:val="•"/>
      <w:lvlJc w:val="left"/>
      <w:pPr>
        <w:ind w:left="1094" w:hanging="428"/>
      </w:pPr>
      <w:rPr>
        <w:rFonts w:hint="default"/>
      </w:rPr>
    </w:lvl>
    <w:lvl w:ilvl="2" w:tplc="C0064FDC">
      <w:start w:val="1"/>
      <w:numFmt w:val="bullet"/>
      <w:lvlText w:val="•"/>
      <w:lvlJc w:val="left"/>
      <w:pPr>
        <w:ind w:left="2069" w:hanging="428"/>
      </w:pPr>
      <w:rPr>
        <w:rFonts w:hint="default"/>
      </w:rPr>
    </w:lvl>
    <w:lvl w:ilvl="3" w:tplc="4534372A">
      <w:start w:val="1"/>
      <w:numFmt w:val="bullet"/>
      <w:lvlText w:val="•"/>
      <w:lvlJc w:val="left"/>
      <w:pPr>
        <w:ind w:left="3044" w:hanging="428"/>
      </w:pPr>
      <w:rPr>
        <w:rFonts w:hint="default"/>
      </w:rPr>
    </w:lvl>
    <w:lvl w:ilvl="4" w:tplc="9FEEDF28">
      <w:start w:val="1"/>
      <w:numFmt w:val="bullet"/>
      <w:lvlText w:val="•"/>
      <w:lvlJc w:val="left"/>
      <w:pPr>
        <w:ind w:left="4019" w:hanging="428"/>
      </w:pPr>
      <w:rPr>
        <w:rFonts w:hint="default"/>
      </w:rPr>
    </w:lvl>
    <w:lvl w:ilvl="5" w:tplc="B952F280">
      <w:start w:val="1"/>
      <w:numFmt w:val="bullet"/>
      <w:lvlText w:val="•"/>
      <w:lvlJc w:val="left"/>
      <w:pPr>
        <w:ind w:left="4994" w:hanging="428"/>
      </w:pPr>
      <w:rPr>
        <w:rFonts w:hint="default"/>
      </w:rPr>
    </w:lvl>
    <w:lvl w:ilvl="6" w:tplc="B4A4A9D4">
      <w:start w:val="1"/>
      <w:numFmt w:val="bullet"/>
      <w:lvlText w:val="•"/>
      <w:lvlJc w:val="left"/>
      <w:pPr>
        <w:ind w:left="5969" w:hanging="428"/>
      </w:pPr>
      <w:rPr>
        <w:rFonts w:hint="default"/>
      </w:rPr>
    </w:lvl>
    <w:lvl w:ilvl="7" w:tplc="97681FE6">
      <w:start w:val="1"/>
      <w:numFmt w:val="bullet"/>
      <w:lvlText w:val="•"/>
      <w:lvlJc w:val="left"/>
      <w:pPr>
        <w:ind w:left="6944" w:hanging="428"/>
      </w:pPr>
      <w:rPr>
        <w:rFonts w:hint="default"/>
      </w:rPr>
    </w:lvl>
    <w:lvl w:ilvl="8" w:tplc="2244ED3E">
      <w:start w:val="1"/>
      <w:numFmt w:val="bullet"/>
      <w:lvlText w:val="•"/>
      <w:lvlJc w:val="left"/>
      <w:pPr>
        <w:ind w:left="7918" w:hanging="428"/>
      </w:pPr>
      <w:rPr>
        <w:rFonts w:hint="default"/>
      </w:rPr>
    </w:lvl>
  </w:abstractNum>
  <w:abstractNum w:abstractNumId="8" w15:restartNumberingAfterBreak="0">
    <w:nsid w:val="14442996"/>
    <w:multiLevelType w:val="hybridMultilevel"/>
    <w:tmpl w:val="123863C4"/>
    <w:lvl w:ilvl="0" w:tplc="D5524C8A">
      <w:start w:val="1"/>
      <w:numFmt w:val="decimal"/>
      <w:lvlText w:val="%1)"/>
      <w:lvlJc w:val="left"/>
      <w:pPr>
        <w:ind w:left="104" w:hanging="428"/>
      </w:pPr>
      <w:rPr>
        <w:rFonts w:ascii="Times New Roman" w:eastAsia="Times New Roman" w:hAnsi="Times New Roman" w:hint="default"/>
        <w:sz w:val="24"/>
        <w:szCs w:val="24"/>
      </w:rPr>
    </w:lvl>
    <w:lvl w:ilvl="1" w:tplc="BCC2EBC8">
      <w:start w:val="1"/>
      <w:numFmt w:val="bullet"/>
      <w:lvlText w:val="•"/>
      <w:lvlJc w:val="left"/>
      <w:pPr>
        <w:ind w:left="389" w:hanging="428"/>
      </w:pPr>
      <w:rPr>
        <w:rFonts w:hint="default"/>
      </w:rPr>
    </w:lvl>
    <w:lvl w:ilvl="2" w:tplc="1CDCA396">
      <w:start w:val="1"/>
      <w:numFmt w:val="bullet"/>
      <w:lvlText w:val="•"/>
      <w:lvlJc w:val="left"/>
      <w:pPr>
        <w:ind w:left="673" w:hanging="428"/>
      </w:pPr>
      <w:rPr>
        <w:rFonts w:hint="default"/>
      </w:rPr>
    </w:lvl>
    <w:lvl w:ilvl="3" w:tplc="3FFAAED0">
      <w:start w:val="1"/>
      <w:numFmt w:val="bullet"/>
      <w:lvlText w:val="•"/>
      <w:lvlJc w:val="left"/>
      <w:pPr>
        <w:ind w:left="958" w:hanging="428"/>
      </w:pPr>
      <w:rPr>
        <w:rFonts w:hint="default"/>
      </w:rPr>
    </w:lvl>
    <w:lvl w:ilvl="4" w:tplc="ECA64E58">
      <w:start w:val="1"/>
      <w:numFmt w:val="bullet"/>
      <w:lvlText w:val="•"/>
      <w:lvlJc w:val="left"/>
      <w:pPr>
        <w:ind w:left="1243" w:hanging="428"/>
      </w:pPr>
      <w:rPr>
        <w:rFonts w:hint="default"/>
      </w:rPr>
    </w:lvl>
    <w:lvl w:ilvl="5" w:tplc="E800FF60">
      <w:start w:val="1"/>
      <w:numFmt w:val="bullet"/>
      <w:lvlText w:val="•"/>
      <w:lvlJc w:val="left"/>
      <w:pPr>
        <w:ind w:left="1528" w:hanging="428"/>
      </w:pPr>
      <w:rPr>
        <w:rFonts w:hint="default"/>
      </w:rPr>
    </w:lvl>
    <w:lvl w:ilvl="6" w:tplc="96BC2592">
      <w:start w:val="1"/>
      <w:numFmt w:val="bullet"/>
      <w:lvlText w:val="•"/>
      <w:lvlJc w:val="left"/>
      <w:pPr>
        <w:ind w:left="1812" w:hanging="428"/>
      </w:pPr>
      <w:rPr>
        <w:rFonts w:hint="default"/>
      </w:rPr>
    </w:lvl>
    <w:lvl w:ilvl="7" w:tplc="BB7E7992">
      <w:start w:val="1"/>
      <w:numFmt w:val="bullet"/>
      <w:lvlText w:val="•"/>
      <w:lvlJc w:val="left"/>
      <w:pPr>
        <w:ind w:left="2097" w:hanging="428"/>
      </w:pPr>
      <w:rPr>
        <w:rFonts w:hint="default"/>
      </w:rPr>
    </w:lvl>
    <w:lvl w:ilvl="8" w:tplc="411C4542">
      <w:start w:val="1"/>
      <w:numFmt w:val="bullet"/>
      <w:lvlText w:val="•"/>
      <w:lvlJc w:val="left"/>
      <w:pPr>
        <w:ind w:left="2382" w:hanging="428"/>
      </w:pPr>
      <w:rPr>
        <w:rFonts w:hint="default"/>
      </w:rPr>
    </w:lvl>
  </w:abstractNum>
  <w:abstractNum w:abstractNumId="9" w15:restartNumberingAfterBreak="0">
    <w:nsid w:val="16612F65"/>
    <w:multiLevelType w:val="hybridMultilevel"/>
    <w:tmpl w:val="C63A2768"/>
    <w:lvl w:ilvl="0" w:tplc="460CAA66">
      <w:start w:val="1"/>
      <w:numFmt w:val="bullet"/>
      <w:lvlText w:val="-"/>
      <w:lvlJc w:val="left"/>
      <w:pPr>
        <w:ind w:left="104" w:hanging="183"/>
      </w:pPr>
      <w:rPr>
        <w:rFonts w:ascii="Times New Roman" w:eastAsia="Times New Roman" w:hAnsi="Times New Roman" w:hint="default"/>
        <w:sz w:val="24"/>
        <w:szCs w:val="24"/>
      </w:rPr>
    </w:lvl>
    <w:lvl w:ilvl="1" w:tplc="9B36F18A">
      <w:start w:val="1"/>
      <w:numFmt w:val="bullet"/>
      <w:lvlText w:val="•"/>
      <w:lvlJc w:val="left"/>
      <w:pPr>
        <w:ind w:left="895" w:hanging="183"/>
      </w:pPr>
      <w:rPr>
        <w:rFonts w:hint="default"/>
      </w:rPr>
    </w:lvl>
    <w:lvl w:ilvl="2" w:tplc="D38E9948">
      <w:start w:val="1"/>
      <w:numFmt w:val="bullet"/>
      <w:lvlText w:val="•"/>
      <w:lvlJc w:val="left"/>
      <w:pPr>
        <w:ind w:left="1686" w:hanging="183"/>
      </w:pPr>
      <w:rPr>
        <w:rFonts w:hint="default"/>
      </w:rPr>
    </w:lvl>
    <w:lvl w:ilvl="3" w:tplc="F2600A4E">
      <w:start w:val="1"/>
      <w:numFmt w:val="bullet"/>
      <w:lvlText w:val="•"/>
      <w:lvlJc w:val="left"/>
      <w:pPr>
        <w:ind w:left="2477" w:hanging="183"/>
      </w:pPr>
      <w:rPr>
        <w:rFonts w:hint="default"/>
      </w:rPr>
    </w:lvl>
    <w:lvl w:ilvl="4" w:tplc="8CB09E46">
      <w:start w:val="1"/>
      <w:numFmt w:val="bullet"/>
      <w:lvlText w:val="•"/>
      <w:lvlJc w:val="left"/>
      <w:pPr>
        <w:ind w:left="3267" w:hanging="183"/>
      </w:pPr>
      <w:rPr>
        <w:rFonts w:hint="default"/>
      </w:rPr>
    </w:lvl>
    <w:lvl w:ilvl="5" w:tplc="6096F49E">
      <w:start w:val="1"/>
      <w:numFmt w:val="bullet"/>
      <w:lvlText w:val="•"/>
      <w:lvlJc w:val="left"/>
      <w:pPr>
        <w:ind w:left="4058" w:hanging="183"/>
      </w:pPr>
      <w:rPr>
        <w:rFonts w:hint="default"/>
      </w:rPr>
    </w:lvl>
    <w:lvl w:ilvl="6" w:tplc="F59AD86C">
      <w:start w:val="1"/>
      <w:numFmt w:val="bullet"/>
      <w:lvlText w:val="•"/>
      <w:lvlJc w:val="left"/>
      <w:pPr>
        <w:ind w:left="4849" w:hanging="183"/>
      </w:pPr>
      <w:rPr>
        <w:rFonts w:hint="default"/>
      </w:rPr>
    </w:lvl>
    <w:lvl w:ilvl="7" w:tplc="621C6352">
      <w:start w:val="1"/>
      <w:numFmt w:val="bullet"/>
      <w:lvlText w:val="•"/>
      <w:lvlJc w:val="left"/>
      <w:pPr>
        <w:ind w:left="5640" w:hanging="183"/>
      </w:pPr>
      <w:rPr>
        <w:rFonts w:hint="default"/>
      </w:rPr>
    </w:lvl>
    <w:lvl w:ilvl="8" w:tplc="BB228B3A">
      <w:start w:val="1"/>
      <w:numFmt w:val="bullet"/>
      <w:lvlText w:val="•"/>
      <w:lvlJc w:val="left"/>
      <w:pPr>
        <w:ind w:left="6431" w:hanging="183"/>
      </w:pPr>
      <w:rPr>
        <w:rFonts w:hint="default"/>
      </w:rPr>
    </w:lvl>
  </w:abstractNum>
  <w:abstractNum w:abstractNumId="10" w15:restartNumberingAfterBreak="0">
    <w:nsid w:val="19A040D1"/>
    <w:multiLevelType w:val="hybridMultilevel"/>
    <w:tmpl w:val="B89A5B76"/>
    <w:lvl w:ilvl="0" w:tplc="9656FD32">
      <w:start w:val="1"/>
      <w:numFmt w:val="bullet"/>
      <w:lvlText w:val="–"/>
      <w:lvlJc w:val="left"/>
      <w:pPr>
        <w:ind w:left="1287" w:hanging="360"/>
      </w:pPr>
      <w:rPr>
        <w:rFonts w:ascii="Times New Roman" w:hAnsi="Times New Roman" w:cs="Times New Roman" w:hint="default"/>
        <w:w w:val="99"/>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10E4BB8"/>
    <w:multiLevelType w:val="hybridMultilevel"/>
    <w:tmpl w:val="3E1AFE38"/>
    <w:lvl w:ilvl="0" w:tplc="5CF81D24">
      <w:start w:val="1"/>
      <w:numFmt w:val="bullet"/>
      <w:lvlText w:val="–"/>
      <w:lvlJc w:val="left"/>
      <w:pPr>
        <w:ind w:left="104" w:hanging="192"/>
      </w:pPr>
      <w:rPr>
        <w:rFonts w:ascii="Times New Roman" w:eastAsia="Times New Roman" w:hAnsi="Times New Roman" w:hint="default"/>
        <w:sz w:val="24"/>
        <w:szCs w:val="24"/>
      </w:rPr>
    </w:lvl>
    <w:lvl w:ilvl="1" w:tplc="5FE082AA">
      <w:start w:val="1"/>
      <w:numFmt w:val="bullet"/>
      <w:lvlText w:val="•"/>
      <w:lvlJc w:val="left"/>
      <w:pPr>
        <w:ind w:left="389" w:hanging="192"/>
      </w:pPr>
      <w:rPr>
        <w:rFonts w:hint="default"/>
      </w:rPr>
    </w:lvl>
    <w:lvl w:ilvl="2" w:tplc="4198C30A">
      <w:start w:val="1"/>
      <w:numFmt w:val="bullet"/>
      <w:lvlText w:val="•"/>
      <w:lvlJc w:val="left"/>
      <w:pPr>
        <w:ind w:left="673" w:hanging="192"/>
      </w:pPr>
      <w:rPr>
        <w:rFonts w:hint="default"/>
      </w:rPr>
    </w:lvl>
    <w:lvl w:ilvl="3" w:tplc="0AE2FA48">
      <w:start w:val="1"/>
      <w:numFmt w:val="bullet"/>
      <w:lvlText w:val="•"/>
      <w:lvlJc w:val="left"/>
      <w:pPr>
        <w:ind w:left="958" w:hanging="192"/>
      </w:pPr>
      <w:rPr>
        <w:rFonts w:hint="default"/>
      </w:rPr>
    </w:lvl>
    <w:lvl w:ilvl="4" w:tplc="23942B00">
      <w:start w:val="1"/>
      <w:numFmt w:val="bullet"/>
      <w:lvlText w:val="•"/>
      <w:lvlJc w:val="left"/>
      <w:pPr>
        <w:ind w:left="1243" w:hanging="192"/>
      </w:pPr>
      <w:rPr>
        <w:rFonts w:hint="default"/>
      </w:rPr>
    </w:lvl>
    <w:lvl w:ilvl="5" w:tplc="0DD87FE6">
      <w:start w:val="1"/>
      <w:numFmt w:val="bullet"/>
      <w:lvlText w:val="•"/>
      <w:lvlJc w:val="left"/>
      <w:pPr>
        <w:ind w:left="1528" w:hanging="192"/>
      </w:pPr>
      <w:rPr>
        <w:rFonts w:hint="default"/>
      </w:rPr>
    </w:lvl>
    <w:lvl w:ilvl="6" w:tplc="067C35C2">
      <w:start w:val="1"/>
      <w:numFmt w:val="bullet"/>
      <w:lvlText w:val="•"/>
      <w:lvlJc w:val="left"/>
      <w:pPr>
        <w:ind w:left="1812" w:hanging="192"/>
      </w:pPr>
      <w:rPr>
        <w:rFonts w:hint="default"/>
      </w:rPr>
    </w:lvl>
    <w:lvl w:ilvl="7" w:tplc="D7905F26">
      <w:start w:val="1"/>
      <w:numFmt w:val="bullet"/>
      <w:lvlText w:val="•"/>
      <w:lvlJc w:val="left"/>
      <w:pPr>
        <w:ind w:left="2097" w:hanging="192"/>
      </w:pPr>
      <w:rPr>
        <w:rFonts w:hint="default"/>
      </w:rPr>
    </w:lvl>
    <w:lvl w:ilvl="8" w:tplc="A0E87F30">
      <w:start w:val="1"/>
      <w:numFmt w:val="bullet"/>
      <w:lvlText w:val="•"/>
      <w:lvlJc w:val="left"/>
      <w:pPr>
        <w:ind w:left="2382" w:hanging="192"/>
      </w:pPr>
      <w:rPr>
        <w:rFonts w:hint="default"/>
      </w:rPr>
    </w:lvl>
  </w:abstractNum>
  <w:abstractNum w:abstractNumId="12" w15:restartNumberingAfterBreak="0">
    <w:nsid w:val="219E66B9"/>
    <w:multiLevelType w:val="hybridMultilevel"/>
    <w:tmpl w:val="D6F03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BC607E"/>
    <w:multiLevelType w:val="hybridMultilevel"/>
    <w:tmpl w:val="FD822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CA664E"/>
    <w:multiLevelType w:val="multilevel"/>
    <w:tmpl w:val="3934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264931"/>
    <w:multiLevelType w:val="hybridMultilevel"/>
    <w:tmpl w:val="2E249BBE"/>
    <w:lvl w:ilvl="0" w:tplc="5ACCD7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07A4BE1"/>
    <w:multiLevelType w:val="hybridMultilevel"/>
    <w:tmpl w:val="644057F0"/>
    <w:lvl w:ilvl="0" w:tplc="199CCD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8C5336"/>
    <w:multiLevelType w:val="hybridMultilevel"/>
    <w:tmpl w:val="11CACCEE"/>
    <w:lvl w:ilvl="0" w:tplc="79F41D78">
      <w:start w:val="1"/>
      <w:numFmt w:val="decimal"/>
      <w:lvlText w:val="%1)"/>
      <w:lvlJc w:val="left"/>
      <w:pPr>
        <w:ind w:left="99" w:hanging="317"/>
      </w:pPr>
      <w:rPr>
        <w:rFonts w:ascii="Times New Roman" w:eastAsia="Times New Roman" w:hAnsi="Times New Roman" w:hint="default"/>
        <w:sz w:val="24"/>
        <w:szCs w:val="24"/>
      </w:rPr>
    </w:lvl>
    <w:lvl w:ilvl="1" w:tplc="0C5EBF46">
      <w:start w:val="1"/>
      <w:numFmt w:val="bullet"/>
      <w:lvlText w:val="•"/>
      <w:lvlJc w:val="left"/>
      <w:pPr>
        <w:ind w:left="554" w:hanging="317"/>
      </w:pPr>
      <w:rPr>
        <w:rFonts w:hint="default"/>
      </w:rPr>
    </w:lvl>
    <w:lvl w:ilvl="2" w:tplc="6FE4F4B4">
      <w:start w:val="1"/>
      <w:numFmt w:val="bullet"/>
      <w:lvlText w:val="•"/>
      <w:lvlJc w:val="left"/>
      <w:pPr>
        <w:ind w:left="1009" w:hanging="317"/>
      </w:pPr>
      <w:rPr>
        <w:rFonts w:hint="default"/>
      </w:rPr>
    </w:lvl>
    <w:lvl w:ilvl="3" w:tplc="4DF2C9C6">
      <w:start w:val="1"/>
      <w:numFmt w:val="bullet"/>
      <w:lvlText w:val="•"/>
      <w:lvlJc w:val="left"/>
      <w:pPr>
        <w:ind w:left="1463" w:hanging="317"/>
      </w:pPr>
      <w:rPr>
        <w:rFonts w:hint="default"/>
      </w:rPr>
    </w:lvl>
    <w:lvl w:ilvl="4" w:tplc="5CE06F9C">
      <w:start w:val="1"/>
      <w:numFmt w:val="bullet"/>
      <w:lvlText w:val="•"/>
      <w:lvlJc w:val="left"/>
      <w:pPr>
        <w:ind w:left="1918" w:hanging="317"/>
      </w:pPr>
      <w:rPr>
        <w:rFonts w:hint="default"/>
      </w:rPr>
    </w:lvl>
    <w:lvl w:ilvl="5" w:tplc="34529994">
      <w:start w:val="1"/>
      <w:numFmt w:val="bullet"/>
      <w:lvlText w:val="•"/>
      <w:lvlJc w:val="left"/>
      <w:pPr>
        <w:ind w:left="2373" w:hanging="317"/>
      </w:pPr>
      <w:rPr>
        <w:rFonts w:hint="default"/>
      </w:rPr>
    </w:lvl>
    <w:lvl w:ilvl="6" w:tplc="5F1C2694">
      <w:start w:val="1"/>
      <w:numFmt w:val="bullet"/>
      <w:lvlText w:val="•"/>
      <w:lvlJc w:val="left"/>
      <w:pPr>
        <w:ind w:left="2827" w:hanging="317"/>
      </w:pPr>
      <w:rPr>
        <w:rFonts w:hint="default"/>
      </w:rPr>
    </w:lvl>
    <w:lvl w:ilvl="7" w:tplc="491E51BC">
      <w:start w:val="1"/>
      <w:numFmt w:val="bullet"/>
      <w:lvlText w:val="•"/>
      <w:lvlJc w:val="left"/>
      <w:pPr>
        <w:ind w:left="3282" w:hanging="317"/>
      </w:pPr>
      <w:rPr>
        <w:rFonts w:hint="default"/>
      </w:rPr>
    </w:lvl>
    <w:lvl w:ilvl="8" w:tplc="ED7419CC">
      <w:start w:val="1"/>
      <w:numFmt w:val="bullet"/>
      <w:lvlText w:val="•"/>
      <w:lvlJc w:val="left"/>
      <w:pPr>
        <w:ind w:left="3737" w:hanging="317"/>
      </w:pPr>
      <w:rPr>
        <w:rFonts w:hint="default"/>
      </w:rPr>
    </w:lvl>
  </w:abstractNum>
  <w:abstractNum w:abstractNumId="18" w15:restartNumberingAfterBreak="0">
    <w:nsid w:val="47F82835"/>
    <w:multiLevelType w:val="hybridMultilevel"/>
    <w:tmpl w:val="56A0D39A"/>
    <w:lvl w:ilvl="0" w:tplc="4EA20250">
      <w:start w:val="1"/>
      <w:numFmt w:val="decimal"/>
      <w:lvlText w:val="%1)"/>
      <w:lvlJc w:val="left"/>
      <w:pPr>
        <w:ind w:left="104" w:hanging="284"/>
      </w:pPr>
      <w:rPr>
        <w:rFonts w:ascii="Times New Roman" w:eastAsia="Times New Roman" w:hAnsi="Times New Roman" w:hint="default"/>
        <w:sz w:val="24"/>
        <w:szCs w:val="24"/>
      </w:rPr>
    </w:lvl>
    <w:lvl w:ilvl="1" w:tplc="1B284E04">
      <w:start w:val="1"/>
      <w:numFmt w:val="bullet"/>
      <w:lvlText w:val="•"/>
      <w:lvlJc w:val="left"/>
      <w:pPr>
        <w:ind w:left="389" w:hanging="284"/>
      </w:pPr>
      <w:rPr>
        <w:rFonts w:hint="default"/>
      </w:rPr>
    </w:lvl>
    <w:lvl w:ilvl="2" w:tplc="4C4EB8E0">
      <w:start w:val="1"/>
      <w:numFmt w:val="bullet"/>
      <w:lvlText w:val="•"/>
      <w:lvlJc w:val="left"/>
      <w:pPr>
        <w:ind w:left="673" w:hanging="284"/>
      </w:pPr>
      <w:rPr>
        <w:rFonts w:hint="default"/>
      </w:rPr>
    </w:lvl>
    <w:lvl w:ilvl="3" w:tplc="ED4284CC">
      <w:start w:val="1"/>
      <w:numFmt w:val="bullet"/>
      <w:lvlText w:val="•"/>
      <w:lvlJc w:val="left"/>
      <w:pPr>
        <w:ind w:left="958" w:hanging="284"/>
      </w:pPr>
      <w:rPr>
        <w:rFonts w:hint="default"/>
      </w:rPr>
    </w:lvl>
    <w:lvl w:ilvl="4" w:tplc="E8884590">
      <w:start w:val="1"/>
      <w:numFmt w:val="bullet"/>
      <w:lvlText w:val="•"/>
      <w:lvlJc w:val="left"/>
      <w:pPr>
        <w:ind w:left="1243" w:hanging="284"/>
      </w:pPr>
      <w:rPr>
        <w:rFonts w:hint="default"/>
      </w:rPr>
    </w:lvl>
    <w:lvl w:ilvl="5" w:tplc="3AF8B828">
      <w:start w:val="1"/>
      <w:numFmt w:val="bullet"/>
      <w:lvlText w:val="•"/>
      <w:lvlJc w:val="left"/>
      <w:pPr>
        <w:ind w:left="1528" w:hanging="284"/>
      </w:pPr>
      <w:rPr>
        <w:rFonts w:hint="default"/>
      </w:rPr>
    </w:lvl>
    <w:lvl w:ilvl="6" w:tplc="774AB236">
      <w:start w:val="1"/>
      <w:numFmt w:val="bullet"/>
      <w:lvlText w:val="•"/>
      <w:lvlJc w:val="left"/>
      <w:pPr>
        <w:ind w:left="1812" w:hanging="284"/>
      </w:pPr>
      <w:rPr>
        <w:rFonts w:hint="default"/>
      </w:rPr>
    </w:lvl>
    <w:lvl w:ilvl="7" w:tplc="4E0228C4">
      <w:start w:val="1"/>
      <w:numFmt w:val="bullet"/>
      <w:lvlText w:val="•"/>
      <w:lvlJc w:val="left"/>
      <w:pPr>
        <w:ind w:left="2097" w:hanging="284"/>
      </w:pPr>
      <w:rPr>
        <w:rFonts w:hint="default"/>
      </w:rPr>
    </w:lvl>
    <w:lvl w:ilvl="8" w:tplc="52B8EB54">
      <w:start w:val="1"/>
      <w:numFmt w:val="bullet"/>
      <w:lvlText w:val="•"/>
      <w:lvlJc w:val="left"/>
      <w:pPr>
        <w:ind w:left="2382" w:hanging="284"/>
      </w:pPr>
      <w:rPr>
        <w:rFonts w:hint="default"/>
      </w:rPr>
    </w:lvl>
  </w:abstractNum>
  <w:abstractNum w:abstractNumId="19" w15:restartNumberingAfterBreak="0">
    <w:nsid w:val="48412092"/>
    <w:multiLevelType w:val="hybridMultilevel"/>
    <w:tmpl w:val="8A847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68477D"/>
    <w:multiLevelType w:val="hybridMultilevel"/>
    <w:tmpl w:val="D4B605A8"/>
    <w:lvl w:ilvl="0" w:tplc="3A1822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DD3F60"/>
    <w:multiLevelType w:val="hybridMultilevel"/>
    <w:tmpl w:val="26805F76"/>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2EC7D66"/>
    <w:multiLevelType w:val="hybridMultilevel"/>
    <w:tmpl w:val="28804128"/>
    <w:lvl w:ilvl="0" w:tplc="5ACCD7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478566D"/>
    <w:multiLevelType w:val="hybridMultilevel"/>
    <w:tmpl w:val="C40CACE8"/>
    <w:lvl w:ilvl="0" w:tplc="F590433A">
      <w:start w:val="11"/>
      <w:numFmt w:val="decimal"/>
      <w:lvlText w:val="%1"/>
      <w:lvlJc w:val="left"/>
      <w:pPr>
        <w:ind w:left="159" w:hanging="567"/>
        <w:jc w:val="right"/>
      </w:pPr>
      <w:rPr>
        <w:rFonts w:ascii="Times New Roman" w:eastAsia="Times New Roman" w:hAnsi="Times New Roman" w:hint="default"/>
        <w:w w:val="99"/>
        <w:sz w:val="28"/>
        <w:szCs w:val="28"/>
      </w:rPr>
    </w:lvl>
    <w:lvl w:ilvl="1" w:tplc="997232A2">
      <w:start w:val="1"/>
      <w:numFmt w:val="bullet"/>
      <w:lvlText w:val="•"/>
      <w:lvlJc w:val="left"/>
      <w:pPr>
        <w:ind w:left="1140" w:hanging="567"/>
      </w:pPr>
      <w:rPr>
        <w:rFonts w:hint="default"/>
      </w:rPr>
    </w:lvl>
    <w:lvl w:ilvl="2" w:tplc="CA6AC794">
      <w:start w:val="1"/>
      <w:numFmt w:val="bullet"/>
      <w:lvlText w:val="•"/>
      <w:lvlJc w:val="left"/>
      <w:pPr>
        <w:ind w:left="2121" w:hanging="567"/>
      </w:pPr>
      <w:rPr>
        <w:rFonts w:hint="default"/>
      </w:rPr>
    </w:lvl>
    <w:lvl w:ilvl="3" w:tplc="EF32FD02">
      <w:start w:val="1"/>
      <w:numFmt w:val="bullet"/>
      <w:lvlText w:val="•"/>
      <w:lvlJc w:val="left"/>
      <w:pPr>
        <w:ind w:left="3102" w:hanging="567"/>
      </w:pPr>
      <w:rPr>
        <w:rFonts w:hint="default"/>
      </w:rPr>
    </w:lvl>
    <w:lvl w:ilvl="4" w:tplc="C1A67344">
      <w:start w:val="1"/>
      <w:numFmt w:val="bullet"/>
      <w:lvlText w:val="•"/>
      <w:lvlJc w:val="left"/>
      <w:pPr>
        <w:ind w:left="4083" w:hanging="567"/>
      </w:pPr>
      <w:rPr>
        <w:rFonts w:hint="default"/>
      </w:rPr>
    </w:lvl>
    <w:lvl w:ilvl="5" w:tplc="5D36776E">
      <w:start w:val="1"/>
      <w:numFmt w:val="bullet"/>
      <w:lvlText w:val="•"/>
      <w:lvlJc w:val="left"/>
      <w:pPr>
        <w:ind w:left="5064" w:hanging="567"/>
      </w:pPr>
      <w:rPr>
        <w:rFonts w:hint="default"/>
      </w:rPr>
    </w:lvl>
    <w:lvl w:ilvl="6" w:tplc="2480C6D2">
      <w:start w:val="1"/>
      <w:numFmt w:val="bullet"/>
      <w:lvlText w:val="•"/>
      <w:lvlJc w:val="left"/>
      <w:pPr>
        <w:ind w:left="6045" w:hanging="567"/>
      </w:pPr>
      <w:rPr>
        <w:rFonts w:hint="default"/>
      </w:rPr>
    </w:lvl>
    <w:lvl w:ilvl="7" w:tplc="147C4864">
      <w:start w:val="1"/>
      <w:numFmt w:val="bullet"/>
      <w:lvlText w:val="•"/>
      <w:lvlJc w:val="left"/>
      <w:pPr>
        <w:ind w:left="7026" w:hanging="567"/>
      </w:pPr>
      <w:rPr>
        <w:rFonts w:hint="default"/>
      </w:rPr>
    </w:lvl>
    <w:lvl w:ilvl="8" w:tplc="7CF65694">
      <w:start w:val="1"/>
      <w:numFmt w:val="bullet"/>
      <w:lvlText w:val="•"/>
      <w:lvlJc w:val="left"/>
      <w:pPr>
        <w:ind w:left="8006" w:hanging="567"/>
      </w:pPr>
      <w:rPr>
        <w:rFonts w:hint="default"/>
      </w:rPr>
    </w:lvl>
  </w:abstractNum>
  <w:abstractNum w:abstractNumId="24" w15:restartNumberingAfterBreak="0">
    <w:nsid w:val="56CF0117"/>
    <w:multiLevelType w:val="hybridMultilevel"/>
    <w:tmpl w:val="FBF22BD6"/>
    <w:lvl w:ilvl="0" w:tplc="06424ABC">
      <w:start w:val="1"/>
      <w:numFmt w:val="bullet"/>
      <w:lvlText w:val="-"/>
      <w:lvlJc w:val="left"/>
      <w:pPr>
        <w:ind w:left="104" w:hanging="212"/>
      </w:pPr>
      <w:rPr>
        <w:rFonts w:ascii="Times New Roman" w:eastAsia="Times New Roman" w:hAnsi="Times New Roman" w:hint="default"/>
        <w:sz w:val="24"/>
        <w:szCs w:val="24"/>
      </w:rPr>
    </w:lvl>
    <w:lvl w:ilvl="1" w:tplc="96EEC1BC">
      <w:start w:val="1"/>
      <w:numFmt w:val="bullet"/>
      <w:lvlText w:val="•"/>
      <w:lvlJc w:val="left"/>
      <w:pPr>
        <w:ind w:left="895" w:hanging="212"/>
      </w:pPr>
      <w:rPr>
        <w:rFonts w:hint="default"/>
      </w:rPr>
    </w:lvl>
    <w:lvl w:ilvl="2" w:tplc="F6DAD05E">
      <w:start w:val="1"/>
      <w:numFmt w:val="bullet"/>
      <w:lvlText w:val="•"/>
      <w:lvlJc w:val="left"/>
      <w:pPr>
        <w:ind w:left="1686" w:hanging="212"/>
      </w:pPr>
      <w:rPr>
        <w:rFonts w:hint="default"/>
      </w:rPr>
    </w:lvl>
    <w:lvl w:ilvl="3" w:tplc="3C9A5E0C">
      <w:start w:val="1"/>
      <w:numFmt w:val="bullet"/>
      <w:lvlText w:val="•"/>
      <w:lvlJc w:val="left"/>
      <w:pPr>
        <w:ind w:left="2477" w:hanging="212"/>
      </w:pPr>
      <w:rPr>
        <w:rFonts w:hint="default"/>
      </w:rPr>
    </w:lvl>
    <w:lvl w:ilvl="4" w:tplc="8BA4A756">
      <w:start w:val="1"/>
      <w:numFmt w:val="bullet"/>
      <w:lvlText w:val="•"/>
      <w:lvlJc w:val="left"/>
      <w:pPr>
        <w:ind w:left="3267" w:hanging="212"/>
      </w:pPr>
      <w:rPr>
        <w:rFonts w:hint="default"/>
      </w:rPr>
    </w:lvl>
    <w:lvl w:ilvl="5" w:tplc="FBCC7080">
      <w:start w:val="1"/>
      <w:numFmt w:val="bullet"/>
      <w:lvlText w:val="•"/>
      <w:lvlJc w:val="left"/>
      <w:pPr>
        <w:ind w:left="4058" w:hanging="212"/>
      </w:pPr>
      <w:rPr>
        <w:rFonts w:hint="default"/>
      </w:rPr>
    </w:lvl>
    <w:lvl w:ilvl="6" w:tplc="7600382A">
      <w:start w:val="1"/>
      <w:numFmt w:val="bullet"/>
      <w:lvlText w:val="•"/>
      <w:lvlJc w:val="left"/>
      <w:pPr>
        <w:ind w:left="4849" w:hanging="212"/>
      </w:pPr>
      <w:rPr>
        <w:rFonts w:hint="default"/>
      </w:rPr>
    </w:lvl>
    <w:lvl w:ilvl="7" w:tplc="181C50BE">
      <w:start w:val="1"/>
      <w:numFmt w:val="bullet"/>
      <w:lvlText w:val="•"/>
      <w:lvlJc w:val="left"/>
      <w:pPr>
        <w:ind w:left="5640" w:hanging="212"/>
      </w:pPr>
      <w:rPr>
        <w:rFonts w:hint="default"/>
      </w:rPr>
    </w:lvl>
    <w:lvl w:ilvl="8" w:tplc="11D478DA">
      <w:start w:val="1"/>
      <w:numFmt w:val="bullet"/>
      <w:lvlText w:val="•"/>
      <w:lvlJc w:val="left"/>
      <w:pPr>
        <w:ind w:left="6431" w:hanging="212"/>
      </w:pPr>
      <w:rPr>
        <w:rFonts w:hint="default"/>
      </w:rPr>
    </w:lvl>
  </w:abstractNum>
  <w:abstractNum w:abstractNumId="25" w15:restartNumberingAfterBreak="0">
    <w:nsid w:val="580E5541"/>
    <w:multiLevelType w:val="hybridMultilevel"/>
    <w:tmpl w:val="B9023BAC"/>
    <w:lvl w:ilvl="0" w:tplc="9B20957E">
      <w:start w:val="1"/>
      <w:numFmt w:val="bullet"/>
      <w:lvlText w:val="-"/>
      <w:lvlJc w:val="left"/>
      <w:pPr>
        <w:ind w:left="119" w:hanging="168"/>
      </w:pPr>
      <w:rPr>
        <w:rFonts w:ascii="Times New Roman" w:eastAsia="Times New Roman" w:hAnsi="Times New Roman" w:hint="default"/>
        <w:w w:val="99"/>
        <w:sz w:val="28"/>
        <w:szCs w:val="28"/>
      </w:rPr>
    </w:lvl>
    <w:lvl w:ilvl="1" w:tplc="997CBE68">
      <w:start w:val="1"/>
      <w:numFmt w:val="bullet"/>
      <w:lvlText w:val="•"/>
      <w:lvlJc w:val="left"/>
      <w:pPr>
        <w:ind w:left="1094" w:hanging="168"/>
      </w:pPr>
      <w:rPr>
        <w:rFonts w:hint="default"/>
      </w:rPr>
    </w:lvl>
    <w:lvl w:ilvl="2" w:tplc="41D61B62">
      <w:start w:val="1"/>
      <w:numFmt w:val="bullet"/>
      <w:lvlText w:val="•"/>
      <w:lvlJc w:val="left"/>
      <w:pPr>
        <w:ind w:left="2069" w:hanging="168"/>
      </w:pPr>
      <w:rPr>
        <w:rFonts w:hint="default"/>
      </w:rPr>
    </w:lvl>
    <w:lvl w:ilvl="3" w:tplc="C7BAD4A0">
      <w:start w:val="1"/>
      <w:numFmt w:val="bullet"/>
      <w:lvlText w:val="•"/>
      <w:lvlJc w:val="left"/>
      <w:pPr>
        <w:ind w:left="3044" w:hanging="168"/>
      </w:pPr>
      <w:rPr>
        <w:rFonts w:hint="default"/>
      </w:rPr>
    </w:lvl>
    <w:lvl w:ilvl="4" w:tplc="9A508C42">
      <w:start w:val="1"/>
      <w:numFmt w:val="bullet"/>
      <w:lvlText w:val="•"/>
      <w:lvlJc w:val="left"/>
      <w:pPr>
        <w:ind w:left="4019" w:hanging="168"/>
      </w:pPr>
      <w:rPr>
        <w:rFonts w:hint="default"/>
      </w:rPr>
    </w:lvl>
    <w:lvl w:ilvl="5" w:tplc="232EEDBC">
      <w:start w:val="1"/>
      <w:numFmt w:val="bullet"/>
      <w:lvlText w:val="•"/>
      <w:lvlJc w:val="left"/>
      <w:pPr>
        <w:ind w:left="4994" w:hanging="168"/>
      </w:pPr>
      <w:rPr>
        <w:rFonts w:hint="default"/>
      </w:rPr>
    </w:lvl>
    <w:lvl w:ilvl="6" w:tplc="E9C49446">
      <w:start w:val="1"/>
      <w:numFmt w:val="bullet"/>
      <w:lvlText w:val="•"/>
      <w:lvlJc w:val="left"/>
      <w:pPr>
        <w:ind w:left="5969" w:hanging="168"/>
      </w:pPr>
      <w:rPr>
        <w:rFonts w:hint="default"/>
      </w:rPr>
    </w:lvl>
    <w:lvl w:ilvl="7" w:tplc="B70E2044">
      <w:start w:val="1"/>
      <w:numFmt w:val="bullet"/>
      <w:lvlText w:val="•"/>
      <w:lvlJc w:val="left"/>
      <w:pPr>
        <w:ind w:left="6944" w:hanging="168"/>
      </w:pPr>
      <w:rPr>
        <w:rFonts w:hint="default"/>
      </w:rPr>
    </w:lvl>
    <w:lvl w:ilvl="8" w:tplc="357C6602">
      <w:start w:val="1"/>
      <w:numFmt w:val="bullet"/>
      <w:lvlText w:val="•"/>
      <w:lvlJc w:val="left"/>
      <w:pPr>
        <w:ind w:left="7918" w:hanging="168"/>
      </w:pPr>
      <w:rPr>
        <w:rFonts w:hint="default"/>
      </w:rPr>
    </w:lvl>
  </w:abstractNum>
  <w:abstractNum w:abstractNumId="26" w15:restartNumberingAfterBreak="0">
    <w:nsid w:val="59376946"/>
    <w:multiLevelType w:val="multilevel"/>
    <w:tmpl w:val="05BA26CE"/>
    <w:lvl w:ilvl="0">
      <w:start w:val="1"/>
      <w:numFmt w:val="decimal"/>
      <w:lvlText w:val="%1"/>
      <w:lvlJc w:val="left"/>
      <w:pPr>
        <w:ind w:left="119" w:hanging="288"/>
      </w:pPr>
      <w:rPr>
        <w:rFonts w:ascii="Times New Roman" w:eastAsia="Times New Roman" w:hAnsi="Times New Roman" w:hint="default"/>
        <w:b/>
        <w:bCs/>
        <w:w w:val="99"/>
        <w:sz w:val="28"/>
        <w:szCs w:val="28"/>
      </w:rPr>
    </w:lvl>
    <w:lvl w:ilvl="1">
      <w:start w:val="1"/>
      <w:numFmt w:val="decimal"/>
      <w:lvlText w:val="%1.%2"/>
      <w:lvlJc w:val="left"/>
      <w:pPr>
        <w:ind w:left="119" w:hanging="777"/>
      </w:pPr>
      <w:rPr>
        <w:rFonts w:ascii="Times New Roman" w:eastAsia="Times New Roman" w:hAnsi="Times New Roman" w:hint="default"/>
        <w:b/>
        <w:bCs/>
        <w:w w:val="99"/>
        <w:sz w:val="28"/>
        <w:szCs w:val="28"/>
      </w:rPr>
    </w:lvl>
    <w:lvl w:ilvl="2">
      <w:start w:val="1"/>
      <w:numFmt w:val="bullet"/>
      <w:lvlText w:val="•"/>
      <w:lvlJc w:val="left"/>
      <w:pPr>
        <w:ind w:left="2069" w:hanging="777"/>
      </w:pPr>
      <w:rPr>
        <w:rFonts w:hint="default"/>
      </w:rPr>
    </w:lvl>
    <w:lvl w:ilvl="3">
      <w:start w:val="1"/>
      <w:numFmt w:val="bullet"/>
      <w:lvlText w:val="•"/>
      <w:lvlJc w:val="left"/>
      <w:pPr>
        <w:ind w:left="3044" w:hanging="777"/>
      </w:pPr>
      <w:rPr>
        <w:rFonts w:hint="default"/>
      </w:rPr>
    </w:lvl>
    <w:lvl w:ilvl="4">
      <w:start w:val="1"/>
      <w:numFmt w:val="bullet"/>
      <w:lvlText w:val="•"/>
      <w:lvlJc w:val="left"/>
      <w:pPr>
        <w:ind w:left="4019" w:hanging="777"/>
      </w:pPr>
      <w:rPr>
        <w:rFonts w:hint="default"/>
      </w:rPr>
    </w:lvl>
    <w:lvl w:ilvl="5">
      <w:start w:val="1"/>
      <w:numFmt w:val="bullet"/>
      <w:lvlText w:val="•"/>
      <w:lvlJc w:val="left"/>
      <w:pPr>
        <w:ind w:left="4994" w:hanging="777"/>
      </w:pPr>
      <w:rPr>
        <w:rFonts w:hint="default"/>
      </w:rPr>
    </w:lvl>
    <w:lvl w:ilvl="6">
      <w:start w:val="1"/>
      <w:numFmt w:val="bullet"/>
      <w:lvlText w:val="•"/>
      <w:lvlJc w:val="left"/>
      <w:pPr>
        <w:ind w:left="5969" w:hanging="777"/>
      </w:pPr>
      <w:rPr>
        <w:rFonts w:hint="default"/>
      </w:rPr>
    </w:lvl>
    <w:lvl w:ilvl="7">
      <w:start w:val="1"/>
      <w:numFmt w:val="bullet"/>
      <w:lvlText w:val="•"/>
      <w:lvlJc w:val="left"/>
      <w:pPr>
        <w:ind w:left="6944" w:hanging="777"/>
      </w:pPr>
      <w:rPr>
        <w:rFonts w:hint="default"/>
      </w:rPr>
    </w:lvl>
    <w:lvl w:ilvl="8">
      <w:start w:val="1"/>
      <w:numFmt w:val="bullet"/>
      <w:lvlText w:val="•"/>
      <w:lvlJc w:val="left"/>
      <w:pPr>
        <w:ind w:left="7918" w:hanging="777"/>
      </w:pPr>
      <w:rPr>
        <w:rFonts w:hint="default"/>
      </w:rPr>
    </w:lvl>
  </w:abstractNum>
  <w:abstractNum w:abstractNumId="27" w15:restartNumberingAfterBreak="0">
    <w:nsid w:val="5A664F96"/>
    <w:multiLevelType w:val="hybridMultilevel"/>
    <w:tmpl w:val="DC0690E8"/>
    <w:lvl w:ilvl="0" w:tplc="5ACCD7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C5504E4"/>
    <w:multiLevelType w:val="hybridMultilevel"/>
    <w:tmpl w:val="8DD80EB2"/>
    <w:lvl w:ilvl="0" w:tplc="0FBE27CE">
      <w:start w:val="1"/>
      <w:numFmt w:val="bullet"/>
      <w:lvlText w:val="-"/>
      <w:lvlJc w:val="left"/>
      <w:pPr>
        <w:ind w:left="119" w:hanging="144"/>
      </w:pPr>
      <w:rPr>
        <w:rFonts w:ascii="Times New Roman" w:eastAsia="Times New Roman" w:hAnsi="Times New Roman" w:hint="default"/>
        <w:w w:val="99"/>
        <w:sz w:val="28"/>
        <w:szCs w:val="28"/>
      </w:rPr>
    </w:lvl>
    <w:lvl w:ilvl="1" w:tplc="5978C90A">
      <w:start w:val="1"/>
      <w:numFmt w:val="bullet"/>
      <w:lvlText w:val="•"/>
      <w:lvlJc w:val="left"/>
      <w:pPr>
        <w:ind w:left="1094" w:hanging="144"/>
      </w:pPr>
      <w:rPr>
        <w:rFonts w:hint="default"/>
      </w:rPr>
    </w:lvl>
    <w:lvl w:ilvl="2" w:tplc="1FD21C7A">
      <w:start w:val="1"/>
      <w:numFmt w:val="bullet"/>
      <w:lvlText w:val="•"/>
      <w:lvlJc w:val="left"/>
      <w:pPr>
        <w:ind w:left="2069" w:hanging="144"/>
      </w:pPr>
      <w:rPr>
        <w:rFonts w:hint="default"/>
      </w:rPr>
    </w:lvl>
    <w:lvl w:ilvl="3" w:tplc="D006FB1E">
      <w:start w:val="1"/>
      <w:numFmt w:val="bullet"/>
      <w:lvlText w:val="•"/>
      <w:lvlJc w:val="left"/>
      <w:pPr>
        <w:ind w:left="3044" w:hanging="144"/>
      </w:pPr>
      <w:rPr>
        <w:rFonts w:hint="default"/>
      </w:rPr>
    </w:lvl>
    <w:lvl w:ilvl="4" w:tplc="73C021A0">
      <w:start w:val="1"/>
      <w:numFmt w:val="bullet"/>
      <w:lvlText w:val="•"/>
      <w:lvlJc w:val="left"/>
      <w:pPr>
        <w:ind w:left="4019" w:hanging="144"/>
      </w:pPr>
      <w:rPr>
        <w:rFonts w:hint="default"/>
      </w:rPr>
    </w:lvl>
    <w:lvl w:ilvl="5" w:tplc="3A10E95A">
      <w:start w:val="1"/>
      <w:numFmt w:val="bullet"/>
      <w:lvlText w:val="•"/>
      <w:lvlJc w:val="left"/>
      <w:pPr>
        <w:ind w:left="4994" w:hanging="144"/>
      </w:pPr>
      <w:rPr>
        <w:rFonts w:hint="default"/>
      </w:rPr>
    </w:lvl>
    <w:lvl w:ilvl="6" w:tplc="D1CC3B28">
      <w:start w:val="1"/>
      <w:numFmt w:val="bullet"/>
      <w:lvlText w:val="•"/>
      <w:lvlJc w:val="left"/>
      <w:pPr>
        <w:ind w:left="5969" w:hanging="144"/>
      </w:pPr>
      <w:rPr>
        <w:rFonts w:hint="default"/>
      </w:rPr>
    </w:lvl>
    <w:lvl w:ilvl="7" w:tplc="BD166C58">
      <w:start w:val="1"/>
      <w:numFmt w:val="bullet"/>
      <w:lvlText w:val="•"/>
      <w:lvlJc w:val="left"/>
      <w:pPr>
        <w:ind w:left="6944" w:hanging="144"/>
      </w:pPr>
      <w:rPr>
        <w:rFonts w:hint="default"/>
      </w:rPr>
    </w:lvl>
    <w:lvl w:ilvl="8" w:tplc="C6AE860C">
      <w:start w:val="1"/>
      <w:numFmt w:val="bullet"/>
      <w:lvlText w:val="•"/>
      <w:lvlJc w:val="left"/>
      <w:pPr>
        <w:ind w:left="7918" w:hanging="144"/>
      </w:pPr>
      <w:rPr>
        <w:rFonts w:hint="default"/>
      </w:rPr>
    </w:lvl>
  </w:abstractNum>
  <w:abstractNum w:abstractNumId="29" w15:restartNumberingAfterBreak="0">
    <w:nsid w:val="5D210536"/>
    <w:multiLevelType w:val="hybridMultilevel"/>
    <w:tmpl w:val="32A6683A"/>
    <w:lvl w:ilvl="0" w:tplc="CFB2745C">
      <w:start w:val="1"/>
      <w:numFmt w:val="decimal"/>
      <w:lvlText w:val="%1."/>
      <w:lvlJc w:val="left"/>
      <w:pPr>
        <w:ind w:left="119" w:hanging="284"/>
      </w:pPr>
      <w:rPr>
        <w:rFonts w:ascii="Times New Roman" w:eastAsia="Times New Roman" w:hAnsi="Times New Roman" w:hint="default"/>
        <w:w w:val="99"/>
        <w:sz w:val="28"/>
        <w:szCs w:val="28"/>
      </w:rPr>
    </w:lvl>
    <w:lvl w:ilvl="1" w:tplc="4D0E87A6">
      <w:start w:val="1"/>
      <w:numFmt w:val="bullet"/>
      <w:lvlText w:val="•"/>
      <w:lvlJc w:val="left"/>
      <w:pPr>
        <w:ind w:left="1094" w:hanging="284"/>
      </w:pPr>
      <w:rPr>
        <w:rFonts w:hint="default"/>
      </w:rPr>
    </w:lvl>
    <w:lvl w:ilvl="2" w:tplc="67EA001C">
      <w:start w:val="1"/>
      <w:numFmt w:val="bullet"/>
      <w:lvlText w:val="•"/>
      <w:lvlJc w:val="left"/>
      <w:pPr>
        <w:ind w:left="2069" w:hanging="284"/>
      </w:pPr>
      <w:rPr>
        <w:rFonts w:hint="default"/>
      </w:rPr>
    </w:lvl>
    <w:lvl w:ilvl="3" w:tplc="98406120">
      <w:start w:val="1"/>
      <w:numFmt w:val="bullet"/>
      <w:lvlText w:val="•"/>
      <w:lvlJc w:val="left"/>
      <w:pPr>
        <w:ind w:left="3044" w:hanging="284"/>
      </w:pPr>
      <w:rPr>
        <w:rFonts w:hint="default"/>
      </w:rPr>
    </w:lvl>
    <w:lvl w:ilvl="4" w:tplc="7EDE76EE">
      <w:start w:val="1"/>
      <w:numFmt w:val="bullet"/>
      <w:lvlText w:val="•"/>
      <w:lvlJc w:val="left"/>
      <w:pPr>
        <w:ind w:left="4019" w:hanging="284"/>
      </w:pPr>
      <w:rPr>
        <w:rFonts w:hint="default"/>
      </w:rPr>
    </w:lvl>
    <w:lvl w:ilvl="5" w:tplc="EC6465AC">
      <w:start w:val="1"/>
      <w:numFmt w:val="bullet"/>
      <w:lvlText w:val="•"/>
      <w:lvlJc w:val="left"/>
      <w:pPr>
        <w:ind w:left="4994" w:hanging="284"/>
      </w:pPr>
      <w:rPr>
        <w:rFonts w:hint="default"/>
      </w:rPr>
    </w:lvl>
    <w:lvl w:ilvl="6" w:tplc="DCE84110">
      <w:start w:val="1"/>
      <w:numFmt w:val="bullet"/>
      <w:lvlText w:val="•"/>
      <w:lvlJc w:val="left"/>
      <w:pPr>
        <w:ind w:left="5969" w:hanging="284"/>
      </w:pPr>
      <w:rPr>
        <w:rFonts w:hint="default"/>
      </w:rPr>
    </w:lvl>
    <w:lvl w:ilvl="7" w:tplc="96723D1A">
      <w:start w:val="1"/>
      <w:numFmt w:val="bullet"/>
      <w:lvlText w:val="•"/>
      <w:lvlJc w:val="left"/>
      <w:pPr>
        <w:ind w:left="6944" w:hanging="284"/>
      </w:pPr>
      <w:rPr>
        <w:rFonts w:hint="default"/>
      </w:rPr>
    </w:lvl>
    <w:lvl w:ilvl="8" w:tplc="895631F0">
      <w:start w:val="1"/>
      <w:numFmt w:val="bullet"/>
      <w:lvlText w:val="•"/>
      <w:lvlJc w:val="left"/>
      <w:pPr>
        <w:ind w:left="7918" w:hanging="284"/>
      </w:pPr>
      <w:rPr>
        <w:rFonts w:hint="default"/>
      </w:rPr>
    </w:lvl>
  </w:abstractNum>
  <w:abstractNum w:abstractNumId="30" w15:restartNumberingAfterBreak="0">
    <w:nsid w:val="5F8F4E6B"/>
    <w:multiLevelType w:val="hybridMultilevel"/>
    <w:tmpl w:val="260E3122"/>
    <w:lvl w:ilvl="0" w:tplc="2A3464BE">
      <w:start w:val="1"/>
      <w:numFmt w:val="bullet"/>
      <w:lvlText w:val="-"/>
      <w:lvlJc w:val="left"/>
      <w:pPr>
        <w:ind w:left="104" w:hanging="245"/>
      </w:pPr>
      <w:rPr>
        <w:rFonts w:ascii="Times New Roman" w:eastAsia="Times New Roman" w:hAnsi="Times New Roman" w:hint="default"/>
        <w:sz w:val="24"/>
        <w:szCs w:val="24"/>
      </w:rPr>
    </w:lvl>
    <w:lvl w:ilvl="1" w:tplc="4A0AEB90">
      <w:start w:val="1"/>
      <w:numFmt w:val="bullet"/>
      <w:lvlText w:val="•"/>
      <w:lvlJc w:val="left"/>
      <w:pPr>
        <w:ind w:left="895" w:hanging="245"/>
      </w:pPr>
      <w:rPr>
        <w:rFonts w:hint="default"/>
      </w:rPr>
    </w:lvl>
    <w:lvl w:ilvl="2" w:tplc="9252F8FA">
      <w:start w:val="1"/>
      <w:numFmt w:val="bullet"/>
      <w:lvlText w:val="•"/>
      <w:lvlJc w:val="left"/>
      <w:pPr>
        <w:ind w:left="1686" w:hanging="245"/>
      </w:pPr>
      <w:rPr>
        <w:rFonts w:hint="default"/>
      </w:rPr>
    </w:lvl>
    <w:lvl w:ilvl="3" w:tplc="4744586A">
      <w:start w:val="1"/>
      <w:numFmt w:val="bullet"/>
      <w:lvlText w:val="•"/>
      <w:lvlJc w:val="left"/>
      <w:pPr>
        <w:ind w:left="2477" w:hanging="245"/>
      </w:pPr>
      <w:rPr>
        <w:rFonts w:hint="default"/>
      </w:rPr>
    </w:lvl>
    <w:lvl w:ilvl="4" w:tplc="3FAAEDCC">
      <w:start w:val="1"/>
      <w:numFmt w:val="bullet"/>
      <w:lvlText w:val="•"/>
      <w:lvlJc w:val="left"/>
      <w:pPr>
        <w:ind w:left="3267" w:hanging="245"/>
      </w:pPr>
      <w:rPr>
        <w:rFonts w:hint="default"/>
      </w:rPr>
    </w:lvl>
    <w:lvl w:ilvl="5" w:tplc="2FA4040A">
      <w:start w:val="1"/>
      <w:numFmt w:val="bullet"/>
      <w:lvlText w:val="•"/>
      <w:lvlJc w:val="left"/>
      <w:pPr>
        <w:ind w:left="4058" w:hanging="245"/>
      </w:pPr>
      <w:rPr>
        <w:rFonts w:hint="default"/>
      </w:rPr>
    </w:lvl>
    <w:lvl w:ilvl="6" w:tplc="4378ACB6">
      <w:start w:val="1"/>
      <w:numFmt w:val="bullet"/>
      <w:lvlText w:val="•"/>
      <w:lvlJc w:val="left"/>
      <w:pPr>
        <w:ind w:left="4849" w:hanging="245"/>
      </w:pPr>
      <w:rPr>
        <w:rFonts w:hint="default"/>
      </w:rPr>
    </w:lvl>
    <w:lvl w:ilvl="7" w:tplc="44DC2650">
      <w:start w:val="1"/>
      <w:numFmt w:val="bullet"/>
      <w:lvlText w:val="•"/>
      <w:lvlJc w:val="left"/>
      <w:pPr>
        <w:ind w:left="5640" w:hanging="245"/>
      </w:pPr>
      <w:rPr>
        <w:rFonts w:hint="default"/>
      </w:rPr>
    </w:lvl>
    <w:lvl w:ilvl="8" w:tplc="52AE3810">
      <w:start w:val="1"/>
      <w:numFmt w:val="bullet"/>
      <w:lvlText w:val="•"/>
      <w:lvlJc w:val="left"/>
      <w:pPr>
        <w:ind w:left="6431" w:hanging="245"/>
      </w:pPr>
      <w:rPr>
        <w:rFonts w:hint="default"/>
      </w:rPr>
    </w:lvl>
  </w:abstractNum>
  <w:abstractNum w:abstractNumId="31" w15:restartNumberingAfterBreak="0">
    <w:nsid w:val="5FEE7AD4"/>
    <w:multiLevelType w:val="hybridMultilevel"/>
    <w:tmpl w:val="DADE04AE"/>
    <w:lvl w:ilvl="0" w:tplc="D6DA0F66">
      <w:start w:val="1"/>
      <w:numFmt w:val="bullet"/>
      <w:lvlText w:val="-"/>
      <w:lvlJc w:val="left"/>
      <w:pPr>
        <w:ind w:left="104" w:hanging="178"/>
      </w:pPr>
      <w:rPr>
        <w:rFonts w:ascii="Times New Roman" w:eastAsia="Times New Roman" w:hAnsi="Times New Roman" w:hint="default"/>
        <w:sz w:val="24"/>
        <w:szCs w:val="24"/>
      </w:rPr>
    </w:lvl>
    <w:lvl w:ilvl="1" w:tplc="307A1DEE">
      <w:start w:val="1"/>
      <w:numFmt w:val="bullet"/>
      <w:lvlText w:val="•"/>
      <w:lvlJc w:val="left"/>
      <w:pPr>
        <w:ind w:left="895" w:hanging="178"/>
      </w:pPr>
      <w:rPr>
        <w:rFonts w:hint="default"/>
      </w:rPr>
    </w:lvl>
    <w:lvl w:ilvl="2" w:tplc="922E61EC">
      <w:start w:val="1"/>
      <w:numFmt w:val="bullet"/>
      <w:lvlText w:val="•"/>
      <w:lvlJc w:val="left"/>
      <w:pPr>
        <w:ind w:left="1686" w:hanging="178"/>
      </w:pPr>
      <w:rPr>
        <w:rFonts w:hint="default"/>
      </w:rPr>
    </w:lvl>
    <w:lvl w:ilvl="3" w:tplc="0D54907C">
      <w:start w:val="1"/>
      <w:numFmt w:val="bullet"/>
      <w:lvlText w:val="•"/>
      <w:lvlJc w:val="left"/>
      <w:pPr>
        <w:ind w:left="2477" w:hanging="178"/>
      </w:pPr>
      <w:rPr>
        <w:rFonts w:hint="default"/>
      </w:rPr>
    </w:lvl>
    <w:lvl w:ilvl="4" w:tplc="53A8CBE2">
      <w:start w:val="1"/>
      <w:numFmt w:val="bullet"/>
      <w:lvlText w:val="•"/>
      <w:lvlJc w:val="left"/>
      <w:pPr>
        <w:ind w:left="3267" w:hanging="178"/>
      </w:pPr>
      <w:rPr>
        <w:rFonts w:hint="default"/>
      </w:rPr>
    </w:lvl>
    <w:lvl w:ilvl="5" w:tplc="4702A684">
      <w:start w:val="1"/>
      <w:numFmt w:val="bullet"/>
      <w:lvlText w:val="•"/>
      <w:lvlJc w:val="left"/>
      <w:pPr>
        <w:ind w:left="4058" w:hanging="178"/>
      </w:pPr>
      <w:rPr>
        <w:rFonts w:hint="default"/>
      </w:rPr>
    </w:lvl>
    <w:lvl w:ilvl="6" w:tplc="BA749DBC">
      <w:start w:val="1"/>
      <w:numFmt w:val="bullet"/>
      <w:lvlText w:val="•"/>
      <w:lvlJc w:val="left"/>
      <w:pPr>
        <w:ind w:left="4849" w:hanging="178"/>
      </w:pPr>
      <w:rPr>
        <w:rFonts w:hint="default"/>
      </w:rPr>
    </w:lvl>
    <w:lvl w:ilvl="7" w:tplc="B630DF08">
      <w:start w:val="1"/>
      <w:numFmt w:val="bullet"/>
      <w:lvlText w:val="•"/>
      <w:lvlJc w:val="left"/>
      <w:pPr>
        <w:ind w:left="5640" w:hanging="178"/>
      </w:pPr>
      <w:rPr>
        <w:rFonts w:hint="default"/>
      </w:rPr>
    </w:lvl>
    <w:lvl w:ilvl="8" w:tplc="D722CD4E">
      <w:start w:val="1"/>
      <w:numFmt w:val="bullet"/>
      <w:lvlText w:val="•"/>
      <w:lvlJc w:val="left"/>
      <w:pPr>
        <w:ind w:left="6431" w:hanging="178"/>
      </w:pPr>
      <w:rPr>
        <w:rFonts w:hint="default"/>
      </w:rPr>
    </w:lvl>
  </w:abstractNum>
  <w:abstractNum w:abstractNumId="32" w15:restartNumberingAfterBreak="0">
    <w:nsid w:val="60CB0EA0"/>
    <w:multiLevelType w:val="hybridMultilevel"/>
    <w:tmpl w:val="4B08E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2A21E64"/>
    <w:multiLevelType w:val="hybridMultilevel"/>
    <w:tmpl w:val="47CE2834"/>
    <w:lvl w:ilvl="0" w:tplc="99F86088">
      <w:start w:val="1"/>
      <w:numFmt w:val="bullet"/>
      <w:lvlText w:val="-"/>
      <w:lvlJc w:val="left"/>
      <w:pPr>
        <w:ind w:left="119" w:hanging="144"/>
      </w:pPr>
      <w:rPr>
        <w:rFonts w:ascii="Times New Roman" w:eastAsia="Times New Roman" w:hAnsi="Times New Roman" w:hint="default"/>
        <w:w w:val="99"/>
        <w:sz w:val="28"/>
        <w:szCs w:val="28"/>
      </w:rPr>
    </w:lvl>
    <w:lvl w:ilvl="1" w:tplc="DFDED914">
      <w:start w:val="1"/>
      <w:numFmt w:val="bullet"/>
      <w:lvlText w:val="•"/>
      <w:lvlJc w:val="left"/>
      <w:pPr>
        <w:ind w:left="1094" w:hanging="144"/>
      </w:pPr>
      <w:rPr>
        <w:rFonts w:hint="default"/>
      </w:rPr>
    </w:lvl>
    <w:lvl w:ilvl="2" w:tplc="676ABDE8">
      <w:start w:val="1"/>
      <w:numFmt w:val="bullet"/>
      <w:lvlText w:val="•"/>
      <w:lvlJc w:val="left"/>
      <w:pPr>
        <w:ind w:left="2069" w:hanging="144"/>
      </w:pPr>
      <w:rPr>
        <w:rFonts w:hint="default"/>
      </w:rPr>
    </w:lvl>
    <w:lvl w:ilvl="3" w:tplc="259AF8E8">
      <w:start w:val="1"/>
      <w:numFmt w:val="bullet"/>
      <w:lvlText w:val="•"/>
      <w:lvlJc w:val="left"/>
      <w:pPr>
        <w:ind w:left="3044" w:hanging="144"/>
      </w:pPr>
      <w:rPr>
        <w:rFonts w:hint="default"/>
      </w:rPr>
    </w:lvl>
    <w:lvl w:ilvl="4" w:tplc="821A9C06">
      <w:start w:val="1"/>
      <w:numFmt w:val="bullet"/>
      <w:lvlText w:val="•"/>
      <w:lvlJc w:val="left"/>
      <w:pPr>
        <w:ind w:left="4019" w:hanging="144"/>
      </w:pPr>
      <w:rPr>
        <w:rFonts w:hint="default"/>
      </w:rPr>
    </w:lvl>
    <w:lvl w:ilvl="5" w:tplc="21FE615E">
      <w:start w:val="1"/>
      <w:numFmt w:val="bullet"/>
      <w:lvlText w:val="•"/>
      <w:lvlJc w:val="left"/>
      <w:pPr>
        <w:ind w:left="4994" w:hanging="144"/>
      </w:pPr>
      <w:rPr>
        <w:rFonts w:hint="default"/>
      </w:rPr>
    </w:lvl>
    <w:lvl w:ilvl="6" w:tplc="D2CEDA9C">
      <w:start w:val="1"/>
      <w:numFmt w:val="bullet"/>
      <w:lvlText w:val="•"/>
      <w:lvlJc w:val="left"/>
      <w:pPr>
        <w:ind w:left="5969" w:hanging="144"/>
      </w:pPr>
      <w:rPr>
        <w:rFonts w:hint="default"/>
      </w:rPr>
    </w:lvl>
    <w:lvl w:ilvl="7" w:tplc="12689ECC">
      <w:start w:val="1"/>
      <w:numFmt w:val="bullet"/>
      <w:lvlText w:val="•"/>
      <w:lvlJc w:val="left"/>
      <w:pPr>
        <w:ind w:left="6944" w:hanging="144"/>
      </w:pPr>
      <w:rPr>
        <w:rFonts w:hint="default"/>
      </w:rPr>
    </w:lvl>
    <w:lvl w:ilvl="8" w:tplc="A85C5FCC">
      <w:start w:val="1"/>
      <w:numFmt w:val="bullet"/>
      <w:lvlText w:val="•"/>
      <w:lvlJc w:val="left"/>
      <w:pPr>
        <w:ind w:left="7918" w:hanging="144"/>
      </w:pPr>
      <w:rPr>
        <w:rFonts w:hint="default"/>
      </w:rPr>
    </w:lvl>
  </w:abstractNum>
  <w:abstractNum w:abstractNumId="34" w15:restartNumberingAfterBreak="0">
    <w:nsid w:val="64CD4B5E"/>
    <w:multiLevelType w:val="hybridMultilevel"/>
    <w:tmpl w:val="4516D56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DB6AB5"/>
    <w:multiLevelType w:val="hybridMultilevel"/>
    <w:tmpl w:val="BBE861D0"/>
    <w:lvl w:ilvl="0" w:tplc="FD345E78">
      <w:start w:val="1"/>
      <w:numFmt w:val="decimal"/>
      <w:lvlText w:val="%1)"/>
      <w:lvlJc w:val="left"/>
      <w:pPr>
        <w:ind w:left="99" w:hanging="284"/>
      </w:pPr>
      <w:rPr>
        <w:rFonts w:ascii="Times New Roman" w:eastAsia="Times New Roman" w:hAnsi="Times New Roman" w:hint="default"/>
        <w:sz w:val="24"/>
        <w:szCs w:val="24"/>
      </w:rPr>
    </w:lvl>
    <w:lvl w:ilvl="1" w:tplc="85988548">
      <w:start w:val="1"/>
      <w:numFmt w:val="bullet"/>
      <w:lvlText w:val="•"/>
      <w:lvlJc w:val="left"/>
      <w:pPr>
        <w:ind w:left="554" w:hanging="284"/>
      </w:pPr>
      <w:rPr>
        <w:rFonts w:hint="default"/>
      </w:rPr>
    </w:lvl>
    <w:lvl w:ilvl="2" w:tplc="836C5ADE">
      <w:start w:val="1"/>
      <w:numFmt w:val="bullet"/>
      <w:lvlText w:val="•"/>
      <w:lvlJc w:val="left"/>
      <w:pPr>
        <w:ind w:left="1009" w:hanging="284"/>
      </w:pPr>
      <w:rPr>
        <w:rFonts w:hint="default"/>
      </w:rPr>
    </w:lvl>
    <w:lvl w:ilvl="3" w:tplc="82B26A54">
      <w:start w:val="1"/>
      <w:numFmt w:val="bullet"/>
      <w:lvlText w:val="•"/>
      <w:lvlJc w:val="left"/>
      <w:pPr>
        <w:ind w:left="1463" w:hanging="284"/>
      </w:pPr>
      <w:rPr>
        <w:rFonts w:hint="default"/>
      </w:rPr>
    </w:lvl>
    <w:lvl w:ilvl="4" w:tplc="AA2C02E8">
      <w:start w:val="1"/>
      <w:numFmt w:val="bullet"/>
      <w:lvlText w:val="•"/>
      <w:lvlJc w:val="left"/>
      <w:pPr>
        <w:ind w:left="1918" w:hanging="284"/>
      </w:pPr>
      <w:rPr>
        <w:rFonts w:hint="default"/>
      </w:rPr>
    </w:lvl>
    <w:lvl w:ilvl="5" w:tplc="F4E0E4FA">
      <w:start w:val="1"/>
      <w:numFmt w:val="bullet"/>
      <w:lvlText w:val="•"/>
      <w:lvlJc w:val="left"/>
      <w:pPr>
        <w:ind w:left="2373" w:hanging="284"/>
      </w:pPr>
      <w:rPr>
        <w:rFonts w:hint="default"/>
      </w:rPr>
    </w:lvl>
    <w:lvl w:ilvl="6" w:tplc="E3BEB666">
      <w:start w:val="1"/>
      <w:numFmt w:val="bullet"/>
      <w:lvlText w:val="•"/>
      <w:lvlJc w:val="left"/>
      <w:pPr>
        <w:ind w:left="2827" w:hanging="284"/>
      </w:pPr>
      <w:rPr>
        <w:rFonts w:hint="default"/>
      </w:rPr>
    </w:lvl>
    <w:lvl w:ilvl="7" w:tplc="FD449C2E">
      <w:start w:val="1"/>
      <w:numFmt w:val="bullet"/>
      <w:lvlText w:val="•"/>
      <w:lvlJc w:val="left"/>
      <w:pPr>
        <w:ind w:left="3282" w:hanging="284"/>
      </w:pPr>
      <w:rPr>
        <w:rFonts w:hint="default"/>
      </w:rPr>
    </w:lvl>
    <w:lvl w:ilvl="8" w:tplc="FC88A5E6">
      <w:start w:val="1"/>
      <w:numFmt w:val="bullet"/>
      <w:lvlText w:val="•"/>
      <w:lvlJc w:val="left"/>
      <w:pPr>
        <w:ind w:left="3737" w:hanging="284"/>
      </w:pPr>
      <w:rPr>
        <w:rFonts w:hint="default"/>
      </w:rPr>
    </w:lvl>
  </w:abstractNum>
  <w:abstractNum w:abstractNumId="36" w15:restartNumberingAfterBreak="0">
    <w:nsid w:val="6533273B"/>
    <w:multiLevelType w:val="hybridMultilevel"/>
    <w:tmpl w:val="C1D0DE9E"/>
    <w:lvl w:ilvl="0" w:tplc="132CD242">
      <w:start w:val="1"/>
      <w:numFmt w:val="decimal"/>
      <w:lvlText w:val="%1."/>
      <w:lvlJc w:val="left"/>
      <w:pPr>
        <w:ind w:left="1287" w:hanging="360"/>
      </w:pPr>
      <w:rPr>
        <w:rFonts w:ascii="Times New Roman" w:hAnsi="Times New Roman" w:cs="Times New Roman" w:hint="default"/>
        <w:color w:val="auto"/>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6EF904E0"/>
    <w:multiLevelType w:val="hybridMultilevel"/>
    <w:tmpl w:val="3A60D9D2"/>
    <w:lvl w:ilvl="0" w:tplc="5D9E0C74">
      <w:start w:val="1"/>
      <w:numFmt w:val="decimal"/>
      <w:lvlText w:val="%1"/>
      <w:lvlJc w:val="left"/>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7DAD36E5"/>
    <w:multiLevelType w:val="hybridMultilevel"/>
    <w:tmpl w:val="A60A5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EBA0385"/>
    <w:multiLevelType w:val="hybridMultilevel"/>
    <w:tmpl w:val="5D90EF04"/>
    <w:lvl w:ilvl="0" w:tplc="F9329BDA">
      <w:start w:val="1"/>
      <w:numFmt w:val="bullet"/>
      <w:lvlText w:val="-"/>
      <w:lvlJc w:val="left"/>
      <w:pPr>
        <w:ind w:left="104" w:hanging="168"/>
      </w:pPr>
      <w:rPr>
        <w:rFonts w:ascii="Times New Roman" w:eastAsia="Times New Roman" w:hAnsi="Times New Roman" w:hint="default"/>
        <w:sz w:val="24"/>
        <w:szCs w:val="24"/>
      </w:rPr>
    </w:lvl>
    <w:lvl w:ilvl="1" w:tplc="7CCE919C">
      <w:start w:val="1"/>
      <w:numFmt w:val="bullet"/>
      <w:lvlText w:val="•"/>
      <w:lvlJc w:val="left"/>
      <w:pPr>
        <w:ind w:left="389" w:hanging="168"/>
      </w:pPr>
      <w:rPr>
        <w:rFonts w:hint="default"/>
      </w:rPr>
    </w:lvl>
    <w:lvl w:ilvl="2" w:tplc="761A4A30">
      <w:start w:val="1"/>
      <w:numFmt w:val="bullet"/>
      <w:lvlText w:val="•"/>
      <w:lvlJc w:val="left"/>
      <w:pPr>
        <w:ind w:left="673" w:hanging="168"/>
      </w:pPr>
      <w:rPr>
        <w:rFonts w:hint="default"/>
      </w:rPr>
    </w:lvl>
    <w:lvl w:ilvl="3" w:tplc="916A0A72">
      <w:start w:val="1"/>
      <w:numFmt w:val="bullet"/>
      <w:lvlText w:val="•"/>
      <w:lvlJc w:val="left"/>
      <w:pPr>
        <w:ind w:left="958" w:hanging="168"/>
      </w:pPr>
      <w:rPr>
        <w:rFonts w:hint="default"/>
      </w:rPr>
    </w:lvl>
    <w:lvl w:ilvl="4" w:tplc="1FF21210">
      <w:start w:val="1"/>
      <w:numFmt w:val="bullet"/>
      <w:lvlText w:val="•"/>
      <w:lvlJc w:val="left"/>
      <w:pPr>
        <w:ind w:left="1243" w:hanging="168"/>
      </w:pPr>
      <w:rPr>
        <w:rFonts w:hint="default"/>
      </w:rPr>
    </w:lvl>
    <w:lvl w:ilvl="5" w:tplc="6AF248B8">
      <w:start w:val="1"/>
      <w:numFmt w:val="bullet"/>
      <w:lvlText w:val="•"/>
      <w:lvlJc w:val="left"/>
      <w:pPr>
        <w:ind w:left="1528" w:hanging="168"/>
      </w:pPr>
      <w:rPr>
        <w:rFonts w:hint="default"/>
      </w:rPr>
    </w:lvl>
    <w:lvl w:ilvl="6" w:tplc="5048383E">
      <w:start w:val="1"/>
      <w:numFmt w:val="bullet"/>
      <w:lvlText w:val="•"/>
      <w:lvlJc w:val="left"/>
      <w:pPr>
        <w:ind w:left="1812" w:hanging="168"/>
      </w:pPr>
      <w:rPr>
        <w:rFonts w:hint="default"/>
      </w:rPr>
    </w:lvl>
    <w:lvl w:ilvl="7" w:tplc="F6BA06B4">
      <w:start w:val="1"/>
      <w:numFmt w:val="bullet"/>
      <w:lvlText w:val="•"/>
      <w:lvlJc w:val="left"/>
      <w:pPr>
        <w:ind w:left="2097" w:hanging="168"/>
      </w:pPr>
      <w:rPr>
        <w:rFonts w:hint="default"/>
      </w:rPr>
    </w:lvl>
    <w:lvl w:ilvl="8" w:tplc="9A80C0BC">
      <w:start w:val="1"/>
      <w:numFmt w:val="bullet"/>
      <w:lvlText w:val="•"/>
      <w:lvlJc w:val="left"/>
      <w:pPr>
        <w:ind w:left="2382" w:hanging="168"/>
      </w:pPr>
      <w:rPr>
        <w:rFonts w:hint="default"/>
      </w:rPr>
    </w:lvl>
  </w:abstractNum>
  <w:num w:numId="1">
    <w:abstractNumId w:val="19"/>
  </w:num>
  <w:num w:numId="2">
    <w:abstractNumId w:val="13"/>
  </w:num>
  <w:num w:numId="3">
    <w:abstractNumId w:val="12"/>
  </w:num>
  <w:num w:numId="4">
    <w:abstractNumId w:val="3"/>
  </w:num>
  <w:num w:numId="5">
    <w:abstractNumId w:val="16"/>
  </w:num>
  <w:num w:numId="6">
    <w:abstractNumId w:val="21"/>
  </w:num>
  <w:num w:numId="7">
    <w:abstractNumId w:val="10"/>
  </w:num>
  <w:num w:numId="8">
    <w:abstractNumId w:val="6"/>
  </w:num>
  <w:num w:numId="9">
    <w:abstractNumId w:val="1"/>
  </w:num>
  <w:num w:numId="10">
    <w:abstractNumId w:val="0"/>
  </w:num>
  <w:num w:numId="11">
    <w:abstractNumId w:val="20"/>
  </w:num>
  <w:num w:numId="12">
    <w:abstractNumId w:val="32"/>
  </w:num>
  <w:num w:numId="13">
    <w:abstractNumId w:val="2"/>
  </w:num>
  <w:num w:numId="14">
    <w:abstractNumId w:val="15"/>
  </w:num>
  <w:num w:numId="15">
    <w:abstractNumId w:val="4"/>
  </w:num>
  <w:num w:numId="16">
    <w:abstractNumId w:val="22"/>
  </w:num>
  <w:num w:numId="17">
    <w:abstractNumId w:val="27"/>
  </w:num>
  <w:num w:numId="18">
    <w:abstractNumId w:val="29"/>
  </w:num>
  <w:num w:numId="19">
    <w:abstractNumId w:val="7"/>
  </w:num>
  <w:num w:numId="20">
    <w:abstractNumId w:val="9"/>
  </w:num>
  <w:num w:numId="21">
    <w:abstractNumId w:val="31"/>
  </w:num>
  <w:num w:numId="22">
    <w:abstractNumId w:val="24"/>
  </w:num>
  <w:num w:numId="23">
    <w:abstractNumId w:val="30"/>
  </w:num>
  <w:num w:numId="24">
    <w:abstractNumId w:val="5"/>
  </w:num>
  <w:num w:numId="25">
    <w:abstractNumId w:val="35"/>
  </w:num>
  <w:num w:numId="26">
    <w:abstractNumId w:val="39"/>
  </w:num>
  <w:num w:numId="27">
    <w:abstractNumId w:val="18"/>
  </w:num>
  <w:num w:numId="28">
    <w:abstractNumId w:val="17"/>
  </w:num>
  <w:num w:numId="29">
    <w:abstractNumId w:val="8"/>
  </w:num>
  <w:num w:numId="30">
    <w:abstractNumId w:val="11"/>
  </w:num>
  <w:num w:numId="31">
    <w:abstractNumId w:val="33"/>
  </w:num>
  <w:num w:numId="32">
    <w:abstractNumId w:val="25"/>
  </w:num>
  <w:num w:numId="33">
    <w:abstractNumId w:val="28"/>
  </w:num>
  <w:num w:numId="34">
    <w:abstractNumId w:val="26"/>
  </w:num>
  <w:num w:numId="35">
    <w:abstractNumId w:val="23"/>
  </w:num>
  <w:num w:numId="36">
    <w:abstractNumId w:val="38"/>
  </w:num>
  <w:num w:numId="37">
    <w:abstractNumId w:val="36"/>
  </w:num>
  <w:num w:numId="38">
    <w:abstractNumId w:val="34"/>
  </w:num>
  <w:num w:numId="39">
    <w:abstractNumId w:val="14"/>
  </w:num>
  <w:num w:numId="40">
    <w:abstractNumId w:val="3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077"/>
    <w:rsid w:val="00000B83"/>
    <w:rsid w:val="00001112"/>
    <w:rsid w:val="00001EBE"/>
    <w:rsid w:val="000020DE"/>
    <w:rsid w:val="00002D29"/>
    <w:rsid w:val="00005992"/>
    <w:rsid w:val="0000763D"/>
    <w:rsid w:val="00015976"/>
    <w:rsid w:val="00015B46"/>
    <w:rsid w:val="00016ECF"/>
    <w:rsid w:val="00020D80"/>
    <w:rsid w:val="00022B4F"/>
    <w:rsid w:val="000245CC"/>
    <w:rsid w:val="00024D43"/>
    <w:rsid w:val="00025801"/>
    <w:rsid w:val="00026787"/>
    <w:rsid w:val="00027D95"/>
    <w:rsid w:val="00027F8D"/>
    <w:rsid w:val="000301C4"/>
    <w:rsid w:val="000328F1"/>
    <w:rsid w:val="00032B54"/>
    <w:rsid w:val="00034F1E"/>
    <w:rsid w:val="00035201"/>
    <w:rsid w:val="00040381"/>
    <w:rsid w:val="00042F30"/>
    <w:rsid w:val="00043435"/>
    <w:rsid w:val="00043542"/>
    <w:rsid w:val="000501D1"/>
    <w:rsid w:val="0005401D"/>
    <w:rsid w:val="000553E2"/>
    <w:rsid w:val="000558A5"/>
    <w:rsid w:val="00061C85"/>
    <w:rsid w:val="00061EBB"/>
    <w:rsid w:val="00065BA3"/>
    <w:rsid w:val="00067A7E"/>
    <w:rsid w:val="000704BE"/>
    <w:rsid w:val="0007066C"/>
    <w:rsid w:val="00070E93"/>
    <w:rsid w:val="00071839"/>
    <w:rsid w:val="00071C8A"/>
    <w:rsid w:val="00074EC3"/>
    <w:rsid w:val="00075149"/>
    <w:rsid w:val="000857A7"/>
    <w:rsid w:val="00085A0E"/>
    <w:rsid w:val="0008724E"/>
    <w:rsid w:val="00093E14"/>
    <w:rsid w:val="00097F8E"/>
    <w:rsid w:val="000A0584"/>
    <w:rsid w:val="000A17EE"/>
    <w:rsid w:val="000A18B2"/>
    <w:rsid w:val="000A50CE"/>
    <w:rsid w:val="000A65B5"/>
    <w:rsid w:val="000B18E4"/>
    <w:rsid w:val="000B414B"/>
    <w:rsid w:val="000B502E"/>
    <w:rsid w:val="000B6C16"/>
    <w:rsid w:val="000B6D40"/>
    <w:rsid w:val="000B7DB5"/>
    <w:rsid w:val="000C2753"/>
    <w:rsid w:val="000C2EB3"/>
    <w:rsid w:val="000C30DB"/>
    <w:rsid w:val="000C3FD7"/>
    <w:rsid w:val="000C5E12"/>
    <w:rsid w:val="000C604E"/>
    <w:rsid w:val="000D001A"/>
    <w:rsid w:val="000D237B"/>
    <w:rsid w:val="000D3907"/>
    <w:rsid w:val="000E17D2"/>
    <w:rsid w:val="000E3E16"/>
    <w:rsid w:val="000E4238"/>
    <w:rsid w:val="000E5D90"/>
    <w:rsid w:val="000E7D88"/>
    <w:rsid w:val="000F63C4"/>
    <w:rsid w:val="000F7BEB"/>
    <w:rsid w:val="000F7F98"/>
    <w:rsid w:val="00103520"/>
    <w:rsid w:val="00107933"/>
    <w:rsid w:val="0011045A"/>
    <w:rsid w:val="001106DA"/>
    <w:rsid w:val="00113DB1"/>
    <w:rsid w:val="00114435"/>
    <w:rsid w:val="00115BA3"/>
    <w:rsid w:val="00116C95"/>
    <w:rsid w:val="00117660"/>
    <w:rsid w:val="0012004E"/>
    <w:rsid w:val="0012048A"/>
    <w:rsid w:val="00120908"/>
    <w:rsid w:val="00120D59"/>
    <w:rsid w:val="00131F00"/>
    <w:rsid w:val="00134F35"/>
    <w:rsid w:val="001355BF"/>
    <w:rsid w:val="0013611F"/>
    <w:rsid w:val="0013621F"/>
    <w:rsid w:val="00137041"/>
    <w:rsid w:val="0013798B"/>
    <w:rsid w:val="00141830"/>
    <w:rsid w:val="001422B5"/>
    <w:rsid w:val="0014243C"/>
    <w:rsid w:val="001432B0"/>
    <w:rsid w:val="00144102"/>
    <w:rsid w:val="00144D47"/>
    <w:rsid w:val="0014771C"/>
    <w:rsid w:val="00151712"/>
    <w:rsid w:val="00152B62"/>
    <w:rsid w:val="00157507"/>
    <w:rsid w:val="0015799D"/>
    <w:rsid w:val="00157DB1"/>
    <w:rsid w:val="001601A1"/>
    <w:rsid w:val="001604CA"/>
    <w:rsid w:val="001622C6"/>
    <w:rsid w:val="00165175"/>
    <w:rsid w:val="00166271"/>
    <w:rsid w:val="00166587"/>
    <w:rsid w:val="00166FE0"/>
    <w:rsid w:val="001717DC"/>
    <w:rsid w:val="00171DC9"/>
    <w:rsid w:val="001736CA"/>
    <w:rsid w:val="00176010"/>
    <w:rsid w:val="00176CD3"/>
    <w:rsid w:val="00181844"/>
    <w:rsid w:val="00181E57"/>
    <w:rsid w:val="00181F1C"/>
    <w:rsid w:val="00181F49"/>
    <w:rsid w:val="001860D6"/>
    <w:rsid w:val="00187B84"/>
    <w:rsid w:val="00191CA2"/>
    <w:rsid w:val="00191FE2"/>
    <w:rsid w:val="001922E5"/>
    <w:rsid w:val="00194D52"/>
    <w:rsid w:val="001960CA"/>
    <w:rsid w:val="0019772E"/>
    <w:rsid w:val="001A19CD"/>
    <w:rsid w:val="001A3470"/>
    <w:rsid w:val="001A5C4E"/>
    <w:rsid w:val="001A7C91"/>
    <w:rsid w:val="001B081F"/>
    <w:rsid w:val="001B5996"/>
    <w:rsid w:val="001C04AE"/>
    <w:rsid w:val="001C08A5"/>
    <w:rsid w:val="001C08EF"/>
    <w:rsid w:val="001C1D98"/>
    <w:rsid w:val="001D094F"/>
    <w:rsid w:val="001D0F05"/>
    <w:rsid w:val="001D20D7"/>
    <w:rsid w:val="001D265B"/>
    <w:rsid w:val="001D3A56"/>
    <w:rsid w:val="001D4B16"/>
    <w:rsid w:val="001E296D"/>
    <w:rsid w:val="001E3009"/>
    <w:rsid w:val="001E3530"/>
    <w:rsid w:val="001E5DE0"/>
    <w:rsid w:val="001F2BCF"/>
    <w:rsid w:val="001F5F41"/>
    <w:rsid w:val="00205538"/>
    <w:rsid w:val="00205AF8"/>
    <w:rsid w:val="0020649B"/>
    <w:rsid w:val="002109AE"/>
    <w:rsid w:val="00212090"/>
    <w:rsid w:val="002148E5"/>
    <w:rsid w:val="00215C94"/>
    <w:rsid w:val="00216A05"/>
    <w:rsid w:val="00217F98"/>
    <w:rsid w:val="00220FFE"/>
    <w:rsid w:val="0022252F"/>
    <w:rsid w:val="00223887"/>
    <w:rsid w:val="00225CE4"/>
    <w:rsid w:val="00225D06"/>
    <w:rsid w:val="00226DBC"/>
    <w:rsid w:val="00226EE9"/>
    <w:rsid w:val="00230905"/>
    <w:rsid w:val="002314BC"/>
    <w:rsid w:val="00233C0C"/>
    <w:rsid w:val="00234BEF"/>
    <w:rsid w:val="00235F2D"/>
    <w:rsid w:val="00240EEC"/>
    <w:rsid w:val="00240FCD"/>
    <w:rsid w:val="002474CC"/>
    <w:rsid w:val="0025286A"/>
    <w:rsid w:val="002560CD"/>
    <w:rsid w:val="0025700D"/>
    <w:rsid w:val="0026042E"/>
    <w:rsid w:val="00262387"/>
    <w:rsid w:val="0026238C"/>
    <w:rsid w:val="00264F20"/>
    <w:rsid w:val="0026609E"/>
    <w:rsid w:val="00267A4E"/>
    <w:rsid w:val="00271545"/>
    <w:rsid w:val="00271B53"/>
    <w:rsid w:val="0027312A"/>
    <w:rsid w:val="0027524E"/>
    <w:rsid w:val="002839C2"/>
    <w:rsid w:val="002860EF"/>
    <w:rsid w:val="002868F1"/>
    <w:rsid w:val="0028724A"/>
    <w:rsid w:val="00287A71"/>
    <w:rsid w:val="00287D4D"/>
    <w:rsid w:val="002900AA"/>
    <w:rsid w:val="00290807"/>
    <w:rsid w:val="00292D04"/>
    <w:rsid w:val="00293C27"/>
    <w:rsid w:val="00296940"/>
    <w:rsid w:val="00296CBA"/>
    <w:rsid w:val="002A085E"/>
    <w:rsid w:val="002A1672"/>
    <w:rsid w:val="002A2753"/>
    <w:rsid w:val="002A392C"/>
    <w:rsid w:val="002A43E6"/>
    <w:rsid w:val="002A5036"/>
    <w:rsid w:val="002A6D14"/>
    <w:rsid w:val="002A754C"/>
    <w:rsid w:val="002B0832"/>
    <w:rsid w:val="002B13B9"/>
    <w:rsid w:val="002B238E"/>
    <w:rsid w:val="002B2AC7"/>
    <w:rsid w:val="002B360E"/>
    <w:rsid w:val="002B53D5"/>
    <w:rsid w:val="002B666A"/>
    <w:rsid w:val="002B77A4"/>
    <w:rsid w:val="002C18E0"/>
    <w:rsid w:val="002C20D2"/>
    <w:rsid w:val="002C2106"/>
    <w:rsid w:val="002C436F"/>
    <w:rsid w:val="002C516B"/>
    <w:rsid w:val="002C7426"/>
    <w:rsid w:val="002D11CC"/>
    <w:rsid w:val="002D20F9"/>
    <w:rsid w:val="002D5907"/>
    <w:rsid w:val="002D6410"/>
    <w:rsid w:val="002D734A"/>
    <w:rsid w:val="002D7B81"/>
    <w:rsid w:val="002E1C7C"/>
    <w:rsid w:val="002E2AF4"/>
    <w:rsid w:val="002E6682"/>
    <w:rsid w:val="002E6A7A"/>
    <w:rsid w:val="002F2A7E"/>
    <w:rsid w:val="002F3FE8"/>
    <w:rsid w:val="002F4D81"/>
    <w:rsid w:val="002F747D"/>
    <w:rsid w:val="003003F1"/>
    <w:rsid w:val="00300DA7"/>
    <w:rsid w:val="003061F2"/>
    <w:rsid w:val="003070DE"/>
    <w:rsid w:val="00310B9F"/>
    <w:rsid w:val="00313E87"/>
    <w:rsid w:val="00315A0A"/>
    <w:rsid w:val="00317293"/>
    <w:rsid w:val="00317477"/>
    <w:rsid w:val="00321154"/>
    <w:rsid w:val="00322A4E"/>
    <w:rsid w:val="00323965"/>
    <w:rsid w:val="003253EF"/>
    <w:rsid w:val="00325645"/>
    <w:rsid w:val="00331B67"/>
    <w:rsid w:val="003435D9"/>
    <w:rsid w:val="00346515"/>
    <w:rsid w:val="00351E60"/>
    <w:rsid w:val="003544F1"/>
    <w:rsid w:val="00354516"/>
    <w:rsid w:val="003550C6"/>
    <w:rsid w:val="00355D39"/>
    <w:rsid w:val="00355D7B"/>
    <w:rsid w:val="00357DED"/>
    <w:rsid w:val="00357DF7"/>
    <w:rsid w:val="00360022"/>
    <w:rsid w:val="00360D72"/>
    <w:rsid w:val="0036365D"/>
    <w:rsid w:val="00365343"/>
    <w:rsid w:val="00365A67"/>
    <w:rsid w:val="00366FA7"/>
    <w:rsid w:val="00367FB2"/>
    <w:rsid w:val="0037008F"/>
    <w:rsid w:val="00370FE2"/>
    <w:rsid w:val="00371147"/>
    <w:rsid w:val="00373D60"/>
    <w:rsid w:val="00375C0F"/>
    <w:rsid w:val="00375D27"/>
    <w:rsid w:val="0037610F"/>
    <w:rsid w:val="0038762A"/>
    <w:rsid w:val="00387D64"/>
    <w:rsid w:val="00393E1F"/>
    <w:rsid w:val="00395096"/>
    <w:rsid w:val="003952AA"/>
    <w:rsid w:val="0039681A"/>
    <w:rsid w:val="00396C78"/>
    <w:rsid w:val="00397386"/>
    <w:rsid w:val="003A00A9"/>
    <w:rsid w:val="003A02B2"/>
    <w:rsid w:val="003A04D2"/>
    <w:rsid w:val="003A0ACA"/>
    <w:rsid w:val="003A6B90"/>
    <w:rsid w:val="003B02FC"/>
    <w:rsid w:val="003B1D7D"/>
    <w:rsid w:val="003B2183"/>
    <w:rsid w:val="003B54E9"/>
    <w:rsid w:val="003B6D25"/>
    <w:rsid w:val="003C2098"/>
    <w:rsid w:val="003C54DB"/>
    <w:rsid w:val="003C6492"/>
    <w:rsid w:val="003C6504"/>
    <w:rsid w:val="003C78DD"/>
    <w:rsid w:val="003D17B2"/>
    <w:rsid w:val="003D5D48"/>
    <w:rsid w:val="003D746F"/>
    <w:rsid w:val="003D74FE"/>
    <w:rsid w:val="003D7542"/>
    <w:rsid w:val="003E079B"/>
    <w:rsid w:val="003E0E82"/>
    <w:rsid w:val="003E4077"/>
    <w:rsid w:val="003E451F"/>
    <w:rsid w:val="003E79AE"/>
    <w:rsid w:val="003F1081"/>
    <w:rsid w:val="003F126E"/>
    <w:rsid w:val="003F1CAF"/>
    <w:rsid w:val="003F45FA"/>
    <w:rsid w:val="003F4CF4"/>
    <w:rsid w:val="003F4E9D"/>
    <w:rsid w:val="003F6356"/>
    <w:rsid w:val="003F6719"/>
    <w:rsid w:val="004004B3"/>
    <w:rsid w:val="00403442"/>
    <w:rsid w:val="00406084"/>
    <w:rsid w:val="004071EF"/>
    <w:rsid w:val="00407FA8"/>
    <w:rsid w:val="00410021"/>
    <w:rsid w:val="00411B3A"/>
    <w:rsid w:val="0041368D"/>
    <w:rsid w:val="00414B9C"/>
    <w:rsid w:val="00415395"/>
    <w:rsid w:val="004158BC"/>
    <w:rsid w:val="00416419"/>
    <w:rsid w:val="0041646A"/>
    <w:rsid w:val="00423123"/>
    <w:rsid w:val="004245B5"/>
    <w:rsid w:val="00426CA6"/>
    <w:rsid w:val="00432C19"/>
    <w:rsid w:val="00437C34"/>
    <w:rsid w:val="00441603"/>
    <w:rsid w:val="00446024"/>
    <w:rsid w:val="00447EDB"/>
    <w:rsid w:val="004508FA"/>
    <w:rsid w:val="00450F09"/>
    <w:rsid w:val="0045137A"/>
    <w:rsid w:val="00453F11"/>
    <w:rsid w:val="00463D9B"/>
    <w:rsid w:val="0046770D"/>
    <w:rsid w:val="004714A8"/>
    <w:rsid w:val="00471A57"/>
    <w:rsid w:val="00472F78"/>
    <w:rsid w:val="00476715"/>
    <w:rsid w:val="004776BE"/>
    <w:rsid w:val="00482C70"/>
    <w:rsid w:val="004861FC"/>
    <w:rsid w:val="00486620"/>
    <w:rsid w:val="004869EB"/>
    <w:rsid w:val="004903CC"/>
    <w:rsid w:val="0049068E"/>
    <w:rsid w:val="00491DEA"/>
    <w:rsid w:val="00492997"/>
    <w:rsid w:val="00492B36"/>
    <w:rsid w:val="00495423"/>
    <w:rsid w:val="004954AA"/>
    <w:rsid w:val="0049596A"/>
    <w:rsid w:val="00496BAF"/>
    <w:rsid w:val="004A0CBC"/>
    <w:rsid w:val="004A15EC"/>
    <w:rsid w:val="004A3EEC"/>
    <w:rsid w:val="004A74A2"/>
    <w:rsid w:val="004A7B49"/>
    <w:rsid w:val="004B2004"/>
    <w:rsid w:val="004B63D2"/>
    <w:rsid w:val="004B6DD6"/>
    <w:rsid w:val="004B6E4E"/>
    <w:rsid w:val="004B763E"/>
    <w:rsid w:val="004C15E1"/>
    <w:rsid w:val="004C5648"/>
    <w:rsid w:val="004C68D9"/>
    <w:rsid w:val="004C78A7"/>
    <w:rsid w:val="004D03D6"/>
    <w:rsid w:val="004D15E1"/>
    <w:rsid w:val="004D216C"/>
    <w:rsid w:val="004D74B5"/>
    <w:rsid w:val="004D78F5"/>
    <w:rsid w:val="004E1E95"/>
    <w:rsid w:val="004E1F08"/>
    <w:rsid w:val="004E4037"/>
    <w:rsid w:val="004E40C4"/>
    <w:rsid w:val="004F1D65"/>
    <w:rsid w:val="004F2E27"/>
    <w:rsid w:val="0050255A"/>
    <w:rsid w:val="00502DE0"/>
    <w:rsid w:val="00504E1E"/>
    <w:rsid w:val="00517C07"/>
    <w:rsid w:val="00522D24"/>
    <w:rsid w:val="0052334B"/>
    <w:rsid w:val="00524AB2"/>
    <w:rsid w:val="00524E02"/>
    <w:rsid w:val="00525CEA"/>
    <w:rsid w:val="0052720E"/>
    <w:rsid w:val="005274E2"/>
    <w:rsid w:val="00527587"/>
    <w:rsid w:val="00527E95"/>
    <w:rsid w:val="0053057D"/>
    <w:rsid w:val="005317F5"/>
    <w:rsid w:val="00531CD0"/>
    <w:rsid w:val="0053524E"/>
    <w:rsid w:val="0053575B"/>
    <w:rsid w:val="00535854"/>
    <w:rsid w:val="00535DC2"/>
    <w:rsid w:val="0053620C"/>
    <w:rsid w:val="00541295"/>
    <w:rsid w:val="00542F1C"/>
    <w:rsid w:val="00545062"/>
    <w:rsid w:val="00545D55"/>
    <w:rsid w:val="005471C8"/>
    <w:rsid w:val="005475F2"/>
    <w:rsid w:val="005565B1"/>
    <w:rsid w:val="00557BAD"/>
    <w:rsid w:val="005615E2"/>
    <w:rsid w:val="0056484B"/>
    <w:rsid w:val="005652FF"/>
    <w:rsid w:val="00565308"/>
    <w:rsid w:val="00565B38"/>
    <w:rsid w:val="00565B84"/>
    <w:rsid w:val="005670C2"/>
    <w:rsid w:val="00570B26"/>
    <w:rsid w:val="00570CC7"/>
    <w:rsid w:val="0057249F"/>
    <w:rsid w:val="00576242"/>
    <w:rsid w:val="00580A00"/>
    <w:rsid w:val="0058263A"/>
    <w:rsid w:val="00587D02"/>
    <w:rsid w:val="005923C6"/>
    <w:rsid w:val="00592AC2"/>
    <w:rsid w:val="00594704"/>
    <w:rsid w:val="005947E1"/>
    <w:rsid w:val="005948A9"/>
    <w:rsid w:val="00594FFC"/>
    <w:rsid w:val="005A653E"/>
    <w:rsid w:val="005B09E2"/>
    <w:rsid w:val="005B0CE8"/>
    <w:rsid w:val="005B2786"/>
    <w:rsid w:val="005B4A47"/>
    <w:rsid w:val="005C0C9D"/>
    <w:rsid w:val="005C31E3"/>
    <w:rsid w:val="005C4F48"/>
    <w:rsid w:val="005C516E"/>
    <w:rsid w:val="005D00FD"/>
    <w:rsid w:val="005D0C87"/>
    <w:rsid w:val="005D1EEF"/>
    <w:rsid w:val="005D35E5"/>
    <w:rsid w:val="005D4477"/>
    <w:rsid w:val="005D4743"/>
    <w:rsid w:val="005D6BBE"/>
    <w:rsid w:val="005E0AA4"/>
    <w:rsid w:val="005E0F3C"/>
    <w:rsid w:val="005E4265"/>
    <w:rsid w:val="005E6809"/>
    <w:rsid w:val="00602F7E"/>
    <w:rsid w:val="006033A6"/>
    <w:rsid w:val="006043DD"/>
    <w:rsid w:val="00604ABA"/>
    <w:rsid w:val="00607A10"/>
    <w:rsid w:val="00611BF5"/>
    <w:rsid w:val="0061310C"/>
    <w:rsid w:val="00616E9C"/>
    <w:rsid w:val="006212A4"/>
    <w:rsid w:val="00621D06"/>
    <w:rsid w:val="00622051"/>
    <w:rsid w:val="00623687"/>
    <w:rsid w:val="0062468A"/>
    <w:rsid w:val="0062546B"/>
    <w:rsid w:val="006350B1"/>
    <w:rsid w:val="00635EBD"/>
    <w:rsid w:val="00636F43"/>
    <w:rsid w:val="00640D7C"/>
    <w:rsid w:val="00640EAC"/>
    <w:rsid w:val="00642B3A"/>
    <w:rsid w:val="0064352D"/>
    <w:rsid w:val="0064445E"/>
    <w:rsid w:val="00646C3F"/>
    <w:rsid w:val="006506DD"/>
    <w:rsid w:val="00655EBA"/>
    <w:rsid w:val="00660715"/>
    <w:rsid w:val="006607EC"/>
    <w:rsid w:val="00662287"/>
    <w:rsid w:val="006639E6"/>
    <w:rsid w:val="00663F6F"/>
    <w:rsid w:val="00666504"/>
    <w:rsid w:val="006668C6"/>
    <w:rsid w:val="00666C5B"/>
    <w:rsid w:val="00667B12"/>
    <w:rsid w:val="00670658"/>
    <w:rsid w:val="00674F13"/>
    <w:rsid w:val="00675F4E"/>
    <w:rsid w:val="00676506"/>
    <w:rsid w:val="00682578"/>
    <w:rsid w:val="00682719"/>
    <w:rsid w:val="00685218"/>
    <w:rsid w:val="00685710"/>
    <w:rsid w:val="00685D22"/>
    <w:rsid w:val="00690272"/>
    <w:rsid w:val="00690CFD"/>
    <w:rsid w:val="00691047"/>
    <w:rsid w:val="006913BE"/>
    <w:rsid w:val="006925DD"/>
    <w:rsid w:val="00692A71"/>
    <w:rsid w:val="006947B4"/>
    <w:rsid w:val="006953BB"/>
    <w:rsid w:val="0069736A"/>
    <w:rsid w:val="006A039D"/>
    <w:rsid w:val="006A18C4"/>
    <w:rsid w:val="006A337F"/>
    <w:rsid w:val="006A33B3"/>
    <w:rsid w:val="006A3654"/>
    <w:rsid w:val="006A4676"/>
    <w:rsid w:val="006A4DFA"/>
    <w:rsid w:val="006A7250"/>
    <w:rsid w:val="006B00A3"/>
    <w:rsid w:val="006B5455"/>
    <w:rsid w:val="006B566F"/>
    <w:rsid w:val="006B7356"/>
    <w:rsid w:val="006B7DFA"/>
    <w:rsid w:val="006C1A1B"/>
    <w:rsid w:val="006C4389"/>
    <w:rsid w:val="006C5E36"/>
    <w:rsid w:val="006C6E7B"/>
    <w:rsid w:val="006D080E"/>
    <w:rsid w:val="006D3757"/>
    <w:rsid w:val="006D39B4"/>
    <w:rsid w:val="006D5B2C"/>
    <w:rsid w:val="006D7251"/>
    <w:rsid w:val="006E0094"/>
    <w:rsid w:val="006E015B"/>
    <w:rsid w:val="006E0E18"/>
    <w:rsid w:val="006E3B28"/>
    <w:rsid w:val="006E4123"/>
    <w:rsid w:val="006E57A6"/>
    <w:rsid w:val="006E6759"/>
    <w:rsid w:val="006E6D3B"/>
    <w:rsid w:val="006F0C32"/>
    <w:rsid w:val="006F2168"/>
    <w:rsid w:val="006F2DC9"/>
    <w:rsid w:val="006F36F6"/>
    <w:rsid w:val="006F443B"/>
    <w:rsid w:val="006F59EC"/>
    <w:rsid w:val="006F5D83"/>
    <w:rsid w:val="006F69B9"/>
    <w:rsid w:val="006F7255"/>
    <w:rsid w:val="00702AD1"/>
    <w:rsid w:val="00707359"/>
    <w:rsid w:val="007117C1"/>
    <w:rsid w:val="00712B4F"/>
    <w:rsid w:val="007153D6"/>
    <w:rsid w:val="007163AF"/>
    <w:rsid w:val="00716887"/>
    <w:rsid w:val="00716DDB"/>
    <w:rsid w:val="007174B1"/>
    <w:rsid w:val="007207AA"/>
    <w:rsid w:val="00723D55"/>
    <w:rsid w:val="00724F6E"/>
    <w:rsid w:val="00725070"/>
    <w:rsid w:val="00725426"/>
    <w:rsid w:val="007339A4"/>
    <w:rsid w:val="00740D2A"/>
    <w:rsid w:val="007413EE"/>
    <w:rsid w:val="00743BD5"/>
    <w:rsid w:val="007442FF"/>
    <w:rsid w:val="0075396D"/>
    <w:rsid w:val="007540D9"/>
    <w:rsid w:val="007569CC"/>
    <w:rsid w:val="00757148"/>
    <w:rsid w:val="007575DA"/>
    <w:rsid w:val="00757B4B"/>
    <w:rsid w:val="00757F9F"/>
    <w:rsid w:val="00761AF3"/>
    <w:rsid w:val="0076283B"/>
    <w:rsid w:val="00766D5C"/>
    <w:rsid w:val="007678C4"/>
    <w:rsid w:val="0077050B"/>
    <w:rsid w:val="00770F9A"/>
    <w:rsid w:val="00773751"/>
    <w:rsid w:val="007746C7"/>
    <w:rsid w:val="00781177"/>
    <w:rsid w:val="007908CF"/>
    <w:rsid w:val="0079101D"/>
    <w:rsid w:val="00792579"/>
    <w:rsid w:val="00796111"/>
    <w:rsid w:val="007A13C0"/>
    <w:rsid w:val="007A7946"/>
    <w:rsid w:val="007B0978"/>
    <w:rsid w:val="007B28D5"/>
    <w:rsid w:val="007B49D6"/>
    <w:rsid w:val="007B6D4C"/>
    <w:rsid w:val="007C0714"/>
    <w:rsid w:val="007C0AD9"/>
    <w:rsid w:val="007C1268"/>
    <w:rsid w:val="007C6586"/>
    <w:rsid w:val="007D0DFD"/>
    <w:rsid w:val="007D21B1"/>
    <w:rsid w:val="007D275E"/>
    <w:rsid w:val="007D52D7"/>
    <w:rsid w:val="007D6FE3"/>
    <w:rsid w:val="007E0726"/>
    <w:rsid w:val="007E073F"/>
    <w:rsid w:val="007E125E"/>
    <w:rsid w:val="007E3548"/>
    <w:rsid w:val="007E5913"/>
    <w:rsid w:val="007E75AA"/>
    <w:rsid w:val="007F3DD2"/>
    <w:rsid w:val="007F5E8F"/>
    <w:rsid w:val="0080063A"/>
    <w:rsid w:val="008054E3"/>
    <w:rsid w:val="00805772"/>
    <w:rsid w:val="00806261"/>
    <w:rsid w:val="00806F3C"/>
    <w:rsid w:val="008100A8"/>
    <w:rsid w:val="00815260"/>
    <w:rsid w:val="00820018"/>
    <w:rsid w:val="008208FC"/>
    <w:rsid w:val="0082109F"/>
    <w:rsid w:val="008255CB"/>
    <w:rsid w:val="00827D62"/>
    <w:rsid w:val="008310F9"/>
    <w:rsid w:val="008312CB"/>
    <w:rsid w:val="00831D06"/>
    <w:rsid w:val="00836C6B"/>
    <w:rsid w:val="00837511"/>
    <w:rsid w:val="00837874"/>
    <w:rsid w:val="008403DA"/>
    <w:rsid w:val="00843FCC"/>
    <w:rsid w:val="00845790"/>
    <w:rsid w:val="008478AE"/>
    <w:rsid w:val="00852F83"/>
    <w:rsid w:val="00853E38"/>
    <w:rsid w:val="00854BE0"/>
    <w:rsid w:val="00854EAE"/>
    <w:rsid w:val="0085516E"/>
    <w:rsid w:val="008555B8"/>
    <w:rsid w:val="008556D2"/>
    <w:rsid w:val="008570DF"/>
    <w:rsid w:val="00862692"/>
    <w:rsid w:val="00863E6F"/>
    <w:rsid w:val="00864BC1"/>
    <w:rsid w:val="00864C84"/>
    <w:rsid w:val="00867DAF"/>
    <w:rsid w:val="008702D1"/>
    <w:rsid w:val="0087035B"/>
    <w:rsid w:val="00871A20"/>
    <w:rsid w:val="008742FF"/>
    <w:rsid w:val="00874B65"/>
    <w:rsid w:val="00875A38"/>
    <w:rsid w:val="00875ACB"/>
    <w:rsid w:val="008806DE"/>
    <w:rsid w:val="008817D8"/>
    <w:rsid w:val="00881D04"/>
    <w:rsid w:val="00881EAD"/>
    <w:rsid w:val="00887334"/>
    <w:rsid w:val="00890CD1"/>
    <w:rsid w:val="00891203"/>
    <w:rsid w:val="00891368"/>
    <w:rsid w:val="00891F45"/>
    <w:rsid w:val="00892494"/>
    <w:rsid w:val="008946FE"/>
    <w:rsid w:val="00895B85"/>
    <w:rsid w:val="00896085"/>
    <w:rsid w:val="00896C9B"/>
    <w:rsid w:val="008A1F68"/>
    <w:rsid w:val="008A200F"/>
    <w:rsid w:val="008A2D34"/>
    <w:rsid w:val="008A3510"/>
    <w:rsid w:val="008B007A"/>
    <w:rsid w:val="008B0895"/>
    <w:rsid w:val="008B28B4"/>
    <w:rsid w:val="008B4411"/>
    <w:rsid w:val="008B78E1"/>
    <w:rsid w:val="008B7DAA"/>
    <w:rsid w:val="008C0D6E"/>
    <w:rsid w:val="008C0F6B"/>
    <w:rsid w:val="008C26CD"/>
    <w:rsid w:val="008C5824"/>
    <w:rsid w:val="008C6FC4"/>
    <w:rsid w:val="008D0017"/>
    <w:rsid w:val="008D2569"/>
    <w:rsid w:val="008D4A81"/>
    <w:rsid w:val="008D57B7"/>
    <w:rsid w:val="008E0D37"/>
    <w:rsid w:val="008E1829"/>
    <w:rsid w:val="008E2877"/>
    <w:rsid w:val="008E29DE"/>
    <w:rsid w:val="008E582D"/>
    <w:rsid w:val="008E75E9"/>
    <w:rsid w:val="008F00BD"/>
    <w:rsid w:val="008F1A87"/>
    <w:rsid w:val="008F386C"/>
    <w:rsid w:val="008F684B"/>
    <w:rsid w:val="008F6AA3"/>
    <w:rsid w:val="008F6B4E"/>
    <w:rsid w:val="008F6F25"/>
    <w:rsid w:val="00902184"/>
    <w:rsid w:val="009046EF"/>
    <w:rsid w:val="0090550B"/>
    <w:rsid w:val="00907126"/>
    <w:rsid w:val="0090734E"/>
    <w:rsid w:val="009077FD"/>
    <w:rsid w:val="009128A7"/>
    <w:rsid w:val="0091597F"/>
    <w:rsid w:val="00916DE3"/>
    <w:rsid w:val="00917A37"/>
    <w:rsid w:val="00917BE5"/>
    <w:rsid w:val="00924710"/>
    <w:rsid w:val="0092474B"/>
    <w:rsid w:val="00926CF2"/>
    <w:rsid w:val="00927C67"/>
    <w:rsid w:val="00934223"/>
    <w:rsid w:val="00934D20"/>
    <w:rsid w:val="00934D94"/>
    <w:rsid w:val="00934DBA"/>
    <w:rsid w:val="009357F7"/>
    <w:rsid w:val="00937D67"/>
    <w:rsid w:val="00940A85"/>
    <w:rsid w:val="009438AE"/>
    <w:rsid w:val="00943C18"/>
    <w:rsid w:val="00944220"/>
    <w:rsid w:val="00944FE1"/>
    <w:rsid w:val="009508FA"/>
    <w:rsid w:val="00952EC7"/>
    <w:rsid w:val="00955ADA"/>
    <w:rsid w:val="009564CE"/>
    <w:rsid w:val="009604DF"/>
    <w:rsid w:val="00960EA0"/>
    <w:rsid w:val="00962227"/>
    <w:rsid w:val="009633A0"/>
    <w:rsid w:val="0096382D"/>
    <w:rsid w:val="00963D4C"/>
    <w:rsid w:val="00964049"/>
    <w:rsid w:val="0096414A"/>
    <w:rsid w:val="009654C3"/>
    <w:rsid w:val="009674D1"/>
    <w:rsid w:val="009675A2"/>
    <w:rsid w:val="00967643"/>
    <w:rsid w:val="00967A33"/>
    <w:rsid w:val="0097257C"/>
    <w:rsid w:val="0097525F"/>
    <w:rsid w:val="009754FE"/>
    <w:rsid w:val="00976F7C"/>
    <w:rsid w:val="00980081"/>
    <w:rsid w:val="009818FA"/>
    <w:rsid w:val="00982D06"/>
    <w:rsid w:val="00983EC4"/>
    <w:rsid w:val="00985101"/>
    <w:rsid w:val="00985DC9"/>
    <w:rsid w:val="0098651E"/>
    <w:rsid w:val="0098744D"/>
    <w:rsid w:val="00990C45"/>
    <w:rsid w:val="00991733"/>
    <w:rsid w:val="00991DDA"/>
    <w:rsid w:val="009961B0"/>
    <w:rsid w:val="009A06D9"/>
    <w:rsid w:val="009A4CE5"/>
    <w:rsid w:val="009A5FD8"/>
    <w:rsid w:val="009B1C48"/>
    <w:rsid w:val="009B447A"/>
    <w:rsid w:val="009B58CA"/>
    <w:rsid w:val="009B7A48"/>
    <w:rsid w:val="009C241A"/>
    <w:rsid w:val="009C254A"/>
    <w:rsid w:val="009C3360"/>
    <w:rsid w:val="009C4D52"/>
    <w:rsid w:val="009C625C"/>
    <w:rsid w:val="009C714F"/>
    <w:rsid w:val="009D1580"/>
    <w:rsid w:val="009D3744"/>
    <w:rsid w:val="009D3991"/>
    <w:rsid w:val="009D5038"/>
    <w:rsid w:val="009D588A"/>
    <w:rsid w:val="009D5ED5"/>
    <w:rsid w:val="009E038B"/>
    <w:rsid w:val="009E06B4"/>
    <w:rsid w:val="009E2480"/>
    <w:rsid w:val="009E2EEB"/>
    <w:rsid w:val="009E4925"/>
    <w:rsid w:val="009E724B"/>
    <w:rsid w:val="009E747B"/>
    <w:rsid w:val="009E7752"/>
    <w:rsid w:val="009F2796"/>
    <w:rsid w:val="009F432D"/>
    <w:rsid w:val="009F4828"/>
    <w:rsid w:val="009F5E2B"/>
    <w:rsid w:val="00A027F1"/>
    <w:rsid w:val="00A029FB"/>
    <w:rsid w:val="00A059C2"/>
    <w:rsid w:val="00A07150"/>
    <w:rsid w:val="00A14803"/>
    <w:rsid w:val="00A157D8"/>
    <w:rsid w:val="00A16895"/>
    <w:rsid w:val="00A20E91"/>
    <w:rsid w:val="00A235C2"/>
    <w:rsid w:val="00A25DA2"/>
    <w:rsid w:val="00A370CD"/>
    <w:rsid w:val="00A40514"/>
    <w:rsid w:val="00A43947"/>
    <w:rsid w:val="00A44C44"/>
    <w:rsid w:val="00A45993"/>
    <w:rsid w:val="00A546BD"/>
    <w:rsid w:val="00A55899"/>
    <w:rsid w:val="00A56F70"/>
    <w:rsid w:val="00A61246"/>
    <w:rsid w:val="00A61D6E"/>
    <w:rsid w:val="00A6541C"/>
    <w:rsid w:val="00A7066C"/>
    <w:rsid w:val="00A706B3"/>
    <w:rsid w:val="00A72EDF"/>
    <w:rsid w:val="00A74B8E"/>
    <w:rsid w:val="00A7504C"/>
    <w:rsid w:val="00A75D24"/>
    <w:rsid w:val="00A765AD"/>
    <w:rsid w:val="00A76B9F"/>
    <w:rsid w:val="00A8018D"/>
    <w:rsid w:val="00A813CA"/>
    <w:rsid w:val="00A81932"/>
    <w:rsid w:val="00A832D4"/>
    <w:rsid w:val="00A87BBD"/>
    <w:rsid w:val="00A908CE"/>
    <w:rsid w:val="00A929D6"/>
    <w:rsid w:val="00A92B84"/>
    <w:rsid w:val="00A9549F"/>
    <w:rsid w:val="00A961B6"/>
    <w:rsid w:val="00AA1184"/>
    <w:rsid w:val="00AA262F"/>
    <w:rsid w:val="00AA458A"/>
    <w:rsid w:val="00AA4EDB"/>
    <w:rsid w:val="00AA5065"/>
    <w:rsid w:val="00AA53CD"/>
    <w:rsid w:val="00AA5B52"/>
    <w:rsid w:val="00AA7E64"/>
    <w:rsid w:val="00AB0FED"/>
    <w:rsid w:val="00AB1E9C"/>
    <w:rsid w:val="00AB28F5"/>
    <w:rsid w:val="00AB7DD5"/>
    <w:rsid w:val="00AC1D5A"/>
    <w:rsid w:val="00AC5489"/>
    <w:rsid w:val="00AC5CAD"/>
    <w:rsid w:val="00AD0992"/>
    <w:rsid w:val="00AD212A"/>
    <w:rsid w:val="00AD3D16"/>
    <w:rsid w:val="00AD3D5D"/>
    <w:rsid w:val="00AD5414"/>
    <w:rsid w:val="00AD59B2"/>
    <w:rsid w:val="00AE0094"/>
    <w:rsid w:val="00AE07CF"/>
    <w:rsid w:val="00AE09B4"/>
    <w:rsid w:val="00AE10DE"/>
    <w:rsid w:val="00AE171C"/>
    <w:rsid w:val="00AE201B"/>
    <w:rsid w:val="00AE215C"/>
    <w:rsid w:val="00AE5C57"/>
    <w:rsid w:val="00AF13C2"/>
    <w:rsid w:val="00AF16B3"/>
    <w:rsid w:val="00AF604B"/>
    <w:rsid w:val="00AF64F6"/>
    <w:rsid w:val="00AF6D79"/>
    <w:rsid w:val="00AF7BB0"/>
    <w:rsid w:val="00B01340"/>
    <w:rsid w:val="00B0405A"/>
    <w:rsid w:val="00B059D8"/>
    <w:rsid w:val="00B11897"/>
    <w:rsid w:val="00B12D19"/>
    <w:rsid w:val="00B15310"/>
    <w:rsid w:val="00B173A8"/>
    <w:rsid w:val="00B17A9D"/>
    <w:rsid w:val="00B207B1"/>
    <w:rsid w:val="00B2670C"/>
    <w:rsid w:val="00B2693D"/>
    <w:rsid w:val="00B279C2"/>
    <w:rsid w:val="00B27C12"/>
    <w:rsid w:val="00B27DA0"/>
    <w:rsid w:val="00B30752"/>
    <w:rsid w:val="00B322D5"/>
    <w:rsid w:val="00B3378C"/>
    <w:rsid w:val="00B37672"/>
    <w:rsid w:val="00B40CD5"/>
    <w:rsid w:val="00B41CB6"/>
    <w:rsid w:val="00B42391"/>
    <w:rsid w:val="00B43698"/>
    <w:rsid w:val="00B44038"/>
    <w:rsid w:val="00B448B4"/>
    <w:rsid w:val="00B450DC"/>
    <w:rsid w:val="00B45F63"/>
    <w:rsid w:val="00B47ABB"/>
    <w:rsid w:val="00B5142F"/>
    <w:rsid w:val="00B54A9A"/>
    <w:rsid w:val="00B5596E"/>
    <w:rsid w:val="00B57458"/>
    <w:rsid w:val="00B5765E"/>
    <w:rsid w:val="00B65228"/>
    <w:rsid w:val="00B65481"/>
    <w:rsid w:val="00B67BB4"/>
    <w:rsid w:val="00B72D4E"/>
    <w:rsid w:val="00B743FC"/>
    <w:rsid w:val="00B81B18"/>
    <w:rsid w:val="00B840B8"/>
    <w:rsid w:val="00B84145"/>
    <w:rsid w:val="00B85F30"/>
    <w:rsid w:val="00B8699A"/>
    <w:rsid w:val="00B90693"/>
    <w:rsid w:val="00B91467"/>
    <w:rsid w:val="00B933F7"/>
    <w:rsid w:val="00B9512D"/>
    <w:rsid w:val="00B96FA0"/>
    <w:rsid w:val="00B976A4"/>
    <w:rsid w:val="00BA19B9"/>
    <w:rsid w:val="00BA4CD4"/>
    <w:rsid w:val="00BA760A"/>
    <w:rsid w:val="00BA78AC"/>
    <w:rsid w:val="00BB011D"/>
    <w:rsid w:val="00BB2CA7"/>
    <w:rsid w:val="00BB52A1"/>
    <w:rsid w:val="00BB7F47"/>
    <w:rsid w:val="00BC27D2"/>
    <w:rsid w:val="00BC2E91"/>
    <w:rsid w:val="00BC3F50"/>
    <w:rsid w:val="00BC5875"/>
    <w:rsid w:val="00BC65C8"/>
    <w:rsid w:val="00BC6CF4"/>
    <w:rsid w:val="00BC7719"/>
    <w:rsid w:val="00BD0826"/>
    <w:rsid w:val="00BD08AD"/>
    <w:rsid w:val="00BD2A20"/>
    <w:rsid w:val="00BD47D1"/>
    <w:rsid w:val="00BD6A28"/>
    <w:rsid w:val="00BD7B90"/>
    <w:rsid w:val="00BD7D4F"/>
    <w:rsid w:val="00BE2668"/>
    <w:rsid w:val="00BE48F2"/>
    <w:rsid w:val="00BE7C55"/>
    <w:rsid w:val="00BF1144"/>
    <w:rsid w:val="00BF18D9"/>
    <w:rsid w:val="00BF2450"/>
    <w:rsid w:val="00BF4691"/>
    <w:rsid w:val="00C0421D"/>
    <w:rsid w:val="00C057C9"/>
    <w:rsid w:val="00C05B03"/>
    <w:rsid w:val="00C05F3A"/>
    <w:rsid w:val="00C078C3"/>
    <w:rsid w:val="00C12860"/>
    <w:rsid w:val="00C12EC5"/>
    <w:rsid w:val="00C1396D"/>
    <w:rsid w:val="00C13B24"/>
    <w:rsid w:val="00C14EED"/>
    <w:rsid w:val="00C17880"/>
    <w:rsid w:val="00C20414"/>
    <w:rsid w:val="00C22367"/>
    <w:rsid w:val="00C22460"/>
    <w:rsid w:val="00C24A93"/>
    <w:rsid w:val="00C319D4"/>
    <w:rsid w:val="00C31C2C"/>
    <w:rsid w:val="00C3468E"/>
    <w:rsid w:val="00C353FA"/>
    <w:rsid w:val="00C36DEF"/>
    <w:rsid w:val="00C37E39"/>
    <w:rsid w:val="00C445D0"/>
    <w:rsid w:val="00C45A39"/>
    <w:rsid w:val="00C4765B"/>
    <w:rsid w:val="00C47D39"/>
    <w:rsid w:val="00C51099"/>
    <w:rsid w:val="00C53E67"/>
    <w:rsid w:val="00C54A47"/>
    <w:rsid w:val="00C568CE"/>
    <w:rsid w:val="00C56D38"/>
    <w:rsid w:val="00C60F09"/>
    <w:rsid w:val="00C61AE1"/>
    <w:rsid w:val="00C62752"/>
    <w:rsid w:val="00C62B82"/>
    <w:rsid w:val="00C65F1F"/>
    <w:rsid w:val="00C6763E"/>
    <w:rsid w:val="00C67DEA"/>
    <w:rsid w:val="00C711DE"/>
    <w:rsid w:val="00C72641"/>
    <w:rsid w:val="00C72C87"/>
    <w:rsid w:val="00C74DC1"/>
    <w:rsid w:val="00C75C6D"/>
    <w:rsid w:val="00C76251"/>
    <w:rsid w:val="00C7730F"/>
    <w:rsid w:val="00C83CCF"/>
    <w:rsid w:val="00C841CC"/>
    <w:rsid w:val="00C84C85"/>
    <w:rsid w:val="00C913DE"/>
    <w:rsid w:val="00C930B3"/>
    <w:rsid w:val="00C931AF"/>
    <w:rsid w:val="00C951BC"/>
    <w:rsid w:val="00C96441"/>
    <w:rsid w:val="00C96768"/>
    <w:rsid w:val="00C97965"/>
    <w:rsid w:val="00CA13FA"/>
    <w:rsid w:val="00CA2484"/>
    <w:rsid w:val="00CA2F5F"/>
    <w:rsid w:val="00CA677D"/>
    <w:rsid w:val="00CB17FC"/>
    <w:rsid w:val="00CB1F08"/>
    <w:rsid w:val="00CB4173"/>
    <w:rsid w:val="00CB4B8A"/>
    <w:rsid w:val="00CB533D"/>
    <w:rsid w:val="00CB55C2"/>
    <w:rsid w:val="00CC4E90"/>
    <w:rsid w:val="00CC60BC"/>
    <w:rsid w:val="00CD534E"/>
    <w:rsid w:val="00CD681F"/>
    <w:rsid w:val="00CE1162"/>
    <w:rsid w:val="00CE14F2"/>
    <w:rsid w:val="00CE3A3D"/>
    <w:rsid w:val="00CF00D3"/>
    <w:rsid w:val="00CF16B7"/>
    <w:rsid w:val="00CF4E2B"/>
    <w:rsid w:val="00CF63DF"/>
    <w:rsid w:val="00CF6A2C"/>
    <w:rsid w:val="00CF6E5B"/>
    <w:rsid w:val="00CF7757"/>
    <w:rsid w:val="00D04A7C"/>
    <w:rsid w:val="00D07F1D"/>
    <w:rsid w:val="00D11F56"/>
    <w:rsid w:val="00D12080"/>
    <w:rsid w:val="00D124FF"/>
    <w:rsid w:val="00D12B18"/>
    <w:rsid w:val="00D13092"/>
    <w:rsid w:val="00D1629D"/>
    <w:rsid w:val="00D215AA"/>
    <w:rsid w:val="00D23044"/>
    <w:rsid w:val="00D277E4"/>
    <w:rsid w:val="00D32464"/>
    <w:rsid w:val="00D329E5"/>
    <w:rsid w:val="00D33250"/>
    <w:rsid w:val="00D34E64"/>
    <w:rsid w:val="00D36396"/>
    <w:rsid w:val="00D4025F"/>
    <w:rsid w:val="00D40C34"/>
    <w:rsid w:val="00D41A63"/>
    <w:rsid w:val="00D41B8E"/>
    <w:rsid w:val="00D41D44"/>
    <w:rsid w:val="00D42F5A"/>
    <w:rsid w:val="00D43213"/>
    <w:rsid w:val="00D43617"/>
    <w:rsid w:val="00D44D7F"/>
    <w:rsid w:val="00D46A13"/>
    <w:rsid w:val="00D509AD"/>
    <w:rsid w:val="00D50B4F"/>
    <w:rsid w:val="00D513D2"/>
    <w:rsid w:val="00D56019"/>
    <w:rsid w:val="00D56304"/>
    <w:rsid w:val="00D57C16"/>
    <w:rsid w:val="00D6101A"/>
    <w:rsid w:val="00D6233C"/>
    <w:rsid w:val="00D65EF6"/>
    <w:rsid w:val="00D72A9F"/>
    <w:rsid w:val="00D7444A"/>
    <w:rsid w:val="00D755F8"/>
    <w:rsid w:val="00D757E3"/>
    <w:rsid w:val="00D75F49"/>
    <w:rsid w:val="00D76238"/>
    <w:rsid w:val="00D8142B"/>
    <w:rsid w:val="00D816DD"/>
    <w:rsid w:val="00D8383A"/>
    <w:rsid w:val="00D85DEF"/>
    <w:rsid w:val="00D8670C"/>
    <w:rsid w:val="00D87B23"/>
    <w:rsid w:val="00D93322"/>
    <w:rsid w:val="00D93CDE"/>
    <w:rsid w:val="00D95D27"/>
    <w:rsid w:val="00D9664D"/>
    <w:rsid w:val="00D966EB"/>
    <w:rsid w:val="00DA156B"/>
    <w:rsid w:val="00DA4C27"/>
    <w:rsid w:val="00DA5E2C"/>
    <w:rsid w:val="00DA736B"/>
    <w:rsid w:val="00DA7707"/>
    <w:rsid w:val="00DB18A2"/>
    <w:rsid w:val="00DB4307"/>
    <w:rsid w:val="00DB6515"/>
    <w:rsid w:val="00DB6C24"/>
    <w:rsid w:val="00DB7513"/>
    <w:rsid w:val="00DB7DF0"/>
    <w:rsid w:val="00DC0E23"/>
    <w:rsid w:val="00DC2DF9"/>
    <w:rsid w:val="00DC38DC"/>
    <w:rsid w:val="00DC47E9"/>
    <w:rsid w:val="00DC6389"/>
    <w:rsid w:val="00DC6F29"/>
    <w:rsid w:val="00DD1D31"/>
    <w:rsid w:val="00DD3075"/>
    <w:rsid w:val="00DD4A65"/>
    <w:rsid w:val="00DD5C2A"/>
    <w:rsid w:val="00DD6052"/>
    <w:rsid w:val="00DE045B"/>
    <w:rsid w:val="00DE6E2D"/>
    <w:rsid w:val="00DF049B"/>
    <w:rsid w:val="00DF2D4E"/>
    <w:rsid w:val="00DF5051"/>
    <w:rsid w:val="00DF5DB0"/>
    <w:rsid w:val="00E00607"/>
    <w:rsid w:val="00E011C1"/>
    <w:rsid w:val="00E0467A"/>
    <w:rsid w:val="00E0614C"/>
    <w:rsid w:val="00E06AA2"/>
    <w:rsid w:val="00E10728"/>
    <w:rsid w:val="00E10A46"/>
    <w:rsid w:val="00E1283C"/>
    <w:rsid w:val="00E129C9"/>
    <w:rsid w:val="00E13F28"/>
    <w:rsid w:val="00E17E4D"/>
    <w:rsid w:val="00E20BE5"/>
    <w:rsid w:val="00E25FF9"/>
    <w:rsid w:val="00E331F3"/>
    <w:rsid w:val="00E33789"/>
    <w:rsid w:val="00E343D4"/>
    <w:rsid w:val="00E36B4A"/>
    <w:rsid w:val="00E37FE3"/>
    <w:rsid w:val="00E40B3F"/>
    <w:rsid w:val="00E420B2"/>
    <w:rsid w:val="00E44DEA"/>
    <w:rsid w:val="00E4524A"/>
    <w:rsid w:val="00E45301"/>
    <w:rsid w:val="00E51D88"/>
    <w:rsid w:val="00E52C1D"/>
    <w:rsid w:val="00E537F2"/>
    <w:rsid w:val="00E53BC5"/>
    <w:rsid w:val="00E54475"/>
    <w:rsid w:val="00E5724D"/>
    <w:rsid w:val="00E61519"/>
    <w:rsid w:val="00E631E5"/>
    <w:rsid w:val="00E6459F"/>
    <w:rsid w:val="00E64742"/>
    <w:rsid w:val="00E675A2"/>
    <w:rsid w:val="00E729B9"/>
    <w:rsid w:val="00E74D5E"/>
    <w:rsid w:val="00E759B7"/>
    <w:rsid w:val="00E77316"/>
    <w:rsid w:val="00E77A69"/>
    <w:rsid w:val="00E82467"/>
    <w:rsid w:val="00E83A77"/>
    <w:rsid w:val="00E8662C"/>
    <w:rsid w:val="00E87049"/>
    <w:rsid w:val="00E87317"/>
    <w:rsid w:val="00E91919"/>
    <w:rsid w:val="00E91ABE"/>
    <w:rsid w:val="00E91BE3"/>
    <w:rsid w:val="00E94146"/>
    <w:rsid w:val="00E957CB"/>
    <w:rsid w:val="00E9671A"/>
    <w:rsid w:val="00EA04D6"/>
    <w:rsid w:val="00EA0AD6"/>
    <w:rsid w:val="00EA4368"/>
    <w:rsid w:val="00EA70B8"/>
    <w:rsid w:val="00EB1E23"/>
    <w:rsid w:val="00EB3471"/>
    <w:rsid w:val="00EB4664"/>
    <w:rsid w:val="00EB6625"/>
    <w:rsid w:val="00EB6658"/>
    <w:rsid w:val="00EB7879"/>
    <w:rsid w:val="00EC0704"/>
    <w:rsid w:val="00EC4033"/>
    <w:rsid w:val="00EC40AE"/>
    <w:rsid w:val="00EC4508"/>
    <w:rsid w:val="00EC45FA"/>
    <w:rsid w:val="00EC4ADB"/>
    <w:rsid w:val="00EC56BF"/>
    <w:rsid w:val="00EC5DCF"/>
    <w:rsid w:val="00EC6508"/>
    <w:rsid w:val="00EC69F6"/>
    <w:rsid w:val="00EC6B92"/>
    <w:rsid w:val="00ED20FD"/>
    <w:rsid w:val="00ED2B91"/>
    <w:rsid w:val="00ED3DCB"/>
    <w:rsid w:val="00ED3E1A"/>
    <w:rsid w:val="00ED44AB"/>
    <w:rsid w:val="00ED4544"/>
    <w:rsid w:val="00ED537B"/>
    <w:rsid w:val="00ED57FE"/>
    <w:rsid w:val="00ED7023"/>
    <w:rsid w:val="00EE06E5"/>
    <w:rsid w:val="00EE16D8"/>
    <w:rsid w:val="00EE31A8"/>
    <w:rsid w:val="00EE52FA"/>
    <w:rsid w:val="00EE6DAB"/>
    <w:rsid w:val="00EF0AEB"/>
    <w:rsid w:val="00EF2140"/>
    <w:rsid w:val="00EF5CF0"/>
    <w:rsid w:val="00F01578"/>
    <w:rsid w:val="00F0163A"/>
    <w:rsid w:val="00F02D60"/>
    <w:rsid w:val="00F05836"/>
    <w:rsid w:val="00F10D93"/>
    <w:rsid w:val="00F11090"/>
    <w:rsid w:val="00F12483"/>
    <w:rsid w:val="00F136EF"/>
    <w:rsid w:val="00F1615A"/>
    <w:rsid w:val="00F16509"/>
    <w:rsid w:val="00F16D6B"/>
    <w:rsid w:val="00F16E75"/>
    <w:rsid w:val="00F176F8"/>
    <w:rsid w:val="00F17C22"/>
    <w:rsid w:val="00F20F80"/>
    <w:rsid w:val="00F2163F"/>
    <w:rsid w:val="00F21AE1"/>
    <w:rsid w:val="00F2538C"/>
    <w:rsid w:val="00F3099B"/>
    <w:rsid w:val="00F3255C"/>
    <w:rsid w:val="00F3437E"/>
    <w:rsid w:val="00F34D08"/>
    <w:rsid w:val="00F35F3E"/>
    <w:rsid w:val="00F37ADF"/>
    <w:rsid w:val="00F40BC8"/>
    <w:rsid w:val="00F411D6"/>
    <w:rsid w:val="00F41A50"/>
    <w:rsid w:val="00F42590"/>
    <w:rsid w:val="00F43276"/>
    <w:rsid w:val="00F44F27"/>
    <w:rsid w:val="00F451CA"/>
    <w:rsid w:val="00F46DA7"/>
    <w:rsid w:val="00F478E7"/>
    <w:rsid w:val="00F504EE"/>
    <w:rsid w:val="00F5171A"/>
    <w:rsid w:val="00F57E6B"/>
    <w:rsid w:val="00F61BCF"/>
    <w:rsid w:val="00F63BBA"/>
    <w:rsid w:val="00F640B8"/>
    <w:rsid w:val="00F648A9"/>
    <w:rsid w:val="00F67441"/>
    <w:rsid w:val="00F67548"/>
    <w:rsid w:val="00F6775A"/>
    <w:rsid w:val="00F70CB6"/>
    <w:rsid w:val="00F70D84"/>
    <w:rsid w:val="00F71AE3"/>
    <w:rsid w:val="00F725F4"/>
    <w:rsid w:val="00F74541"/>
    <w:rsid w:val="00F7512C"/>
    <w:rsid w:val="00F752AC"/>
    <w:rsid w:val="00F76F2B"/>
    <w:rsid w:val="00F77995"/>
    <w:rsid w:val="00F82C42"/>
    <w:rsid w:val="00F82D3D"/>
    <w:rsid w:val="00F8312D"/>
    <w:rsid w:val="00F84784"/>
    <w:rsid w:val="00F87F70"/>
    <w:rsid w:val="00F90098"/>
    <w:rsid w:val="00F91BBA"/>
    <w:rsid w:val="00F94EF3"/>
    <w:rsid w:val="00F957B4"/>
    <w:rsid w:val="00F95CB8"/>
    <w:rsid w:val="00F976E9"/>
    <w:rsid w:val="00FA17EA"/>
    <w:rsid w:val="00FA1958"/>
    <w:rsid w:val="00FA5200"/>
    <w:rsid w:val="00FA5CD4"/>
    <w:rsid w:val="00FA6402"/>
    <w:rsid w:val="00FA70A0"/>
    <w:rsid w:val="00FA7C96"/>
    <w:rsid w:val="00FB0A27"/>
    <w:rsid w:val="00FB25DA"/>
    <w:rsid w:val="00FB6506"/>
    <w:rsid w:val="00FC0CE3"/>
    <w:rsid w:val="00FC5CB2"/>
    <w:rsid w:val="00FC63B5"/>
    <w:rsid w:val="00FD0582"/>
    <w:rsid w:val="00FD05DC"/>
    <w:rsid w:val="00FD1259"/>
    <w:rsid w:val="00FD2DE9"/>
    <w:rsid w:val="00FD3B80"/>
    <w:rsid w:val="00FD49CE"/>
    <w:rsid w:val="00FD4EE0"/>
    <w:rsid w:val="00FE2786"/>
    <w:rsid w:val="00FE329B"/>
    <w:rsid w:val="00FE4D47"/>
    <w:rsid w:val="00FE546D"/>
    <w:rsid w:val="00FE7392"/>
    <w:rsid w:val="00FF0DD1"/>
    <w:rsid w:val="00FF2F33"/>
    <w:rsid w:val="00FF4C1F"/>
    <w:rsid w:val="00FF64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BDBD28-6767-4254-BCD3-C16EF81ED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4DEA"/>
  </w:style>
  <w:style w:type="paragraph" w:styleId="1">
    <w:name w:val="heading 1"/>
    <w:basedOn w:val="a"/>
    <w:next w:val="a"/>
    <w:link w:val="10"/>
    <w:uiPriority w:val="1"/>
    <w:qFormat/>
    <w:rsid w:val="006D3757"/>
    <w:pPr>
      <w:keepNext/>
      <w:spacing w:after="0" w:line="240" w:lineRule="auto"/>
      <w:outlineLvl w:val="0"/>
    </w:pPr>
    <w:rPr>
      <w:rFonts w:ascii="Times New Roman" w:eastAsia="Times New Roman" w:hAnsi="Times New Roman" w:cs="Times New Roman"/>
      <w:color w:val="000000"/>
      <w:spacing w:val="-1"/>
      <w:w w:val="85"/>
      <w:sz w:val="28"/>
      <w:szCs w:val="20"/>
      <w:lang w:eastAsia="ru-RU"/>
    </w:rPr>
  </w:style>
  <w:style w:type="paragraph" w:styleId="2">
    <w:name w:val="heading 2"/>
    <w:basedOn w:val="a"/>
    <w:next w:val="a"/>
    <w:link w:val="20"/>
    <w:qFormat/>
    <w:rsid w:val="006D3757"/>
    <w:pPr>
      <w:keepNext/>
      <w:spacing w:after="0" w:line="240" w:lineRule="auto"/>
      <w:jc w:val="center"/>
      <w:outlineLvl w:val="1"/>
    </w:pPr>
    <w:rPr>
      <w:rFonts w:ascii="Times New Roman" w:eastAsia="Times New Roman" w:hAnsi="Times New Roman" w:cs="Times New Roman"/>
      <w:w w:val="85"/>
      <w:sz w:val="28"/>
      <w:szCs w:val="20"/>
      <w:lang w:eastAsia="ru-RU"/>
    </w:rPr>
  </w:style>
  <w:style w:type="paragraph" w:styleId="3">
    <w:name w:val="heading 3"/>
    <w:basedOn w:val="a"/>
    <w:next w:val="a"/>
    <w:link w:val="30"/>
    <w:qFormat/>
    <w:rsid w:val="006D3757"/>
    <w:pPr>
      <w:keepNext/>
      <w:spacing w:after="0" w:line="317" w:lineRule="exact"/>
      <w:ind w:right="43"/>
      <w:jc w:val="center"/>
      <w:outlineLvl w:val="2"/>
    </w:pPr>
    <w:rPr>
      <w:rFonts w:ascii="Times New Roman" w:eastAsia="Times New Roman" w:hAnsi="Times New Roman" w:cs="Times New Roman"/>
      <w:w w:val="85"/>
      <w:sz w:val="28"/>
      <w:szCs w:val="20"/>
      <w:lang w:eastAsia="ru-RU"/>
    </w:rPr>
  </w:style>
  <w:style w:type="paragraph" w:styleId="4">
    <w:name w:val="heading 4"/>
    <w:basedOn w:val="a"/>
    <w:next w:val="a"/>
    <w:link w:val="40"/>
    <w:qFormat/>
    <w:rsid w:val="006D3757"/>
    <w:pPr>
      <w:keepNext/>
      <w:spacing w:after="0" w:line="240" w:lineRule="auto"/>
      <w:ind w:firstLine="414"/>
      <w:jc w:val="both"/>
      <w:outlineLvl w:val="3"/>
    </w:pPr>
    <w:rPr>
      <w:rFonts w:ascii="Times New Roman" w:eastAsia="Times New Roman" w:hAnsi="Times New Roman" w:cs="Times New Roman"/>
      <w:w w:val="85"/>
      <w:sz w:val="28"/>
      <w:szCs w:val="20"/>
      <w:u w:val="single"/>
      <w:lang w:eastAsia="ru-RU"/>
    </w:rPr>
  </w:style>
  <w:style w:type="paragraph" w:styleId="5">
    <w:name w:val="heading 5"/>
    <w:basedOn w:val="a"/>
    <w:next w:val="a"/>
    <w:link w:val="50"/>
    <w:qFormat/>
    <w:rsid w:val="006D3757"/>
    <w:pPr>
      <w:keepNext/>
      <w:spacing w:after="0" w:line="240" w:lineRule="auto"/>
      <w:ind w:firstLine="567"/>
      <w:jc w:val="both"/>
      <w:outlineLvl w:val="4"/>
    </w:pPr>
    <w:rPr>
      <w:rFonts w:ascii="Times New Roman" w:eastAsia="Times New Roman" w:hAnsi="Times New Roman" w:cs="Times New Roman"/>
      <w:sz w:val="28"/>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40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4077"/>
    <w:rPr>
      <w:rFonts w:ascii="Tahoma" w:hAnsi="Tahoma" w:cs="Tahoma"/>
      <w:sz w:val="16"/>
      <w:szCs w:val="16"/>
    </w:rPr>
  </w:style>
  <w:style w:type="table" w:styleId="a5">
    <w:name w:val="Table Grid"/>
    <w:basedOn w:val="a1"/>
    <w:uiPriority w:val="59"/>
    <w:rsid w:val="00403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6D3757"/>
    <w:rPr>
      <w:rFonts w:ascii="Times New Roman" w:eastAsia="Times New Roman" w:hAnsi="Times New Roman" w:cs="Times New Roman"/>
      <w:color w:val="000000"/>
      <w:spacing w:val="-1"/>
      <w:w w:val="85"/>
      <w:sz w:val="28"/>
      <w:szCs w:val="20"/>
      <w:lang w:eastAsia="ru-RU"/>
    </w:rPr>
  </w:style>
  <w:style w:type="character" w:customStyle="1" w:styleId="20">
    <w:name w:val="Заголовок 2 Знак"/>
    <w:basedOn w:val="a0"/>
    <w:link w:val="2"/>
    <w:rsid w:val="006D3757"/>
    <w:rPr>
      <w:rFonts w:ascii="Times New Roman" w:eastAsia="Times New Roman" w:hAnsi="Times New Roman" w:cs="Times New Roman"/>
      <w:w w:val="85"/>
      <w:sz w:val="28"/>
      <w:szCs w:val="20"/>
      <w:lang w:eastAsia="ru-RU"/>
    </w:rPr>
  </w:style>
  <w:style w:type="character" w:customStyle="1" w:styleId="30">
    <w:name w:val="Заголовок 3 Знак"/>
    <w:basedOn w:val="a0"/>
    <w:link w:val="3"/>
    <w:rsid w:val="006D3757"/>
    <w:rPr>
      <w:rFonts w:ascii="Times New Roman" w:eastAsia="Times New Roman" w:hAnsi="Times New Roman" w:cs="Times New Roman"/>
      <w:w w:val="85"/>
      <w:sz w:val="28"/>
      <w:szCs w:val="20"/>
      <w:lang w:eastAsia="ru-RU"/>
    </w:rPr>
  </w:style>
  <w:style w:type="character" w:customStyle="1" w:styleId="40">
    <w:name w:val="Заголовок 4 Знак"/>
    <w:basedOn w:val="a0"/>
    <w:link w:val="4"/>
    <w:rsid w:val="006D3757"/>
    <w:rPr>
      <w:rFonts w:ascii="Times New Roman" w:eastAsia="Times New Roman" w:hAnsi="Times New Roman" w:cs="Times New Roman"/>
      <w:w w:val="85"/>
      <w:sz w:val="28"/>
      <w:szCs w:val="20"/>
      <w:u w:val="single"/>
      <w:lang w:eastAsia="ru-RU"/>
    </w:rPr>
  </w:style>
  <w:style w:type="character" w:customStyle="1" w:styleId="50">
    <w:name w:val="Заголовок 5 Знак"/>
    <w:basedOn w:val="a0"/>
    <w:link w:val="5"/>
    <w:rsid w:val="006D3757"/>
    <w:rPr>
      <w:rFonts w:ascii="Times New Roman" w:eastAsia="Times New Roman" w:hAnsi="Times New Roman" w:cs="Times New Roman"/>
      <w:sz w:val="28"/>
      <w:szCs w:val="20"/>
      <w:u w:val="single"/>
      <w:lang w:eastAsia="ru-RU"/>
    </w:rPr>
  </w:style>
  <w:style w:type="numbering" w:customStyle="1" w:styleId="11">
    <w:name w:val="Нет списка1"/>
    <w:next w:val="a2"/>
    <w:uiPriority w:val="99"/>
    <w:semiHidden/>
    <w:unhideWhenUsed/>
    <w:rsid w:val="006D3757"/>
  </w:style>
  <w:style w:type="character" w:styleId="a6">
    <w:name w:val="Hyperlink"/>
    <w:basedOn w:val="a0"/>
    <w:uiPriority w:val="99"/>
    <w:unhideWhenUsed/>
    <w:rsid w:val="006D3757"/>
    <w:rPr>
      <w:color w:val="0000FF" w:themeColor="hyperlink"/>
      <w:u w:val="single"/>
    </w:rPr>
  </w:style>
  <w:style w:type="paragraph" w:styleId="a7">
    <w:name w:val="List Paragraph"/>
    <w:basedOn w:val="a"/>
    <w:uiPriority w:val="1"/>
    <w:qFormat/>
    <w:rsid w:val="006D3757"/>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Strong"/>
    <w:basedOn w:val="a0"/>
    <w:uiPriority w:val="22"/>
    <w:qFormat/>
    <w:rsid w:val="006D3757"/>
    <w:rPr>
      <w:b/>
      <w:bCs/>
    </w:rPr>
  </w:style>
  <w:style w:type="character" w:styleId="a9">
    <w:name w:val="annotation reference"/>
    <w:basedOn w:val="a0"/>
    <w:uiPriority w:val="99"/>
    <w:semiHidden/>
    <w:unhideWhenUsed/>
    <w:rsid w:val="006D3757"/>
    <w:rPr>
      <w:sz w:val="16"/>
      <w:szCs w:val="16"/>
    </w:rPr>
  </w:style>
  <w:style w:type="paragraph" w:styleId="aa">
    <w:name w:val="annotation text"/>
    <w:basedOn w:val="a"/>
    <w:link w:val="ab"/>
    <w:uiPriority w:val="99"/>
    <w:semiHidden/>
    <w:unhideWhenUsed/>
    <w:rsid w:val="006D3757"/>
    <w:pPr>
      <w:spacing w:line="240" w:lineRule="auto"/>
    </w:pPr>
    <w:rPr>
      <w:sz w:val="20"/>
      <w:szCs w:val="20"/>
    </w:rPr>
  </w:style>
  <w:style w:type="character" w:customStyle="1" w:styleId="ab">
    <w:name w:val="Текст примечания Знак"/>
    <w:basedOn w:val="a0"/>
    <w:link w:val="aa"/>
    <w:uiPriority w:val="99"/>
    <w:semiHidden/>
    <w:rsid w:val="006D3757"/>
    <w:rPr>
      <w:sz w:val="20"/>
      <w:szCs w:val="20"/>
    </w:rPr>
  </w:style>
  <w:style w:type="paragraph" w:customStyle="1" w:styleId="Standard">
    <w:name w:val="Standard"/>
    <w:rsid w:val="006D375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styleId="ac">
    <w:name w:val="Placeholder Text"/>
    <w:basedOn w:val="a0"/>
    <w:uiPriority w:val="99"/>
    <w:semiHidden/>
    <w:rsid w:val="006D3757"/>
    <w:rPr>
      <w:color w:val="808080"/>
    </w:rPr>
  </w:style>
  <w:style w:type="table" w:customStyle="1" w:styleId="12">
    <w:name w:val="Сетка таблицы1"/>
    <w:basedOn w:val="a1"/>
    <w:next w:val="a5"/>
    <w:uiPriority w:val="59"/>
    <w:rsid w:val="006D375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semiHidden/>
    <w:rsid w:val="006D3757"/>
  </w:style>
  <w:style w:type="paragraph" w:styleId="ad">
    <w:name w:val="Body Text Indent"/>
    <w:basedOn w:val="a"/>
    <w:link w:val="ae"/>
    <w:uiPriority w:val="99"/>
    <w:rsid w:val="006D3757"/>
    <w:pPr>
      <w:widowControl w:val="0"/>
      <w:autoSpaceDE w:val="0"/>
      <w:autoSpaceDN w:val="0"/>
      <w:adjustRightInd w:val="0"/>
      <w:spacing w:after="0" w:line="240" w:lineRule="auto"/>
      <w:ind w:firstLine="567"/>
      <w:jc w:val="both"/>
    </w:pPr>
    <w:rPr>
      <w:rFonts w:ascii="Times New Roman" w:eastAsia="Times New Roman" w:hAnsi="Times New Roman" w:cs="Times New Roman"/>
      <w:w w:val="85"/>
      <w:sz w:val="28"/>
      <w:szCs w:val="20"/>
      <w:lang w:eastAsia="ru-RU"/>
    </w:rPr>
  </w:style>
  <w:style w:type="character" w:customStyle="1" w:styleId="ae">
    <w:name w:val="Основной текст с отступом Знак"/>
    <w:basedOn w:val="a0"/>
    <w:link w:val="ad"/>
    <w:uiPriority w:val="99"/>
    <w:rsid w:val="006D3757"/>
    <w:rPr>
      <w:rFonts w:ascii="Times New Roman" w:eastAsia="Times New Roman" w:hAnsi="Times New Roman" w:cs="Times New Roman"/>
      <w:w w:val="85"/>
      <w:sz w:val="28"/>
      <w:szCs w:val="20"/>
      <w:lang w:eastAsia="ru-RU"/>
    </w:rPr>
  </w:style>
  <w:style w:type="paragraph" w:styleId="21">
    <w:name w:val="Body Text Indent 2"/>
    <w:basedOn w:val="a"/>
    <w:link w:val="22"/>
    <w:uiPriority w:val="99"/>
    <w:rsid w:val="006D3757"/>
    <w:pPr>
      <w:spacing w:after="0"/>
      <w:ind w:firstLine="414"/>
      <w:jc w:val="both"/>
    </w:pPr>
    <w:rPr>
      <w:rFonts w:ascii="Times New Roman" w:eastAsia="Times New Roman" w:hAnsi="Times New Roman" w:cs="Times New Roman"/>
      <w:w w:val="85"/>
      <w:sz w:val="28"/>
      <w:szCs w:val="20"/>
      <w:lang w:eastAsia="ru-RU"/>
    </w:rPr>
  </w:style>
  <w:style w:type="character" w:customStyle="1" w:styleId="22">
    <w:name w:val="Основной текст с отступом 2 Знак"/>
    <w:basedOn w:val="a0"/>
    <w:link w:val="21"/>
    <w:uiPriority w:val="99"/>
    <w:rsid w:val="006D3757"/>
    <w:rPr>
      <w:rFonts w:ascii="Times New Roman" w:eastAsia="Times New Roman" w:hAnsi="Times New Roman" w:cs="Times New Roman"/>
      <w:w w:val="85"/>
      <w:sz w:val="28"/>
      <w:szCs w:val="20"/>
      <w:lang w:eastAsia="ru-RU"/>
    </w:rPr>
  </w:style>
  <w:style w:type="paragraph" w:styleId="af">
    <w:name w:val="Body Text"/>
    <w:basedOn w:val="a"/>
    <w:link w:val="af0"/>
    <w:uiPriority w:val="1"/>
    <w:qFormat/>
    <w:rsid w:val="006D3757"/>
    <w:pPr>
      <w:spacing w:after="0" w:line="240" w:lineRule="auto"/>
      <w:jc w:val="both"/>
    </w:pPr>
    <w:rPr>
      <w:rFonts w:ascii="Times New Roman" w:eastAsia="Times New Roman" w:hAnsi="Times New Roman" w:cs="Times New Roman"/>
      <w:w w:val="85"/>
      <w:sz w:val="28"/>
      <w:szCs w:val="20"/>
      <w:lang w:eastAsia="ru-RU"/>
    </w:rPr>
  </w:style>
  <w:style w:type="character" w:customStyle="1" w:styleId="af0">
    <w:name w:val="Основной текст Знак"/>
    <w:basedOn w:val="a0"/>
    <w:link w:val="af"/>
    <w:uiPriority w:val="1"/>
    <w:rsid w:val="006D3757"/>
    <w:rPr>
      <w:rFonts w:ascii="Times New Roman" w:eastAsia="Times New Roman" w:hAnsi="Times New Roman" w:cs="Times New Roman"/>
      <w:w w:val="85"/>
      <w:sz w:val="28"/>
      <w:szCs w:val="20"/>
      <w:lang w:eastAsia="ru-RU"/>
    </w:rPr>
  </w:style>
  <w:style w:type="paragraph" w:styleId="31">
    <w:name w:val="Body Text Indent 3"/>
    <w:basedOn w:val="a"/>
    <w:link w:val="32"/>
    <w:rsid w:val="006D3757"/>
    <w:pPr>
      <w:spacing w:after="0" w:line="240" w:lineRule="auto"/>
      <w:ind w:firstLine="708"/>
      <w:jc w:val="both"/>
    </w:pPr>
    <w:rPr>
      <w:rFonts w:ascii="Times New Roman" w:eastAsia="Times New Roman" w:hAnsi="Times New Roman" w:cs="Times New Roman"/>
      <w:w w:val="85"/>
      <w:sz w:val="28"/>
      <w:szCs w:val="20"/>
      <w:lang w:eastAsia="ru-RU"/>
    </w:rPr>
  </w:style>
  <w:style w:type="character" w:customStyle="1" w:styleId="32">
    <w:name w:val="Основной текст с отступом 3 Знак"/>
    <w:basedOn w:val="a0"/>
    <w:link w:val="31"/>
    <w:rsid w:val="006D3757"/>
    <w:rPr>
      <w:rFonts w:ascii="Times New Roman" w:eastAsia="Times New Roman" w:hAnsi="Times New Roman" w:cs="Times New Roman"/>
      <w:w w:val="85"/>
      <w:sz w:val="28"/>
      <w:szCs w:val="20"/>
      <w:lang w:eastAsia="ru-RU"/>
    </w:rPr>
  </w:style>
  <w:style w:type="paragraph" w:styleId="23">
    <w:name w:val="Body Text 2"/>
    <w:basedOn w:val="a"/>
    <w:link w:val="24"/>
    <w:rsid w:val="006D3757"/>
    <w:pPr>
      <w:spacing w:after="0" w:line="240" w:lineRule="auto"/>
      <w:jc w:val="both"/>
    </w:pPr>
    <w:rPr>
      <w:rFonts w:ascii="Times New Roman" w:eastAsia="Times New Roman" w:hAnsi="Times New Roman" w:cs="Times New Roman"/>
      <w:w w:val="85"/>
      <w:sz w:val="28"/>
      <w:szCs w:val="20"/>
      <w:lang w:eastAsia="ru-RU"/>
    </w:rPr>
  </w:style>
  <w:style w:type="character" w:customStyle="1" w:styleId="24">
    <w:name w:val="Основной текст 2 Знак"/>
    <w:basedOn w:val="a0"/>
    <w:link w:val="23"/>
    <w:rsid w:val="006D3757"/>
    <w:rPr>
      <w:rFonts w:ascii="Times New Roman" w:eastAsia="Times New Roman" w:hAnsi="Times New Roman" w:cs="Times New Roman"/>
      <w:w w:val="85"/>
      <w:sz w:val="28"/>
      <w:szCs w:val="20"/>
      <w:lang w:eastAsia="ru-RU"/>
    </w:rPr>
  </w:style>
  <w:style w:type="paragraph" w:styleId="af1">
    <w:name w:val="Block Text"/>
    <w:basedOn w:val="a"/>
    <w:rsid w:val="006D3757"/>
    <w:pPr>
      <w:shd w:val="clear" w:color="auto" w:fill="FFFFFF"/>
      <w:spacing w:after="0" w:line="317" w:lineRule="exact"/>
      <w:ind w:left="29" w:right="36" w:firstLine="425"/>
      <w:jc w:val="both"/>
    </w:pPr>
    <w:rPr>
      <w:rFonts w:ascii="Times New Roman" w:eastAsia="Times New Roman" w:hAnsi="Times New Roman" w:cs="Times New Roman"/>
      <w:color w:val="000000"/>
      <w:spacing w:val="1"/>
      <w:w w:val="85"/>
      <w:sz w:val="28"/>
      <w:szCs w:val="20"/>
      <w:lang w:eastAsia="ru-RU"/>
    </w:rPr>
  </w:style>
  <w:style w:type="paragraph" w:styleId="af2">
    <w:name w:val="header"/>
    <w:basedOn w:val="a"/>
    <w:link w:val="af3"/>
    <w:rsid w:val="006D3757"/>
    <w:pPr>
      <w:tabs>
        <w:tab w:val="center" w:pos="4677"/>
        <w:tab w:val="right" w:pos="9355"/>
      </w:tabs>
      <w:spacing w:after="0" w:line="240" w:lineRule="auto"/>
    </w:pPr>
    <w:rPr>
      <w:rFonts w:ascii="Times New Roman" w:eastAsia="Times New Roman" w:hAnsi="Times New Roman" w:cs="Times New Roman"/>
      <w:w w:val="85"/>
      <w:sz w:val="28"/>
      <w:szCs w:val="20"/>
      <w:lang w:eastAsia="ru-RU"/>
    </w:rPr>
  </w:style>
  <w:style w:type="character" w:customStyle="1" w:styleId="af3">
    <w:name w:val="Верхний колонтитул Знак"/>
    <w:basedOn w:val="a0"/>
    <w:link w:val="af2"/>
    <w:rsid w:val="006D3757"/>
    <w:rPr>
      <w:rFonts w:ascii="Times New Roman" w:eastAsia="Times New Roman" w:hAnsi="Times New Roman" w:cs="Times New Roman"/>
      <w:w w:val="85"/>
      <w:sz w:val="28"/>
      <w:szCs w:val="20"/>
      <w:lang w:eastAsia="ru-RU"/>
    </w:rPr>
  </w:style>
  <w:style w:type="character" w:styleId="af4">
    <w:name w:val="page number"/>
    <w:basedOn w:val="a0"/>
    <w:rsid w:val="006D3757"/>
  </w:style>
  <w:style w:type="paragraph" w:styleId="af5">
    <w:name w:val="footer"/>
    <w:basedOn w:val="a"/>
    <w:link w:val="af6"/>
    <w:uiPriority w:val="99"/>
    <w:rsid w:val="006D3757"/>
    <w:pPr>
      <w:tabs>
        <w:tab w:val="center" w:pos="4677"/>
        <w:tab w:val="right" w:pos="9355"/>
      </w:tabs>
      <w:spacing w:after="0" w:line="240" w:lineRule="auto"/>
    </w:pPr>
    <w:rPr>
      <w:rFonts w:ascii="Times New Roman" w:eastAsia="Times New Roman" w:hAnsi="Times New Roman" w:cs="Times New Roman"/>
      <w:w w:val="85"/>
      <w:sz w:val="28"/>
      <w:szCs w:val="20"/>
      <w:lang w:eastAsia="ru-RU"/>
    </w:rPr>
  </w:style>
  <w:style w:type="character" w:customStyle="1" w:styleId="af6">
    <w:name w:val="Нижний колонтитул Знак"/>
    <w:basedOn w:val="a0"/>
    <w:link w:val="af5"/>
    <w:uiPriority w:val="99"/>
    <w:rsid w:val="006D3757"/>
    <w:rPr>
      <w:rFonts w:ascii="Times New Roman" w:eastAsia="Times New Roman" w:hAnsi="Times New Roman" w:cs="Times New Roman"/>
      <w:w w:val="85"/>
      <w:sz w:val="28"/>
      <w:szCs w:val="20"/>
      <w:lang w:eastAsia="ru-RU"/>
    </w:rPr>
  </w:style>
  <w:style w:type="paragraph" w:customStyle="1" w:styleId="13">
    <w:name w:val="Обычный1"/>
    <w:rsid w:val="006D3757"/>
    <w:pPr>
      <w:spacing w:before="100" w:after="100" w:line="240" w:lineRule="auto"/>
    </w:pPr>
    <w:rPr>
      <w:rFonts w:ascii="Times New Roman" w:eastAsia="Times New Roman" w:hAnsi="Times New Roman" w:cs="Times New Roman"/>
      <w:snapToGrid w:val="0"/>
      <w:sz w:val="24"/>
      <w:szCs w:val="20"/>
      <w:lang w:eastAsia="ru-RU"/>
    </w:rPr>
  </w:style>
  <w:style w:type="table" w:customStyle="1" w:styleId="25">
    <w:name w:val="Сетка таблицы2"/>
    <w:basedOn w:val="a1"/>
    <w:next w:val="a5"/>
    <w:uiPriority w:val="59"/>
    <w:rsid w:val="00D50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AA7E64"/>
  </w:style>
  <w:style w:type="table" w:customStyle="1" w:styleId="TableNormal">
    <w:name w:val="Table Normal"/>
    <w:uiPriority w:val="2"/>
    <w:semiHidden/>
    <w:unhideWhenUsed/>
    <w:qFormat/>
    <w:rsid w:val="00AA7E6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A7E64"/>
    <w:pPr>
      <w:widowControl w:val="0"/>
      <w:spacing w:after="0" w:line="240" w:lineRule="auto"/>
    </w:pPr>
    <w:rPr>
      <w:lang w:val="en-US"/>
    </w:rPr>
  </w:style>
  <w:style w:type="character" w:customStyle="1" w:styleId="s0">
    <w:name w:val="s0"/>
    <w:basedOn w:val="a0"/>
    <w:rsid w:val="008F684B"/>
  </w:style>
  <w:style w:type="table" w:customStyle="1" w:styleId="33">
    <w:name w:val="Сетка таблицы3"/>
    <w:basedOn w:val="a1"/>
    <w:next w:val="a5"/>
    <w:uiPriority w:val="59"/>
    <w:rsid w:val="00C61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4F2E27"/>
    <w:rPr>
      <w:color w:val="800080" w:themeColor="followedHyperlink"/>
      <w:u w:val="single"/>
    </w:rPr>
  </w:style>
  <w:style w:type="numbering" w:customStyle="1" w:styleId="34">
    <w:name w:val="Нет списка3"/>
    <w:next w:val="a2"/>
    <w:uiPriority w:val="99"/>
    <w:semiHidden/>
    <w:unhideWhenUsed/>
    <w:rsid w:val="000D001A"/>
  </w:style>
  <w:style w:type="table" w:customStyle="1" w:styleId="41">
    <w:name w:val="Сетка таблицы4"/>
    <w:basedOn w:val="a1"/>
    <w:next w:val="a5"/>
    <w:uiPriority w:val="59"/>
    <w:rsid w:val="000D0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0D001A"/>
  </w:style>
  <w:style w:type="table" w:customStyle="1" w:styleId="111">
    <w:name w:val="Сетка таблицы11"/>
    <w:basedOn w:val="a1"/>
    <w:next w:val="a5"/>
    <w:uiPriority w:val="59"/>
    <w:rsid w:val="000D001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semiHidden/>
    <w:rsid w:val="000D001A"/>
  </w:style>
  <w:style w:type="table" w:customStyle="1" w:styleId="210">
    <w:name w:val="Сетка таблицы21"/>
    <w:basedOn w:val="a1"/>
    <w:next w:val="a5"/>
    <w:uiPriority w:val="59"/>
    <w:rsid w:val="000D0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0D001A"/>
  </w:style>
  <w:style w:type="table" w:customStyle="1" w:styleId="TableNormal1">
    <w:name w:val="Table Normal1"/>
    <w:uiPriority w:val="2"/>
    <w:semiHidden/>
    <w:unhideWhenUsed/>
    <w:qFormat/>
    <w:rsid w:val="000D001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0">
    <w:name w:val="Сетка таблицы31"/>
    <w:basedOn w:val="a1"/>
    <w:next w:val="a5"/>
    <w:uiPriority w:val="59"/>
    <w:rsid w:val="000D0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basedOn w:val="a"/>
    <w:uiPriority w:val="99"/>
    <w:unhideWhenUsed/>
    <w:rsid w:val="00F37A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mi-callto">
    <w:name w:val="wmi-callto"/>
    <w:basedOn w:val="a0"/>
    <w:rsid w:val="00F37ADF"/>
  </w:style>
  <w:style w:type="character" w:customStyle="1" w:styleId="hwtze">
    <w:name w:val="hwtze"/>
    <w:basedOn w:val="a0"/>
    <w:rsid w:val="00F91BBA"/>
  </w:style>
  <w:style w:type="character" w:customStyle="1" w:styleId="rynqvb">
    <w:name w:val="rynqvb"/>
    <w:basedOn w:val="a0"/>
    <w:rsid w:val="00F91BBA"/>
  </w:style>
  <w:style w:type="character" w:customStyle="1" w:styleId="extendedtext-full">
    <w:name w:val="extendedtext-full"/>
    <w:basedOn w:val="a0"/>
    <w:rsid w:val="00A25DA2"/>
  </w:style>
  <w:style w:type="character" w:customStyle="1" w:styleId="author">
    <w:name w:val="author"/>
    <w:basedOn w:val="a0"/>
    <w:rsid w:val="00A25DA2"/>
  </w:style>
  <w:style w:type="character" w:customStyle="1" w:styleId="nowrap">
    <w:name w:val="nowrap"/>
    <w:basedOn w:val="a0"/>
    <w:rsid w:val="002E2AF4"/>
  </w:style>
  <w:style w:type="character" w:customStyle="1" w:styleId="value">
    <w:name w:val="value"/>
    <w:basedOn w:val="a0"/>
    <w:rsid w:val="007B2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5162">
      <w:bodyDiv w:val="1"/>
      <w:marLeft w:val="0"/>
      <w:marRight w:val="0"/>
      <w:marTop w:val="0"/>
      <w:marBottom w:val="0"/>
      <w:divBdr>
        <w:top w:val="none" w:sz="0" w:space="0" w:color="auto"/>
        <w:left w:val="none" w:sz="0" w:space="0" w:color="auto"/>
        <w:bottom w:val="none" w:sz="0" w:space="0" w:color="auto"/>
        <w:right w:val="none" w:sz="0" w:space="0" w:color="auto"/>
      </w:divBdr>
    </w:div>
    <w:div w:id="15810630">
      <w:bodyDiv w:val="1"/>
      <w:marLeft w:val="0"/>
      <w:marRight w:val="0"/>
      <w:marTop w:val="0"/>
      <w:marBottom w:val="0"/>
      <w:divBdr>
        <w:top w:val="none" w:sz="0" w:space="0" w:color="auto"/>
        <w:left w:val="none" w:sz="0" w:space="0" w:color="auto"/>
        <w:bottom w:val="none" w:sz="0" w:space="0" w:color="auto"/>
        <w:right w:val="none" w:sz="0" w:space="0" w:color="auto"/>
      </w:divBdr>
      <w:divsChild>
        <w:div w:id="1645500939">
          <w:marLeft w:val="0"/>
          <w:marRight w:val="0"/>
          <w:marTop w:val="0"/>
          <w:marBottom w:val="0"/>
          <w:divBdr>
            <w:top w:val="none" w:sz="0" w:space="0" w:color="auto"/>
            <w:left w:val="none" w:sz="0" w:space="0" w:color="auto"/>
            <w:bottom w:val="none" w:sz="0" w:space="0" w:color="auto"/>
            <w:right w:val="none" w:sz="0" w:space="0" w:color="auto"/>
          </w:divBdr>
        </w:div>
      </w:divsChild>
    </w:div>
    <w:div w:id="130833547">
      <w:bodyDiv w:val="1"/>
      <w:marLeft w:val="0"/>
      <w:marRight w:val="0"/>
      <w:marTop w:val="0"/>
      <w:marBottom w:val="0"/>
      <w:divBdr>
        <w:top w:val="none" w:sz="0" w:space="0" w:color="auto"/>
        <w:left w:val="none" w:sz="0" w:space="0" w:color="auto"/>
        <w:bottom w:val="none" w:sz="0" w:space="0" w:color="auto"/>
        <w:right w:val="none" w:sz="0" w:space="0" w:color="auto"/>
      </w:divBdr>
    </w:div>
    <w:div w:id="210315437">
      <w:bodyDiv w:val="1"/>
      <w:marLeft w:val="0"/>
      <w:marRight w:val="0"/>
      <w:marTop w:val="0"/>
      <w:marBottom w:val="0"/>
      <w:divBdr>
        <w:top w:val="none" w:sz="0" w:space="0" w:color="auto"/>
        <w:left w:val="none" w:sz="0" w:space="0" w:color="auto"/>
        <w:bottom w:val="none" w:sz="0" w:space="0" w:color="auto"/>
        <w:right w:val="none" w:sz="0" w:space="0" w:color="auto"/>
      </w:divBdr>
    </w:div>
    <w:div w:id="985627082">
      <w:bodyDiv w:val="1"/>
      <w:marLeft w:val="0"/>
      <w:marRight w:val="0"/>
      <w:marTop w:val="0"/>
      <w:marBottom w:val="0"/>
      <w:divBdr>
        <w:top w:val="none" w:sz="0" w:space="0" w:color="auto"/>
        <w:left w:val="none" w:sz="0" w:space="0" w:color="auto"/>
        <w:bottom w:val="none" w:sz="0" w:space="0" w:color="auto"/>
        <w:right w:val="none" w:sz="0" w:space="0" w:color="auto"/>
      </w:divBdr>
    </w:div>
    <w:div w:id="1173691730">
      <w:bodyDiv w:val="1"/>
      <w:marLeft w:val="0"/>
      <w:marRight w:val="0"/>
      <w:marTop w:val="0"/>
      <w:marBottom w:val="0"/>
      <w:divBdr>
        <w:top w:val="none" w:sz="0" w:space="0" w:color="auto"/>
        <w:left w:val="none" w:sz="0" w:space="0" w:color="auto"/>
        <w:bottom w:val="none" w:sz="0" w:space="0" w:color="auto"/>
        <w:right w:val="none" w:sz="0" w:space="0" w:color="auto"/>
      </w:divBdr>
    </w:div>
    <w:div w:id="1277828049">
      <w:bodyDiv w:val="1"/>
      <w:marLeft w:val="0"/>
      <w:marRight w:val="0"/>
      <w:marTop w:val="0"/>
      <w:marBottom w:val="0"/>
      <w:divBdr>
        <w:top w:val="none" w:sz="0" w:space="0" w:color="auto"/>
        <w:left w:val="none" w:sz="0" w:space="0" w:color="auto"/>
        <w:bottom w:val="none" w:sz="0" w:space="0" w:color="auto"/>
        <w:right w:val="none" w:sz="0" w:space="0" w:color="auto"/>
      </w:divBdr>
    </w:div>
    <w:div w:id="1736246511">
      <w:bodyDiv w:val="1"/>
      <w:marLeft w:val="0"/>
      <w:marRight w:val="0"/>
      <w:marTop w:val="0"/>
      <w:marBottom w:val="0"/>
      <w:divBdr>
        <w:top w:val="none" w:sz="0" w:space="0" w:color="auto"/>
        <w:left w:val="none" w:sz="0" w:space="0" w:color="auto"/>
        <w:bottom w:val="none" w:sz="0" w:space="0" w:color="auto"/>
        <w:right w:val="none" w:sz="0" w:space="0" w:color="auto"/>
      </w:divBdr>
    </w:div>
    <w:div w:id="2041121968">
      <w:bodyDiv w:val="1"/>
      <w:marLeft w:val="0"/>
      <w:marRight w:val="0"/>
      <w:marTop w:val="0"/>
      <w:marBottom w:val="0"/>
      <w:divBdr>
        <w:top w:val="none" w:sz="0" w:space="0" w:color="auto"/>
        <w:left w:val="none" w:sz="0" w:space="0" w:color="auto"/>
        <w:bottom w:val="none" w:sz="0" w:space="0" w:color="auto"/>
        <w:right w:val="none" w:sz="0" w:space="0" w:color="auto"/>
      </w:divBdr>
      <w:divsChild>
        <w:div w:id="764572333">
          <w:marLeft w:val="0"/>
          <w:marRight w:val="0"/>
          <w:marTop w:val="0"/>
          <w:marBottom w:val="0"/>
          <w:divBdr>
            <w:top w:val="none" w:sz="0" w:space="0" w:color="auto"/>
            <w:left w:val="none" w:sz="0" w:space="0" w:color="auto"/>
            <w:bottom w:val="none" w:sz="0" w:space="0" w:color="auto"/>
            <w:right w:val="none" w:sz="0" w:space="0" w:color="auto"/>
          </w:divBdr>
          <w:divsChild>
            <w:div w:id="696387722">
              <w:marLeft w:val="0"/>
              <w:marRight w:val="0"/>
              <w:marTop w:val="0"/>
              <w:marBottom w:val="0"/>
              <w:divBdr>
                <w:top w:val="none" w:sz="0" w:space="0" w:color="auto"/>
                <w:left w:val="none" w:sz="0" w:space="0" w:color="auto"/>
                <w:bottom w:val="none" w:sz="0" w:space="0" w:color="auto"/>
                <w:right w:val="none" w:sz="0" w:space="0" w:color="auto"/>
              </w:divBdr>
              <w:divsChild>
                <w:div w:id="1882747036">
                  <w:marLeft w:val="0"/>
                  <w:marRight w:val="0"/>
                  <w:marTop w:val="0"/>
                  <w:marBottom w:val="0"/>
                  <w:divBdr>
                    <w:top w:val="none" w:sz="0" w:space="0" w:color="auto"/>
                    <w:left w:val="none" w:sz="0" w:space="0" w:color="auto"/>
                    <w:bottom w:val="none" w:sz="0" w:space="0" w:color="auto"/>
                    <w:right w:val="none" w:sz="0" w:space="0" w:color="auto"/>
                  </w:divBdr>
                  <w:divsChild>
                    <w:div w:id="1792934755">
                      <w:marLeft w:val="0"/>
                      <w:marRight w:val="0"/>
                      <w:marTop w:val="0"/>
                      <w:marBottom w:val="0"/>
                      <w:divBdr>
                        <w:top w:val="none" w:sz="0" w:space="0" w:color="auto"/>
                        <w:left w:val="none" w:sz="0" w:space="0" w:color="auto"/>
                        <w:bottom w:val="none" w:sz="0" w:space="0" w:color="auto"/>
                        <w:right w:val="none" w:sz="0" w:space="0" w:color="auto"/>
                      </w:divBdr>
                      <w:divsChild>
                        <w:div w:id="196747239">
                          <w:marLeft w:val="0"/>
                          <w:marRight w:val="0"/>
                          <w:marTop w:val="0"/>
                          <w:marBottom w:val="0"/>
                          <w:divBdr>
                            <w:top w:val="none" w:sz="0" w:space="0" w:color="auto"/>
                            <w:left w:val="none" w:sz="0" w:space="0" w:color="auto"/>
                            <w:bottom w:val="none" w:sz="0" w:space="0" w:color="auto"/>
                            <w:right w:val="none" w:sz="0" w:space="0" w:color="auto"/>
                          </w:divBdr>
                          <w:divsChild>
                            <w:div w:id="1242987702">
                              <w:marLeft w:val="0"/>
                              <w:marRight w:val="0"/>
                              <w:marTop w:val="0"/>
                              <w:marBottom w:val="0"/>
                              <w:divBdr>
                                <w:top w:val="none" w:sz="0" w:space="0" w:color="auto"/>
                                <w:left w:val="none" w:sz="0" w:space="0" w:color="auto"/>
                                <w:bottom w:val="none" w:sz="0" w:space="0" w:color="auto"/>
                                <w:right w:val="none" w:sz="0" w:space="0" w:color="auto"/>
                              </w:divBdr>
                              <w:divsChild>
                                <w:div w:id="8316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4.png"/><Relationship Id="rId42" Type="http://schemas.openxmlformats.org/officeDocument/2006/relationships/diagramQuickStyle" Target="diagrams/quickStyle4.xml"/><Relationship Id="rId47" Type="http://schemas.openxmlformats.org/officeDocument/2006/relationships/diagramLayout" Target="diagrams/layout5.xml"/><Relationship Id="rId63" Type="http://schemas.openxmlformats.org/officeDocument/2006/relationships/hyperlink" Target="https://adilet.zan.kz/rus/docs" TargetMode="External"/><Relationship Id="rId68" Type="http://schemas.openxmlformats.org/officeDocument/2006/relationships/hyperlink" Target="https://adilet.zan.kz/rus/docs/K1500000100" TargetMode="External"/><Relationship Id="rId84" Type="http://schemas.openxmlformats.org/officeDocument/2006/relationships/hyperlink" Target="https://www.kpo.kz/ru/o-kompanii" TargetMode="External"/><Relationship Id="rId89" Type="http://schemas.openxmlformats.org/officeDocument/2006/relationships/hyperlink" Target="http://www.investkz.com/journals/80/901.html" TargetMode="External"/><Relationship Id="rId16" Type="http://schemas.openxmlformats.org/officeDocument/2006/relationships/diagramData" Target="diagrams/data1.xml"/><Relationship Id="rId11" Type="http://schemas.openxmlformats.org/officeDocument/2006/relationships/image" Target="media/image1.png"/><Relationship Id="rId32" Type="http://schemas.openxmlformats.org/officeDocument/2006/relationships/diagramQuickStyle" Target="diagrams/quickStyle2.xml"/><Relationship Id="rId37" Type="http://schemas.openxmlformats.org/officeDocument/2006/relationships/diagramQuickStyle" Target="diagrams/quickStyle3.xml"/><Relationship Id="rId53" Type="http://schemas.openxmlformats.org/officeDocument/2006/relationships/hyperlink" Target="https://www.amazon.com/s/ref=dp_byline_sr_book_1?ie=UTF8&amp;field-author=Joseph+Alois+Schumpeter&amp;text=Joseph+Alois+Schumpeter&amp;sort=relevancerank&amp;search-alias=books" TargetMode="External"/><Relationship Id="rId58" Type="http://schemas.openxmlformats.org/officeDocument/2006/relationships/hyperlink" Target="http://puck.sourceoecd.org" TargetMode="External"/><Relationship Id="rId74" Type="http://schemas.openxmlformats.org/officeDocument/2006/relationships/hyperlink" Target="https://adilet.zan.kz/rus/docs/P2100000731" TargetMode="External"/><Relationship Id="rId79" Type="http://schemas.openxmlformats.org/officeDocument/2006/relationships/hyperlink" Target="https://www.erg.kz/ru" TargetMode="External"/><Relationship Id="rId5" Type="http://schemas.openxmlformats.org/officeDocument/2006/relationships/webSettings" Target="webSettings.xml"/><Relationship Id="rId90" Type="http://schemas.openxmlformats.org/officeDocument/2006/relationships/hyperlink" Target="https://online.zakon.kz/Document" TargetMode="External"/><Relationship Id="rId22" Type="http://schemas.openxmlformats.org/officeDocument/2006/relationships/chart" Target="charts/chart2.xml"/><Relationship Id="rId27" Type="http://schemas.openxmlformats.org/officeDocument/2006/relationships/image" Target="media/image5.png"/><Relationship Id="rId43" Type="http://schemas.openxmlformats.org/officeDocument/2006/relationships/diagramColors" Target="diagrams/colors4.xml"/><Relationship Id="rId48" Type="http://schemas.openxmlformats.org/officeDocument/2006/relationships/diagramQuickStyle" Target="diagrams/quickStyle5.xml"/><Relationship Id="rId64" Type="http://schemas.openxmlformats.org/officeDocument/2006/relationships/hyperlink" Target="https://adilet.zan.kz/rus/docs/K2100000400" TargetMode="External"/><Relationship Id="rId69" Type="http://schemas.openxmlformats.org/officeDocument/2006/relationships/hyperlink" Target="https://adilet.zan.kz/rus/docs" TargetMode="External"/><Relationship Id="rId8" Type="http://schemas.openxmlformats.org/officeDocument/2006/relationships/hyperlink" Target="https://ru.wikipedia.org/wiki/%D0%9E%D0%B1%D1%89%D0%B0%D1%8F_%D1%82%D0%B5%D0%BE%D1%80%D0%B8%D1%8F_%D0%B7%D0%B0%D0%BD%D1%8F%D1%82%D0%BE%D1%81%D1%82%D0%B8,_%D0%BF%D1%80%D0%BE%D1%86%D0%B5%D0%BD%D1%82%D0%B0_%D0%B8_%D0%B4%D0%B5%D0%BD%D0%B5%D0%B3" TargetMode="External"/><Relationship Id="rId51" Type="http://schemas.openxmlformats.org/officeDocument/2006/relationships/hyperlink" Target="https://ru.wikipedia.org/wiki/%D0%9E%D0%B1%D1%89%D0%B0%D1%8F_%D1%82%D0%B5%D0%BE%D1%80%D0%B8%D1%8F_%D0%B7%D0%B0%D0%BD%D1%8F%D1%82%D0%BE%D1%81%D1%82%D0%B8,_%D0%BF%D1%80%D0%BE%D1%86%D0%B5%D0%BD%D1%82%D0%B0_%D0%B8_%D0%B4%D0%B5%D0%BD%D0%B5%D0%B3" TargetMode="External"/><Relationship Id="rId72" Type="http://schemas.openxmlformats.org/officeDocument/2006/relationships/hyperlink" Target="https://adilet.zan.kz/rus" TargetMode="External"/><Relationship Id="rId80" Type="http://schemas.openxmlformats.org/officeDocument/2006/relationships/hyperlink" Target="https://kase.kz/files/presentations/ru/KASE_mining" TargetMode="External"/><Relationship Id="rId85" Type="http://schemas.openxmlformats.org/officeDocument/2006/relationships/hyperlink" Target="https://www.eia.gov/"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chart" Target="charts/chart4.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Data" Target="diagrams/data5.xml"/><Relationship Id="rId59" Type="http://schemas.openxmlformats.org/officeDocument/2006/relationships/hyperlink" Target="http://www.oecd.org" TargetMode="External"/><Relationship Id="rId67" Type="http://schemas.openxmlformats.org/officeDocument/2006/relationships/hyperlink" Target="https://adilet.zan.kz/rus/docs/P2200001127" TargetMode="External"/><Relationship Id="rId20" Type="http://schemas.microsoft.com/office/2007/relationships/diagramDrawing" Target="diagrams/drawing1.xml"/><Relationship Id="rId41" Type="http://schemas.openxmlformats.org/officeDocument/2006/relationships/diagramLayout" Target="diagrams/layout4.xml"/><Relationship Id="rId54" Type="http://schemas.openxmlformats.org/officeDocument/2006/relationships/hyperlink" Target="https://wiselawyer.ru/" TargetMode="External"/><Relationship Id="rId62" Type="http://schemas.openxmlformats.org/officeDocument/2006/relationships/hyperlink" Target="https://repository.graduateinstitute.ch/collection/Journal%20Articles?ln=en" TargetMode="External"/><Relationship Id="rId70" Type="http://schemas.openxmlformats.org/officeDocument/2006/relationships/hyperlink" Target="https://adilet.zan.kz/rus" TargetMode="External"/><Relationship Id="rId75" Type="http://schemas.openxmlformats.org/officeDocument/2006/relationships/hyperlink" Target="https://adilet.zan.kz/rus/docs/P1900001050" TargetMode="External"/><Relationship Id="rId83" Type="http://schemas.openxmlformats.org/officeDocument/2006/relationships/hyperlink" Target="http://www.kmgep.kz/rus/about_kazakhstan/oil_and_gas_sector/" TargetMode="External"/><Relationship Id="rId88" Type="http://schemas.openxmlformats.org/officeDocument/2006/relationships/hyperlink" Target="https://online.zakon.kz/" TargetMode="External"/><Relationship Id="rId91" Type="http://schemas.openxmlformats.org/officeDocument/2006/relationships/hyperlink" Target="https://www.akorda.kz/ru/addresses/addresses_of_president/poslan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diagramLayout" Target="diagrams/layout3.xml"/><Relationship Id="rId49" Type="http://schemas.openxmlformats.org/officeDocument/2006/relationships/diagramColors" Target="diagrams/colors5.xml"/><Relationship Id="rId57" Type="http://schemas.openxmlformats.org/officeDocument/2006/relationships/hyperlink" Target="http://www.unescap.org/pdd" TargetMode="External"/><Relationship Id="rId10" Type="http://schemas.openxmlformats.org/officeDocument/2006/relationships/footer" Target="footer2.xml"/><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hyperlink" Target="https://www.amazon.com/s/ref=dp_byline_sr_book_1?ie=UTF8&amp;field-author=Joseph+Alois+Schumpeter&amp;text=Joseph+Alois+Schumpeter&amp;sort=relevancerank&amp;search-alias=books" TargetMode="External"/><Relationship Id="rId60" Type="http://schemas.openxmlformats.org/officeDocument/2006/relationships/hyperlink" Target="https://adilet.zan.kz/rus/docs.%2010.05.2020." TargetMode="External"/><Relationship Id="rId65" Type="http://schemas.openxmlformats.org/officeDocument/2006/relationships/hyperlink" Target="https://base.adilet.zan.kz." TargetMode="External"/><Relationship Id="rId73" Type="http://schemas.openxmlformats.org/officeDocument/2006/relationships/hyperlink" Target="https://adilet.zan.kz/rus/docs/P2100000730" TargetMode="External"/><Relationship Id="rId78" Type="http://schemas.openxmlformats.org/officeDocument/2006/relationships/hyperlink" Target="http://www.mining.kz" TargetMode="External"/><Relationship Id="rId81" Type="http://schemas.openxmlformats.org/officeDocument/2006/relationships/hyperlink" Target="https://www.gov.kz/memleket/" TargetMode="External"/><Relationship Id="rId86" Type="http://schemas.openxmlformats.org/officeDocument/2006/relationships/hyperlink" Target="https://www.iea.org/" TargetMode="External"/><Relationship Id="rId4" Type="http://schemas.openxmlformats.org/officeDocument/2006/relationships/settings" Target="settings.xml"/><Relationship Id="rId9" Type="http://schemas.openxmlformats.org/officeDocument/2006/relationships/footer" Target="footer1.xml"/><Relationship Id="rId13" Type="http://schemas.microsoft.com/office/2007/relationships/hdphoto" Target="media/hdphoto1.wdp"/><Relationship Id="rId18" Type="http://schemas.openxmlformats.org/officeDocument/2006/relationships/diagramQuickStyle" Target="diagrams/quickStyle1.xml"/><Relationship Id="rId39" Type="http://schemas.microsoft.com/office/2007/relationships/diagramDrawing" Target="diagrams/drawing3.xml"/><Relationship Id="rId34" Type="http://schemas.microsoft.com/office/2007/relationships/diagramDrawing" Target="diagrams/drawing2.xml"/><Relationship Id="rId50" Type="http://schemas.microsoft.com/office/2007/relationships/diagramDrawing" Target="diagrams/drawing5.xml"/><Relationship Id="rId55" Type="http://schemas.openxmlformats.org/officeDocument/2006/relationships/hyperlink" Target="http://www.undp.org" TargetMode="External"/><Relationship Id="rId76" Type="http://schemas.openxmlformats.org/officeDocument/2006/relationships/hyperlink" Target="https://stat.gov.kz/" TargetMode="External"/><Relationship Id="rId7" Type="http://schemas.openxmlformats.org/officeDocument/2006/relationships/endnotes" Target="endnotes.xml"/><Relationship Id="rId71" Type="http://schemas.openxmlformats.org/officeDocument/2006/relationships/hyperlink" Target="https://adilet.zan.kz/rus/docs/P1700000827"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chart" Target="charts/chart3.xml"/><Relationship Id="rId40" Type="http://schemas.openxmlformats.org/officeDocument/2006/relationships/diagramData" Target="diagrams/data4.xml"/><Relationship Id="rId45" Type="http://schemas.openxmlformats.org/officeDocument/2006/relationships/image" Target="media/image7.png"/><Relationship Id="rId66" Type="http://schemas.openxmlformats.org/officeDocument/2006/relationships/hyperlink" Target="https://adilet.zan.kz/rus/docs/P1800000846" TargetMode="External"/><Relationship Id="rId87" Type="http://schemas.openxmlformats.org/officeDocument/2006/relationships/hyperlink" Target="https://www.opec.org/opec_web/en/" TargetMode="External"/><Relationship Id="rId61" Type="http://schemas.openxmlformats.org/officeDocument/2006/relationships/hyperlink" Target="https://journals.openedition.org/poldev/2371" TargetMode="External"/><Relationship Id="rId82" Type="http://schemas.openxmlformats.org/officeDocument/2006/relationships/hyperlink" Target="http://www.iacng.kz/" TargetMode="External"/><Relationship Id="rId19" Type="http://schemas.openxmlformats.org/officeDocument/2006/relationships/diagramColors" Target="diagrams/colors1.xml"/><Relationship Id="rId14" Type="http://schemas.openxmlformats.org/officeDocument/2006/relationships/chart" Target="charts/chart1.xml"/><Relationship Id="rId30" Type="http://schemas.openxmlformats.org/officeDocument/2006/relationships/diagramData" Target="diagrams/data2.xml"/><Relationship Id="rId35" Type="http://schemas.openxmlformats.org/officeDocument/2006/relationships/diagramData" Target="diagrams/data3.xml"/><Relationship Id="rId56" Type="http://schemas.openxmlformats.org/officeDocument/2006/relationships/hyperlink" Target="http://portal.unesco.org" TargetMode="External"/><Relationship Id="rId77" Type="http://schemas.openxmlformats.org/officeDocument/2006/relationships/hyperlink" Target="http://www.nationalbank.kz"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99874223249908E-2"/>
          <c:y val="6.3898887639045124E-2"/>
          <c:w val="0.82681565575995386"/>
          <c:h val="0.660925289532031"/>
        </c:manualLayout>
      </c:layout>
      <c:barChart>
        <c:barDir val="col"/>
        <c:grouping val="clustered"/>
        <c:varyColors val="0"/>
        <c:ser>
          <c:idx val="0"/>
          <c:order val="0"/>
          <c:tx>
            <c:strRef>
              <c:f>Лист1!$B$1</c:f>
              <c:strCache>
                <c:ptCount val="1"/>
                <c:pt idx="0">
                  <c:v>2018</c:v>
                </c:pt>
              </c:strCache>
            </c:strRef>
          </c:tx>
          <c:invertIfNegative val="0"/>
          <c:cat>
            <c:strRef>
              <c:f>Лист1!$A$2:$A$5</c:f>
              <c:strCache>
                <c:ptCount val="4"/>
                <c:pt idx="0">
                  <c:v>ВВП, трлн тенге</c:v>
                </c:pt>
                <c:pt idx="1">
                  <c:v>Объем промышленного производства, трлн тенге</c:v>
                </c:pt>
                <c:pt idx="2">
                  <c:v>Горнодобывающая промышленность, трлн тенге</c:v>
                </c:pt>
                <c:pt idx="3">
                  <c:v>Обрабатывающая промышленность, трлн тенге</c:v>
                </c:pt>
              </c:strCache>
            </c:strRef>
          </c:cat>
          <c:val>
            <c:numRef>
              <c:f>Лист1!$B$2:$B$5</c:f>
              <c:numCache>
                <c:formatCode>General</c:formatCode>
                <c:ptCount val="4"/>
                <c:pt idx="0">
                  <c:v>46.97</c:v>
                </c:pt>
                <c:pt idx="1">
                  <c:v>19.03</c:v>
                </c:pt>
                <c:pt idx="2">
                  <c:v>9.4</c:v>
                </c:pt>
                <c:pt idx="3">
                  <c:v>8.0459999999999994</c:v>
                </c:pt>
              </c:numCache>
            </c:numRef>
          </c:val>
        </c:ser>
        <c:ser>
          <c:idx val="1"/>
          <c:order val="1"/>
          <c:tx>
            <c:strRef>
              <c:f>Лист1!$C$1</c:f>
              <c:strCache>
                <c:ptCount val="1"/>
                <c:pt idx="0">
                  <c:v>2019</c:v>
                </c:pt>
              </c:strCache>
            </c:strRef>
          </c:tx>
          <c:invertIfNegative val="0"/>
          <c:cat>
            <c:strRef>
              <c:f>Лист1!$A$2:$A$5</c:f>
              <c:strCache>
                <c:ptCount val="4"/>
                <c:pt idx="0">
                  <c:v>ВВП, трлн тенге</c:v>
                </c:pt>
                <c:pt idx="1">
                  <c:v>Объем промышленного производства, трлн тенге</c:v>
                </c:pt>
                <c:pt idx="2">
                  <c:v>Горнодобывающая промышленность, трлн тенге</c:v>
                </c:pt>
                <c:pt idx="3">
                  <c:v>Обрабатывающая промышленность, трлн тенге</c:v>
                </c:pt>
              </c:strCache>
            </c:strRef>
          </c:cat>
          <c:val>
            <c:numRef>
              <c:f>Лист1!$C$2:$C$5</c:f>
              <c:numCache>
                <c:formatCode>General</c:formatCode>
                <c:ptCount val="4"/>
                <c:pt idx="0">
                  <c:v>54.38</c:v>
                </c:pt>
                <c:pt idx="1">
                  <c:v>22.79</c:v>
                </c:pt>
                <c:pt idx="2">
                  <c:v>11.57</c:v>
                </c:pt>
                <c:pt idx="3">
                  <c:v>9.4</c:v>
                </c:pt>
              </c:numCache>
            </c:numRef>
          </c:val>
        </c:ser>
        <c:ser>
          <c:idx val="2"/>
          <c:order val="2"/>
          <c:tx>
            <c:strRef>
              <c:f>Лист1!$D$1</c:f>
              <c:strCache>
                <c:ptCount val="1"/>
                <c:pt idx="0">
                  <c:v>2020</c:v>
                </c:pt>
              </c:strCache>
            </c:strRef>
          </c:tx>
          <c:invertIfNegative val="0"/>
          <c:cat>
            <c:strRef>
              <c:f>Лист1!$A$2:$A$5</c:f>
              <c:strCache>
                <c:ptCount val="4"/>
                <c:pt idx="0">
                  <c:v>ВВП, трлн тенге</c:v>
                </c:pt>
                <c:pt idx="1">
                  <c:v>Объем промышленного производства, трлн тенге</c:v>
                </c:pt>
                <c:pt idx="2">
                  <c:v>Горнодобывающая промышленность, трлн тенге</c:v>
                </c:pt>
                <c:pt idx="3">
                  <c:v>Обрабатывающая промышленность, трлн тенге</c:v>
                </c:pt>
              </c:strCache>
            </c:strRef>
          </c:cat>
          <c:val>
            <c:numRef>
              <c:f>Лист1!$D$2:$D$5</c:f>
              <c:numCache>
                <c:formatCode>General</c:formatCode>
                <c:ptCount val="4"/>
                <c:pt idx="0">
                  <c:v>61.82</c:v>
                </c:pt>
                <c:pt idx="1">
                  <c:v>27.22</c:v>
                </c:pt>
                <c:pt idx="2">
                  <c:v>14.88</c:v>
                </c:pt>
                <c:pt idx="3">
                  <c:v>10.403</c:v>
                </c:pt>
              </c:numCache>
            </c:numRef>
          </c:val>
        </c:ser>
        <c:ser>
          <c:idx val="3"/>
          <c:order val="3"/>
          <c:tx>
            <c:strRef>
              <c:f>Лист1!$E$1</c:f>
              <c:strCache>
                <c:ptCount val="1"/>
                <c:pt idx="0">
                  <c:v>2021</c:v>
                </c:pt>
              </c:strCache>
            </c:strRef>
          </c:tx>
          <c:invertIfNegative val="0"/>
          <c:cat>
            <c:strRef>
              <c:f>Лист1!$A$2:$A$5</c:f>
              <c:strCache>
                <c:ptCount val="4"/>
                <c:pt idx="0">
                  <c:v>ВВП, трлн тенге</c:v>
                </c:pt>
                <c:pt idx="1">
                  <c:v>Объем промышленного производства, трлн тенге</c:v>
                </c:pt>
                <c:pt idx="2">
                  <c:v>Горнодобывающая промышленность, трлн тенге</c:v>
                </c:pt>
                <c:pt idx="3">
                  <c:v>Обрабатывающая промышленность, трлн тенге</c:v>
                </c:pt>
              </c:strCache>
            </c:strRef>
          </c:cat>
          <c:val>
            <c:numRef>
              <c:f>Лист1!$E$2:$E$5</c:f>
              <c:numCache>
                <c:formatCode>General</c:formatCode>
                <c:ptCount val="4"/>
                <c:pt idx="0">
                  <c:v>68.64</c:v>
                </c:pt>
                <c:pt idx="1">
                  <c:v>29.1</c:v>
                </c:pt>
                <c:pt idx="2">
                  <c:v>16.14</c:v>
                </c:pt>
                <c:pt idx="3">
                  <c:v>11.19</c:v>
                </c:pt>
              </c:numCache>
            </c:numRef>
          </c:val>
        </c:ser>
        <c:ser>
          <c:idx val="4"/>
          <c:order val="4"/>
          <c:tx>
            <c:strRef>
              <c:f>Лист1!$F$1</c:f>
              <c:strCache>
                <c:ptCount val="1"/>
                <c:pt idx="0">
                  <c:v>2022</c:v>
                </c:pt>
              </c:strCache>
            </c:strRef>
          </c:tx>
          <c:invertIfNegative val="0"/>
          <c:cat>
            <c:strRef>
              <c:f>Лист1!$A$2:$A$5</c:f>
              <c:strCache>
                <c:ptCount val="4"/>
                <c:pt idx="0">
                  <c:v>ВВП, трлн тенге</c:v>
                </c:pt>
                <c:pt idx="1">
                  <c:v>Объем промышленного производства, трлн тенге</c:v>
                </c:pt>
                <c:pt idx="2">
                  <c:v>Горнодобывающая промышленность, трлн тенге</c:v>
                </c:pt>
                <c:pt idx="3">
                  <c:v>Обрабатывающая промышленность, трлн тенге</c:v>
                </c:pt>
              </c:strCache>
            </c:strRef>
          </c:cat>
          <c:val>
            <c:numRef>
              <c:f>Лист1!$F$2:$F$5</c:f>
              <c:numCache>
                <c:formatCode>General</c:formatCode>
                <c:ptCount val="4"/>
                <c:pt idx="0">
                  <c:v>70.650000000000006</c:v>
                </c:pt>
                <c:pt idx="1">
                  <c:v>28.99</c:v>
                </c:pt>
                <c:pt idx="2">
                  <c:v>15.52</c:v>
                </c:pt>
                <c:pt idx="3">
                  <c:v>11.63</c:v>
                </c:pt>
              </c:numCache>
            </c:numRef>
          </c:val>
        </c:ser>
        <c:dLbls>
          <c:showLegendKey val="0"/>
          <c:showVal val="0"/>
          <c:showCatName val="0"/>
          <c:showSerName val="0"/>
          <c:showPercent val="0"/>
          <c:showBubbleSize val="0"/>
        </c:dLbls>
        <c:gapWidth val="150"/>
        <c:axId val="149187760"/>
        <c:axId val="149175792"/>
      </c:barChart>
      <c:catAx>
        <c:axId val="149187760"/>
        <c:scaling>
          <c:orientation val="minMax"/>
        </c:scaling>
        <c:delete val="0"/>
        <c:axPos val="b"/>
        <c:numFmt formatCode="General" sourceLinked="0"/>
        <c:majorTickMark val="out"/>
        <c:minorTickMark val="none"/>
        <c:tickLblPos val="nextTo"/>
        <c:txPr>
          <a:bodyPr/>
          <a:lstStyle/>
          <a:p>
            <a:pPr>
              <a:defRPr sz="1000"/>
            </a:pPr>
            <a:endParaRPr lang="ru-RU"/>
          </a:p>
        </c:txPr>
        <c:crossAx val="149175792"/>
        <c:crosses val="autoZero"/>
        <c:auto val="1"/>
        <c:lblAlgn val="ctr"/>
        <c:lblOffset val="100"/>
        <c:noMultiLvlLbl val="0"/>
      </c:catAx>
      <c:valAx>
        <c:axId val="149175792"/>
        <c:scaling>
          <c:orientation val="minMax"/>
        </c:scaling>
        <c:delete val="0"/>
        <c:axPos val="l"/>
        <c:majorGridlines/>
        <c:numFmt formatCode="General" sourceLinked="1"/>
        <c:majorTickMark val="out"/>
        <c:minorTickMark val="none"/>
        <c:tickLblPos val="nextTo"/>
        <c:crossAx val="14918776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c:v>
                </c:pt>
              </c:strCache>
            </c:strRef>
          </c:tx>
          <c:invertIfNegative val="0"/>
          <c:cat>
            <c:strRef>
              <c:f>Лист1!$A$2:$A$7</c:f>
              <c:strCache>
                <c:ptCount val="6"/>
                <c:pt idx="0">
                  <c:v>КПН</c:v>
                </c:pt>
                <c:pt idx="1">
                  <c:v>НСП</c:v>
                </c:pt>
                <c:pt idx="2">
                  <c:v>НДПИ</c:v>
                </c:pt>
                <c:pt idx="3">
                  <c:v>Рентный налог</c:v>
                </c:pt>
                <c:pt idx="4">
                  <c:v>всего</c:v>
                </c:pt>
                <c:pt idx="5">
                  <c:v>национальный фонд</c:v>
                </c:pt>
              </c:strCache>
            </c:strRef>
          </c:cat>
          <c:val>
            <c:numRef>
              <c:f>Лист1!$B$2:$B$7</c:f>
              <c:numCache>
                <c:formatCode>General</c:formatCode>
                <c:ptCount val="6"/>
                <c:pt idx="0">
                  <c:v>57.51</c:v>
                </c:pt>
                <c:pt idx="1">
                  <c:v>22.48</c:v>
                </c:pt>
                <c:pt idx="2">
                  <c:v>0.14000000000000001</c:v>
                </c:pt>
                <c:pt idx="3">
                  <c:v>7.18</c:v>
                </c:pt>
                <c:pt idx="4">
                  <c:v>87.31</c:v>
                </c:pt>
                <c:pt idx="5">
                  <c:v>100</c:v>
                </c:pt>
              </c:numCache>
            </c:numRef>
          </c:val>
        </c:ser>
        <c:ser>
          <c:idx val="1"/>
          <c:order val="1"/>
          <c:tx>
            <c:strRef>
              <c:f>Лист1!$C$1</c:f>
              <c:strCache>
                <c:ptCount val="1"/>
                <c:pt idx="0">
                  <c:v>2019</c:v>
                </c:pt>
              </c:strCache>
            </c:strRef>
          </c:tx>
          <c:invertIfNegative val="0"/>
          <c:cat>
            <c:strRef>
              <c:f>Лист1!$A$2:$A$7</c:f>
              <c:strCache>
                <c:ptCount val="6"/>
                <c:pt idx="0">
                  <c:v>КПН</c:v>
                </c:pt>
                <c:pt idx="1">
                  <c:v>НСП</c:v>
                </c:pt>
                <c:pt idx="2">
                  <c:v>НДПИ</c:v>
                </c:pt>
                <c:pt idx="3">
                  <c:v>Рентный налог</c:v>
                </c:pt>
                <c:pt idx="4">
                  <c:v>всего</c:v>
                </c:pt>
                <c:pt idx="5">
                  <c:v>национальный фонд</c:v>
                </c:pt>
              </c:strCache>
            </c:strRef>
          </c:cat>
          <c:val>
            <c:numRef>
              <c:f>Лист1!$C$2:$C$7</c:f>
              <c:numCache>
                <c:formatCode>General</c:formatCode>
                <c:ptCount val="6"/>
                <c:pt idx="0">
                  <c:v>23.87</c:v>
                </c:pt>
                <c:pt idx="1">
                  <c:v>9.81</c:v>
                </c:pt>
                <c:pt idx="2">
                  <c:v>8.06</c:v>
                </c:pt>
                <c:pt idx="3">
                  <c:v>12.59</c:v>
                </c:pt>
                <c:pt idx="4">
                  <c:v>54.33</c:v>
                </c:pt>
                <c:pt idx="5">
                  <c:v>100</c:v>
                </c:pt>
              </c:numCache>
            </c:numRef>
          </c:val>
        </c:ser>
        <c:ser>
          <c:idx val="2"/>
          <c:order val="2"/>
          <c:tx>
            <c:strRef>
              <c:f>Лист1!$D$1</c:f>
              <c:strCache>
                <c:ptCount val="1"/>
                <c:pt idx="0">
                  <c:v>2020</c:v>
                </c:pt>
              </c:strCache>
            </c:strRef>
          </c:tx>
          <c:invertIfNegative val="0"/>
          <c:cat>
            <c:strRef>
              <c:f>Лист1!$A$2:$A$7</c:f>
              <c:strCache>
                <c:ptCount val="6"/>
                <c:pt idx="0">
                  <c:v>КПН</c:v>
                </c:pt>
                <c:pt idx="1">
                  <c:v>НСП</c:v>
                </c:pt>
                <c:pt idx="2">
                  <c:v>НДПИ</c:v>
                </c:pt>
                <c:pt idx="3">
                  <c:v>Рентный налог</c:v>
                </c:pt>
                <c:pt idx="4">
                  <c:v>всего</c:v>
                </c:pt>
                <c:pt idx="5">
                  <c:v>национальный фонд</c:v>
                </c:pt>
              </c:strCache>
            </c:strRef>
          </c:cat>
          <c:val>
            <c:numRef>
              <c:f>Лист1!$D$2:$D$7</c:f>
              <c:numCache>
                <c:formatCode>General</c:formatCode>
                <c:ptCount val="6"/>
                <c:pt idx="0">
                  <c:v>30.6</c:v>
                </c:pt>
                <c:pt idx="1">
                  <c:v>2.68</c:v>
                </c:pt>
                <c:pt idx="2">
                  <c:v>8.34</c:v>
                </c:pt>
                <c:pt idx="3">
                  <c:v>15.85</c:v>
                </c:pt>
                <c:pt idx="4">
                  <c:v>57.470000000000006</c:v>
                </c:pt>
                <c:pt idx="5">
                  <c:v>100</c:v>
                </c:pt>
              </c:numCache>
            </c:numRef>
          </c:val>
        </c:ser>
        <c:ser>
          <c:idx val="3"/>
          <c:order val="3"/>
          <c:tx>
            <c:strRef>
              <c:f>Лист1!$E$1</c:f>
              <c:strCache>
                <c:ptCount val="1"/>
                <c:pt idx="0">
                  <c:v>2021</c:v>
                </c:pt>
              </c:strCache>
            </c:strRef>
          </c:tx>
          <c:invertIfNegative val="0"/>
          <c:cat>
            <c:strRef>
              <c:f>Лист1!$A$2:$A$7</c:f>
              <c:strCache>
                <c:ptCount val="6"/>
                <c:pt idx="0">
                  <c:v>КПН</c:v>
                </c:pt>
                <c:pt idx="1">
                  <c:v>НСП</c:v>
                </c:pt>
                <c:pt idx="2">
                  <c:v>НДПИ</c:v>
                </c:pt>
                <c:pt idx="3">
                  <c:v>Рентный налог</c:v>
                </c:pt>
                <c:pt idx="4">
                  <c:v>всего</c:v>
                </c:pt>
                <c:pt idx="5">
                  <c:v>национальный фонд</c:v>
                </c:pt>
              </c:strCache>
            </c:strRef>
          </c:cat>
          <c:val>
            <c:numRef>
              <c:f>Лист1!$E$2:$E$7</c:f>
              <c:numCache>
                <c:formatCode>General</c:formatCode>
                <c:ptCount val="6"/>
                <c:pt idx="0">
                  <c:v>4.47</c:v>
                </c:pt>
                <c:pt idx="1">
                  <c:v>0.99</c:v>
                </c:pt>
                <c:pt idx="2">
                  <c:v>2.15</c:v>
                </c:pt>
                <c:pt idx="3">
                  <c:v>0.44</c:v>
                </c:pt>
                <c:pt idx="4">
                  <c:v>8.0499999999999989</c:v>
                </c:pt>
                <c:pt idx="5">
                  <c:v>100</c:v>
                </c:pt>
              </c:numCache>
            </c:numRef>
          </c:val>
        </c:ser>
        <c:ser>
          <c:idx val="4"/>
          <c:order val="4"/>
          <c:tx>
            <c:strRef>
              <c:f>Лист1!$F$1</c:f>
              <c:strCache>
                <c:ptCount val="1"/>
                <c:pt idx="0">
                  <c:v>2022</c:v>
                </c:pt>
              </c:strCache>
            </c:strRef>
          </c:tx>
          <c:invertIfNegative val="0"/>
          <c:cat>
            <c:strRef>
              <c:f>Лист1!$A$2:$A$7</c:f>
              <c:strCache>
                <c:ptCount val="6"/>
                <c:pt idx="0">
                  <c:v>КПН</c:v>
                </c:pt>
                <c:pt idx="1">
                  <c:v>НСП</c:v>
                </c:pt>
                <c:pt idx="2">
                  <c:v>НДПИ</c:v>
                </c:pt>
                <c:pt idx="3">
                  <c:v>Рентный налог</c:v>
                </c:pt>
                <c:pt idx="4">
                  <c:v>всего</c:v>
                </c:pt>
                <c:pt idx="5">
                  <c:v>национальный фонд</c:v>
                </c:pt>
              </c:strCache>
            </c:strRef>
          </c:cat>
          <c:val>
            <c:numRef>
              <c:f>Лист1!$F$2:$F$7</c:f>
              <c:numCache>
                <c:formatCode>General</c:formatCode>
                <c:ptCount val="6"/>
                <c:pt idx="0">
                  <c:v>37.08</c:v>
                </c:pt>
                <c:pt idx="1">
                  <c:v>1.22</c:v>
                </c:pt>
                <c:pt idx="2">
                  <c:v>13.43</c:v>
                </c:pt>
                <c:pt idx="3">
                  <c:v>30.27</c:v>
                </c:pt>
                <c:pt idx="4">
                  <c:v>82</c:v>
                </c:pt>
                <c:pt idx="5">
                  <c:v>100</c:v>
                </c:pt>
              </c:numCache>
            </c:numRef>
          </c:val>
        </c:ser>
        <c:dLbls>
          <c:showLegendKey val="0"/>
          <c:showVal val="0"/>
          <c:showCatName val="0"/>
          <c:showSerName val="0"/>
          <c:showPercent val="0"/>
          <c:showBubbleSize val="0"/>
        </c:dLbls>
        <c:gapWidth val="150"/>
        <c:axId val="149176880"/>
        <c:axId val="149183408"/>
      </c:barChart>
      <c:catAx>
        <c:axId val="149176880"/>
        <c:scaling>
          <c:orientation val="minMax"/>
        </c:scaling>
        <c:delete val="0"/>
        <c:axPos val="b"/>
        <c:majorGridlines/>
        <c:numFmt formatCode="General" sourceLinked="0"/>
        <c:majorTickMark val="out"/>
        <c:minorTickMark val="none"/>
        <c:tickLblPos val="nextTo"/>
        <c:crossAx val="149183408"/>
        <c:crosses val="autoZero"/>
        <c:auto val="1"/>
        <c:lblAlgn val="ctr"/>
        <c:lblOffset val="100"/>
        <c:noMultiLvlLbl val="0"/>
      </c:catAx>
      <c:valAx>
        <c:axId val="149183408"/>
        <c:scaling>
          <c:orientation val="minMax"/>
        </c:scaling>
        <c:delete val="0"/>
        <c:axPos val="l"/>
        <c:majorGridlines/>
        <c:numFmt formatCode="General" sourceLinked="1"/>
        <c:majorTickMark val="out"/>
        <c:minorTickMark val="none"/>
        <c:tickLblPos val="nextTo"/>
        <c:crossAx val="149176880"/>
        <c:crosses val="autoZero"/>
        <c:crossBetween val="between"/>
      </c:valAx>
    </c:plotArea>
    <c:legend>
      <c:legendPos val="r"/>
      <c:overlay val="0"/>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11966140701341"/>
          <c:y val="5.3333333333333337E-2"/>
          <c:w val="0.85430200379031174"/>
          <c:h val="0.62222222222222223"/>
        </c:manualLayout>
      </c:layout>
      <c:lineChart>
        <c:grouping val="standard"/>
        <c:varyColors val="0"/>
        <c:ser>
          <c:idx val="1"/>
          <c:order val="0"/>
          <c:tx>
            <c:v>ТОО Корпорация Казахмыс</c:v>
          </c:tx>
          <c:spPr>
            <a:ln w="26611">
              <a:pattFill prst="pct50">
                <a:fgClr>
                  <a:srgbClr val="000000"/>
                </a:fgClr>
                <a:bgClr>
                  <a:srgbClr val="FFFFFF"/>
                </a:bgClr>
              </a:pattFill>
              <a:prstDash val="solid"/>
            </a:ln>
          </c:spPr>
          <c:marker>
            <c:symbol val="square"/>
            <c:size val="5"/>
            <c:spPr>
              <a:solidFill>
                <a:srgbClr val="000000"/>
              </a:solidFill>
              <a:ln>
                <a:solidFill>
                  <a:srgbClr val="000000"/>
                </a:solidFill>
                <a:prstDash val="solid"/>
              </a:ln>
            </c:spPr>
          </c:marker>
          <c:dLbls>
            <c:dLbl>
              <c:idx val="0"/>
              <c:layout>
                <c:manualLayout>
                  <c:x val="-8.1956806913205983E-3"/>
                  <c:y val="-4.776379515060610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9794362253963775E-2"/>
                  <c:y val="-2.771926946631672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610009558858159E-2"/>
                  <c:y val="-2.625265591801029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1001513307471939E-2"/>
                  <c:y val="-5.834153543307086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6711124723296276E-2"/>
                  <c:y val="5.0306211723535259E-4"/>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95269168026101136"/>
                  <c:y val="0.1111111111111111"/>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6611">
                <a:noFill/>
              </a:ln>
            </c:spPr>
            <c:txPr>
              <a:bodyPr/>
              <a:lstStyle/>
              <a:p>
                <a:pPr>
                  <a:defRPr sz="838"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Лист8!$A$1:$E$1</c:f>
              <c:numCache>
                <c:formatCode>General</c:formatCode>
                <c:ptCount val="5"/>
                <c:pt idx="0">
                  <c:v>2018</c:v>
                </c:pt>
                <c:pt idx="1">
                  <c:v>2019</c:v>
                </c:pt>
                <c:pt idx="2">
                  <c:v>2020</c:v>
                </c:pt>
                <c:pt idx="3">
                  <c:v>2021</c:v>
                </c:pt>
                <c:pt idx="4">
                  <c:v>2022</c:v>
                </c:pt>
              </c:numCache>
            </c:numRef>
          </c:cat>
          <c:val>
            <c:numRef>
              <c:f>Лист8!$A$2:$E$2</c:f>
              <c:numCache>
                <c:formatCode>General</c:formatCode>
                <c:ptCount val="5"/>
                <c:pt idx="0">
                  <c:v>23.67</c:v>
                </c:pt>
                <c:pt idx="1">
                  <c:v>38.68</c:v>
                </c:pt>
                <c:pt idx="2">
                  <c:v>57.51</c:v>
                </c:pt>
                <c:pt idx="3">
                  <c:v>77.790000000000006</c:v>
                </c:pt>
                <c:pt idx="4">
                  <c:v>86.03</c:v>
                </c:pt>
              </c:numCache>
            </c:numRef>
          </c:val>
          <c:smooth val="1"/>
        </c:ser>
        <c:ser>
          <c:idx val="2"/>
          <c:order val="1"/>
          <c:tx>
            <c:v>АО Соколовско-Сарбайское горно-обогатительное производственное объединение)</c:v>
          </c:tx>
          <c:spPr>
            <a:ln w="26611">
              <a:solidFill>
                <a:srgbClr val="000000"/>
              </a:solidFill>
              <a:prstDash val="solid"/>
            </a:ln>
          </c:spPr>
          <c:marker>
            <c:symbol val="square"/>
            <c:size val="5"/>
            <c:spPr>
              <a:solidFill>
                <a:srgbClr val="969696"/>
              </a:solidFill>
              <a:ln>
                <a:solidFill>
                  <a:srgbClr val="000000"/>
                </a:solidFill>
                <a:prstDash val="solid"/>
              </a:ln>
            </c:spPr>
          </c:marker>
          <c:dLbls>
            <c:dLbl>
              <c:idx val="0"/>
              <c:layout>
                <c:manualLayout>
                  <c:x val="-5.224135768968928E-2"/>
                  <c:y val="-1.47414385701786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173638852851071E-3"/>
                  <c:y val="-2.1096972253468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5928117226068666E-2"/>
                  <c:y val="-3.038581114860641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8375085901272907E-2"/>
                  <c:y val="-3.051931008623923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0397911020196662E-2"/>
                  <c:y val="-2.891927571553558E-2"/>
                </c:manualLayout>
              </c:layout>
              <c:showLegendKey val="0"/>
              <c:showVal val="1"/>
              <c:showCatName val="0"/>
              <c:showSerName val="0"/>
              <c:showPercent val="0"/>
              <c:showBubbleSize val="0"/>
              <c:extLst>
                <c:ext xmlns:c15="http://schemas.microsoft.com/office/drawing/2012/chart" uri="{CE6537A1-D6FC-4f65-9D91-7224C49458BB}"/>
              </c:extLst>
            </c:dLbl>
            <c:dLbl>
              <c:idx val="5"/>
              <c:dLblPos val="r"/>
              <c:showLegendKey val="0"/>
              <c:showVal val="1"/>
              <c:showCatName val="0"/>
              <c:showSerName val="0"/>
              <c:showPercent val="0"/>
              <c:showBubbleSize val="0"/>
              <c:extLst>
                <c:ext xmlns:c15="http://schemas.microsoft.com/office/drawing/2012/chart" uri="{CE6537A1-D6FC-4f65-9D91-7224C49458BB}"/>
              </c:extLst>
            </c:dLbl>
            <c:spPr>
              <a:noFill/>
              <a:ln w="26611">
                <a:noFill/>
              </a:ln>
            </c:spPr>
            <c:txPr>
              <a:bodyPr/>
              <a:lstStyle/>
              <a:p>
                <a:pPr>
                  <a:defRPr sz="838"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Лист8!$A$1:$E$1</c:f>
              <c:numCache>
                <c:formatCode>General</c:formatCode>
                <c:ptCount val="5"/>
                <c:pt idx="0">
                  <c:v>2018</c:v>
                </c:pt>
                <c:pt idx="1">
                  <c:v>2019</c:v>
                </c:pt>
                <c:pt idx="2">
                  <c:v>2020</c:v>
                </c:pt>
                <c:pt idx="3">
                  <c:v>2021</c:v>
                </c:pt>
                <c:pt idx="4">
                  <c:v>2022</c:v>
                </c:pt>
              </c:numCache>
            </c:numRef>
          </c:cat>
          <c:val>
            <c:numRef>
              <c:f>Лист8!$A$3:$E$3</c:f>
              <c:numCache>
                <c:formatCode>General</c:formatCode>
                <c:ptCount val="5"/>
                <c:pt idx="0">
                  <c:v>16.100000000000001</c:v>
                </c:pt>
                <c:pt idx="1">
                  <c:v>33.17</c:v>
                </c:pt>
                <c:pt idx="2">
                  <c:v>49.58</c:v>
                </c:pt>
                <c:pt idx="3">
                  <c:v>66.05</c:v>
                </c:pt>
                <c:pt idx="4">
                  <c:v>76.41</c:v>
                </c:pt>
              </c:numCache>
            </c:numRef>
          </c:val>
          <c:smooth val="1"/>
        </c:ser>
        <c:ser>
          <c:idx val="3"/>
          <c:order val="2"/>
          <c:tx>
            <c:v>АО Горно-металлургический концерн Казахалтын</c:v>
          </c:tx>
          <c:spPr>
            <a:ln w="26611">
              <a:solidFill>
                <a:srgbClr val="000000"/>
              </a:solidFill>
              <a:prstDash val="lgDashDotDot"/>
            </a:ln>
          </c:spPr>
          <c:marker>
            <c:symbol val="circle"/>
            <c:size val="5"/>
            <c:spPr>
              <a:solidFill>
                <a:srgbClr val="969696"/>
              </a:solidFill>
              <a:ln>
                <a:solidFill>
                  <a:srgbClr val="000000"/>
                </a:solidFill>
                <a:prstDash val="solid"/>
              </a:ln>
            </c:spPr>
          </c:marker>
          <c:dLbls>
            <c:dLbl>
              <c:idx val="0"/>
              <c:layout>
                <c:manualLayout>
                  <c:x val="-6.5643593210106535E-3"/>
                  <c:y val="3.303024621922322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5472114466523185E-4"/>
                  <c:y val="-1.429704099487563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5643325604895116E-3"/>
                  <c:y val="1.49918760154980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531692752822637E-2"/>
                  <c:y val="-2.580802399700033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96148767624479E-2"/>
                  <c:y val="-2.8385983002124728E-2"/>
                </c:manualLayout>
              </c:layout>
              <c:showLegendKey val="0"/>
              <c:showVal val="1"/>
              <c:showCatName val="0"/>
              <c:showSerName val="0"/>
              <c:showPercent val="0"/>
              <c:showBubbleSize val="0"/>
              <c:extLst>
                <c:ext xmlns:c15="http://schemas.microsoft.com/office/drawing/2012/chart" uri="{CE6537A1-D6FC-4f65-9D91-7224C49458BB}"/>
              </c:extLst>
            </c:dLbl>
            <c:spPr>
              <a:noFill/>
              <a:ln w="26611">
                <a:noFill/>
              </a:ln>
            </c:spPr>
            <c:txPr>
              <a:bodyPr/>
              <a:lstStyle/>
              <a:p>
                <a:pPr>
                  <a:defRPr sz="838"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Лист8!$A$1:$E$1</c:f>
              <c:numCache>
                <c:formatCode>General</c:formatCode>
                <c:ptCount val="5"/>
                <c:pt idx="0">
                  <c:v>2018</c:v>
                </c:pt>
                <c:pt idx="1">
                  <c:v>2019</c:v>
                </c:pt>
                <c:pt idx="2">
                  <c:v>2020</c:v>
                </c:pt>
                <c:pt idx="3">
                  <c:v>2021</c:v>
                </c:pt>
                <c:pt idx="4">
                  <c:v>2022</c:v>
                </c:pt>
              </c:numCache>
            </c:numRef>
          </c:cat>
          <c:val>
            <c:numRef>
              <c:f>Лист8!$A$4:$E$4</c:f>
              <c:numCache>
                <c:formatCode>General</c:formatCode>
                <c:ptCount val="5"/>
                <c:pt idx="0">
                  <c:v>14.16</c:v>
                </c:pt>
                <c:pt idx="1">
                  <c:v>26.2</c:v>
                </c:pt>
                <c:pt idx="2">
                  <c:v>37.79</c:v>
                </c:pt>
                <c:pt idx="3">
                  <c:v>50.11</c:v>
                </c:pt>
                <c:pt idx="4">
                  <c:v>64.53</c:v>
                </c:pt>
              </c:numCache>
            </c:numRef>
          </c:val>
          <c:smooth val="1"/>
        </c:ser>
        <c:ser>
          <c:idx val="4"/>
          <c:order val="3"/>
          <c:tx>
            <c:v> АО Алюминий Казахстана</c:v>
          </c:tx>
          <c:spPr>
            <a:ln w="26611">
              <a:solidFill>
                <a:srgbClr val="000000"/>
              </a:solidFill>
              <a:prstDash val="lgDash"/>
            </a:ln>
          </c:spPr>
          <c:marker>
            <c:symbol val="plus"/>
            <c:size val="5"/>
            <c:spPr>
              <a:solidFill>
                <a:srgbClr val="808080"/>
              </a:solidFill>
              <a:ln>
                <a:solidFill>
                  <a:srgbClr val="000000"/>
                </a:solidFill>
                <a:prstDash val="solid"/>
              </a:ln>
            </c:spPr>
          </c:marker>
          <c:dLbls>
            <c:dLbl>
              <c:idx val="0"/>
              <c:layout>
                <c:manualLayout>
                  <c:x val="1.5922475305391E-3"/>
                  <c:y val="-7.274793775777982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3018857068845597E-3"/>
                  <c:y val="-2.011928196475436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922742910602697E-3"/>
                  <c:y val="6.725331208598892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173371247639097E-3"/>
                  <c:y val="2.441421384826894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458269910898168E-2"/>
                  <c:y val="-2.8652590301212331E-2"/>
                </c:manualLayout>
              </c:layout>
              <c:showLegendKey val="0"/>
              <c:showVal val="1"/>
              <c:showCatName val="0"/>
              <c:showSerName val="0"/>
              <c:showPercent val="0"/>
              <c:showBubbleSize val="0"/>
              <c:extLst>
                <c:ext xmlns:c15="http://schemas.microsoft.com/office/drawing/2012/chart" uri="{CE6537A1-D6FC-4f65-9D91-7224C49458BB}"/>
              </c:extLst>
            </c:dLbl>
            <c:spPr>
              <a:noFill/>
              <a:ln w="26611">
                <a:noFill/>
              </a:ln>
            </c:spPr>
            <c:txPr>
              <a:bodyPr/>
              <a:lstStyle/>
              <a:p>
                <a:pPr>
                  <a:defRPr sz="838"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Лист8!$A$1:$E$1</c:f>
              <c:numCache>
                <c:formatCode>General</c:formatCode>
                <c:ptCount val="5"/>
                <c:pt idx="0">
                  <c:v>2018</c:v>
                </c:pt>
                <c:pt idx="1">
                  <c:v>2019</c:v>
                </c:pt>
                <c:pt idx="2">
                  <c:v>2020</c:v>
                </c:pt>
                <c:pt idx="3">
                  <c:v>2021</c:v>
                </c:pt>
                <c:pt idx="4">
                  <c:v>2022</c:v>
                </c:pt>
              </c:numCache>
            </c:numRef>
          </c:cat>
          <c:val>
            <c:numRef>
              <c:f>Лист8!$A$5:$E$5</c:f>
              <c:numCache>
                <c:formatCode>General</c:formatCode>
                <c:ptCount val="5"/>
                <c:pt idx="0">
                  <c:v>11.78</c:v>
                </c:pt>
                <c:pt idx="1">
                  <c:v>20.89</c:v>
                </c:pt>
                <c:pt idx="2">
                  <c:v>30.93</c:v>
                </c:pt>
                <c:pt idx="3">
                  <c:v>45.91</c:v>
                </c:pt>
                <c:pt idx="4">
                  <c:v>57.47</c:v>
                </c:pt>
              </c:numCache>
            </c:numRef>
          </c:val>
          <c:smooth val="1"/>
        </c:ser>
        <c:ser>
          <c:idx val="5"/>
          <c:order val="4"/>
          <c:tx>
            <c:v>АО Транснациональная компания Казхром</c:v>
          </c:tx>
          <c:spPr>
            <a:ln w="26611">
              <a:solidFill>
                <a:srgbClr val="000000"/>
              </a:solidFill>
              <a:prstDash val="solid"/>
            </a:ln>
          </c:spPr>
          <c:marker>
            <c:symbol val="circle"/>
            <c:size val="6"/>
            <c:spPr>
              <a:solidFill>
                <a:srgbClr val="C0C0C0"/>
              </a:solidFill>
              <a:ln>
                <a:solidFill>
                  <a:srgbClr val="000000"/>
                </a:solidFill>
                <a:prstDash val="solid"/>
              </a:ln>
            </c:spPr>
          </c:marker>
          <c:dLbls>
            <c:dLbl>
              <c:idx val="0"/>
              <c:layout>
                <c:manualLayout>
                  <c:x val="2.8283044159141593E-2"/>
                  <c:y val="-3.86971159855018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7785457958150803E-2"/>
                  <c:y val="-3.927477815273085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1439604447384534E-2"/>
                  <c:y val="8.369735033120851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048073938249593E-2"/>
                  <c:y val="1.796955068116487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2372938369448977E-3"/>
                  <c:y val="1.2636311086114238E-2"/>
                </c:manualLayout>
              </c:layout>
              <c:showLegendKey val="0"/>
              <c:showVal val="1"/>
              <c:showCatName val="0"/>
              <c:showSerName val="0"/>
              <c:showPercent val="0"/>
              <c:showBubbleSize val="0"/>
              <c:extLst>
                <c:ext xmlns:c15="http://schemas.microsoft.com/office/drawing/2012/chart" uri="{CE6537A1-D6FC-4f65-9D91-7224C49458BB}"/>
              </c:extLst>
            </c:dLbl>
            <c:dLbl>
              <c:idx val="5"/>
              <c:dLblPos val="r"/>
              <c:showLegendKey val="0"/>
              <c:showVal val="1"/>
              <c:showCatName val="0"/>
              <c:showSerName val="0"/>
              <c:showPercent val="0"/>
              <c:showBubbleSize val="0"/>
              <c:extLst>
                <c:ext xmlns:c15="http://schemas.microsoft.com/office/drawing/2012/chart" uri="{CE6537A1-D6FC-4f65-9D91-7224C49458BB}"/>
              </c:extLst>
            </c:dLbl>
            <c:spPr>
              <a:noFill/>
              <a:ln w="26611">
                <a:noFill/>
              </a:ln>
            </c:spPr>
            <c:txPr>
              <a:bodyPr/>
              <a:lstStyle/>
              <a:p>
                <a:pPr>
                  <a:defRPr sz="838"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Лист8!$A$1:$E$1</c:f>
              <c:numCache>
                <c:formatCode>General</c:formatCode>
                <c:ptCount val="5"/>
                <c:pt idx="0">
                  <c:v>2018</c:v>
                </c:pt>
                <c:pt idx="1">
                  <c:v>2019</c:v>
                </c:pt>
                <c:pt idx="2">
                  <c:v>2020</c:v>
                </c:pt>
                <c:pt idx="3">
                  <c:v>2021</c:v>
                </c:pt>
                <c:pt idx="4">
                  <c:v>2022</c:v>
                </c:pt>
              </c:numCache>
            </c:numRef>
          </c:cat>
          <c:val>
            <c:numRef>
              <c:f>Лист8!$A$6:$E$6</c:f>
              <c:numCache>
                <c:formatCode>General</c:formatCode>
                <c:ptCount val="5"/>
                <c:pt idx="0">
                  <c:v>10.210000000000001</c:v>
                </c:pt>
                <c:pt idx="1">
                  <c:v>16.579999999999998</c:v>
                </c:pt>
                <c:pt idx="2">
                  <c:v>27.8</c:v>
                </c:pt>
                <c:pt idx="3">
                  <c:v>38.96</c:v>
                </c:pt>
                <c:pt idx="4">
                  <c:v>52.26</c:v>
                </c:pt>
              </c:numCache>
            </c:numRef>
          </c:val>
          <c:smooth val="1"/>
        </c:ser>
        <c:ser>
          <c:idx val="6"/>
          <c:order val="5"/>
          <c:tx>
            <c:v>ТОО Казцинк</c:v>
          </c:tx>
          <c:spPr>
            <a:ln w="26611">
              <a:solidFill>
                <a:srgbClr val="000000"/>
              </a:solidFill>
              <a:prstDash val="sysDash"/>
            </a:ln>
          </c:spPr>
          <c:marker>
            <c:symbol val="diamond"/>
            <c:size val="5"/>
            <c:spPr>
              <a:solidFill>
                <a:srgbClr val="333333"/>
              </a:solidFill>
              <a:ln>
                <a:solidFill>
                  <a:srgbClr val="000000"/>
                </a:solidFill>
                <a:prstDash val="solid"/>
              </a:ln>
            </c:spPr>
          </c:marker>
          <c:dLbls>
            <c:dLbl>
              <c:idx val="0"/>
              <c:layout>
                <c:manualLayout>
                  <c:x val="-5.224135768968928E-2"/>
                  <c:y val="-2.371930071241096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7950969105513499E-2"/>
                  <c:y val="8.058445819272638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559438596378572E-2"/>
                  <c:y val="-2.82970097487813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5469438414408397E-4"/>
                  <c:y val="-1.909706599175094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8269485405881995E-3"/>
                  <c:y val="-1.2563585801774725E-2"/>
                </c:manualLayout>
              </c:layout>
              <c:showLegendKey val="0"/>
              <c:showVal val="1"/>
              <c:showCatName val="0"/>
              <c:showSerName val="0"/>
              <c:showPercent val="0"/>
              <c:showBubbleSize val="0"/>
              <c:extLst>
                <c:ext xmlns:c15="http://schemas.microsoft.com/office/drawing/2012/chart" uri="{CE6537A1-D6FC-4f65-9D91-7224C49458BB}"/>
              </c:extLst>
            </c:dLbl>
            <c:spPr>
              <a:noFill/>
              <a:ln w="26611">
                <a:noFill/>
              </a:ln>
            </c:spPr>
            <c:txPr>
              <a:bodyPr/>
              <a:lstStyle/>
              <a:p>
                <a:pPr>
                  <a:defRPr sz="838"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Лист8!$A$1:$E$1</c:f>
              <c:numCache>
                <c:formatCode>General</c:formatCode>
                <c:ptCount val="5"/>
                <c:pt idx="0">
                  <c:v>2018</c:v>
                </c:pt>
                <c:pt idx="1">
                  <c:v>2019</c:v>
                </c:pt>
                <c:pt idx="2">
                  <c:v>2020</c:v>
                </c:pt>
                <c:pt idx="3">
                  <c:v>2021</c:v>
                </c:pt>
                <c:pt idx="4">
                  <c:v>2022</c:v>
                </c:pt>
              </c:numCache>
            </c:numRef>
          </c:cat>
          <c:val>
            <c:numRef>
              <c:f>Лист8!$A$7:$E$7</c:f>
              <c:numCache>
                <c:formatCode>General</c:formatCode>
                <c:ptCount val="5"/>
                <c:pt idx="0">
                  <c:v>9.58</c:v>
                </c:pt>
                <c:pt idx="1">
                  <c:v>15.73</c:v>
                </c:pt>
                <c:pt idx="2">
                  <c:v>18.05</c:v>
                </c:pt>
                <c:pt idx="3">
                  <c:v>30.12</c:v>
                </c:pt>
                <c:pt idx="4">
                  <c:v>42.59</c:v>
                </c:pt>
              </c:numCache>
            </c:numRef>
          </c:val>
          <c:smooth val="1"/>
        </c:ser>
        <c:dLbls>
          <c:showLegendKey val="0"/>
          <c:showVal val="0"/>
          <c:showCatName val="0"/>
          <c:showSerName val="0"/>
          <c:showPercent val="0"/>
          <c:showBubbleSize val="0"/>
        </c:dLbls>
        <c:marker val="1"/>
        <c:smooth val="0"/>
        <c:axId val="149186128"/>
        <c:axId val="85584784"/>
      </c:lineChart>
      <c:catAx>
        <c:axId val="149186128"/>
        <c:scaling>
          <c:orientation val="minMax"/>
        </c:scaling>
        <c:delete val="0"/>
        <c:axPos val="b"/>
        <c:numFmt formatCode="General" sourceLinked="1"/>
        <c:majorTickMark val="out"/>
        <c:minorTickMark val="none"/>
        <c:tickLblPos val="nextTo"/>
        <c:spPr>
          <a:ln w="26611">
            <a:solidFill>
              <a:srgbClr val="000000"/>
            </a:solidFill>
            <a:prstDash val="solid"/>
          </a:ln>
        </c:spPr>
        <c:txPr>
          <a:bodyPr rot="0" vert="horz"/>
          <a:lstStyle/>
          <a:p>
            <a:pPr>
              <a:defRPr sz="838" b="0" i="0" u="none" strike="noStrike" baseline="0">
                <a:solidFill>
                  <a:srgbClr val="000000"/>
                </a:solidFill>
                <a:latin typeface="Arial"/>
                <a:ea typeface="Arial"/>
                <a:cs typeface="Arial"/>
              </a:defRPr>
            </a:pPr>
            <a:endParaRPr lang="ru-RU"/>
          </a:p>
        </c:txPr>
        <c:crossAx val="85584784"/>
        <c:crosses val="autoZero"/>
        <c:auto val="1"/>
        <c:lblAlgn val="ctr"/>
        <c:lblOffset val="100"/>
        <c:tickLblSkip val="1"/>
        <c:tickMarkSkip val="1"/>
        <c:noMultiLvlLbl val="0"/>
      </c:catAx>
      <c:valAx>
        <c:axId val="85584784"/>
        <c:scaling>
          <c:orientation val="minMax"/>
        </c:scaling>
        <c:delete val="0"/>
        <c:axPos val="l"/>
        <c:title>
          <c:tx>
            <c:rich>
              <a:bodyPr/>
              <a:lstStyle/>
              <a:p>
                <a:pPr>
                  <a:defRPr sz="838" b="0" i="0" u="none" strike="noStrike" baseline="0">
                    <a:solidFill>
                      <a:srgbClr val="000000"/>
                    </a:solidFill>
                    <a:latin typeface="Times New Roman"/>
                    <a:ea typeface="Times New Roman"/>
                    <a:cs typeface="Times New Roman"/>
                  </a:defRPr>
                </a:pPr>
                <a:r>
                  <a:rPr lang="ru-RU"/>
                  <a:t>в млн. долл</a:t>
                </a:r>
              </a:p>
            </c:rich>
          </c:tx>
          <c:layout>
            <c:manualLayout>
              <c:xMode val="edge"/>
              <c:yMode val="edge"/>
              <c:x val="3.752028774181005E-2"/>
              <c:y val="0.3"/>
            </c:manualLayout>
          </c:layout>
          <c:overlay val="0"/>
          <c:spPr>
            <a:noFill/>
            <a:ln w="26611">
              <a:noFill/>
            </a:ln>
          </c:spPr>
        </c:title>
        <c:numFmt formatCode="General" sourceLinked="0"/>
        <c:majorTickMark val="out"/>
        <c:minorTickMark val="none"/>
        <c:tickLblPos val="nextTo"/>
        <c:spPr>
          <a:ln w="13306">
            <a:solidFill>
              <a:srgbClr val="000000"/>
            </a:solidFill>
            <a:prstDash val="solid"/>
          </a:ln>
        </c:spPr>
        <c:txPr>
          <a:bodyPr rot="0" vert="horz"/>
          <a:lstStyle/>
          <a:p>
            <a:pPr>
              <a:defRPr sz="838" b="0" i="0" u="none" strike="noStrike" baseline="0">
                <a:solidFill>
                  <a:srgbClr val="000000"/>
                </a:solidFill>
                <a:latin typeface="Arial"/>
                <a:ea typeface="Arial"/>
                <a:cs typeface="Arial"/>
              </a:defRPr>
            </a:pPr>
            <a:endParaRPr lang="ru-RU"/>
          </a:p>
        </c:txPr>
        <c:crossAx val="149186128"/>
        <c:crosses val="autoZero"/>
        <c:crossBetween val="between"/>
      </c:valAx>
      <c:spPr>
        <a:noFill/>
        <a:ln w="26611">
          <a:noFill/>
        </a:ln>
      </c:spPr>
    </c:plotArea>
    <c:legend>
      <c:legendPos val="b"/>
      <c:layout>
        <c:manualLayout>
          <c:xMode val="edge"/>
          <c:yMode val="edge"/>
          <c:x val="3.6647865664776388E-2"/>
          <c:y val="0.75422997208190068"/>
          <c:w val="0.76172786501239209"/>
          <c:h val="0.24576998317511659"/>
        </c:manualLayout>
      </c:layout>
      <c:overlay val="0"/>
      <c:spPr>
        <a:solidFill>
          <a:srgbClr val="FFFFFF"/>
        </a:solidFill>
        <a:ln w="26611">
          <a:noFill/>
        </a:ln>
      </c:spPr>
      <c:txPr>
        <a:bodyPr/>
        <a:lstStyle/>
        <a:p>
          <a:pPr>
            <a:defRPr sz="817"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838"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37560344263115"/>
          <c:y val="5.3564817117682725E-2"/>
          <c:w val="0.8265460030165912"/>
          <c:h val="0.6316916488222698"/>
        </c:manualLayout>
      </c:layout>
      <c:lineChart>
        <c:grouping val="standard"/>
        <c:varyColors val="0"/>
        <c:ser>
          <c:idx val="1"/>
          <c:order val="0"/>
          <c:tx>
            <c:v>ТОО Корпорация Казахмыс</c:v>
          </c:tx>
          <c:spPr>
            <a:ln w="26637">
              <a:pattFill prst="pct50">
                <a:fgClr>
                  <a:srgbClr val="000000"/>
                </a:fgClr>
                <a:bgClr>
                  <a:srgbClr val="FFFFFF"/>
                </a:bgClr>
              </a:pattFill>
              <a:prstDash val="solid"/>
            </a:ln>
          </c:spPr>
          <c:marker>
            <c:symbol val="square"/>
            <c:size val="5"/>
            <c:spPr>
              <a:solidFill>
                <a:srgbClr val="000000"/>
              </a:solidFill>
              <a:ln>
                <a:solidFill>
                  <a:srgbClr val="000000"/>
                </a:solidFill>
                <a:prstDash val="solid"/>
              </a:ln>
            </c:spPr>
          </c:marker>
          <c:dLbls>
            <c:dLbl>
              <c:idx val="0"/>
              <c:layout>
                <c:manualLayout>
                  <c:x val="-9.028047555063581E-3"/>
                  <c:y val="-4.89364013183153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1260322351264861E-2"/>
                  <c:y val="-3.00056254357429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1260319621070964E-2"/>
                  <c:y val="-2.61848419435658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38847512800173E-2"/>
                  <c:y val="-5.835827233032032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8409635427651392E-2"/>
                  <c:y val="-7.3919597720458613E-5"/>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88084464555052788"/>
                  <c:y val="0.1070663811563169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6637">
                <a:noFill/>
              </a:ln>
            </c:spPr>
            <c:txPr>
              <a:bodyPr/>
              <a:lstStyle/>
              <a:p>
                <a:pPr>
                  <a:defRPr sz="83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Лист8!$A$1:$E$1</c:f>
              <c:numCache>
                <c:formatCode>General</c:formatCode>
                <c:ptCount val="5"/>
                <c:pt idx="0">
                  <c:v>2018</c:v>
                </c:pt>
                <c:pt idx="1">
                  <c:v>2019</c:v>
                </c:pt>
                <c:pt idx="2">
                  <c:v>2020</c:v>
                </c:pt>
                <c:pt idx="3">
                  <c:v>2021</c:v>
                </c:pt>
                <c:pt idx="4">
                  <c:v>2022</c:v>
                </c:pt>
              </c:numCache>
            </c:numRef>
          </c:cat>
          <c:val>
            <c:numRef>
              <c:f>Лист8!$A$2:$E$2</c:f>
              <c:numCache>
                <c:formatCode>General</c:formatCode>
                <c:ptCount val="5"/>
                <c:pt idx="0">
                  <c:v>5.64</c:v>
                </c:pt>
                <c:pt idx="1">
                  <c:v>7.15</c:v>
                </c:pt>
                <c:pt idx="2">
                  <c:v>8.44</c:v>
                </c:pt>
                <c:pt idx="3">
                  <c:v>10.119999999999999</c:v>
                </c:pt>
                <c:pt idx="4">
                  <c:v>13.82</c:v>
                </c:pt>
              </c:numCache>
            </c:numRef>
          </c:val>
          <c:smooth val="1"/>
        </c:ser>
        <c:ser>
          <c:idx val="2"/>
          <c:order val="1"/>
          <c:tx>
            <c:v>АО Соколовско-Сарбайское горно-обогатительное производственное объединение</c:v>
          </c:tx>
          <c:spPr>
            <a:ln w="26637">
              <a:solidFill>
                <a:srgbClr val="000000"/>
              </a:solidFill>
              <a:prstDash val="solid"/>
            </a:ln>
          </c:spPr>
          <c:marker>
            <c:symbol val="square"/>
            <c:size val="5"/>
            <c:spPr>
              <a:solidFill>
                <a:srgbClr val="969696"/>
              </a:solidFill>
              <a:ln>
                <a:solidFill>
                  <a:srgbClr val="000000"/>
                </a:solidFill>
                <a:prstDash val="solid"/>
              </a:ln>
            </c:spPr>
          </c:marker>
          <c:dLbls>
            <c:dLbl>
              <c:idx val="0"/>
              <c:layout>
                <c:manualLayout>
                  <c:x val="-5.2768620707401438E-2"/>
                  <c:y val="-1.50767088843283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0114535729843101E-3"/>
                  <c:y val="-2.12597449296799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685658987586794E-2"/>
                  <c:y val="-3.17389630656131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9193951883335514E-2"/>
                  <c:y val="-3.076859520781863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1818383542281863E-2"/>
                  <c:y val="-2.75833617930588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95324283559577683"/>
                  <c:y val="0"/>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6637">
                <a:noFill/>
              </a:ln>
            </c:spPr>
            <c:txPr>
              <a:bodyPr/>
              <a:lstStyle/>
              <a:p>
                <a:pPr>
                  <a:defRPr sz="83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Лист8!$A$1:$E$1</c:f>
              <c:numCache>
                <c:formatCode>General</c:formatCode>
                <c:ptCount val="5"/>
                <c:pt idx="0">
                  <c:v>2018</c:v>
                </c:pt>
                <c:pt idx="1">
                  <c:v>2019</c:v>
                </c:pt>
                <c:pt idx="2">
                  <c:v>2020</c:v>
                </c:pt>
                <c:pt idx="3">
                  <c:v>2021</c:v>
                </c:pt>
                <c:pt idx="4">
                  <c:v>2022</c:v>
                </c:pt>
              </c:numCache>
            </c:numRef>
          </c:cat>
          <c:val>
            <c:numRef>
              <c:f>Лист8!$A$3:$E$3</c:f>
              <c:numCache>
                <c:formatCode>General</c:formatCode>
                <c:ptCount val="5"/>
                <c:pt idx="0">
                  <c:v>3.84</c:v>
                </c:pt>
                <c:pt idx="1">
                  <c:v>5.28</c:v>
                </c:pt>
                <c:pt idx="2">
                  <c:v>6.34</c:v>
                </c:pt>
                <c:pt idx="3">
                  <c:v>8.69</c:v>
                </c:pt>
                <c:pt idx="4">
                  <c:v>11.53</c:v>
                </c:pt>
              </c:numCache>
            </c:numRef>
          </c:val>
          <c:smooth val="1"/>
        </c:ser>
        <c:ser>
          <c:idx val="3"/>
          <c:order val="2"/>
          <c:tx>
            <c:v>АО Горно-металлургический концерн Казахалтын</c:v>
          </c:tx>
          <c:spPr>
            <a:ln w="26637">
              <a:solidFill>
                <a:srgbClr val="000000"/>
              </a:solidFill>
              <a:prstDash val="lgDashDotDot"/>
            </a:ln>
          </c:spPr>
          <c:marker>
            <c:symbol val="circle"/>
            <c:size val="5"/>
            <c:spPr>
              <a:solidFill>
                <a:srgbClr val="969696"/>
              </a:solidFill>
              <a:ln>
                <a:solidFill>
                  <a:srgbClr val="000000"/>
                </a:solidFill>
                <a:prstDash val="solid"/>
              </a:ln>
            </c:spPr>
          </c:marker>
          <c:dLbls>
            <c:dLbl>
              <c:idx val="0"/>
              <c:layout>
                <c:manualLayout>
                  <c:x val="-6.0114563031782083E-3"/>
                  <c:y val="1.4317487631312071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9.0280448248696698E-3"/>
                  <c:y val="-2.464571035643976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0114508427903009E-3"/>
                  <c:y val="1.84820256361213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824372563899159E-2"/>
                  <c:y val="-2.8158815268932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9586106015886815E-2"/>
                  <c:y val="-2.977153938232577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6637">
                <a:noFill/>
              </a:ln>
            </c:spPr>
            <c:txPr>
              <a:bodyPr/>
              <a:lstStyle/>
              <a:p>
                <a:pPr>
                  <a:defRPr sz="83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Лист8!$A$1:$E$1</c:f>
              <c:numCache>
                <c:formatCode>General</c:formatCode>
                <c:ptCount val="5"/>
                <c:pt idx="0">
                  <c:v>2018</c:v>
                </c:pt>
                <c:pt idx="1">
                  <c:v>2019</c:v>
                </c:pt>
                <c:pt idx="2">
                  <c:v>2020</c:v>
                </c:pt>
                <c:pt idx="3">
                  <c:v>2021</c:v>
                </c:pt>
                <c:pt idx="4">
                  <c:v>2022</c:v>
                </c:pt>
              </c:numCache>
            </c:numRef>
          </c:cat>
          <c:val>
            <c:numRef>
              <c:f>Лист8!$A$4:$E$4</c:f>
              <c:numCache>
                <c:formatCode>General</c:formatCode>
                <c:ptCount val="5"/>
                <c:pt idx="0">
                  <c:v>2.57</c:v>
                </c:pt>
                <c:pt idx="1">
                  <c:v>4.9400000000000004</c:v>
                </c:pt>
                <c:pt idx="2">
                  <c:v>5.49</c:v>
                </c:pt>
                <c:pt idx="3">
                  <c:v>6.99</c:v>
                </c:pt>
                <c:pt idx="4">
                  <c:v>10.6</c:v>
                </c:pt>
              </c:numCache>
            </c:numRef>
          </c:val>
          <c:smooth val="1"/>
        </c:ser>
        <c:ser>
          <c:idx val="4"/>
          <c:order val="3"/>
          <c:tx>
            <c:v> АО «Алюминий Казахстана</c:v>
          </c:tx>
          <c:spPr>
            <a:ln w="26637">
              <a:solidFill>
                <a:srgbClr val="000000"/>
              </a:solidFill>
              <a:prstDash val="lgDash"/>
            </a:ln>
          </c:spPr>
          <c:marker>
            <c:symbol val="plus"/>
            <c:size val="5"/>
            <c:spPr>
              <a:solidFill>
                <a:srgbClr val="808080"/>
              </a:solidFill>
              <a:ln>
                <a:solidFill>
                  <a:srgbClr val="000000"/>
                </a:solidFill>
                <a:prstDash val="solid"/>
              </a:ln>
            </c:spPr>
          </c:marker>
          <c:dLbls>
            <c:dLbl>
              <c:idx val="0"/>
              <c:layout>
                <c:manualLayout>
                  <c:x val="6.0549087043632824E-3"/>
                  <c:y val="1.03849964353076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1728930786407225E-5"/>
                  <c:y val="-3.46765289901980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5300272869230957E-3"/>
                  <c:y val="6.577428658928248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0114481125964582E-3"/>
                  <c:y val="2.63849270594426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3718836030969647E-2"/>
                  <c:y val="-2.951051607189020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6637">
                <a:noFill/>
              </a:ln>
            </c:spPr>
            <c:txPr>
              <a:bodyPr/>
              <a:lstStyle/>
              <a:p>
                <a:pPr>
                  <a:defRPr sz="83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Лист8!$A$1:$E$1</c:f>
              <c:numCache>
                <c:formatCode>General</c:formatCode>
                <c:ptCount val="5"/>
                <c:pt idx="0">
                  <c:v>2018</c:v>
                </c:pt>
                <c:pt idx="1">
                  <c:v>2019</c:v>
                </c:pt>
                <c:pt idx="2">
                  <c:v>2020</c:v>
                </c:pt>
                <c:pt idx="3">
                  <c:v>2021</c:v>
                </c:pt>
                <c:pt idx="4">
                  <c:v>2022</c:v>
                </c:pt>
              </c:numCache>
            </c:numRef>
          </c:cat>
          <c:val>
            <c:numRef>
              <c:f>Лист8!$A$5:$E$5</c:f>
              <c:numCache>
                <c:formatCode>General</c:formatCode>
                <c:ptCount val="5"/>
                <c:pt idx="0">
                  <c:v>2.19</c:v>
                </c:pt>
                <c:pt idx="1">
                  <c:v>3.73</c:v>
                </c:pt>
                <c:pt idx="2">
                  <c:v>5.08</c:v>
                </c:pt>
                <c:pt idx="3">
                  <c:v>6.28</c:v>
                </c:pt>
                <c:pt idx="4">
                  <c:v>9.61</c:v>
                </c:pt>
              </c:numCache>
            </c:numRef>
          </c:val>
          <c:smooth val="1"/>
        </c:ser>
        <c:ser>
          <c:idx val="5"/>
          <c:order val="4"/>
          <c:tx>
            <c:v>АО Транснациональная компания Казхром</c:v>
          </c:tx>
          <c:spPr>
            <a:ln w="26637">
              <a:solidFill>
                <a:srgbClr val="000000"/>
              </a:solidFill>
              <a:prstDash val="solid"/>
            </a:ln>
          </c:spPr>
          <c:marker>
            <c:symbol val="circle"/>
            <c:size val="6"/>
            <c:spPr>
              <a:solidFill>
                <a:srgbClr val="C0C0C0"/>
              </a:solidFill>
              <a:ln>
                <a:solidFill>
                  <a:srgbClr val="000000"/>
                </a:solidFill>
                <a:prstDash val="solid"/>
              </a:ln>
            </c:spPr>
          </c:marker>
          <c:dLbls>
            <c:dLbl>
              <c:idx val="0"/>
              <c:layout>
                <c:manualLayout>
                  <c:x val="2.9229784313315969E-2"/>
                  <c:y val="-3.93606482604509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7301133016821973E-2"/>
                  <c:y val="-3.86179259988518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1267947782857303E-2"/>
                  <c:y val="1.20580427667423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660101915408462E-2"/>
                  <c:y val="2.0181588911185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9.9858910404181326E-3"/>
                  <c:y val="1.39985528658344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94117647058823528"/>
                  <c:y val="1.927194860813704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6637">
                <a:noFill/>
              </a:ln>
            </c:spPr>
            <c:txPr>
              <a:bodyPr/>
              <a:lstStyle/>
              <a:p>
                <a:pPr>
                  <a:defRPr sz="83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Лист8!$A$1:$E$1</c:f>
              <c:numCache>
                <c:formatCode>General</c:formatCode>
                <c:ptCount val="5"/>
                <c:pt idx="0">
                  <c:v>2018</c:v>
                </c:pt>
                <c:pt idx="1">
                  <c:v>2019</c:v>
                </c:pt>
                <c:pt idx="2">
                  <c:v>2020</c:v>
                </c:pt>
                <c:pt idx="3">
                  <c:v>2021</c:v>
                </c:pt>
                <c:pt idx="4">
                  <c:v>2022</c:v>
                </c:pt>
              </c:numCache>
            </c:numRef>
          </c:cat>
          <c:val>
            <c:numRef>
              <c:f>Лист8!$A$6:$E$6</c:f>
              <c:numCache>
                <c:formatCode>General</c:formatCode>
                <c:ptCount val="5"/>
                <c:pt idx="0">
                  <c:v>1.73</c:v>
                </c:pt>
                <c:pt idx="1">
                  <c:v>3.02</c:v>
                </c:pt>
                <c:pt idx="2">
                  <c:v>4.49</c:v>
                </c:pt>
                <c:pt idx="3">
                  <c:v>5.75</c:v>
                </c:pt>
                <c:pt idx="4">
                  <c:v>8.19</c:v>
                </c:pt>
              </c:numCache>
            </c:numRef>
          </c:val>
          <c:smooth val="1"/>
        </c:ser>
        <c:ser>
          <c:idx val="6"/>
          <c:order val="5"/>
          <c:tx>
            <c:v>ТОО Казцинк</c:v>
          </c:tx>
          <c:spPr>
            <a:ln w="26637">
              <a:solidFill>
                <a:srgbClr val="000000"/>
              </a:solidFill>
              <a:prstDash val="sysDash"/>
            </a:ln>
          </c:spPr>
          <c:marker>
            <c:symbol val="diamond"/>
            <c:size val="5"/>
            <c:spPr>
              <a:solidFill>
                <a:srgbClr val="333333"/>
              </a:solidFill>
              <a:ln>
                <a:solidFill>
                  <a:srgbClr val="000000"/>
                </a:solidFill>
                <a:prstDash val="solid"/>
              </a:ln>
            </c:spPr>
          </c:marker>
          <c:dLbls>
            <c:dLbl>
              <c:idx val="0"/>
              <c:layout>
                <c:manualLayout>
                  <c:x val="-5.4276916333344118E-2"/>
                  <c:y val="-2.61780903578128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8801800480978259E-2"/>
                  <c:y val="8.993282763996246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9193954613529473E-2"/>
                  <c:y val="-3.05410897160860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9948568607110998E-3"/>
                  <c:y val="-1.99883336463138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0536332260230543E-2"/>
                  <c:y val="-1.146995863198337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6637">
                <a:noFill/>
              </a:ln>
            </c:spPr>
            <c:txPr>
              <a:bodyPr/>
              <a:lstStyle/>
              <a:p>
                <a:pPr>
                  <a:defRPr sz="83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Лист8!$A$1:$E$1</c:f>
              <c:numCache>
                <c:formatCode>General</c:formatCode>
                <c:ptCount val="5"/>
                <c:pt idx="0">
                  <c:v>2018</c:v>
                </c:pt>
                <c:pt idx="1">
                  <c:v>2019</c:v>
                </c:pt>
                <c:pt idx="2">
                  <c:v>2020</c:v>
                </c:pt>
                <c:pt idx="3">
                  <c:v>2021</c:v>
                </c:pt>
                <c:pt idx="4">
                  <c:v>2022</c:v>
                </c:pt>
              </c:numCache>
            </c:numRef>
          </c:cat>
          <c:val>
            <c:numRef>
              <c:f>Лист8!$A$7:$E$7</c:f>
              <c:numCache>
                <c:formatCode>General</c:formatCode>
                <c:ptCount val="5"/>
                <c:pt idx="0">
                  <c:v>1.63</c:v>
                </c:pt>
                <c:pt idx="1">
                  <c:v>2.87</c:v>
                </c:pt>
                <c:pt idx="2">
                  <c:v>3.55</c:v>
                </c:pt>
                <c:pt idx="3">
                  <c:v>4.9800000000000004</c:v>
                </c:pt>
                <c:pt idx="4">
                  <c:v>7.25</c:v>
                </c:pt>
              </c:numCache>
            </c:numRef>
          </c:val>
          <c:smooth val="1"/>
        </c:ser>
        <c:dLbls>
          <c:showLegendKey val="0"/>
          <c:showVal val="0"/>
          <c:showCatName val="0"/>
          <c:showSerName val="0"/>
          <c:showPercent val="0"/>
          <c:showBubbleSize val="0"/>
        </c:dLbls>
        <c:marker val="1"/>
        <c:smooth val="0"/>
        <c:axId val="85586416"/>
        <c:axId val="85589136"/>
      </c:lineChart>
      <c:catAx>
        <c:axId val="85586416"/>
        <c:scaling>
          <c:orientation val="minMax"/>
        </c:scaling>
        <c:delete val="0"/>
        <c:axPos val="b"/>
        <c:numFmt formatCode="General" sourceLinked="1"/>
        <c:majorTickMark val="out"/>
        <c:minorTickMark val="none"/>
        <c:tickLblPos val="nextTo"/>
        <c:spPr>
          <a:ln w="26637">
            <a:solidFill>
              <a:srgbClr val="000000"/>
            </a:solidFill>
            <a:prstDash val="solid"/>
          </a:ln>
        </c:spPr>
        <c:txPr>
          <a:bodyPr rot="0" vert="horz"/>
          <a:lstStyle/>
          <a:p>
            <a:pPr>
              <a:defRPr sz="839" b="0" i="0" u="none" strike="noStrike" baseline="0">
                <a:solidFill>
                  <a:srgbClr val="000000"/>
                </a:solidFill>
                <a:latin typeface="Arial"/>
                <a:ea typeface="Arial"/>
                <a:cs typeface="Arial"/>
              </a:defRPr>
            </a:pPr>
            <a:endParaRPr lang="ru-RU"/>
          </a:p>
        </c:txPr>
        <c:crossAx val="85589136"/>
        <c:crosses val="autoZero"/>
        <c:auto val="1"/>
        <c:lblAlgn val="ctr"/>
        <c:lblOffset val="100"/>
        <c:tickLblSkip val="1"/>
        <c:tickMarkSkip val="1"/>
        <c:noMultiLvlLbl val="0"/>
      </c:catAx>
      <c:valAx>
        <c:axId val="85589136"/>
        <c:scaling>
          <c:orientation val="minMax"/>
        </c:scaling>
        <c:delete val="0"/>
        <c:axPos val="l"/>
        <c:title>
          <c:tx>
            <c:rich>
              <a:bodyPr/>
              <a:lstStyle/>
              <a:p>
                <a:pPr>
                  <a:defRPr sz="839" b="0" i="0" u="none" strike="noStrike" baseline="0">
                    <a:solidFill>
                      <a:srgbClr val="000000"/>
                    </a:solidFill>
                    <a:latin typeface="Times New Roman"/>
                    <a:ea typeface="Times New Roman"/>
                    <a:cs typeface="Times New Roman"/>
                  </a:defRPr>
                </a:pPr>
                <a:r>
                  <a:rPr lang="ru-RU"/>
                  <a:t>в млн. долл</a:t>
                </a:r>
              </a:p>
            </c:rich>
          </c:tx>
          <c:layout>
            <c:manualLayout>
              <c:xMode val="edge"/>
              <c:yMode val="edge"/>
              <c:x val="3.4690984878949442E-2"/>
              <c:y val="0.30620969747202653"/>
            </c:manualLayout>
          </c:layout>
          <c:overlay val="0"/>
          <c:spPr>
            <a:noFill/>
            <a:ln w="26637">
              <a:noFill/>
            </a:ln>
          </c:spPr>
        </c:title>
        <c:numFmt formatCode="General" sourceLinked="0"/>
        <c:majorTickMark val="out"/>
        <c:minorTickMark val="none"/>
        <c:tickLblPos val="nextTo"/>
        <c:spPr>
          <a:ln w="13319">
            <a:solidFill>
              <a:srgbClr val="000000"/>
            </a:solidFill>
            <a:prstDash val="solid"/>
          </a:ln>
        </c:spPr>
        <c:txPr>
          <a:bodyPr rot="0" vert="horz"/>
          <a:lstStyle/>
          <a:p>
            <a:pPr>
              <a:defRPr sz="839" b="0" i="0" u="none" strike="noStrike" baseline="0">
                <a:solidFill>
                  <a:srgbClr val="000000"/>
                </a:solidFill>
                <a:latin typeface="Arial"/>
                <a:ea typeface="Arial"/>
                <a:cs typeface="Arial"/>
              </a:defRPr>
            </a:pPr>
            <a:endParaRPr lang="ru-RU"/>
          </a:p>
        </c:txPr>
        <c:crossAx val="85586416"/>
        <c:crosses val="autoZero"/>
        <c:crossBetween val="midCat"/>
      </c:valAx>
      <c:spPr>
        <a:noFill/>
        <a:ln w="26637">
          <a:noFill/>
        </a:ln>
      </c:spPr>
    </c:plotArea>
    <c:legend>
      <c:legendPos val="r"/>
      <c:layout>
        <c:manualLayout>
          <c:xMode val="edge"/>
          <c:yMode val="edge"/>
          <c:x val="0.10342202350245572"/>
          <c:y val="0.76583561765382024"/>
          <c:w val="0.86877833845728103"/>
          <c:h val="0.18486653388865204"/>
        </c:manualLayout>
      </c:layout>
      <c:overlay val="0"/>
      <c:spPr>
        <a:solidFill>
          <a:srgbClr val="FFFFFF"/>
        </a:solidFill>
        <a:ln w="26637">
          <a:noFill/>
        </a:ln>
      </c:spPr>
      <c:txPr>
        <a:bodyPr/>
        <a:lstStyle/>
        <a:p>
          <a:pPr>
            <a:defRPr sz="818"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839" b="0"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53962546326755"/>
          <c:y val="4.9682433997220936E-2"/>
          <c:w val="0.8561251016430419"/>
          <c:h val="0.64327032190829092"/>
        </c:manualLayout>
      </c:layout>
      <c:barChart>
        <c:barDir val="col"/>
        <c:grouping val="clustered"/>
        <c:varyColors val="0"/>
        <c:ser>
          <c:idx val="1"/>
          <c:order val="0"/>
          <c:tx>
            <c:v>Доход от инноваций в производстве  железной руды</c:v>
          </c:tx>
          <c:spPr>
            <a:solidFill>
              <a:srgbClr val="C0C0C0"/>
            </a:solidFill>
            <a:ln w="25400">
              <a:solidFill>
                <a:srgbClr val="000000"/>
              </a:solidFill>
              <a:prstDash val="solid"/>
            </a:ln>
          </c:spPr>
          <c:invertIfNegative val="0"/>
          <c:cat>
            <c:numRef>
              <c:f>'[Диаграмма в Microsoft Word]Лист1'!$A$35:$E$35</c:f>
              <c:numCache>
                <c:formatCode>General</c:formatCode>
                <c:ptCount val="5"/>
                <c:pt idx="0">
                  <c:v>2021</c:v>
                </c:pt>
                <c:pt idx="1">
                  <c:v>2022</c:v>
                </c:pt>
                <c:pt idx="2">
                  <c:v>2023</c:v>
                </c:pt>
                <c:pt idx="3">
                  <c:v>2024</c:v>
                </c:pt>
                <c:pt idx="4">
                  <c:v>2025</c:v>
                </c:pt>
              </c:numCache>
            </c:numRef>
          </c:cat>
          <c:val>
            <c:numRef>
              <c:f>'[Диаграмма в Microsoft Word]Лист1'!$A$2:$E$2</c:f>
              <c:numCache>
                <c:formatCode>General</c:formatCode>
                <c:ptCount val="5"/>
                <c:pt idx="0">
                  <c:v>27.06</c:v>
                </c:pt>
                <c:pt idx="1">
                  <c:v>32.28</c:v>
                </c:pt>
                <c:pt idx="2">
                  <c:v>41.08</c:v>
                </c:pt>
                <c:pt idx="3">
                  <c:v>55.57</c:v>
                </c:pt>
                <c:pt idx="4">
                  <c:v>64.209999999999994</c:v>
                </c:pt>
              </c:numCache>
            </c:numRef>
          </c:val>
        </c:ser>
        <c:ser>
          <c:idx val="2"/>
          <c:order val="1"/>
          <c:tx>
            <c:v>Доход от инноваций в производстве золота</c:v>
          </c:tx>
          <c:spPr>
            <a:solidFill>
              <a:srgbClr val="000000"/>
            </a:solidFill>
            <a:ln w="25400">
              <a:solidFill>
                <a:srgbClr val="000000"/>
              </a:solidFill>
              <a:prstDash val="solid"/>
            </a:ln>
          </c:spPr>
          <c:invertIfNegative val="0"/>
          <c:cat>
            <c:numRef>
              <c:f>'[Диаграмма в Microsoft Word]Лист1'!$A$35:$E$35</c:f>
              <c:numCache>
                <c:formatCode>General</c:formatCode>
                <c:ptCount val="5"/>
                <c:pt idx="0">
                  <c:v>2021</c:v>
                </c:pt>
                <c:pt idx="1">
                  <c:v>2022</c:v>
                </c:pt>
                <c:pt idx="2">
                  <c:v>2023</c:v>
                </c:pt>
                <c:pt idx="3">
                  <c:v>2024</c:v>
                </c:pt>
                <c:pt idx="4">
                  <c:v>2025</c:v>
                </c:pt>
              </c:numCache>
            </c:numRef>
          </c:cat>
          <c:val>
            <c:numRef>
              <c:f>'[Диаграмма в Microsoft Word]Лист1'!$A$3:$E$3</c:f>
              <c:numCache>
                <c:formatCode>General</c:formatCode>
                <c:ptCount val="5"/>
                <c:pt idx="0">
                  <c:v>20.85</c:v>
                </c:pt>
                <c:pt idx="1">
                  <c:v>25.86</c:v>
                </c:pt>
                <c:pt idx="2">
                  <c:v>27.58</c:v>
                </c:pt>
                <c:pt idx="3">
                  <c:v>33.44</c:v>
                </c:pt>
                <c:pt idx="4">
                  <c:v>40.229999999999997</c:v>
                </c:pt>
              </c:numCache>
            </c:numRef>
          </c:val>
        </c:ser>
        <c:ser>
          <c:idx val="3"/>
          <c:order val="2"/>
          <c:tx>
            <c:v>Доход от инноваций в производстве алюминия</c:v>
          </c:tx>
          <c:spPr>
            <a:solidFill>
              <a:srgbClr val="FFFFFF"/>
            </a:solidFill>
            <a:ln w="25400">
              <a:solidFill>
                <a:srgbClr val="000000"/>
              </a:solidFill>
              <a:prstDash val="solid"/>
            </a:ln>
          </c:spPr>
          <c:invertIfNegative val="0"/>
          <c:cat>
            <c:numRef>
              <c:f>'[Диаграмма в Microsoft Word]Лист1'!$A$35:$E$35</c:f>
              <c:numCache>
                <c:formatCode>General</c:formatCode>
                <c:ptCount val="5"/>
                <c:pt idx="0">
                  <c:v>2021</c:v>
                </c:pt>
                <c:pt idx="1">
                  <c:v>2022</c:v>
                </c:pt>
                <c:pt idx="2">
                  <c:v>2023</c:v>
                </c:pt>
                <c:pt idx="3">
                  <c:v>2024</c:v>
                </c:pt>
                <c:pt idx="4">
                  <c:v>2025</c:v>
                </c:pt>
              </c:numCache>
            </c:numRef>
          </c:cat>
          <c:val>
            <c:numRef>
              <c:f>'[Диаграмма в Microsoft Word]Лист1'!$F$1:$J$1</c:f>
              <c:numCache>
                <c:formatCode>General</c:formatCode>
                <c:ptCount val="5"/>
                <c:pt idx="0">
                  <c:v>17.91</c:v>
                </c:pt>
                <c:pt idx="1">
                  <c:v>23.86</c:v>
                </c:pt>
                <c:pt idx="2">
                  <c:v>26.01</c:v>
                </c:pt>
                <c:pt idx="3">
                  <c:v>28.91</c:v>
                </c:pt>
                <c:pt idx="4">
                  <c:v>32.28</c:v>
                </c:pt>
              </c:numCache>
            </c:numRef>
          </c:val>
        </c:ser>
        <c:ser>
          <c:idx val="4"/>
          <c:order val="3"/>
          <c:tx>
            <c:v>Доход от онноваций в производстве полиметаллов (свинец, цинк)</c:v>
          </c:tx>
          <c:spPr>
            <a:solidFill>
              <a:srgbClr val="808080"/>
            </a:solidFill>
            <a:ln w="25400">
              <a:solidFill>
                <a:srgbClr val="000000"/>
              </a:solidFill>
              <a:prstDash val="solid"/>
            </a:ln>
          </c:spPr>
          <c:invertIfNegative val="0"/>
          <c:cat>
            <c:numRef>
              <c:f>'[Диаграмма в Microsoft Word]Лист1'!$A$35:$E$35</c:f>
              <c:numCache>
                <c:formatCode>General</c:formatCode>
                <c:ptCount val="5"/>
                <c:pt idx="0">
                  <c:v>2021</c:v>
                </c:pt>
                <c:pt idx="1">
                  <c:v>2022</c:v>
                </c:pt>
                <c:pt idx="2">
                  <c:v>2023</c:v>
                </c:pt>
                <c:pt idx="3">
                  <c:v>2024</c:v>
                </c:pt>
                <c:pt idx="4">
                  <c:v>2025</c:v>
                </c:pt>
              </c:numCache>
            </c:numRef>
          </c:cat>
          <c:val>
            <c:numRef>
              <c:f>'[Диаграмма в Microsoft Word]Лист1'!$F$2:$J$2</c:f>
              <c:numCache>
                <c:formatCode>General</c:formatCode>
                <c:ptCount val="5"/>
                <c:pt idx="0">
                  <c:v>14.11</c:v>
                </c:pt>
                <c:pt idx="1">
                  <c:v>16.57</c:v>
                </c:pt>
                <c:pt idx="2">
                  <c:v>20.65</c:v>
                </c:pt>
                <c:pt idx="3">
                  <c:v>23.12</c:v>
                </c:pt>
                <c:pt idx="4">
                  <c:v>28.13</c:v>
                </c:pt>
              </c:numCache>
            </c:numRef>
          </c:val>
        </c:ser>
        <c:ser>
          <c:idx val="5"/>
          <c:order val="4"/>
          <c:tx>
            <c:v>Доход от инноваций в производстве хромитовой руды</c:v>
          </c:tx>
          <c:spPr>
            <a:solidFill>
              <a:srgbClr val="000000"/>
            </a:solidFill>
            <a:ln w="12700">
              <a:solidFill>
                <a:srgbClr val="000000"/>
              </a:solidFill>
              <a:prstDash val="solid"/>
            </a:ln>
          </c:spPr>
          <c:invertIfNegative val="0"/>
          <c:cat>
            <c:numRef>
              <c:f>'[Диаграмма в Microsoft Word]Лист1'!$A$35:$E$35</c:f>
              <c:numCache>
                <c:formatCode>General</c:formatCode>
                <c:ptCount val="5"/>
                <c:pt idx="0">
                  <c:v>2021</c:v>
                </c:pt>
                <c:pt idx="1">
                  <c:v>2022</c:v>
                </c:pt>
                <c:pt idx="2">
                  <c:v>2023</c:v>
                </c:pt>
                <c:pt idx="3">
                  <c:v>2024</c:v>
                </c:pt>
                <c:pt idx="4">
                  <c:v>2025</c:v>
                </c:pt>
              </c:numCache>
            </c:numRef>
          </c:cat>
          <c:val>
            <c:numRef>
              <c:f>'[Диаграмма в Microsoft Word]Лист1'!$F$3:$J$3</c:f>
              <c:numCache>
                <c:formatCode>General</c:formatCode>
                <c:ptCount val="5"/>
                <c:pt idx="0">
                  <c:v>9.9600000000000009</c:v>
                </c:pt>
                <c:pt idx="1">
                  <c:v>13.29</c:v>
                </c:pt>
                <c:pt idx="2">
                  <c:v>16.89</c:v>
                </c:pt>
                <c:pt idx="3">
                  <c:v>20.84</c:v>
                </c:pt>
                <c:pt idx="4">
                  <c:v>26.67</c:v>
                </c:pt>
              </c:numCache>
            </c:numRef>
          </c:val>
        </c:ser>
        <c:dLbls>
          <c:showLegendKey val="0"/>
          <c:showVal val="0"/>
          <c:showCatName val="0"/>
          <c:showSerName val="0"/>
          <c:showPercent val="0"/>
          <c:showBubbleSize val="0"/>
        </c:dLbls>
        <c:gapWidth val="160"/>
        <c:axId val="85586960"/>
        <c:axId val="85592400"/>
      </c:barChart>
      <c:catAx>
        <c:axId val="855869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85592400"/>
        <c:crosses val="autoZero"/>
        <c:auto val="1"/>
        <c:lblAlgn val="ctr"/>
        <c:lblOffset val="100"/>
        <c:tickLblSkip val="1"/>
        <c:tickMarkSkip val="1"/>
        <c:noMultiLvlLbl val="0"/>
      </c:catAx>
      <c:valAx>
        <c:axId val="85592400"/>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Cyr"/>
                    <a:ea typeface="Arial Cyr"/>
                    <a:cs typeface="Arial Cyr"/>
                  </a:defRPr>
                </a:pPr>
                <a:r>
                  <a:rPr lang="ru-RU"/>
                  <a:t>млн. долл</a:t>
                </a:r>
              </a:p>
            </c:rich>
          </c:tx>
          <c:layout>
            <c:manualLayout>
              <c:xMode val="edge"/>
              <c:yMode val="edge"/>
              <c:x val="2.6951227056213934E-2"/>
              <c:y val="0.3182138799814202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85586960"/>
        <c:crosses val="autoZero"/>
        <c:crossBetween val="between"/>
      </c:valAx>
      <c:spPr>
        <a:solidFill>
          <a:srgbClr val="FFFFFF"/>
        </a:solidFill>
        <a:ln w="25400">
          <a:noFill/>
        </a:ln>
      </c:spPr>
    </c:plotArea>
    <c:legend>
      <c:legendPos val="r"/>
      <c:layout>
        <c:manualLayout>
          <c:xMode val="edge"/>
          <c:yMode val="edge"/>
          <c:x val="1.2986841060128677E-2"/>
          <c:y val="0.77347614636405748"/>
          <c:w val="0.98492139151502378"/>
          <c:h val="0.13758703606624051"/>
        </c:manualLayout>
      </c:layout>
      <c:overlay val="0"/>
      <c:spPr>
        <a:solidFill>
          <a:srgbClr val="FFFFFF"/>
        </a:solidFill>
        <a:ln w="25400">
          <a:noFill/>
        </a:ln>
      </c:spPr>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9525">
      <a:noFill/>
    </a:ln>
  </c:spPr>
  <c:txPr>
    <a:bodyPr/>
    <a:lstStyle/>
    <a:p>
      <a:pPr>
        <a:defRPr sz="1200" b="0" i="0" u="none" strike="noStrike" baseline="0">
          <a:solidFill>
            <a:srgbClr val="000000"/>
          </a:solidFill>
          <a:latin typeface="Arial Cyr"/>
          <a:ea typeface="Arial Cyr"/>
          <a:cs typeface="Arial Cy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A8FE3C-EA34-4952-B87C-4F37695FED0D}"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ru-RU"/>
        </a:p>
      </dgm:t>
    </dgm:pt>
    <dgm:pt modelId="{EF2F76DF-74B2-408E-A5F2-0E7A9E8463BF}">
      <dgm:prSet phldrT="[Текст]" custT="1"/>
      <dgm:spPr>
        <a:xfrm>
          <a:off x="1030392" y="219204"/>
          <a:ext cx="1690709" cy="13653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spcAft>
              <a:spcPts val="0"/>
            </a:spcAft>
          </a:pPr>
          <a:r>
            <a:rPr lang="ru-RU" sz="1100" b="1">
              <a:solidFill>
                <a:sysClr val="window" lastClr="FFFFFF"/>
              </a:solidFill>
              <a:latin typeface="Calibri"/>
              <a:ea typeface="+mn-ea"/>
              <a:cs typeface="+mn-cs"/>
            </a:rPr>
            <a:t>Энергетическая безопасность</a:t>
          </a:r>
        </a:p>
        <a:p>
          <a:pPr>
            <a:spcAft>
              <a:spcPct val="35000"/>
            </a:spcAft>
          </a:pPr>
          <a:endParaRPr lang="ru-RU" sz="1100">
            <a:solidFill>
              <a:sysClr val="window" lastClr="FFFFFF"/>
            </a:solidFill>
            <a:latin typeface="Calibri"/>
            <a:ea typeface="+mn-ea"/>
            <a:cs typeface="+mn-cs"/>
          </a:endParaRPr>
        </a:p>
      </dgm:t>
    </dgm:pt>
    <dgm:pt modelId="{C223F30C-08BD-4B77-96DD-0E742390C060}" type="parTrans" cxnId="{355BCDF6-DFC2-402E-92D3-9E4DE1F38BE8}">
      <dgm:prSet/>
      <dgm:spPr/>
      <dgm:t>
        <a:bodyPr/>
        <a:lstStyle/>
        <a:p>
          <a:endParaRPr lang="ru-RU"/>
        </a:p>
      </dgm:t>
    </dgm:pt>
    <dgm:pt modelId="{9F7C0DC7-59D9-4436-8332-D3FB22C65ED8}" type="sibTrans" cxnId="{355BCDF6-DFC2-402E-92D3-9E4DE1F38BE8}">
      <dgm:prSet/>
      <dgm:spPr/>
      <dgm:t>
        <a:bodyPr/>
        <a:lstStyle/>
        <a:p>
          <a:endParaRPr lang="ru-RU"/>
        </a:p>
      </dgm:t>
    </dgm:pt>
    <dgm:pt modelId="{1B490CF8-1608-4D3A-B90A-F15C06A0D28C}">
      <dgm:prSet phldrT="[Текст]" custT="1"/>
      <dgm:spPr>
        <a:xfrm>
          <a:off x="119620" y="62611"/>
          <a:ext cx="1557719" cy="119753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ru-RU" sz="900">
              <a:solidFill>
                <a:sysClr val="windowText" lastClr="000000">
                  <a:hueOff val="0"/>
                  <a:satOff val="0"/>
                  <a:lumOff val="0"/>
                  <a:alphaOff val="0"/>
                </a:sysClr>
              </a:solidFill>
              <a:latin typeface="Calibri"/>
              <a:ea typeface="+mn-ea"/>
              <a:cs typeface="+mn-cs"/>
            </a:rPr>
            <a:t>Расширенное воспроизводство минерально-сырьевой базы страны и развитие альтернативных источников энергии</a:t>
          </a:r>
        </a:p>
      </dgm:t>
    </dgm:pt>
    <dgm:pt modelId="{2C8D33CA-AFF2-4196-9D51-A398553BFEBC}" type="parTrans" cxnId="{8EBB080A-3A74-4025-B2D4-706EA139209A}">
      <dgm:prSet/>
      <dgm:spPr/>
      <dgm:t>
        <a:bodyPr/>
        <a:lstStyle/>
        <a:p>
          <a:endParaRPr lang="ru-RU"/>
        </a:p>
      </dgm:t>
    </dgm:pt>
    <dgm:pt modelId="{68C018D5-1296-4804-94B9-CCF16A1C2955}" type="sibTrans" cxnId="{8EBB080A-3A74-4025-B2D4-706EA139209A}">
      <dgm:prSet/>
      <dgm:spPr/>
      <dgm:t>
        <a:bodyPr/>
        <a:lstStyle/>
        <a:p>
          <a:endParaRPr lang="ru-RU"/>
        </a:p>
      </dgm:t>
    </dgm:pt>
    <dgm:pt modelId="{2A18AEA1-8BC1-46A9-A8CA-2075146503C1}">
      <dgm:prSet phldrT="[Текст]" custT="1"/>
      <dgm:spPr>
        <a:xfrm rot="5400000">
          <a:off x="2899800" y="36238"/>
          <a:ext cx="1365369" cy="174719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b="1">
              <a:solidFill>
                <a:sysClr val="window" lastClr="FFFFFF"/>
              </a:solidFill>
              <a:latin typeface="Calibri"/>
              <a:ea typeface="+mn-ea"/>
              <a:cs typeface="+mn-cs"/>
            </a:rPr>
            <a:t>Социальная защита населения горнодобывающих регионов</a:t>
          </a:r>
          <a:endParaRPr lang="ru-RU" sz="1000">
            <a:solidFill>
              <a:sysClr val="window" lastClr="FFFFFF"/>
            </a:solidFill>
            <a:latin typeface="Calibri"/>
            <a:ea typeface="+mn-ea"/>
            <a:cs typeface="+mn-cs"/>
          </a:endParaRPr>
        </a:p>
      </dgm:t>
    </dgm:pt>
    <dgm:pt modelId="{00D814D8-FA7D-439E-A808-20B352B85BAA}" type="parTrans" cxnId="{11EBD68F-AB0D-4058-BF73-5423A01AA7E5}">
      <dgm:prSet/>
      <dgm:spPr/>
      <dgm:t>
        <a:bodyPr/>
        <a:lstStyle/>
        <a:p>
          <a:endParaRPr lang="ru-RU"/>
        </a:p>
      </dgm:t>
    </dgm:pt>
    <dgm:pt modelId="{728FC9F8-1528-441F-B7FB-51BCA4467F05}" type="sibTrans" cxnId="{11EBD68F-AB0D-4058-BF73-5423A01AA7E5}">
      <dgm:prSet/>
      <dgm:spPr/>
      <dgm:t>
        <a:bodyPr/>
        <a:lstStyle/>
        <a:p>
          <a:endParaRPr lang="ru-RU"/>
        </a:p>
      </dgm:t>
    </dgm:pt>
    <dgm:pt modelId="{CA4BD641-7DBD-4DD5-A02D-2664D1548C89}">
      <dgm:prSet phldrT="[Текст]" custT="1"/>
      <dgm:spPr>
        <a:xfrm>
          <a:off x="3526677" y="70683"/>
          <a:ext cx="1910604" cy="100904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indent="0" algn="ctr">
            <a:spcAft>
              <a:spcPts val="0"/>
            </a:spcAft>
          </a:pPr>
          <a:r>
            <a:rPr lang="ru-RU" sz="1050">
              <a:solidFill>
                <a:sysClr val="windowText" lastClr="000000">
                  <a:hueOff val="0"/>
                  <a:satOff val="0"/>
                  <a:lumOff val="0"/>
                  <a:alphaOff val="0"/>
                </a:sysClr>
              </a:solidFill>
              <a:latin typeface="Calibri"/>
              <a:ea typeface="+mn-ea"/>
              <a:cs typeface="+mn-cs"/>
            </a:rPr>
            <a:t>Нормальные условия жизнедеятельности в горнодобывающих регионах</a:t>
          </a:r>
        </a:p>
      </dgm:t>
    </dgm:pt>
    <dgm:pt modelId="{3D31445D-AE49-4472-9DA3-CFF4B9697F24}" type="parTrans" cxnId="{308E78A4-86DE-4D48-B0CC-C0CCE43BF80E}">
      <dgm:prSet/>
      <dgm:spPr/>
      <dgm:t>
        <a:bodyPr/>
        <a:lstStyle/>
        <a:p>
          <a:endParaRPr lang="ru-RU"/>
        </a:p>
      </dgm:t>
    </dgm:pt>
    <dgm:pt modelId="{AA9330F4-2B22-4BB3-815D-4872B55A2ED7}" type="sibTrans" cxnId="{308E78A4-86DE-4D48-B0CC-C0CCE43BF80E}">
      <dgm:prSet/>
      <dgm:spPr/>
      <dgm:t>
        <a:bodyPr/>
        <a:lstStyle/>
        <a:p>
          <a:endParaRPr lang="ru-RU"/>
        </a:p>
      </dgm:t>
    </dgm:pt>
    <dgm:pt modelId="{60FCE9F1-36C8-4555-96C4-5C3591920FA8}">
      <dgm:prSet phldrT="[Текст]" custT="1"/>
      <dgm:spPr>
        <a:xfrm rot="10800000">
          <a:off x="2758641" y="1604514"/>
          <a:ext cx="1728543" cy="144247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b="1">
              <a:solidFill>
                <a:sysClr val="window" lastClr="FFFFFF"/>
              </a:solidFill>
              <a:latin typeface="Calibri"/>
              <a:ea typeface="+mn-ea"/>
              <a:cs typeface="+mn-cs"/>
            </a:rPr>
            <a:t>Экологическая безопасность</a:t>
          </a:r>
          <a:endParaRPr lang="ru-RU" sz="1050">
            <a:solidFill>
              <a:sysClr val="window" lastClr="FFFFFF"/>
            </a:solidFill>
            <a:latin typeface="Calibri"/>
            <a:ea typeface="+mn-ea"/>
            <a:cs typeface="+mn-cs"/>
          </a:endParaRPr>
        </a:p>
      </dgm:t>
    </dgm:pt>
    <dgm:pt modelId="{50B506AC-F5F7-4549-9B8D-5E33346905A3}" type="parTrans" cxnId="{1B1031D8-5E98-4508-B194-E4DBDF976EED}">
      <dgm:prSet/>
      <dgm:spPr/>
      <dgm:t>
        <a:bodyPr/>
        <a:lstStyle/>
        <a:p>
          <a:endParaRPr lang="ru-RU"/>
        </a:p>
      </dgm:t>
    </dgm:pt>
    <dgm:pt modelId="{6BDB8C97-CAA5-4B24-8BCC-EDC0F57EEED5}" type="sibTrans" cxnId="{1B1031D8-5E98-4508-B194-E4DBDF976EED}">
      <dgm:prSet/>
      <dgm:spPr/>
      <dgm:t>
        <a:bodyPr/>
        <a:lstStyle/>
        <a:p>
          <a:endParaRPr lang="ru-RU"/>
        </a:p>
      </dgm:t>
    </dgm:pt>
    <dgm:pt modelId="{8AD676C6-BCC0-4A9B-BA99-5A9FECBC88C9}">
      <dgm:prSet phldrT="[Текст]" custT="1"/>
      <dgm:spPr>
        <a:xfrm>
          <a:off x="3710955" y="2214912"/>
          <a:ext cx="1557719" cy="100904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indent="0">
            <a:spcAft>
              <a:spcPts val="0"/>
            </a:spcAft>
          </a:pPr>
          <a:r>
            <a:rPr lang="ru-RU" sz="1050">
              <a:solidFill>
                <a:sysClr val="windowText" lastClr="000000">
                  <a:hueOff val="0"/>
                  <a:satOff val="0"/>
                  <a:lumOff val="0"/>
                  <a:alphaOff val="0"/>
                </a:sysClr>
              </a:solidFill>
              <a:latin typeface="Calibri"/>
              <a:ea typeface="+mn-ea"/>
              <a:cs typeface="+mn-cs"/>
            </a:rPr>
            <a:t>Экология и защита окружающей среды</a:t>
          </a:r>
        </a:p>
      </dgm:t>
    </dgm:pt>
    <dgm:pt modelId="{2E413942-C5EF-4136-A25B-D11F0A5B4A56}" type="parTrans" cxnId="{16864767-4CF0-404F-A643-862CCBF42910}">
      <dgm:prSet/>
      <dgm:spPr/>
      <dgm:t>
        <a:bodyPr/>
        <a:lstStyle/>
        <a:p>
          <a:endParaRPr lang="ru-RU"/>
        </a:p>
      </dgm:t>
    </dgm:pt>
    <dgm:pt modelId="{E50617F7-E03E-45D8-A409-B36E344BEF14}" type="sibTrans" cxnId="{16864767-4CF0-404F-A643-862CCBF42910}">
      <dgm:prSet/>
      <dgm:spPr/>
      <dgm:t>
        <a:bodyPr/>
        <a:lstStyle/>
        <a:p>
          <a:endParaRPr lang="ru-RU"/>
        </a:p>
      </dgm:t>
    </dgm:pt>
    <dgm:pt modelId="{6369043C-9200-4B59-AD21-CD8198B505F0}">
      <dgm:prSet phldrT="[Текст]" custT="1"/>
      <dgm:spPr>
        <a:xfrm rot="16200000">
          <a:off x="1161515" y="1381522"/>
          <a:ext cx="1444355" cy="183397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spcAft>
              <a:spcPts val="0"/>
            </a:spcAft>
          </a:pPr>
          <a:r>
            <a:rPr lang="ru-RU" sz="1000" b="1">
              <a:solidFill>
                <a:sysClr val="window" lastClr="FFFFFF"/>
              </a:solidFill>
              <a:latin typeface="Calibri"/>
              <a:ea typeface="+mn-ea"/>
              <a:cs typeface="+mn-cs"/>
            </a:rPr>
            <a:t>Рост конкурентоспособ</a:t>
          </a:r>
        </a:p>
        <a:p>
          <a:pPr>
            <a:spcAft>
              <a:spcPts val="0"/>
            </a:spcAft>
          </a:pPr>
          <a:r>
            <a:rPr lang="ru-RU" sz="1000" b="1">
              <a:solidFill>
                <a:sysClr val="window" lastClr="FFFFFF"/>
              </a:solidFill>
              <a:latin typeface="Calibri"/>
              <a:ea typeface="+mn-ea"/>
              <a:cs typeface="+mn-cs"/>
            </a:rPr>
            <a:t>ности продукции и повышение степени переработки</a:t>
          </a:r>
        </a:p>
      </dgm:t>
    </dgm:pt>
    <dgm:pt modelId="{6DDB9046-D0FF-41EB-AECB-C50E60ABB0C9}" type="parTrans" cxnId="{C7511BBA-2610-4CA1-830C-8F778BB5EECB}">
      <dgm:prSet/>
      <dgm:spPr/>
      <dgm:t>
        <a:bodyPr/>
        <a:lstStyle/>
        <a:p>
          <a:endParaRPr lang="ru-RU"/>
        </a:p>
      </dgm:t>
    </dgm:pt>
    <dgm:pt modelId="{0DA62D65-6660-4769-9EBB-C978F7C7234B}" type="sibTrans" cxnId="{C7511BBA-2610-4CA1-830C-8F778BB5EECB}">
      <dgm:prSet/>
      <dgm:spPr/>
      <dgm:t>
        <a:bodyPr/>
        <a:lstStyle/>
        <a:p>
          <a:endParaRPr lang="ru-RU"/>
        </a:p>
      </dgm:t>
    </dgm:pt>
    <dgm:pt modelId="{DA19BD2C-0936-4EBA-90E3-A54C491AFFCF}">
      <dgm:prSet phldrT="[Текст]"/>
      <dgm:spPr>
        <a:xfrm>
          <a:off x="0" y="2191381"/>
          <a:ext cx="1557719" cy="100904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Увеличение доли экспорта</a:t>
          </a:r>
        </a:p>
      </dgm:t>
    </dgm:pt>
    <dgm:pt modelId="{0D935444-9707-422F-BB6D-FD8466A74BBC}" type="parTrans" cxnId="{35950044-150B-4E8F-A0E4-CFC0941A21A0}">
      <dgm:prSet/>
      <dgm:spPr/>
      <dgm:t>
        <a:bodyPr/>
        <a:lstStyle/>
        <a:p>
          <a:endParaRPr lang="ru-RU"/>
        </a:p>
      </dgm:t>
    </dgm:pt>
    <dgm:pt modelId="{DDA69C0F-AFB1-4102-B0EA-8B3261A2B9F6}" type="sibTrans" cxnId="{35950044-150B-4E8F-A0E4-CFC0941A21A0}">
      <dgm:prSet/>
      <dgm:spPr/>
      <dgm:t>
        <a:bodyPr/>
        <a:lstStyle/>
        <a:p>
          <a:endParaRPr lang="ru-RU"/>
        </a:p>
      </dgm:t>
    </dgm:pt>
    <dgm:pt modelId="{667FAA50-9297-40BB-834B-CD8C3C79FE9E}">
      <dgm:prSet/>
      <dgm:spPr>
        <a:xfrm>
          <a:off x="3710955" y="2214912"/>
          <a:ext cx="1557719" cy="100904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57150" indent="0">
            <a:spcAft>
              <a:spcPct val="15000"/>
            </a:spcAft>
          </a:pPr>
          <a:endParaRPr lang="ru-RU" sz="900">
            <a:solidFill>
              <a:sysClr val="windowText" lastClr="000000">
                <a:hueOff val="0"/>
                <a:satOff val="0"/>
                <a:lumOff val="0"/>
                <a:alphaOff val="0"/>
              </a:sysClr>
            </a:solidFill>
            <a:latin typeface="Calibri"/>
            <a:ea typeface="+mn-ea"/>
            <a:cs typeface="+mn-cs"/>
          </a:endParaRPr>
        </a:p>
      </dgm:t>
    </dgm:pt>
    <dgm:pt modelId="{E7045E72-5D91-4390-ACEE-5B96A987916E}" type="parTrans" cxnId="{19D00D42-B639-4B3E-ABDB-53423803117F}">
      <dgm:prSet/>
      <dgm:spPr/>
      <dgm:t>
        <a:bodyPr/>
        <a:lstStyle/>
        <a:p>
          <a:endParaRPr lang="ru-RU"/>
        </a:p>
      </dgm:t>
    </dgm:pt>
    <dgm:pt modelId="{CC564D27-AEB1-4A3A-86D9-C1A2BE7236C0}" type="sibTrans" cxnId="{19D00D42-B639-4B3E-ABDB-53423803117F}">
      <dgm:prSet/>
      <dgm:spPr/>
      <dgm:t>
        <a:bodyPr/>
        <a:lstStyle/>
        <a:p>
          <a:endParaRPr lang="ru-RU"/>
        </a:p>
      </dgm:t>
    </dgm:pt>
    <dgm:pt modelId="{107999DA-2716-47DA-9F00-BF18C72ED72D}" type="pres">
      <dgm:prSet presAssocID="{D3A8FE3C-EA34-4952-B87C-4F37695FED0D}" presName="cycleMatrixDiagram" presStyleCnt="0">
        <dgm:presLayoutVars>
          <dgm:chMax val="1"/>
          <dgm:dir/>
          <dgm:animLvl val="lvl"/>
          <dgm:resizeHandles val="exact"/>
        </dgm:presLayoutVars>
      </dgm:prSet>
      <dgm:spPr/>
      <dgm:t>
        <a:bodyPr/>
        <a:lstStyle/>
        <a:p>
          <a:endParaRPr lang="ru-RU"/>
        </a:p>
      </dgm:t>
    </dgm:pt>
    <dgm:pt modelId="{E0D2DA51-2D1F-49F0-A728-0965F78342E7}" type="pres">
      <dgm:prSet presAssocID="{D3A8FE3C-EA34-4952-B87C-4F37695FED0D}" presName="children" presStyleCnt="0"/>
      <dgm:spPr/>
    </dgm:pt>
    <dgm:pt modelId="{9E7A9111-A562-4AED-B701-EAA5430D2E26}" type="pres">
      <dgm:prSet presAssocID="{D3A8FE3C-EA34-4952-B87C-4F37695FED0D}" presName="child1group" presStyleCnt="0"/>
      <dgm:spPr/>
    </dgm:pt>
    <dgm:pt modelId="{A223F5F5-C9C2-4098-9CA9-2F4BFACF6D10}" type="pres">
      <dgm:prSet presAssocID="{D3A8FE3C-EA34-4952-B87C-4F37695FED0D}" presName="child1" presStyleLbl="bgAcc1" presStyleIdx="0" presStyleCnt="4" custScaleY="118680" custLinFactNeighborX="-31182" custLinFactNeighborY="8540"/>
      <dgm:spPr>
        <a:prstGeom prst="roundRect">
          <a:avLst>
            <a:gd name="adj" fmla="val 10000"/>
          </a:avLst>
        </a:prstGeom>
      </dgm:spPr>
      <dgm:t>
        <a:bodyPr/>
        <a:lstStyle/>
        <a:p>
          <a:endParaRPr lang="ru-RU"/>
        </a:p>
      </dgm:t>
    </dgm:pt>
    <dgm:pt modelId="{F0050ED6-A669-4BF0-9C15-05F1F7E901FD}" type="pres">
      <dgm:prSet presAssocID="{D3A8FE3C-EA34-4952-B87C-4F37695FED0D}" presName="child1Text" presStyleLbl="bgAcc1" presStyleIdx="0" presStyleCnt="4">
        <dgm:presLayoutVars>
          <dgm:bulletEnabled val="1"/>
        </dgm:presLayoutVars>
      </dgm:prSet>
      <dgm:spPr/>
      <dgm:t>
        <a:bodyPr/>
        <a:lstStyle/>
        <a:p>
          <a:endParaRPr lang="ru-RU"/>
        </a:p>
      </dgm:t>
    </dgm:pt>
    <dgm:pt modelId="{0F72FA56-5D55-47FF-BBE6-4931178B5EB8}" type="pres">
      <dgm:prSet presAssocID="{D3A8FE3C-EA34-4952-B87C-4F37695FED0D}" presName="child2group" presStyleCnt="0"/>
      <dgm:spPr/>
    </dgm:pt>
    <dgm:pt modelId="{DF28A380-0009-4D33-992F-59BC2E626AD6}" type="pres">
      <dgm:prSet presAssocID="{D3A8FE3C-EA34-4952-B87C-4F37695FED0D}" presName="child2" presStyleLbl="bgAcc1" presStyleIdx="1" presStyleCnt="4" custScaleX="122654" custLinFactNeighborX="35708"/>
      <dgm:spPr>
        <a:prstGeom prst="roundRect">
          <a:avLst>
            <a:gd name="adj" fmla="val 10000"/>
          </a:avLst>
        </a:prstGeom>
      </dgm:spPr>
      <dgm:t>
        <a:bodyPr/>
        <a:lstStyle/>
        <a:p>
          <a:endParaRPr lang="ru-RU"/>
        </a:p>
      </dgm:t>
    </dgm:pt>
    <dgm:pt modelId="{4E49156A-D2C8-4938-A345-230B579A6D62}" type="pres">
      <dgm:prSet presAssocID="{D3A8FE3C-EA34-4952-B87C-4F37695FED0D}" presName="child2Text" presStyleLbl="bgAcc1" presStyleIdx="1" presStyleCnt="4">
        <dgm:presLayoutVars>
          <dgm:bulletEnabled val="1"/>
        </dgm:presLayoutVars>
      </dgm:prSet>
      <dgm:spPr/>
      <dgm:t>
        <a:bodyPr/>
        <a:lstStyle/>
        <a:p>
          <a:endParaRPr lang="ru-RU"/>
        </a:p>
      </dgm:t>
    </dgm:pt>
    <dgm:pt modelId="{FEC7D928-B731-4F19-96D5-B5B9FCCDD0FD}" type="pres">
      <dgm:prSet presAssocID="{D3A8FE3C-EA34-4952-B87C-4F37695FED0D}" presName="child3group" presStyleCnt="0"/>
      <dgm:spPr/>
    </dgm:pt>
    <dgm:pt modelId="{B036E5D4-40BB-46AC-904B-7E01A305C0F4}" type="pres">
      <dgm:prSet presAssocID="{D3A8FE3C-EA34-4952-B87C-4F37695FED0D}" presName="child3" presStyleLbl="bgAcc1" presStyleIdx="2" presStyleCnt="4" custLinFactNeighborX="36211" custLinFactNeighborY="388"/>
      <dgm:spPr>
        <a:prstGeom prst="roundRect">
          <a:avLst>
            <a:gd name="adj" fmla="val 10000"/>
          </a:avLst>
        </a:prstGeom>
      </dgm:spPr>
      <dgm:t>
        <a:bodyPr/>
        <a:lstStyle/>
        <a:p>
          <a:endParaRPr lang="ru-RU"/>
        </a:p>
      </dgm:t>
    </dgm:pt>
    <dgm:pt modelId="{9E6ADA70-3F11-442F-BAD1-A2925E153105}" type="pres">
      <dgm:prSet presAssocID="{D3A8FE3C-EA34-4952-B87C-4F37695FED0D}" presName="child3Text" presStyleLbl="bgAcc1" presStyleIdx="2" presStyleCnt="4">
        <dgm:presLayoutVars>
          <dgm:bulletEnabled val="1"/>
        </dgm:presLayoutVars>
      </dgm:prSet>
      <dgm:spPr/>
      <dgm:t>
        <a:bodyPr/>
        <a:lstStyle/>
        <a:p>
          <a:endParaRPr lang="ru-RU"/>
        </a:p>
      </dgm:t>
    </dgm:pt>
    <dgm:pt modelId="{776F7D87-75A6-4BA8-82DB-B8BFBE5E182E}" type="pres">
      <dgm:prSet presAssocID="{D3A8FE3C-EA34-4952-B87C-4F37695FED0D}" presName="child4group" presStyleCnt="0"/>
      <dgm:spPr/>
    </dgm:pt>
    <dgm:pt modelId="{8A202A57-9670-438C-95DE-55477537787E}" type="pres">
      <dgm:prSet presAssocID="{D3A8FE3C-EA34-4952-B87C-4F37695FED0D}" presName="child4" presStyleLbl="bgAcc1" presStyleIdx="3" presStyleCnt="4" custLinFactNeighborX="-39304" custLinFactNeighborY="-2332"/>
      <dgm:spPr>
        <a:prstGeom prst="roundRect">
          <a:avLst>
            <a:gd name="adj" fmla="val 10000"/>
          </a:avLst>
        </a:prstGeom>
      </dgm:spPr>
      <dgm:t>
        <a:bodyPr/>
        <a:lstStyle/>
        <a:p>
          <a:endParaRPr lang="ru-RU"/>
        </a:p>
      </dgm:t>
    </dgm:pt>
    <dgm:pt modelId="{009CDF57-9E8A-43FE-81AF-DD1BACFB51BD}" type="pres">
      <dgm:prSet presAssocID="{D3A8FE3C-EA34-4952-B87C-4F37695FED0D}" presName="child4Text" presStyleLbl="bgAcc1" presStyleIdx="3" presStyleCnt="4">
        <dgm:presLayoutVars>
          <dgm:bulletEnabled val="1"/>
        </dgm:presLayoutVars>
      </dgm:prSet>
      <dgm:spPr/>
      <dgm:t>
        <a:bodyPr/>
        <a:lstStyle/>
        <a:p>
          <a:endParaRPr lang="ru-RU"/>
        </a:p>
      </dgm:t>
    </dgm:pt>
    <dgm:pt modelId="{136648B5-1242-46A7-A149-8195CB958454}" type="pres">
      <dgm:prSet presAssocID="{D3A8FE3C-EA34-4952-B87C-4F37695FED0D}" presName="childPlaceholder" presStyleCnt="0"/>
      <dgm:spPr/>
    </dgm:pt>
    <dgm:pt modelId="{89150ED9-E0D8-4270-985F-BA10EF7F94E3}" type="pres">
      <dgm:prSet presAssocID="{D3A8FE3C-EA34-4952-B87C-4F37695FED0D}" presName="circle" presStyleCnt="0"/>
      <dgm:spPr/>
    </dgm:pt>
    <dgm:pt modelId="{C891F9D5-7A29-4CD5-AA02-F7E4F947A69B}" type="pres">
      <dgm:prSet presAssocID="{D3A8FE3C-EA34-4952-B87C-4F37695FED0D}" presName="quadrant1" presStyleLbl="node1" presStyleIdx="0" presStyleCnt="4" custScaleX="123828" custLinFactNeighborX="-12812" custLinFactNeighborY="1165">
        <dgm:presLayoutVars>
          <dgm:chMax val="1"/>
          <dgm:bulletEnabled val="1"/>
        </dgm:presLayoutVars>
      </dgm:prSet>
      <dgm:spPr>
        <a:prstGeom prst="pieWedge">
          <a:avLst/>
        </a:prstGeom>
      </dgm:spPr>
      <dgm:t>
        <a:bodyPr/>
        <a:lstStyle/>
        <a:p>
          <a:endParaRPr lang="ru-RU"/>
        </a:p>
      </dgm:t>
    </dgm:pt>
    <dgm:pt modelId="{56B8CCE1-652D-4AC8-AE83-AC059E875CD5}" type="pres">
      <dgm:prSet presAssocID="{D3A8FE3C-EA34-4952-B87C-4F37695FED0D}" presName="quadrant2" presStyleLbl="node1" presStyleIdx="1" presStyleCnt="4" custScaleX="127965" custLinFactNeighborX="7571" custLinFactNeighborY="1747">
        <dgm:presLayoutVars>
          <dgm:chMax val="1"/>
          <dgm:bulletEnabled val="1"/>
        </dgm:presLayoutVars>
      </dgm:prSet>
      <dgm:spPr>
        <a:prstGeom prst="pieWedge">
          <a:avLst/>
        </a:prstGeom>
      </dgm:spPr>
      <dgm:t>
        <a:bodyPr/>
        <a:lstStyle/>
        <a:p>
          <a:endParaRPr lang="ru-RU"/>
        </a:p>
      </dgm:t>
    </dgm:pt>
    <dgm:pt modelId="{3FA6BDFC-CF2A-4874-8B67-6D7D86F769B2}" type="pres">
      <dgm:prSet presAssocID="{D3A8FE3C-EA34-4952-B87C-4F37695FED0D}" presName="quadrant3" presStyleLbl="node1" presStyleIdx="2" presStyleCnt="4" custScaleX="126599" custScaleY="105647" custLinFactNeighborX="10532" custLinFactNeighborY="830">
        <dgm:presLayoutVars>
          <dgm:chMax val="1"/>
          <dgm:bulletEnabled val="1"/>
        </dgm:presLayoutVars>
      </dgm:prSet>
      <dgm:spPr>
        <a:prstGeom prst="pieWedge">
          <a:avLst/>
        </a:prstGeom>
      </dgm:spPr>
      <dgm:t>
        <a:bodyPr/>
        <a:lstStyle/>
        <a:p>
          <a:endParaRPr lang="ru-RU"/>
        </a:p>
      </dgm:t>
    </dgm:pt>
    <dgm:pt modelId="{6E550CE2-1D38-45F2-AAF0-834515EEAEAA}" type="pres">
      <dgm:prSet presAssocID="{D3A8FE3C-EA34-4952-B87C-4F37695FED0D}" presName="quadrant4" presStyleLbl="node1" presStyleIdx="3" presStyleCnt="4" custScaleX="134321" custScaleY="105785" custLinFactNeighborX="-12230" custLinFactNeighborY="-1165">
        <dgm:presLayoutVars>
          <dgm:chMax val="1"/>
          <dgm:bulletEnabled val="1"/>
        </dgm:presLayoutVars>
      </dgm:prSet>
      <dgm:spPr>
        <a:prstGeom prst="pieWedge">
          <a:avLst/>
        </a:prstGeom>
      </dgm:spPr>
      <dgm:t>
        <a:bodyPr/>
        <a:lstStyle/>
        <a:p>
          <a:endParaRPr lang="ru-RU"/>
        </a:p>
      </dgm:t>
    </dgm:pt>
    <dgm:pt modelId="{C9FF4337-6EF8-4EE4-B069-7A0E36949C56}" type="pres">
      <dgm:prSet presAssocID="{D3A8FE3C-EA34-4952-B87C-4F37695FED0D}" presName="quadrantPlaceholder" presStyleCnt="0"/>
      <dgm:spPr/>
    </dgm:pt>
    <dgm:pt modelId="{4F42C202-13CE-42E6-B2B8-167B44707B4E}" type="pres">
      <dgm:prSet presAssocID="{D3A8FE3C-EA34-4952-B87C-4F37695FED0D}" presName="center1" presStyleLbl="fgShp" presStyleIdx="0" presStyleCnt="2"/>
      <dgm:spPr>
        <a:xfrm>
          <a:off x="2507492" y="1316405"/>
          <a:ext cx="471414" cy="409926"/>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47157F92-1904-4473-93E2-A3A4BC83663A}" type="pres">
      <dgm:prSet presAssocID="{D3A8FE3C-EA34-4952-B87C-4F37695FED0D}" presName="center2" presStyleLbl="fgShp" presStyleIdx="1" presStyleCnt="2"/>
      <dgm:spPr>
        <a:xfrm rot="10800000">
          <a:off x="2507492" y="1474068"/>
          <a:ext cx="471414" cy="409926"/>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Lst>
  <dgm:cxnLst>
    <dgm:cxn modelId="{630E5D9D-F22F-4B6F-A105-0749DDEC8574}" type="presOf" srcId="{60FCE9F1-36C8-4555-96C4-5C3591920FA8}" destId="{3FA6BDFC-CF2A-4874-8B67-6D7D86F769B2}" srcOrd="0" destOrd="0" presId="urn:microsoft.com/office/officeart/2005/8/layout/cycle4"/>
    <dgm:cxn modelId="{19D00D42-B639-4B3E-ABDB-53423803117F}" srcId="{60FCE9F1-36C8-4555-96C4-5C3591920FA8}" destId="{667FAA50-9297-40BB-834B-CD8C3C79FE9E}" srcOrd="1" destOrd="0" parTransId="{E7045E72-5D91-4390-ACEE-5B96A987916E}" sibTransId="{CC564D27-AEB1-4A3A-86D9-C1A2BE7236C0}"/>
    <dgm:cxn modelId="{16864767-4CF0-404F-A643-862CCBF42910}" srcId="{60FCE9F1-36C8-4555-96C4-5C3591920FA8}" destId="{8AD676C6-BCC0-4A9B-BA99-5A9FECBC88C9}" srcOrd="0" destOrd="0" parTransId="{2E413942-C5EF-4136-A25B-D11F0A5B4A56}" sibTransId="{E50617F7-E03E-45D8-A409-B36E344BEF14}"/>
    <dgm:cxn modelId="{E4030F74-BC0D-458D-80D7-19986EA29BB3}" type="presOf" srcId="{1B490CF8-1608-4D3A-B90A-F15C06A0D28C}" destId="{F0050ED6-A669-4BF0-9C15-05F1F7E901FD}" srcOrd="1" destOrd="0" presId="urn:microsoft.com/office/officeart/2005/8/layout/cycle4"/>
    <dgm:cxn modelId="{63E7CBFB-5ADE-4598-A685-41EEA1974490}" type="presOf" srcId="{DA19BD2C-0936-4EBA-90E3-A54C491AFFCF}" destId="{8A202A57-9670-438C-95DE-55477537787E}" srcOrd="0" destOrd="0" presId="urn:microsoft.com/office/officeart/2005/8/layout/cycle4"/>
    <dgm:cxn modelId="{308E78A4-86DE-4D48-B0CC-C0CCE43BF80E}" srcId="{2A18AEA1-8BC1-46A9-A8CA-2075146503C1}" destId="{CA4BD641-7DBD-4DD5-A02D-2664D1548C89}" srcOrd="0" destOrd="0" parTransId="{3D31445D-AE49-4472-9DA3-CFF4B9697F24}" sibTransId="{AA9330F4-2B22-4BB3-815D-4872B55A2ED7}"/>
    <dgm:cxn modelId="{CE30C7AC-72B4-4610-A1DA-48370A56EAA6}" type="presOf" srcId="{CA4BD641-7DBD-4DD5-A02D-2664D1548C89}" destId="{DF28A380-0009-4D33-992F-59BC2E626AD6}" srcOrd="0" destOrd="0" presId="urn:microsoft.com/office/officeart/2005/8/layout/cycle4"/>
    <dgm:cxn modelId="{E03CC909-3E5B-40D4-BD2E-3F51E0027C5F}" type="presOf" srcId="{2A18AEA1-8BC1-46A9-A8CA-2075146503C1}" destId="{56B8CCE1-652D-4AC8-AE83-AC059E875CD5}" srcOrd="0" destOrd="0" presId="urn:microsoft.com/office/officeart/2005/8/layout/cycle4"/>
    <dgm:cxn modelId="{B231E81C-B59D-45D4-AB38-25A90B5F3713}" type="presOf" srcId="{6369043C-9200-4B59-AD21-CD8198B505F0}" destId="{6E550CE2-1D38-45F2-AAF0-834515EEAEAA}" srcOrd="0" destOrd="0" presId="urn:microsoft.com/office/officeart/2005/8/layout/cycle4"/>
    <dgm:cxn modelId="{11EBD68F-AB0D-4058-BF73-5423A01AA7E5}" srcId="{D3A8FE3C-EA34-4952-B87C-4F37695FED0D}" destId="{2A18AEA1-8BC1-46A9-A8CA-2075146503C1}" srcOrd="1" destOrd="0" parTransId="{00D814D8-FA7D-439E-A808-20B352B85BAA}" sibTransId="{728FC9F8-1528-441F-B7FB-51BCA4467F05}"/>
    <dgm:cxn modelId="{C76ACEBB-C16B-4CFC-B794-67383582272D}" type="presOf" srcId="{EF2F76DF-74B2-408E-A5F2-0E7A9E8463BF}" destId="{C891F9D5-7A29-4CD5-AA02-F7E4F947A69B}" srcOrd="0" destOrd="0" presId="urn:microsoft.com/office/officeart/2005/8/layout/cycle4"/>
    <dgm:cxn modelId="{1BA031D1-A1CD-480C-A409-142FC626CA6B}" type="presOf" srcId="{667FAA50-9297-40BB-834B-CD8C3C79FE9E}" destId="{B036E5D4-40BB-46AC-904B-7E01A305C0F4}" srcOrd="0" destOrd="1" presId="urn:microsoft.com/office/officeart/2005/8/layout/cycle4"/>
    <dgm:cxn modelId="{1B1031D8-5E98-4508-B194-E4DBDF976EED}" srcId="{D3A8FE3C-EA34-4952-B87C-4F37695FED0D}" destId="{60FCE9F1-36C8-4555-96C4-5C3591920FA8}" srcOrd="2" destOrd="0" parTransId="{50B506AC-F5F7-4549-9B8D-5E33346905A3}" sibTransId="{6BDB8C97-CAA5-4B24-8BCC-EDC0F57EEED5}"/>
    <dgm:cxn modelId="{35950044-150B-4E8F-A0E4-CFC0941A21A0}" srcId="{6369043C-9200-4B59-AD21-CD8198B505F0}" destId="{DA19BD2C-0936-4EBA-90E3-A54C491AFFCF}" srcOrd="0" destOrd="0" parTransId="{0D935444-9707-422F-BB6D-FD8466A74BBC}" sibTransId="{DDA69C0F-AFB1-4102-B0EA-8B3261A2B9F6}"/>
    <dgm:cxn modelId="{D9A1344C-6181-498B-828F-12282C2C4516}" type="presOf" srcId="{1B490CF8-1608-4D3A-B90A-F15C06A0D28C}" destId="{A223F5F5-C9C2-4098-9CA9-2F4BFACF6D10}" srcOrd="0" destOrd="0" presId="urn:microsoft.com/office/officeart/2005/8/layout/cycle4"/>
    <dgm:cxn modelId="{D61ECB77-14BD-4B11-BF53-5D30975AF8F8}" type="presOf" srcId="{CA4BD641-7DBD-4DD5-A02D-2664D1548C89}" destId="{4E49156A-D2C8-4938-A345-230B579A6D62}" srcOrd="1" destOrd="0" presId="urn:microsoft.com/office/officeart/2005/8/layout/cycle4"/>
    <dgm:cxn modelId="{BED5573C-C172-47FD-9055-92DA64F996AC}" type="presOf" srcId="{8AD676C6-BCC0-4A9B-BA99-5A9FECBC88C9}" destId="{B036E5D4-40BB-46AC-904B-7E01A305C0F4}" srcOrd="0" destOrd="0" presId="urn:microsoft.com/office/officeart/2005/8/layout/cycle4"/>
    <dgm:cxn modelId="{355BCDF6-DFC2-402E-92D3-9E4DE1F38BE8}" srcId="{D3A8FE3C-EA34-4952-B87C-4F37695FED0D}" destId="{EF2F76DF-74B2-408E-A5F2-0E7A9E8463BF}" srcOrd="0" destOrd="0" parTransId="{C223F30C-08BD-4B77-96DD-0E742390C060}" sibTransId="{9F7C0DC7-59D9-4436-8332-D3FB22C65ED8}"/>
    <dgm:cxn modelId="{07E75B9B-4A0E-469E-9D67-8E6DA3D54C5D}" type="presOf" srcId="{D3A8FE3C-EA34-4952-B87C-4F37695FED0D}" destId="{107999DA-2716-47DA-9F00-BF18C72ED72D}" srcOrd="0" destOrd="0" presId="urn:microsoft.com/office/officeart/2005/8/layout/cycle4"/>
    <dgm:cxn modelId="{2BABC35F-8E43-405A-8365-E2B2A796F536}" type="presOf" srcId="{667FAA50-9297-40BB-834B-CD8C3C79FE9E}" destId="{9E6ADA70-3F11-442F-BAD1-A2925E153105}" srcOrd="1" destOrd="1" presId="urn:microsoft.com/office/officeart/2005/8/layout/cycle4"/>
    <dgm:cxn modelId="{143099C7-7189-467D-A952-AD8A0F215CA4}" type="presOf" srcId="{DA19BD2C-0936-4EBA-90E3-A54C491AFFCF}" destId="{009CDF57-9E8A-43FE-81AF-DD1BACFB51BD}" srcOrd="1" destOrd="0" presId="urn:microsoft.com/office/officeart/2005/8/layout/cycle4"/>
    <dgm:cxn modelId="{8EBB080A-3A74-4025-B2D4-706EA139209A}" srcId="{EF2F76DF-74B2-408E-A5F2-0E7A9E8463BF}" destId="{1B490CF8-1608-4D3A-B90A-F15C06A0D28C}" srcOrd="0" destOrd="0" parTransId="{2C8D33CA-AFF2-4196-9D51-A398553BFEBC}" sibTransId="{68C018D5-1296-4804-94B9-CCF16A1C2955}"/>
    <dgm:cxn modelId="{E1983267-E30F-4782-9A89-0664D626510F}" type="presOf" srcId="{8AD676C6-BCC0-4A9B-BA99-5A9FECBC88C9}" destId="{9E6ADA70-3F11-442F-BAD1-A2925E153105}" srcOrd="1" destOrd="0" presId="urn:microsoft.com/office/officeart/2005/8/layout/cycle4"/>
    <dgm:cxn modelId="{C7511BBA-2610-4CA1-830C-8F778BB5EECB}" srcId="{D3A8FE3C-EA34-4952-B87C-4F37695FED0D}" destId="{6369043C-9200-4B59-AD21-CD8198B505F0}" srcOrd="3" destOrd="0" parTransId="{6DDB9046-D0FF-41EB-AECB-C50E60ABB0C9}" sibTransId="{0DA62D65-6660-4769-9EBB-C978F7C7234B}"/>
    <dgm:cxn modelId="{F1EE33B7-C20B-4B30-8C1C-91FE76F7C647}" type="presParOf" srcId="{107999DA-2716-47DA-9F00-BF18C72ED72D}" destId="{E0D2DA51-2D1F-49F0-A728-0965F78342E7}" srcOrd="0" destOrd="0" presId="urn:microsoft.com/office/officeart/2005/8/layout/cycle4"/>
    <dgm:cxn modelId="{B3A06FC4-44E8-4833-A062-8F8013B23F7E}" type="presParOf" srcId="{E0D2DA51-2D1F-49F0-A728-0965F78342E7}" destId="{9E7A9111-A562-4AED-B701-EAA5430D2E26}" srcOrd="0" destOrd="0" presId="urn:microsoft.com/office/officeart/2005/8/layout/cycle4"/>
    <dgm:cxn modelId="{5EEDFDF1-206B-4045-89D1-561FEB838A00}" type="presParOf" srcId="{9E7A9111-A562-4AED-B701-EAA5430D2E26}" destId="{A223F5F5-C9C2-4098-9CA9-2F4BFACF6D10}" srcOrd="0" destOrd="0" presId="urn:microsoft.com/office/officeart/2005/8/layout/cycle4"/>
    <dgm:cxn modelId="{A45911D0-CE0E-4718-A16F-499655FBBD81}" type="presParOf" srcId="{9E7A9111-A562-4AED-B701-EAA5430D2E26}" destId="{F0050ED6-A669-4BF0-9C15-05F1F7E901FD}" srcOrd="1" destOrd="0" presId="urn:microsoft.com/office/officeart/2005/8/layout/cycle4"/>
    <dgm:cxn modelId="{2227FD28-C21F-440E-A4BE-FB04E6CBAB5F}" type="presParOf" srcId="{E0D2DA51-2D1F-49F0-A728-0965F78342E7}" destId="{0F72FA56-5D55-47FF-BBE6-4931178B5EB8}" srcOrd="1" destOrd="0" presId="urn:microsoft.com/office/officeart/2005/8/layout/cycle4"/>
    <dgm:cxn modelId="{3FFE880D-75B4-49A6-980D-FD3916B8F095}" type="presParOf" srcId="{0F72FA56-5D55-47FF-BBE6-4931178B5EB8}" destId="{DF28A380-0009-4D33-992F-59BC2E626AD6}" srcOrd="0" destOrd="0" presId="urn:microsoft.com/office/officeart/2005/8/layout/cycle4"/>
    <dgm:cxn modelId="{F12851EC-EA57-4ED6-A7CD-0881CA171971}" type="presParOf" srcId="{0F72FA56-5D55-47FF-BBE6-4931178B5EB8}" destId="{4E49156A-D2C8-4938-A345-230B579A6D62}" srcOrd="1" destOrd="0" presId="urn:microsoft.com/office/officeart/2005/8/layout/cycle4"/>
    <dgm:cxn modelId="{9E059536-3C84-4415-86CF-B86F1079C54B}" type="presParOf" srcId="{E0D2DA51-2D1F-49F0-A728-0965F78342E7}" destId="{FEC7D928-B731-4F19-96D5-B5B9FCCDD0FD}" srcOrd="2" destOrd="0" presId="urn:microsoft.com/office/officeart/2005/8/layout/cycle4"/>
    <dgm:cxn modelId="{8A68BB9A-091C-4870-A98A-980C76D9BB48}" type="presParOf" srcId="{FEC7D928-B731-4F19-96D5-B5B9FCCDD0FD}" destId="{B036E5D4-40BB-46AC-904B-7E01A305C0F4}" srcOrd="0" destOrd="0" presId="urn:microsoft.com/office/officeart/2005/8/layout/cycle4"/>
    <dgm:cxn modelId="{8A9B1E15-6DB7-437F-9A0D-FBACC2D85B9B}" type="presParOf" srcId="{FEC7D928-B731-4F19-96D5-B5B9FCCDD0FD}" destId="{9E6ADA70-3F11-442F-BAD1-A2925E153105}" srcOrd="1" destOrd="0" presId="urn:microsoft.com/office/officeart/2005/8/layout/cycle4"/>
    <dgm:cxn modelId="{C17D9C77-02FA-4102-9F51-52B98DFE688A}" type="presParOf" srcId="{E0D2DA51-2D1F-49F0-A728-0965F78342E7}" destId="{776F7D87-75A6-4BA8-82DB-B8BFBE5E182E}" srcOrd="3" destOrd="0" presId="urn:microsoft.com/office/officeart/2005/8/layout/cycle4"/>
    <dgm:cxn modelId="{2D53879E-9B74-4BBE-9E1A-C6D6445AB4BB}" type="presParOf" srcId="{776F7D87-75A6-4BA8-82DB-B8BFBE5E182E}" destId="{8A202A57-9670-438C-95DE-55477537787E}" srcOrd="0" destOrd="0" presId="urn:microsoft.com/office/officeart/2005/8/layout/cycle4"/>
    <dgm:cxn modelId="{9F23F4BF-022A-49C9-9A66-BEBB9229ABDD}" type="presParOf" srcId="{776F7D87-75A6-4BA8-82DB-B8BFBE5E182E}" destId="{009CDF57-9E8A-43FE-81AF-DD1BACFB51BD}" srcOrd="1" destOrd="0" presId="urn:microsoft.com/office/officeart/2005/8/layout/cycle4"/>
    <dgm:cxn modelId="{9DD6E0C6-DACF-4516-85B2-3A08435F1F4E}" type="presParOf" srcId="{E0D2DA51-2D1F-49F0-A728-0965F78342E7}" destId="{136648B5-1242-46A7-A149-8195CB958454}" srcOrd="4" destOrd="0" presId="urn:microsoft.com/office/officeart/2005/8/layout/cycle4"/>
    <dgm:cxn modelId="{B3DD6F33-4119-4DD5-B213-E0E6501D1E23}" type="presParOf" srcId="{107999DA-2716-47DA-9F00-BF18C72ED72D}" destId="{89150ED9-E0D8-4270-985F-BA10EF7F94E3}" srcOrd="1" destOrd="0" presId="urn:microsoft.com/office/officeart/2005/8/layout/cycle4"/>
    <dgm:cxn modelId="{7EB26A6F-3627-4B72-9DBA-1E32590A3901}" type="presParOf" srcId="{89150ED9-E0D8-4270-985F-BA10EF7F94E3}" destId="{C891F9D5-7A29-4CD5-AA02-F7E4F947A69B}" srcOrd="0" destOrd="0" presId="urn:microsoft.com/office/officeart/2005/8/layout/cycle4"/>
    <dgm:cxn modelId="{4A327606-F040-45DA-8A16-EC24E5395548}" type="presParOf" srcId="{89150ED9-E0D8-4270-985F-BA10EF7F94E3}" destId="{56B8CCE1-652D-4AC8-AE83-AC059E875CD5}" srcOrd="1" destOrd="0" presId="urn:microsoft.com/office/officeart/2005/8/layout/cycle4"/>
    <dgm:cxn modelId="{8054BC7F-B623-4B98-AB5D-0EEFA478E156}" type="presParOf" srcId="{89150ED9-E0D8-4270-985F-BA10EF7F94E3}" destId="{3FA6BDFC-CF2A-4874-8B67-6D7D86F769B2}" srcOrd="2" destOrd="0" presId="urn:microsoft.com/office/officeart/2005/8/layout/cycle4"/>
    <dgm:cxn modelId="{A64CB19D-A970-464E-A340-9B71E89750EC}" type="presParOf" srcId="{89150ED9-E0D8-4270-985F-BA10EF7F94E3}" destId="{6E550CE2-1D38-45F2-AAF0-834515EEAEAA}" srcOrd="3" destOrd="0" presId="urn:microsoft.com/office/officeart/2005/8/layout/cycle4"/>
    <dgm:cxn modelId="{603CBA10-5118-4909-979D-3B63E5069669}" type="presParOf" srcId="{89150ED9-E0D8-4270-985F-BA10EF7F94E3}" destId="{C9FF4337-6EF8-4EE4-B069-7A0E36949C56}" srcOrd="4" destOrd="0" presId="urn:microsoft.com/office/officeart/2005/8/layout/cycle4"/>
    <dgm:cxn modelId="{759223A6-C88E-463E-AF49-44F338881B33}" type="presParOf" srcId="{107999DA-2716-47DA-9F00-BF18C72ED72D}" destId="{4F42C202-13CE-42E6-B2B8-167B44707B4E}" srcOrd="2" destOrd="0" presId="urn:microsoft.com/office/officeart/2005/8/layout/cycle4"/>
    <dgm:cxn modelId="{B847DF62-88A4-43FB-AF17-4CC2A0E73146}" type="presParOf" srcId="{107999DA-2716-47DA-9F00-BF18C72ED72D}" destId="{47157F92-1904-4473-93E2-A3A4BC83663A}" srcOrd="3" destOrd="0" presId="urn:microsoft.com/office/officeart/2005/8/layout/cycle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C7CF19-465F-4789-A3C2-0B3D11F10EEA}"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16698B0C-888C-477C-A2FC-C750E97A0B8D}">
      <dgm:prSet phldrT="[Текст]" custT="1"/>
      <dgm:spPr/>
      <dgm:t>
        <a:bodyPr/>
        <a:lstStyle/>
        <a:p>
          <a:r>
            <a:rPr lang="ru-RU" sz="1200">
              <a:latin typeface="Times New Roman" panose="02020603050405020304" pitchFamily="18" charset="0"/>
              <a:cs typeface="Times New Roman" panose="02020603050405020304" pitchFamily="18" charset="0"/>
            </a:rPr>
            <a:t>Национальный фонд</a:t>
          </a:r>
        </a:p>
      </dgm:t>
    </dgm:pt>
    <dgm:pt modelId="{46B5F59B-C0EE-4622-A44B-AC1D1C4A5126}" type="parTrans" cxnId="{5D558E38-407D-4B03-AC91-EC4763ED9F06}">
      <dgm:prSet/>
      <dgm:spPr/>
      <dgm:t>
        <a:bodyPr/>
        <a:lstStyle/>
        <a:p>
          <a:endParaRPr lang="ru-RU" sz="1200">
            <a:latin typeface="Times New Roman" panose="02020603050405020304" pitchFamily="18" charset="0"/>
            <a:cs typeface="Times New Roman" panose="02020603050405020304" pitchFamily="18" charset="0"/>
          </a:endParaRPr>
        </a:p>
      </dgm:t>
    </dgm:pt>
    <dgm:pt modelId="{34E405DE-647A-4C49-BAEE-4C56BEE0B076}" type="sibTrans" cxnId="{5D558E38-407D-4B03-AC91-EC4763ED9F06}">
      <dgm:prSet/>
      <dgm:spPr/>
      <dgm:t>
        <a:bodyPr/>
        <a:lstStyle/>
        <a:p>
          <a:endParaRPr lang="ru-RU" sz="1200">
            <a:latin typeface="Times New Roman" panose="02020603050405020304" pitchFamily="18" charset="0"/>
            <a:cs typeface="Times New Roman" panose="02020603050405020304" pitchFamily="18" charset="0"/>
          </a:endParaRPr>
        </a:p>
      </dgm:t>
    </dgm:pt>
    <dgm:pt modelId="{D6B98C00-D2EB-42F0-A5A3-5F3BE5C8538B}">
      <dgm:prSet phldrT="[Текст]" custT="1"/>
      <dgm:spPr/>
      <dgm:t>
        <a:bodyPr/>
        <a:lstStyle/>
        <a:p>
          <a:r>
            <a:rPr lang="ru-RU" sz="1200">
              <a:latin typeface="Times New Roman" panose="02020603050405020304" pitchFamily="18" charset="0"/>
              <a:cs typeface="Times New Roman" panose="02020603050405020304" pitchFamily="18" charset="0"/>
            </a:rPr>
            <a:t>Сберегательный  </a:t>
          </a:r>
        </a:p>
        <a:p>
          <a:r>
            <a:rPr lang="ru-RU" sz="1200">
              <a:latin typeface="Times New Roman" panose="02020603050405020304" pitchFamily="18" charset="0"/>
              <a:cs typeface="Times New Roman" panose="02020603050405020304" pitchFamily="18" charset="0"/>
            </a:rPr>
            <a:t>портфель</a:t>
          </a:r>
        </a:p>
      </dgm:t>
    </dgm:pt>
    <dgm:pt modelId="{7C02B3E9-3482-48E0-8C62-47A6715FAC91}" type="parTrans" cxnId="{C407EBCC-E59C-44E3-A2DA-7A89A111B0EC}">
      <dgm:prSet/>
      <dgm:spPr/>
      <dgm:t>
        <a:bodyPr/>
        <a:lstStyle/>
        <a:p>
          <a:endParaRPr lang="ru-RU" sz="1200">
            <a:latin typeface="Times New Roman" panose="02020603050405020304" pitchFamily="18" charset="0"/>
            <a:cs typeface="Times New Roman" panose="02020603050405020304" pitchFamily="18" charset="0"/>
          </a:endParaRPr>
        </a:p>
      </dgm:t>
    </dgm:pt>
    <dgm:pt modelId="{951655C9-D500-4D3F-AC47-1975EC2D8783}" type="sibTrans" cxnId="{C407EBCC-E59C-44E3-A2DA-7A89A111B0EC}">
      <dgm:prSet/>
      <dgm:spPr/>
      <dgm:t>
        <a:bodyPr/>
        <a:lstStyle/>
        <a:p>
          <a:endParaRPr lang="ru-RU" sz="1200">
            <a:latin typeface="Times New Roman" panose="02020603050405020304" pitchFamily="18" charset="0"/>
            <a:cs typeface="Times New Roman" panose="02020603050405020304" pitchFamily="18" charset="0"/>
          </a:endParaRPr>
        </a:p>
      </dgm:t>
    </dgm:pt>
    <dgm:pt modelId="{CD1924B9-C694-4444-B14D-12A955CA05AB}">
      <dgm:prSet phldrT="[Текст]" custT="1"/>
      <dgm:spPr/>
      <dgm:t>
        <a:bodyPr/>
        <a:lstStyle/>
        <a:p>
          <a:r>
            <a:rPr lang="ru-RU" sz="1200">
              <a:latin typeface="Times New Roman" panose="02020603050405020304" pitchFamily="18" charset="0"/>
              <a:cs typeface="Times New Roman" panose="02020603050405020304" pitchFamily="18" charset="0"/>
            </a:rPr>
            <a:t>Фонд будущих поколений</a:t>
          </a:r>
        </a:p>
      </dgm:t>
    </dgm:pt>
    <dgm:pt modelId="{00573C71-0656-4F94-9EE7-B095E318E19C}" type="parTrans" cxnId="{6DF5C27A-D304-450D-B74E-2D4713BCA131}">
      <dgm:prSet/>
      <dgm:spPr/>
      <dgm:t>
        <a:bodyPr/>
        <a:lstStyle/>
        <a:p>
          <a:endParaRPr lang="ru-RU" sz="1200">
            <a:latin typeface="Times New Roman" panose="02020603050405020304" pitchFamily="18" charset="0"/>
            <a:cs typeface="Times New Roman" panose="02020603050405020304" pitchFamily="18" charset="0"/>
          </a:endParaRPr>
        </a:p>
      </dgm:t>
    </dgm:pt>
    <dgm:pt modelId="{D9145E69-0BF7-40B9-8A12-3FE3E28177BA}" type="sibTrans" cxnId="{6DF5C27A-D304-450D-B74E-2D4713BCA131}">
      <dgm:prSet/>
      <dgm:spPr/>
      <dgm:t>
        <a:bodyPr/>
        <a:lstStyle/>
        <a:p>
          <a:endParaRPr lang="ru-RU" sz="1200">
            <a:latin typeface="Times New Roman" panose="02020603050405020304" pitchFamily="18" charset="0"/>
            <a:cs typeface="Times New Roman" panose="02020603050405020304" pitchFamily="18" charset="0"/>
          </a:endParaRPr>
        </a:p>
      </dgm:t>
    </dgm:pt>
    <dgm:pt modelId="{3C091324-37C0-4CAD-9517-266AB45AD8B9}">
      <dgm:prSet phldrT="[Текст]"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Развитие социально ориентированной </a:t>
          </a:r>
        </a:p>
        <a:p>
          <a:pPr>
            <a:lnSpc>
              <a:spcPct val="100000"/>
            </a:lnSpc>
            <a:spcAft>
              <a:spcPts val="0"/>
            </a:spcAft>
          </a:pPr>
          <a:r>
            <a:rPr lang="ru-RU" sz="1200">
              <a:latin typeface="Times New Roman" panose="02020603050405020304" pitchFamily="18" charset="0"/>
              <a:cs typeface="Times New Roman" panose="02020603050405020304" pitchFamily="18" charset="0"/>
            </a:rPr>
            <a:t>экономики</a:t>
          </a:r>
        </a:p>
      </dgm:t>
    </dgm:pt>
    <dgm:pt modelId="{093C9745-0554-4766-A906-AD1C6EBA591C}" type="parTrans" cxnId="{57B56CEC-6ECE-43C1-B66F-3138BFA7C6EF}">
      <dgm:prSet/>
      <dgm:spPr/>
      <dgm:t>
        <a:bodyPr/>
        <a:lstStyle/>
        <a:p>
          <a:endParaRPr lang="ru-RU" sz="1200">
            <a:latin typeface="Times New Roman" panose="02020603050405020304" pitchFamily="18" charset="0"/>
            <a:cs typeface="Times New Roman" panose="02020603050405020304" pitchFamily="18" charset="0"/>
          </a:endParaRPr>
        </a:p>
      </dgm:t>
    </dgm:pt>
    <dgm:pt modelId="{E9F4A684-892E-4E58-B108-27315D321D60}" type="sibTrans" cxnId="{57B56CEC-6ECE-43C1-B66F-3138BFA7C6EF}">
      <dgm:prSet/>
      <dgm:spPr/>
      <dgm:t>
        <a:bodyPr/>
        <a:lstStyle/>
        <a:p>
          <a:endParaRPr lang="ru-RU" sz="1200">
            <a:latin typeface="Times New Roman" panose="02020603050405020304" pitchFamily="18" charset="0"/>
            <a:cs typeface="Times New Roman" panose="02020603050405020304" pitchFamily="18" charset="0"/>
          </a:endParaRPr>
        </a:p>
      </dgm:t>
    </dgm:pt>
    <dgm:pt modelId="{D87F21BB-4210-4F43-B284-B49F79464211}">
      <dgm:prSet phldrT="[Текст]" custT="1"/>
      <dgm:spPr/>
      <dgm:t>
        <a:bodyPr/>
        <a:lstStyle/>
        <a:p>
          <a:r>
            <a:rPr lang="ru-RU" sz="1200">
              <a:latin typeface="Times New Roman" panose="02020603050405020304" pitchFamily="18" charset="0"/>
              <a:cs typeface="Times New Roman" panose="02020603050405020304" pitchFamily="18" charset="0"/>
            </a:rPr>
            <a:t>Стабилизационный портфель</a:t>
          </a:r>
        </a:p>
      </dgm:t>
    </dgm:pt>
    <dgm:pt modelId="{EEB27CA0-FA65-45BB-9A70-F73E24012351}" type="parTrans" cxnId="{CE8E7CAB-0F35-4EF0-B186-9291AF178A3F}">
      <dgm:prSet/>
      <dgm:spPr/>
      <dgm:t>
        <a:bodyPr/>
        <a:lstStyle/>
        <a:p>
          <a:endParaRPr lang="ru-RU" sz="1200">
            <a:latin typeface="Times New Roman" panose="02020603050405020304" pitchFamily="18" charset="0"/>
            <a:cs typeface="Times New Roman" panose="02020603050405020304" pitchFamily="18" charset="0"/>
          </a:endParaRPr>
        </a:p>
      </dgm:t>
    </dgm:pt>
    <dgm:pt modelId="{4B1C3B89-968C-448A-99CB-9FAF87F86858}" type="sibTrans" cxnId="{CE8E7CAB-0F35-4EF0-B186-9291AF178A3F}">
      <dgm:prSet/>
      <dgm:spPr/>
      <dgm:t>
        <a:bodyPr/>
        <a:lstStyle/>
        <a:p>
          <a:endParaRPr lang="ru-RU" sz="1200">
            <a:latin typeface="Times New Roman" panose="02020603050405020304" pitchFamily="18" charset="0"/>
            <a:cs typeface="Times New Roman" panose="02020603050405020304" pitchFamily="18" charset="0"/>
          </a:endParaRPr>
        </a:p>
      </dgm:t>
    </dgm:pt>
    <dgm:pt modelId="{5C0EC89E-DF33-475B-8BDB-2C92367B2FBF}">
      <dgm:prSet custT="1"/>
      <dgm:spPr/>
      <dgm:t>
        <a:bodyPr/>
        <a:lstStyle/>
        <a:p>
          <a:r>
            <a:rPr lang="ru-RU" sz="1200">
              <a:latin typeface="Times New Roman" panose="02020603050405020304" pitchFamily="18" charset="0"/>
              <a:cs typeface="Times New Roman" panose="02020603050405020304" pitchFamily="18" charset="0"/>
            </a:rPr>
            <a:t>ГОСУДАРСТВЕННЫЙ БЮДЖЕТ</a:t>
          </a:r>
        </a:p>
      </dgm:t>
    </dgm:pt>
    <dgm:pt modelId="{D1102088-8EE3-451B-8419-D6D66B822DB7}" type="parTrans" cxnId="{12C7609C-DCED-450E-BBB9-A94177375486}">
      <dgm:prSet/>
      <dgm:spPr/>
      <dgm:t>
        <a:bodyPr/>
        <a:lstStyle/>
        <a:p>
          <a:endParaRPr lang="ru-RU" sz="1200">
            <a:latin typeface="Times New Roman" panose="02020603050405020304" pitchFamily="18" charset="0"/>
            <a:cs typeface="Times New Roman" panose="02020603050405020304" pitchFamily="18" charset="0"/>
          </a:endParaRPr>
        </a:p>
      </dgm:t>
    </dgm:pt>
    <dgm:pt modelId="{6C65403B-AB91-4E53-B01E-DC40577BEFAC}" type="sibTrans" cxnId="{12C7609C-DCED-450E-BBB9-A94177375486}">
      <dgm:prSet/>
      <dgm:spPr/>
      <dgm:t>
        <a:bodyPr/>
        <a:lstStyle/>
        <a:p>
          <a:endParaRPr lang="ru-RU" sz="1200">
            <a:latin typeface="Times New Roman" panose="02020603050405020304" pitchFamily="18" charset="0"/>
            <a:cs typeface="Times New Roman" panose="02020603050405020304" pitchFamily="18" charset="0"/>
          </a:endParaRPr>
        </a:p>
      </dgm:t>
    </dgm:pt>
    <dgm:pt modelId="{2444936E-357E-4DCE-B419-EE17491BFD78}">
      <dgm:prSet custT="1"/>
      <dgm:spPr/>
      <dgm:t>
        <a:bodyPr/>
        <a:lstStyle/>
        <a:p>
          <a:r>
            <a:rPr lang="ru-RU" sz="1200">
              <a:latin typeface="Times New Roman" panose="02020603050405020304" pitchFamily="18" charset="0"/>
              <a:cs typeface="Times New Roman" panose="02020603050405020304" pitchFamily="18" charset="0"/>
            </a:rPr>
            <a:t>Инновации</a:t>
          </a:r>
        </a:p>
      </dgm:t>
    </dgm:pt>
    <dgm:pt modelId="{BE44BE57-7BF4-4C7E-81FE-C88D7B44B791}" type="parTrans" cxnId="{BCEE0B00-2FE0-4297-86B1-CD3B3145FBC3}">
      <dgm:prSet/>
      <dgm:spPr/>
      <dgm:t>
        <a:bodyPr/>
        <a:lstStyle/>
        <a:p>
          <a:endParaRPr lang="ru-RU" sz="1200">
            <a:latin typeface="Times New Roman" panose="02020603050405020304" pitchFamily="18" charset="0"/>
            <a:cs typeface="Times New Roman" panose="02020603050405020304" pitchFamily="18" charset="0"/>
          </a:endParaRPr>
        </a:p>
      </dgm:t>
    </dgm:pt>
    <dgm:pt modelId="{A2699411-43A8-4B9F-B813-B2C8285156CC}" type="sibTrans" cxnId="{BCEE0B00-2FE0-4297-86B1-CD3B3145FBC3}">
      <dgm:prSet/>
      <dgm:spPr/>
      <dgm:t>
        <a:bodyPr/>
        <a:lstStyle/>
        <a:p>
          <a:endParaRPr lang="ru-RU" sz="1200">
            <a:latin typeface="Times New Roman" panose="02020603050405020304" pitchFamily="18" charset="0"/>
            <a:cs typeface="Times New Roman" panose="02020603050405020304" pitchFamily="18" charset="0"/>
          </a:endParaRPr>
        </a:p>
      </dgm:t>
    </dgm:pt>
    <dgm:pt modelId="{DA6EEE63-1E50-474D-98F3-5D2B71FAD615}">
      <dgm:prSet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Экология и ресурсо</a:t>
          </a:r>
        </a:p>
        <a:p>
          <a:pPr>
            <a:lnSpc>
              <a:spcPct val="100000"/>
            </a:lnSpc>
            <a:spcAft>
              <a:spcPts val="0"/>
            </a:spcAft>
          </a:pPr>
          <a:r>
            <a:rPr lang="ru-RU" sz="1200">
              <a:latin typeface="Times New Roman" panose="02020603050405020304" pitchFamily="18" charset="0"/>
              <a:cs typeface="Times New Roman" panose="02020603050405020304" pitchFamily="18" charset="0"/>
            </a:rPr>
            <a:t>сбережение</a:t>
          </a:r>
        </a:p>
      </dgm:t>
    </dgm:pt>
    <dgm:pt modelId="{8029BA04-EE31-4A84-A20B-FA1CC8BB8584}" type="parTrans" cxnId="{5BC7ACD3-BE1A-4AB4-9B2F-24DA7F0EC695}">
      <dgm:prSet/>
      <dgm:spPr/>
      <dgm:t>
        <a:bodyPr/>
        <a:lstStyle/>
        <a:p>
          <a:endParaRPr lang="ru-RU" sz="1200">
            <a:latin typeface="Times New Roman" panose="02020603050405020304" pitchFamily="18" charset="0"/>
            <a:cs typeface="Times New Roman" panose="02020603050405020304" pitchFamily="18" charset="0"/>
          </a:endParaRPr>
        </a:p>
      </dgm:t>
    </dgm:pt>
    <dgm:pt modelId="{D843856C-7A0C-488B-9F5F-F668A03A4870}" type="sibTrans" cxnId="{5BC7ACD3-BE1A-4AB4-9B2F-24DA7F0EC695}">
      <dgm:prSet/>
      <dgm:spPr/>
      <dgm:t>
        <a:bodyPr/>
        <a:lstStyle/>
        <a:p>
          <a:endParaRPr lang="ru-RU" sz="1200">
            <a:latin typeface="Times New Roman" panose="02020603050405020304" pitchFamily="18" charset="0"/>
            <a:cs typeface="Times New Roman" panose="02020603050405020304" pitchFamily="18" charset="0"/>
          </a:endParaRPr>
        </a:p>
      </dgm:t>
    </dgm:pt>
    <dgm:pt modelId="{0571ECF6-2AEC-4A93-8A22-C8D6A3BD6F0C}" type="pres">
      <dgm:prSet presAssocID="{FBC7CF19-465F-4789-A3C2-0B3D11F10EEA}" presName="Name0" presStyleCnt="0">
        <dgm:presLayoutVars>
          <dgm:chPref val="1"/>
          <dgm:dir/>
          <dgm:animOne val="branch"/>
          <dgm:animLvl val="lvl"/>
          <dgm:resizeHandles/>
        </dgm:presLayoutVars>
      </dgm:prSet>
      <dgm:spPr/>
      <dgm:t>
        <a:bodyPr/>
        <a:lstStyle/>
        <a:p>
          <a:endParaRPr lang="ru-RU"/>
        </a:p>
      </dgm:t>
    </dgm:pt>
    <dgm:pt modelId="{50D4E8D1-4C4F-47D8-8638-78D3CF556120}" type="pres">
      <dgm:prSet presAssocID="{5C0EC89E-DF33-475B-8BDB-2C92367B2FBF}" presName="vertOne" presStyleCnt="0"/>
      <dgm:spPr/>
    </dgm:pt>
    <dgm:pt modelId="{090330A4-3BB9-47CF-AA04-24B3C70CA734}" type="pres">
      <dgm:prSet presAssocID="{5C0EC89E-DF33-475B-8BDB-2C92367B2FBF}" presName="txOne" presStyleLbl="node0" presStyleIdx="0" presStyleCnt="1" custScaleX="59400" custScaleY="22149" custLinFactNeighborY="-2575">
        <dgm:presLayoutVars>
          <dgm:chPref val="3"/>
        </dgm:presLayoutVars>
      </dgm:prSet>
      <dgm:spPr/>
      <dgm:t>
        <a:bodyPr/>
        <a:lstStyle/>
        <a:p>
          <a:endParaRPr lang="ru-RU"/>
        </a:p>
      </dgm:t>
    </dgm:pt>
    <dgm:pt modelId="{508FF5F6-B009-4C21-973F-A773C82F4C1F}" type="pres">
      <dgm:prSet presAssocID="{5C0EC89E-DF33-475B-8BDB-2C92367B2FBF}" presName="parTransOne" presStyleCnt="0"/>
      <dgm:spPr/>
    </dgm:pt>
    <dgm:pt modelId="{B38B1528-03A6-46F0-9B8B-EC652E5D016D}" type="pres">
      <dgm:prSet presAssocID="{5C0EC89E-DF33-475B-8BDB-2C92367B2FBF}" presName="horzOne" presStyleCnt="0"/>
      <dgm:spPr/>
    </dgm:pt>
    <dgm:pt modelId="{2197FE0C-7B5E-486C-819E-1C63A591183B}" type="pres">
      <dgm:prSet presAssocID="{16698B0C-888C-477C-A2FC-C750E97A0B8D}" presName="vertTwo" presStyleCnt="0"/>
      <dgm:spPr/>
    </dgm:pt>
    <dgm:pt modelId="{7E754893-5598-466E-A3B3-F34756D58373}" type="pres">
      <dgm:prSet presAssocID="{16698B0C-888C-477C-A2FC-C750E97A0B8D}" presName="txTwo" presStyleLbl="node2" presStyleIdx="0" presStyleCnt="1" custScaleX="71720" custScaleY="22773" custLinFactNeighborX="590" custLinFactNeighborY="73477">
        <dgm:presLayoutVars>
          <dgm:chPref val="3"/>
        </dgm:presLayoutVars>
      </dgm:prSet>
      <dgm:spPr/>
      <dgm:t>
        <a:bodyPr/>
        <a:lstStyle/>
        <a:p>
          <a:endParaRPr lang="ru-RU"/>
        </a:p>
      </dgm:t>
    </dgm:pt>
    <dgm:pt modelId="{4242E953-D1B9-4242-B08C-0DB31F9B6E2D}" type="pres">
      <dgm:prSet presAssocID="{16698B0C-888C-477C-A2FC-C750E97A0B8D}" presName="parTransTwo" presStyleCnt="0"/>
      <dgm:spPr/>
    </dgm:pt>
    <dgm:pt modelId="{56B40798-BA34-4426-8927-EC0CB8C64EF7}" type="pres">
      <dgm:prSet presAssocID="{16698B0C-888C-477C-A2FC-C750E97A0B8D}" presName="horzTwo" presStyleCnt="0"/>
      <dgm:spPr/>
    </dgm:pt>
    <dgm:pt modelId="{7312E79B-BF12-45ED-B8EF-86BC2F5B9675}" type="pres">
      <dgm:prSet presAssocID="{D6B98C00-D2EB-42F0-A5A3-5F3BE5C8538B}" presName="vertThree" presStyleCnt="0"/>
      <dgm:spPr/>
    </dgm:pt>
    <dgm:pt modelId="{24D4841E-E809-43D6-9649-78F9BC062846}" type="pres">
      <dgm:prSet presAssocID="{D6B98C00-D2EB-42F0-A5A3-5F3BE5C8538B}" presName="txThree" presStyleLbl="node3" presStyleIdx="0" presStyleCnt="2" custScaleX="54021" custScaleY="41538" custLinFactY="824" custLinFactNeighborX="-14811" custLinFactNeighborY="100000">
        <dgm:presLayoutVars>
          <dgm:chPref val="3"/>
        </dgm:presLayoutVars>
      </dgm:prSet>
      <dgm:spPr/>
      <dgm:t>
        <a:bodyPr/>
        <a:lstStyle/>
        <a:p>
          <a:endParaRPr lang="ru-RU"/>
        </a:p>
      </dgm:t>
    </dgm:pt>
    <dgm:pt modelId="{F96DB320-6060-4711-A2E2-81768F0B3387}" type="pres">
      <dgm:prSet presAssocID="{D6B98C00-D2EB-42F0-A5A3-5F3BE5C8538B}" presName="parTransThree" presStyleCnt="0"/>
      <dgm:spPr/>
    </dgm:pt>
    <dgm:pt modelId="{3B0086F2-9FD0-40C1-B290-7ECC915A59EA}" type="pres">
      <dgm:prSet presAssocID="{D6B98C00-D2EB-42F0-A5A3-5F3BE5C8538B}" presName="horzThree" presStyleCnt="0"/>
      <dgm:spPr/>
    </dgm:pt>
    <dgm:pt modelId="{4A694CB6-1793-4315-A137-88E4E0B9BD3E}" type="pres">
      <dgm:prSet presAssocID="{CD1924B9-C694-4444-B14D-12A955CA05AB}" presName="vertFour" presStyleCnt="0">
        <dgm:presLayoutVars>
          <dgm:chPref val="3"/>
        </dgm:presLayoutVars>
      </dgm:prSet>
      <dgm:spPr/>
    </dgm:pt>
    <dgm:pt modelId="{7BBA9969-5853-42A5-9445-575925246A24}" type="pres">
      <dgm:prSet presAssocID="{CD1924B9-C694-4444-B14D-12A955CA05AB}" presName="txFour" presStyleLbl="node4" presStyleIdx="0" presStyleCnt="4" custScaleX="1743909" custScaleY="43582" custLinFactX="400000" custLinFactNeighborX="451614" custLinFactNeighborY="9934">
        <dgm:presLayoutVars>
          <dgm:chPref val="3"/>
        </dgm:presLayoutVars>
      </dgm:prSet>
      <dgm:spPr/>
      <dgm:t>
        <a:bodyPr/>
        <a:lstStyle/>
        <a:p>
          <a:endParaRPr lang="ru-RU"/>
        </a:p>
      </dgm:t>
    </dgm:pt>
    <dgm:pt modelId="{82AE8042-5B1A-4FE7-85DF-735BDE2DA592}" type="pres">
      <dgm:prSet presAssocID="{CD1924B9-C694-4444-B14D-12A955CA05AB}" presName="horzFour" presStyleCnt="0"/>
      <dgm:spPr/>
    </dgm:pt>
    <dgm:pt modelId="{230C7C4C-451F-4083-81AA-42255F257661}" type="pres">
      <dgm:prSet presAssocID="{D9145E69-0BF7-40B9-8A12-3FE3E28177BA}" presName="sibSpaceFour" presStyleCnt="0"/>
      <dgm:spPr/>
    </dgm:pt>
    <dgm:pt modelId="{2370F113-9686-405A-9C90-8EE47FF886AF}" type="pres">
      <dgm:prSet presAssocID="{3C091324-37C0-4CAD-9517-266AB45AD8B9}" presName="vertFour" presStyleCnt="0">
        <dgm:presLayoutVars>
          <dgm:chPref val="3"/>
        </dgm:presLayoutVars>
      </dgm:prSet>
      <dgm:spPr/>
    </dgm:pt>
    <dgm:pt modelId="{15A568FC-40E9-4E69-83C1-8F843D435CA9}" type="pres">
      <dgm:prSet presAssocID="{3C091324-37C0-4CAD-9517-266AB45AD8B9}" presName="txFour" presStyleLbl="node4" presStyleIdx="1" presStyleCnt="4" custScaleX="91996" custScaleY="38588" custLinFactNeighborX="51611" custLinFactNeighborY="52364">
        <dgm:presLayoutVars>
          <dgm:chPref val="3"/>
        </dgm:presLayoutVars>
      </dgm:prSet>
      <dgm:spPr/>
      <dgm:t>
        <a:bodyPr/>
        <a:lstStyle/>
        <a:p>
          <a:endParaRPr lang="ru-RU"/>
        </a:p>
      </dgm:t>
    </dgm:pt>
    <dgm:pt modelId="{79E21CB4-C7A7-49C7-BD71-F076E9083E03}" type="pres">
      <dgm:prSet presAssocID="{3C091324-37C0-4CAD-9517-266AB45AD8B9}" presName="parTransFour" presStyleCnt="0"/>
      <dgm:spPr/>
    </dgm:pt>
    <dgm:pt modelId="{A1A00A02-B7B5-4D54-BF38-E4537A4E0A52}" type="pres">
      <dgm:prSet presAssocID="{3C091324-37C0-4CAD-9517-266AB45AD8B9}" presName="horzFour" presStyleCnt="0"/>
      <dgm:spPr/>
    </dgm:pt>
    <dgm:pt modelId="{C66FCBE9-C694-45DB-9A13-6073D0B318BC}" type="pres">
      <dgm:prSet presAssocID="{2444936E-357E-4DCE-B419-EE17491BFD78}" presName="vertFour" presStyleCnt="0">
        <dgm:presLayoutVars>
          <dgm:chPref val="3"/>
        </dgm:presLayoutVars>
      </dgm:prSet>
      <dgm:spPr/>
    </dgm:pt>
    <dgm:pt modelId="{9E14317E-CA08-4F1E-AEDF-E9C9726D7082}" type="pres">
      <dgm:prSet presAssocID="{2444936E-357E-4DCE-B419-EE17491BFD78}" presName="txFour" presStyleLbl="node4" presStyleIdx="2" presStyleCnt="4" custScaleX="1805085" custScaleY="27960" custLinFactX="642789" custLinFactNeighborX="700000" custLinFactNeighborY="5295">
        <dgm:presLayoutVars>
          <dgm:chPref val="3"/>
        </dgm:presLayoutVars>
      </dgm:prSet>
      <dgm:spPr/>
      <dgm:t>
        <a:bodyPr/>
        <a:lstStyle/>
        <a:p>
          <a:endParaRPr lang="ru-RU"/>
        </a:p>
      </dgm:t>
    </dgm:pt>
    <dgm:pt modelId="{76E21FAD-7D9F-473F-ADA5-116C99E5836E}" type="pres">
      <dgm:prSet presAssocID="{2444936E-357E-4DCE-B419-EE17491BFD78}" presName="horzFour" presStyleCnt="0"/>
      <dgm:spPr/>
    </dgm:pt>
    <dgm:pt modelId="{A35CD3A1-7390-41C9-B3EC-970380E40579}" type="pres">
      <dgm:prSet presAssocID="{A2699411-43A8-4B9F-B813-B2C8285156CC}" presName="sibSpaceFour" presStyleCnt="0"/>
      <dgm:spPr/>
    </dgm:pt>
    <dgm:pt modelId="{5075490C-A163-4E29-964B-6326A66425E3}" type="pres">
      <dgm:prSet presAssocID="{DA6EEE63-1E50-474D-98F3-5D2B71FAD615}" presName="vertFour" presStyleCnt="0">
        <dgm:presLayoutVars>
          <dgm:chPref val="3"/>
        </dgm:presLayoutVars>
      </dgm:prSet>
      <dgm:spPr/>
    </dgm:pt>
    <dgm:pt modelId="{B3EA5EED-38D0-4D92-82F8-72C91FFBCCF2}" type="pres">
      <dgm:prSet presAssocID="{DA6EEE63-1E50-474D-98F3-5D2B71FAD615}" presName="txFour" presStyleLbl="node4" presStyleIdx="3" presStyleCnt="4" custScaleX="2000000" custScaleY="29690" custLinFactX="923836" custLinFactNeighborX="1000000" custLinFactNeighborY="4632">
        <dgm:presLayoutVars>
          <dgm:chPref val="3"/>
        </dgm:presLayoutVars>
      </dgm:prSet>
      <dgm:spPr/>
      <dgm:t>
        <a:bodyPr/>
        <a:lstStyle/>
        <a:p>
          <a:endParaRPr lang="ru-RU"/>
        </a:p>
      </dgm:t>
    </dgm:pt>
    <dgm:pt modelId="{739BD72B-2287-4C23-A48F-88B68FD25AE9}" type="pres">
      <dgm:prSet presAssocID="{DA6EEE63-1E50-474D-98F3-5D2B71FAD615}" presName="horzFour" presStyleCnt="0"/>
      <dgm:spPr/>
    </dgm:pt>
    <dgm:pt modelId="{C68BD1A6-BE81-4080-9A55-7D81FE741F91}" type="pres">
      <dgm:prSet presAssocID="{951655C9-D500-4D3F-AC47-1975EC2D8783}" presName="sibSpaceThree" presStyleCnt="0"/>
      <dgm:spPr/>
    </dgm:pt>
    <dgm:pt modelId="{EE9F5C66-53A5-4ACC-83D5-F827F3623B9F}" type="pres">
      <dgm:prSet presAssocID="{D87F21BB-4210-4F43-B284-B49F79464211}" presName="vertThree" presStyleCnt="0"/>
      <dgm:spPr/>
    </dgm:pt>
    <dgm:pt modelId="{508930F3-7A56-4B1D-92CB-9606C8852AD3}" type="pres">
      <dgm:prSet presAssocID="{D87F21BB-4210-4F43-B284-B49F79464211}" presName="txThree" presStyleLbl="node3" presStyleIdx="1" presStyleCnt="2" custScaleX="2000000" custScaleY="32082" custLinFactX="-500000" custLinFactNeighborX="-535911" custLinFactNeighborY="9060">
        <dgm:presLayoutVars>
          <dgm:chPref val="3"/>
        </dgm:presLayoutVars>
      </dgm:prSet>
      <dgm:spPr/>
      <dgm:t>
        <a:bodyPr/>
        <a:lstStyle/>
        <a:p>
          <a:endParaRPr lang="ru-RU"/>
        </a:p>
      </dgm:t>
    </dgm:pt>
    <dgm:pt modelId="{C83E4F3F-4C6D-444D-9501-A29B2E11E6B8}" type="pres">
      <dgm:prSet presAssocID="{D87F21BB-4210-4F43-B284-B49F79464211}" presName="horzThree" presStyleCnt="0"/>
      <dgm:spPr/>
    </dgm:pt>
  </dgm:ptLst>
  <dgm:cxnLst>
    <dgm:cxn modelId="{8C4AC3F4-16AC-4255-B647-A753E7EA5673}" type="presOf" srcId="{D87F21BB-4210-4F43-B284-B49F79464211}" destId="{508930F3-7A56-4B1D-92CB-9606C8852AD3}" srcOrd="0" destOrd="0" presId="urn:microsoft.com/office/officeart/2005/8/layout/hierarchy4"/>
    <dgm:cxn modelId="{1C77BF30-59AB-4FC5-B4ED-A301B13FF703}" type="presOf" srcId="{FBC7CF19-465F-4789-A3C2-0B3D11F10EEA}" destId="{0571ECF6-2AEC-4A93-8A22-C8D6A3BD6F0C}" srcOrd="0" destOrd="0" presId="urn:microsoft.com/office/officeart/2005/8/layout/hierarchy4"/>
    <dgm:cxn modelId="{BCEE0B00-2FE0-4297-86B1-CD3B3145FBC3}" srcId="{3C091324-37C0-4CAD-9517-266AB45AD8B9}" destId="{2444936E-357E-4DCE-B419-EE17491BFD78}" srcOrd="0" destOrd="0" parTransId="{BE44BE57-7BF4-4C7E-81FE-C88D7B44B791}" sibTransId="{A2699411-43A8-4B9F-B813-B2C8285156CC}"/>
    <dgm:cxn modelId="{5D558E38-407D-4B03-AC91-EC4763ED9F06}" srcId="{5C0EC89E-DF33-475B-8BDB-2C92367B2FBF}" destId="{16698B0C-888C-477C-A2FC-C750E97A0B8D}" srcOrd="0" destOrd="0" parTransId="{46B5F59B-C0EE-4622-A44B-AC1D1C4A5126}" sibTransId="{34E405DE-647A-4C49-BAEE-4C56BEE0B076}"/>
    <dgm:cxn modelId="{3D31C173-63EA-4791-9BDA-7C3EA68922CB}" type="presOf" srcId="{3C091324-37C0-4CAD-9517-266AB45AD8B9}" destId="{15A568FC-40E9-4E69-83C1-8F843D435CA9}" srcOrd="0" destOrd="0" presId="urn:microsoft.com/office/officeart/2005/8/layout/hierarchy4"/>
    <dgm:cxn modelId="{57B56CEC-6ECE-43C1-B66F-3138BFA7C6EF}" srcId="{D6B98C00-D2EB-42F0-A5A3-5F3BE5C8538B}" destId="{3C091324-37C0-4CAD-9517-266AB45AD8B9}" srcOrd="1" destOrd="0" parTransId="{093C9745-0554-4766-A906-AD1C6EBA591C}" sibTransId="{E9F4A684-892E-4E58-B108-27315D321D60}"/>
    <dgm:cxn modelId="{12C7609C-DCED-450E-BBB9-A94177375486}" srcId="{FBC7CF19-465F-4789-A3C2-0B3D11F10EEA}" destId="{5C0EC89E-DF33-475B-8BDB-2C92367B2FBF}" srcOrd="0" destOrd="0" parTransId="{D1102088-8EE3-451B-8419-D6D66B822DB7}" sibTransId="{6C65403B-AB91-4E53-B01E-DC40577BEFAC}"/>
    <dgm:cxn modelId="{0554069B-081E-493F-9F7B-440D8EA9B12E}" type="presOf" srcId="{DA6EEE63-1E50-474D-98F3-5D2B71FAD615}" destId="{B3EA5EED-38D0-4D92-82F8-72C91FFBCCF2}" srcOrd="0" destOrd="0" presId="urn:microsoft.com/office/officeart/2005/8/layout/hierarchy4"/>
    <dgm:cxn modelId="{A484077E-7097-43BD-ACFF-E3F2F0858A56}" type="presOf" srcId="{2444936E-357E-4DCE-B419-EE17491BFD78}" destId="{9E14317E-CA08-4F1E-AEDF-E9C9726D7082}" srcOrd="0" destOrd="0" presId="urn:microsoft.com/office/officeart/2005/8/layout/hierarchy4"/>
    <dgm:cxn modelId="{C121858D-7E0B-43E2-BE2E-7009BABC069B}" type="presOf" srcId="{D6B98C00-D2EB-42F0-A5A3-5F3BE5C8538B}" destId="{24D4841E-E809-43D6-9649-78F9BC062846}" srcOrd="0" destOrd="0" presId="urn:microsoft.com/office/officeart/2005/8/layout/hierarchy4"/>
    <dgm:cxn modelId="{C407EBCC-E59C-44E3-A2DA-7A89A111B0EC}" srcId="{16698B0C-888C-477C-A2FC-C750E97A0B8D}" destId="{D6B98C00-D2EB-42F0-A5A3-5F3BE5C8538B}" srcOrd="0" destOrd="0" parTransId="{7C02B3E9-3482-48E0-8C62-47A6715FAC91}" sibTransId="{951655C9-D500-4D3F-AC47-1975EC2D8783}"/>
    <dgm:cxn modelId="{6DF5C27A-D304-450D-B74E-2D4713BCA131}" srcId="{D6B98C00-D2EB-42F0-A5A3-5F3BE5C8538B}" destId="{CD1924B9-C694-4444-B14D-12A955CA05AB}" srcOrd="0" destOrd="0" parTransId="{00573C71-0656-4F94-9EE7-B095E318E19C}" sibTransId="{D9145E69-0BF7-40B9-8A12-3FE3E28177BA}"/>
    <dgm:cxn modelId="{55933586-10E4-4A77-ABF1-F323C65339BD}" type="presOf" srcId="{5C0EC89E-DF33-475B-8BDB-2C92367B2FBF}" destId="{090330A4-3BB9-47CF-AA04-24B3C70CA734}" srcOrd="0" destOrd="0" presId="urn:microsoft.com/office/officeart/2005/8/layout/hierarchy4"/>
    <dgm:cxn modelId="{BB232D13-3A88-4BEE-8FBE-15D51A80DA9A}" type="presOf" srcId="{16698B0C-888C-477C-A2FC-C750E97A0B8D}" destId="{7E754893-5598-466E-A3B3-F34756D58373}" srcOrd="0" destOrd="0" presId="urn:microsoft.com/office/officeart/2005/8/layout/hierarchy4"/>
    <dgm:cxn modelId="{CE8E7CAB-0F35-4EF0-B186-9291AF178A3F}" srcId="{16698B0C-888C-477C-A2FC-C750E97A0B8D}" destId="{D87F21BB-4210-4F43-B284-B49F79464211}" srcOrd="1" destOrd="0" parTransId="{EEB27CA0-FA65-45BB-9A70-F73E24012351}" sibTransId="{4B1C3B89-968C-448A-99CB-9FAF87F86858}"/>
    <dgm:cxn modelId="{5BC7ACD3-BE1A-4AB4-9B2F-24DA7F0EC695}" srcId="{3C091324-37C0-4CAD-9517-266AB45AD8B9}" destId="{DA6EEE63-1E50-474D-98F3-5D2B71FAD615}" srcOrd="1" destOrd="0" parTransId="{8029BA04-EE31-4A84-A20B-FA1CC8BB8584}" sibTransId="{D843856C-7A0C-488B-9F5F-F668A03A4870}"/>
    <dgm:cxn modelId="{83E35C2D-C57C-4FB9-81B5-C4DC8FEB293A}" type="presOf" srcId="{CD1924B9-C694-4444-B14D-12A955CA05AB}" destId="{7BBA9969-5853-42A5-9445-575925246A24}" srcOrd="0" destOrd="0" presId="urn:microsoft.com/office/officeart/2005/8/layout/hierarchy4"/>
    <dgm:cxn modelId="{3D417AE3-3167-429E-9A9B-2E1E9B75E03B}" type="presParOf" srcId="{0571ECF6-2AEC-4A93-8A22-C8D6A3BD6F0C}" destId="{50D4E8D1-4C4F-47D8-8638-78D3CF556120}" srcOrd="0" destOrd="0" presId="urn:microsoft.com/office/officeart/2005/8/layout/hierarchy4"/>
    <dgm:cxn modelId="{AD39E93C-9CC2-4AE3-A054-4757E9FBA6C5}" type="presParOf" srcId="{50D4E8D1-4C4F-47D8-8638-78D3CF556120}" destId="{090330A4-3BB9-47CF-AA04-24B3C70CA734}" srcOrd="0" destOrd="0" presId="urn:microsoft.com/office/officeart/2005/8/layout/hierarchy4"/>
    <dgm:cxn modelId="{C23F49FE-CCB0-4F04-97D5-79D3EFAE7457}" type="presParOf" srcId="{50D4E8D1-4C4F-47D8-8638-78D3CF556120}" destId="{508FF5F6-B009-4C21-973F-A773C82F4C1F}" srcOrd="1" destOrd="0" presId="urn:microsoft.com/office/officeart/2005/8/layout/hierarchy4"/>
    <dgm:cxn modelId="{7B6B3D4A-D166-48DE-A8C6-176546EC79EE}" type="presParOf" srcId="{50D4E8D1-4C4F-47D8-8638-78D3CF556120}" destId="{B38B1528-03A6-46F0-9B8B-EC652E5D016D}" srcOrd="2" destOrd="0" presId="urn:microsoft.com/office/officeart/2005/8/layout/hierarchy4"/>
    <dgm:cxn modelId="{BE9159B4-ADED-4D95-9374-8D43368FF3AF}" type="presParOf" srcId="{B38B1528-03A6-46F0-9B8B-EC652E5D016D}" destId="{2197FE0C-7B5E-486C-819E-1C63A591183B}" srcOrd="0" destOrd="0" presId="urn:microsoft.com/office/officeart/2005/8/layout/hierarchy4"/>
    <dgm:cxn modelId="{DB2682A8-8589-4C09-95E4-114A4BCE242F}" type="presParOf" srcId="{2197FE0C-7B5E-486C-819E-1C63A591183B}" destId="{7E754893-5598-466E-A3B3-F34756D58373}" srcOrd="0" destOrd="0" presId="urn:microsoft.com/office/officeart/2005/8/layout/hierarchy4"/>
    <dgm:cxn modelId="{6913F1FC-B9A6-4EC2-96AB-E769665FD2A1}" type="presParOf" srcId="{2197FE0C-7B5E-486C-819E-1C63A591183B}" destId="{4242E953-D1B9-4242-B08C-0DB31F9B6E2D}" srcOrd="1" destOrd="0" presId="urn:microsoft.com/office/officeart/2005/8/layout/hierarchy4"/>
    <dgm:cxn modelId="{9D0DFCC0-C860-4852-8FA2-7770AB7BB13B}" type="presParOf" srcId="{2197FE0C-7B5E-486C-819E-1C63A591183B}" destId="{56B40798-BA34-4426-8927-EC0CB8C64EF7}" srcOrd="2" destOrd="0" presId="urn:microsoft.com/office/officeart/2005/8/layout/hierarchy4"/>
    <dgm:cxn modelId="{102695B3-6B82-43FD-BD38-CDEFDBCACB46}" type="presParOf" srcId="{56B40798-BA34-4426-8927-EC0CB8C64EF7}" destId="{7312E79B-BF12-45ED-B8EF-86BC2F5B9675}" srcOrd="0" destOrd="0" presId="urn:microsoft.com/office/officeart/2005/8/layout/hierarchy4"/>
    <dgm:cxn modelId="{CEBAAF80-FFF3-4C6F-AC13-FB844CD1D90E}" type="presParOf" srcId="{7312E79B-BF12-45ED-B8EF-86BC2F5B9675}" destId="{24D4841E-E809-43D6-9649-78F9BC062846}" srcOrd="0" destOrd="0" presId="urn:microsoft.com/office/officeart/2005/8/layout/hierarchy4"/>
    <dgm:cxn modelId="{9EEF7AA2-FE22-446B-A4BC-5E2D00840E92}" type="presParOf" srcId="{7312E79B-BF12-45ED-B8EF-86BC2F5B9675}" destId="{F96DB320-6060-4711-A2E2-81768F0B3387}" srcOrd="1" destOrd="0" presId="urn:microsoft.com/office/officeart/2005/8/layout/hierarchy4"/>
    <dgm:cxn modelId="{4C38BE89-8EEF-472B-9EF1-01C0C45791E0}" type="presParOf" srcId="{7312E79B-BF12-45ED-B8EF-86BC2F5B9675}" destId="{3B0086F2-9FD0-40C1-B290-7ECC915A59EA}" srcOrd="2" destOrd="0" presId="urn:microsoft.com/office/officeart/2005/8/layout/hierarchy4"/>
    <dgm:cxn modelId="{C1381FD1-E525-47EC-8371-C6B48F85D127}" type="presParOf" srcId="{3B0086F2-9FD0-40C1-B290-7ECC915A59EA}" destId="{4A694CB6-1793-4315-A137-88E4E0B9BD3E}" srcOrd="0" destOrd="0" presId="urn:microsoft.com/office/officeart/2005/8/layout/hierarchy4"/>
    <dgm:cxn modelId="{CCB6EBFB-7184-42B1-BBF1-ECF10E92759F}" type="presParOf" srcId="{4A694CB6-1793-4315-A137-88E4E0B9BD3E}" destId="{7BBA9969-5853-42A5-9445-575925246A24}" srcOrd="0" destOrd="0" presId="urn:microsoft.com/office/officeart/2005/8/layout/hierarchy4"/>
    <dgm:cxn modelId="{300D7B89-7CC6-4F08-8F7E-722EB5D32642}" type="presParOf" srcId="{4A694CB6-1793-4315-A137-88E4E0B9BD3E}" destId="{82AE8042-5B1A-4FE7-85DF-735BDE2DA592}" srcOrd="1" destOrd="0" presId="urn:microsoft.com/office/officeart/2005/8/layout/hierarchy4"/>
    <dgm:cxn modelId="{E4C7D543-40AB-469B-8B2D-B8800658D774}" type="presParOf" srcId="{3B0086F2-9FD0-40C1-B290-7ECC915A59EA}" destId="{230C7C4C-451F-4083-81AA-42255F257661}" srcOrd="1" destOrd="0" presId="urn:microsoft.com/office/officeart/2005/8/layout/hierarchy4"/>
    <dgm:cxn modelId="{715538B0-897B-4E49-AB45-D65EAEF8062F}" type="presParOf" srcId="{3B0086F2-9FD0-40C1-B290-7ECC915A59EA}" destId="{2370F113-9686-405A-9C90-8EE47FF886AF}" srcOrd="2" destOrd="0" presId="urn:microsoft.com/office/officeart/2005/8/layout/hierarchy4"/>
    <dgm:cxn modelId="{8DCF7A18-6681-434A-9390-C18378993C97}" type="presParOf" srcId="{2370F113-9686-405A-9C90-8EE47FF886AF}" destId="{15A568FC-40E9-4E69-83C1-8F843D435CA9}" srcOrd="0" destOrd="0" presId="urn:microsoft.com/office/officeart/2005/8/layout/hierarchy4"/>
    <dgm:cxn modelId="{E1153083-1BAB-4888-ADEC-B1048FE86CBA}" type="presParOf" srcId="{2370F113-9686-405A-9C90-8EE47FF886AF}" destId="{79E21CB4-C7A7-49C7-BD71-F076E9083E03}" srcOrd="1" destOrd="0" presId="urn:microsoft.com/office/officeart/2005/8/layout/hierarchy4"/>
    <dgm:cxn modelId="{E5306CD4-6ED0-409B-86DF-E1D8248E6140}" type="presParOf" srcId="{2370F113-9686-405A-9C90-8EE47FF886AF}" destId="{A1A00A02-B7B5-4D54-BF38-E4537A4E0A52}" srcOrd="2" destOrd="0" presId="urn:microsoft.com/office/officeart/2005/8/layout/hierarchy4"/>
    <dgm:cxn modelId="{4B580293-FA75-4474-B90F-37061D11E17F}" type="presParOf" srcId="{A1A00A02-B7B5-4D54-BF38-E4537A4E0A52}" destId="{C66FCBE9-C694-45DB-9A13-6073D0B318BC}" srcOrd="0" destOrd="0" presId="urn:microsoft.com/office/officeart/2005/8/layout/hierarchy4"/>
    <dgm:cxn modelId="{0CC05C8C-B94A-41F7-8E4E-70FB63A9EFBE}" type="presParOf" srcId="{C66FCBE9-C694-45DB-9A13-6073D0B318BC}" destId="{9E14317E-CA08-4F1E-AEDF-E9C9726D7082}" srcOrd="0" destOrd="0" presId="urn:microsoft.com/office/officeart/2005/8/layout/hierarchy4"/>
    <dgm:cxn modelId="{DDE795D0-00FD-48B8-85FE-2366F83F8774}" type="presParOf" srcId="{C66FCBE9-C694-45DB-9A13-6073D0B318BC}" destId="{76E21FAD-7D9F-473F-ADA5-116C99E5836E}" srcOrd="1" destOrd="0" presId="urn:microsoft.com/office/officeart/2005/8/layout/hierarchy4"/>
    <dgm:cxn modelId="{796DFA99-6CCB-4C7B-A868-13C163FCF78B}" type="presParOf" srcId="{A1A00A02-B7B5-4D54-BF38-E4537A4E0A52}" destId="{A35CD3A1-7390-41C9-B3EC-970380E40579}" srcOrd="1" destOrd="0" presId="urn:microsoft.com/office/officeart/2005/8/layout/hierarchy4"/>
    <dgm:cxn modelId="{92E0BE5E-A96D-429B-A13D-6C2FAAA4A7FC}" type="presParOf" srcId="{A1A00A02-B7B5-4D54-BF38-E4537A4E0A52}" destId="{5075490C-A163-4E29-964B-6326A66425E3}" srcOrd="2" destOrd="0" presId="urn:microsoft.com/office/officeart/2005/8/layout/hierarchy4"/>
    <dgm:cxn modelId="{7BB05CA6-583F-471B-BB10-392655A23937}" type="presParOf" srcId="{5075490C-A163-4E29-964B-6326A66425E3}" destId="{B3EA5EED-38D0-4D92-82F8-72C91FFBCCF2}" srcOrd="0" destOrd="0" presId="urn:microsoft.com/office/officeart/2005/8/layout/hierarchy4"/>
    <dgm:cxn modelId="{E9CCCAAC-FD1B-4B25-8AEB-70F21B6E6C11}" type="presParOf" srcId="{5075490C-A163-4E29-964B-6326A66425E3}" destId="{739BD72B-2287-4C23-A48F-88B68FD25AE9}" srcOrd="1" destOrd="0" presId="urn:microsoft.com/office/officeart/2005/8/layout/hierarchy4"/>
    <dgm:cxn modelId="{5F5EC4A5-B00B-4D45-B47C-73CD5923A917}" type="presParOf" srcId="{56B40798-BA34-4426-8927-EC0CB8C64EF7}" destId="{C68BD1A6-BE81-4080-9A55-7D81FE741F91}" srcOrd="1" destOrd="0" presId="urn:microsoft.com/office/officeart/2005/8/layout/hierarchy4"/>
    <dgm:cxn modelId="{E9C6C32F-89F6-4E85-B8D2-148BB7E0EE48}" type="presParOf" srcId="{56B40798-BA34-4426-8927-EC0CB8C64EF7}" destId="{EE9F5C66-53A5-4ACC-83D5-F827F3623B9F}" srcOrd="2" destOrd="0" presId="urn:microsoft.com/office/officeart/2005/8/layout/hierarchy4"/>
    <dgm:cxn modelId="{0F21BE5D-ACF0-429D-BF40-932D5EB1E4D3}" type="presParOf" srcId="{EE9F5C66-53A5-4ACC-83D5-F827F3623B9F}" destId="{508930F3-7A56-4B1D-92CB-9606C8852AD3}" srcOrd="0" destOrd="0" presId="urn:microsoft.com/office/officeart/2005/8/layout/hierarchy4"/>
    <dgm:cxn modelId="{51990C4E-52FB-4CCF-9885-207111E0D375}" type="presParOf" srcId="{EE9F5C66-53A5-4ACC-83D5-F827F3623B9F}" destId="{C83E4F3F-4C6D-444D-9501-A29B2E11E6B8}" srcOrd="1" destOrd="0" presId="urn:microsoft.com/office/officeart/2005/8/layout/hierarchy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6780C7-87CE-44AF-AEB0-A2515C2CE2BF}"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B7339A3A-D477-414D-87D3-7E37A1864866}">
      <dgm:prSet phldrT="[Текст]" custT="1"/>
      <dgm:spPr>
        <a:xfrm>
          <a:off x="1689921" y="1863136"/>
          <a:ext cx="1992151" cy="19921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ru-RU" sz="1200">
              <a:solidFill>
                <a:sysClr val="window" lastClr="FFFFFF"/>
              </a:solidFill>
              <a:latin typeface="Times New Roman" panose="02020603050405020304" pitchFamily="18" charset="0"/>
              <a:ea typeface="+mn-ea"/>
              <a:cs typeface="Times New Roman" panose="02020603050405020304" pitchFamily="18" charset="0"/>
            </a:rPr>
            <a:t>Эффективность гос управления недропользованием как прирост доходов госбюджета</a:t>
          </a:r>
        </a:p>
      </dgm:t>
    </dgm:pt>
    <dgm:pt modelId="{833983E8-ECC8-4AD0-951B-71B6E010ACAD}" type="parTrans" cxnId="{B395B1B9-D517-4CA8-BF21-54B034F6DF7E}">
      <dgm:prSet/>
      <dgm:spPr/>
      <dgm:t>
        <a:bodyPr/>
        <a:lstStyle/>
        <a:p>
          <a:endParaRPr lang="ru-RU" sz="1200">
            <a:latin typeface="Times New Roman" panose="02020603050405020304" pitchFamily="18" charset="0"/>
            <a:cs typeface="Times New Roman" panose="02020603050405020304" pitchFamily="18" charset="0"/>
          </a:endParaRPr>
        </a:p>
      </dgm:t>
    </dgm:pt>
    <dgm:pt modelId="{F721EE58-8FC1-4CC2-B40D-6D64AA09EA44}" type="sibTrans" cxnId="{B395B1B9-D517-4CA8-BF21-54B034F6DF7E}">
      <dgm:prSet/>
      <dgm:spPr/>
      <dgm:t>
        <a:bodyPr/>
        <a:lstStyle/>
        <a:p>
          <a:endParaRPr lang="ru-RU" sz="1200">
            <a:latin typeface="Times New Roman" panose="02020603050405020304" pitchFamily="18" charset="0"/>
            <a:cs typeface="Times New Roman" panose="02020603050405020304" pitchFamily="18" charset="0"/>
          </a:endParaRPr>
        </a:p>
      </dgm:t>
    </dgm:pt>
    <dgm:pt modelId="{356785DE-64F9-4C5E-B007-A069F886A851}">
      <dgm:prSet phldrT="[Текст]" custT="1"/>
      <dgm:spPr>
        <a:xfrm>
          <a:off x="1767554" y="-46646"/>
          <a:ext cx="1836884" cy="158210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Рациональное использование недровых ресурсов</a:t>
          </a:r>
        </a:p>
      </dgm:t>
    </dgm:pt>
    <dgm:pt modelId="{9B5013BD-2CB3-45C5-8D9A-4F2788877B60}" type="parTrans" cxnId="{EFEED5A2-9003-454D-920A-05F68B543FBA}">
      <dgm:prSet/>
      <dgm:spPr/>
      <dgm:t>
        <a:bodyPr/>
        <a:lstStyle/>
        <a:p>
          <a:endParaRPr lang="ru-RU" sz="1200">
            <a:latin typeface="Times New Roman" panose="02020603050405020304" pitchFamily="18" charset="0"/>
            <a:cs typeface="Times New Roman" panose="02020603050405020304" pitchFamily="18" charset="0"/>
          </a:endParaRPr>
        </a:p>
      </dgm:t>
    </dgm:pt>
    <dgm:pt modelId="{14F2B165-31B8-435B-B0F5-EC17A19A8F45}" type="sibTrans" cxnId="{EFEED5A2-9003-454D-920A-05F68B543FBA}">
      <dgm:prSet/>
      <dgm:spPr>
        <a:xfrm>
          <a:off x="483845" y="693879"/>
          <a:ext cx="4330013" cy="4330013"/>
        </a:xfrm>
        <a:solidFill>
          <a:srgbClr val="4F81BD">
            <a:tint val="60000"/>
            <a:hueOff val="0"/>
            <a:satOff val="0"/>
            <a:lumOff val="0"/>
            <a:alphaOff val="0"/>
          </a:srgbClr>
        </a:solidFill>
        <a:ln>
          <a:noFill/>
        </a:ln>
        <a:effectLst/>
      </dgm:spPr>
      <dgm:t>
        <a:bodyPr/>
        <a:lstStyle/>
        <a:p>
          <a:endParaRPr lang="ru-RU" sz="1200">
            <a:latin typeface="Times New Roman" panose="02020603050405020304" pitchFamily="18" charset="0"/>
            <a:cs typeface="Times New Roman" panose="02020603050405020304" pitchFamily="18" charset="0"/>
          </a:endParaRPr>
        </a:p>
      </dgm:t>
    </dgm:pt>
    <dgm:pt modelId="{7D9B018C-333E-4B65-B43F-1A01805BDC7A}">
      <dgm:prSet phldrT="[Текст]" custT="1"/>
      <dgm:spPr>
        <a:xfrm>
          <a:off x="3802906" y="1796700"/>
          <a:ext cx="1921029" cy="20612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Комплексный характер использования минерально-сырьевых </a:t>
          </a:r>
        </a:p>
      </dgm:t>
    </dgm:pt>
    <dgm:pt modelId="{697E7ACE-EBF5-45EE-8C4E-18BF4DF465DB}" type="parTrans" cxnId="{0CF6AABB-4DC2-45B1-8BF9-871F59139FCB}">
      <dgm:prSet/>
      <dgm:spPr/>
      <dgm:t>
        <a:bodyPr/>
        <a:lstStyle/>
        <a:p>
          <a:endParaRPr lang="ru-RU" sz="1200">
            <a:latin typeface="Times New Roman" panose="02020603050405020304" pitchFamily="18" charset="0"/>
            <a:cs typeface="Times New Roman" panose="02020603050405020304" pitchFamily="18" charset="0"/>
          </a:endParaRPr>
        </a:p>
      </dgm:t>
    </dgm:pt>
    <dgm:pt modelId="{13105B87-36B7-4B59-B38C-C4481A397EF0}" type="sibTrans" cxnId="{0CF6AABB-4DC2-45B1-8BF9-871F59139FCB}">
      <dgm:prSet/>
      <dgm:spPr>
        <a:xfrm>
          <a:off x="483855" y="694531"/>
          <a:ext cx="4330013" cy="4330013"/>
        </a:xfrm>
        <a:solidFill>
          <a:srgbClr val="4F81BD">
            <a:tint val="60000"/>
            <a:hueOff val="0"/>
            <a:satOff val="0"/>
            <a:lumOff val="0"/>
            <a:alphaOff val="0"/>
          </a:srgbClr>
        </a:solidFill>
        <a:ln>
          <a:noFill/>
        </a:ln>
        <a:effectLst/>
      </dgm:spPr>
      <dgm:t>
        <a:bodyPr/>
        <a:lstStyle/>
        <a:p>
          <a:endParaRPr lang="ru-RU" sz="1200">
            <a:latin typeface="Times New Roman" panose="02020603050405020304" pitchFamily="18" charset="0"/>
            <a:cs typeface="Times New Roman" panose="02020603050405020304" pitchFamily="18" charset="0"/>
          </a:endParaRPr>
        </a:p>
      </dgm:t>
    </dgm:pt>
    <dgm:pt modelId="{A6F6BE72-DBE1-4424-BC17-9CA29C7E775C}">
      <dgm:prSet phldrT="[Текст]" custT="1"/>
      <dgm:spPr>
        <a:xfrm>
          <a:off x="1780802" y="4276763"/>
          <a:ext cx="1810389" cy="13945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Сохранение экологии окружающей среды</a:t>
          </a:r>
        </a:p>
      </dgm:t>
    </dgm:pt>
    <dgm:pt modelId="{657910A2-EBFB-40B0-99BD-08BFD13ED222}" type="parTrans" cxnId="{3EBFBF17-C748-40DB-961F-CB828E31CD74}">
      <dgm:prSet/>
      <dgm:spPr/>
      <dgm:t>
        <a:bodyPr/>
        <a:lstStyle/>
        <a:p>
          <a:endParaRPr lang="ru-RU" sz="1200">
            <a:latin typeface="Times New Roman" panose="02020603050405020304" pitchFamily="18" charset="0"/>
            <a:cs typeface="Times New Roman" panose="02020603050405020304" pitchFamily="18" charset="0"/>
          </a:endParaRPr>
        </a:p>
      </dgm:t>
    </dgm:pt>
    <dgm:pt modelId="{380DD0BB-38A9-4656-BA35-BE3DCB699A7F}" type="sibTrans" cxnId="{3EBFBF17-C748-40DB-961F-CB828E31CD74}">
      <dgm:prSet/>
      <dgm:spPr>
        <a:xfrm>
          <a:off x="520990" y="694205"/>
          <a:ext cx="4330013" cy="4330013"/>
        </a:xfrm>
        <a:solidFill>
          <a:srgbClr val="4F81BD">
            <a:tint val="60000"/>
            <a:hueOff val="0"/>
            <a:satOff val="0"/>
            <a:lumOff val="0"/>
            <a:alphaOff val="0"/>
          </a:srgbClr>
        </a:solidFill>
        <a:ln>
          <a:noFill/>
        </a:ln>
        <a:effectLst/>
      </dgm:spPr>
      <dgm:t>
        <a:bodyPr/>
        <a:lstStyle/>
        <a:p>
          <a:endParaRPr lang="ru-RU" sz="1200">
            <a:latin typeface="Times New Roman" panose="02020603050405020304" pitchFamily="18" charset="0"/>
            <a:cs typeface="Times New Roman" panose="02020603050405020304" pitchFamily="18" charset="0"/>
          </a:endParaRPr>
        </a:p>
      </dgm:t>
    </dgm:pt>
    <dgm:pt modelId="{437A0C5B-D3FE-47AF-B362-81AFCFFC8CB7}">
      <dgm:prSet phldrT="[Текст]" custT="1"/>
      <dgm:spPr>
        <a:xfrm>
          <a:off x="-126060" y="2161959"/>
          <a:ext cx="1394505" cy="13945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Налоги и платежи</a:t>
          </a:r>
        </a:p>
      </dgm:t>
    </dgm:pt>
    <dgm:pt modelId="{272E067E-920B-405D-8EA3-F7C813232D32}" type="parTrans" cxnId="{A84BBD32-8527-4D5B-B639-DF0855497305}">
      <dgm:prSet/>
      <dgm:spPr/>
      <dgm:t>
        <a:bodyPr/>
        <a:lstStyle/>
        <a:p>
          <a:endParaRPr lang="ru-RU" sz="1200">
            <a:latin typeface="Times New Roman" panose="02020603050405020304" pitchFamily="18" charset="0"/>
            <a:cs typeface="Times New Roman" panose="02020603050405020304" pitchFamily="18" charset="0"/>
          </a:endParaRPr>
        </a:p>
      </dgm:t>
    </dgm:pt>
    <dgm:pt modelId="{B6A7B558-CE25-46D1-AC1E-C3E5BE4CB46C}" type="sibTrans" cxnId="{A84BBD32-8527-4D5B-B639-DF0855497305}">
      <dgm:prSet/>
      <dgm:spPr>
        <a:xfrm>
          <a:off x="520990" y="694205"/>
          <a:ext cx="4330013" cy="4330013"/>
        </a:xfrm>
        <a:solidFill>
          <a:srgbClr val="4F81BD">
            <a:tint val="60000"/>
            <a:hueOff val="0"/>
            <a:satOff val="0"/>
            <a:lumOff val="0"/>
            <a:alphaOff val="0"/>
          </a:srgbClr>
        </a:solidFill>
        <a:ln>
          <a:noFill/>
        </a:ln>
        <a:effectLst/>
      </dgm:spPr>
      <dgm:t>
        <a:bodyPr/>
        <a:lstStyle/>
        <a:p>
          <a:endParaRPr lang="ru-RU" sz="1200">
            <a:latin typeface="Times New Roman" panose="02020603050405020304" pitchFamily="18" charset="0"/>
            <a:cs typeface="Times New Roman" panose="02020603050405020304" pitchFamily="18" charset="0"/>
          </a:endParaRPr>
        </a:p>
      </dgm:t>
    </dgm:pt>
    <dgm:pt modelId="{E1FF70C2-D9F7-445E-89AE-A9FBD0506669}" type="pres">
      <dgm:prSet presAssocID="{826780C7-87CE-44AF-AEB0-A2515C2CE2BF}" presName="Name0" presStyleCnt="0">
        <dgm:presLayoutVars>
          <dgm:chMax val="1"/>
          <dgm:dir/>
          <dgm:animLvl val="ctr"/>
          <dgm:resizeHandles val="exact"/>
        </dgm:presLayoutVars>
      </dgm:prSet>
      <dgm:spPr/>
      <dgm:t>
        <a:bodyPr/>
        <a:lstStyle/>
        <a:p>
          <a:endParaRPr lang="ru-RU"/>
        </a:p>
      </dgm:t>
    </dgm:pt>
    <dgm:pt modelId="{B87BEC27-B1E1-41BF-A7A0-EA001037411F}" type="pres">
      <dgm:prSet presAssocID="{B7339A3A-D477-414D-87D3-7E37A1864866}" presName="centerShape" presStyleLbl="node0" presStyleIdx="0" presStyleCnt="1" custScaleX="133694" custScaleY="122621" custLinFactNeighborX="-2982"/>
      <dgm:spPr>
        <a:prstGeom prst="ellipse">
          <a:avLst/>
        </a:prstGeom>
      </dgm:spPr>
      <dgm:t>
        <a:bodyPr/>
        <a:lstStyle/>
        <a:p>
          <a:endParaRPr lang="ru-RU"/>
        </a:p>
      </dgm:t>
    </dgm:pt>
    <dgm:pt modelId="{0451CEB3-8A0F-4B44-B752-544271E847C9}" type="pres">
      <dgm:prSet presAssocID="{356785DE-64F9-4C5E-B007-A069F886A851}" presName="node" presStyleLbl="node1" presStyleIdx="0" presStyleCnt="4" custScaleX="131723" custScaleY="113453" custRadScaleRad="95106" custRadScaleInc="10101">
        <dgm:presLayoutVars>
          <dgm:bulletEnabled val="1"/>
        </dgm:presLayoutVars>
      </dgm:prSet>
      <dgm:spPr>
        <a:prstGeom prst="ellipse">
          <a:avLst/>
        </a:prstGeom>
      </dgm:spPr>
      <dgm:t>
        <a:bodyPr/>
        <a:lstStyle/>
        <a:p>
          <a:endParaRPr lang="ru-RU"/>
        </a:p>
      </dgm:t>
    </dgm:pt>
    <dgm:pt modelId="{E23CA797-3435-4E95-B8F5-170D950772FA}" type="pres">
      <dgm:prSet presAssocID="{356785DE-64F9-4C5E-B007-A069F886A851}" presName="dummy" presStyleCnt="0"/>
      <dgm:spPr/>
    </dgm:pt>
    <dgm:pt modelId="{905FB15B-66F9-4B82-AD90-EAC544420BC6}" type="pres">
      <dgm:prSet presAssocID="{14F2B165-31B8-435B-B0F5-EC17A19A8F45}" presName="sibTrans" presStyleLbl="sibTrans2D1" presStyleIdx="0" presStyleCnt="4"/>
      <dgm:spPr>
        <a:prstGeom prst="blockArc">
          <a:avLst>
            <a:gd name="adj1" fmla="val 16260385"/>
            <a:gd name="adj2" fmla="val 21548681"/>
            <a:gd name="adj3" fmla="val 4638"/>
          </a:avLst>
        </a:prstGeom>
      </dgm:spPr>
      <dgm:t>
        <a:bodyPr/>
        <a:lstStyle/>
        <a:p>
          <a:endParaRPr lang="ru-RU"/>
        </a:p>
      </dgm:t>
    </dgm:pt>
    <dgm:pt modelId="{863BD6BA-DC2C-402A-A2B2-2D17D96EAA57}" type="pres">
      <dgm:prSet presAssocID="{7D9B018C-333E-4B65-B43F-1A01805BDC7A}" presName="node" presStyleLbl="node1" presStyleIdx="1" presStyleCnt="4" custScaleX="137757" custScaleY="147811" custRadScaleRad="98244" custRadScaleInc="-2932">
        <dgm:presLayoutVars>
          <dgm:bulletEnabled val="1"/>
        </dgm:presLayoutVars>
      </dgm:prSet>
      <dgm:spPr>
        <a:prstGeom prst="ellipse">
          <a:avLst/>
        </a:prstGeom>
      </dgm:spPr>
      <dgm:t>
        <a:bodyPr/>
        <a:lstStyle/>
        <a:p>
          <a:endParaRPr lang="ru-RU"/>
        </a:p>
      </dgm:t>
    </dgm:pt>
    <dgm:pt modelId="{CD440FC0-84D7-4D89-B4E7-9D1781EF3CBC}" type="pres">
      <dgm:prSet presAssocID="{7D9B018C-333E-4B65-B43F-1A01805BDC7A}" presName="dummy" presStyleCnt="0"/>
      <dgm:spPr/>
    </dgm:pt>
    <dgm:pt modelId="{5E109751-9FA8-4366-B4F6-431940134865}" type="pres">
      <dgm:prSet presAssocID="{13105B87-36B7-4B59-B38C-C4481A397EF0}" presName="sibTrans" presStyleLbl="sibTrans2D1" presStyleIdx="1" presStyleCnt="4"/>
      <dgm:spPr>
        <a:prstGeom prst="blockArc">
          <a:avLst>
            <a:gd name="adj1" fmla="val 21547621"/>
            <a:gd name="adj2" fmla="val 5339631"/>
            <a:gd name="adj3" fmla="val 4638"/>
          </a:avLst>
        </a:prstGeom>
      </dgm:spPr>
      <dgm:t>
        <a:bodyPr/>
        <a:lstStyle/>
        <a:p>
          <a:endParaRPr lang="ru-RU"/>
        </a:p>
      </dgm:t>
    </dgm:pt>
    <dgm:pt modelId="{C790F7E3-C093-485C-B247-60B1308652A4}" type="pres">
      <dgm:prSet presAssocID="{A6F6BE72-DBE1-4424-BC17-9CA29C7E775C}" presName="node" presStyleLbl="node1" presStyleIdx="2" presStyleCnt="4" custScaleX="129823" custRadScaleRad="89443" custRadScaleInc="1074">
        <dgm:presLayoutVars>
          <dgm:bulletEnabled val="1"/>
        </dgm:presLayoutVars>
      </dgm:prSet>
      <dgm:spPr>
        <a:prstGeom prst="ellipse">
          <a:avLst/>
        </a:prstGeom>
      </dgm:spPr>
      <dgm:t>
        <a:bodyPr/>
        <a:lstStyle/>
        <a:p>
          <a:endParaRPr lang="ru-RU"/>
        </a:p>
      </dgm:t>
    </dgm:pt>
    <dgm:pt modelId="{C4B8313F-71E5-4BC6-BC2E-A99DDEC04124}" type="pres">
      <dgm:prSet presAssocID="{A6F6BE72-DBE1-4424-BC17-9CA29C7E775C}" presName="dummy" presStyleCnt="0"/>
      <dgm:spPr/>
    </dgm:pt>
    <dgm:pt modelId="{01B3C8FF-36C3-4285-9234-4E2D8E4664A9}" type="pres">
      <dgm:prSet presAssocID="{380DD0BB-38A9-4656-BA35-BE3DCB699A7F}" presName="sibTrans" presStyleLbl="sibTrans2D1" presStyleIdx="2" presStyleCnt="4"/>
      <dgm:spPr>
        <a:prstGeom prst="blockArc">
          <a:avLst>
            <a:gd name="adj1" fmla="val 5400000"/>
            <a:gd name="adj2" fmla="val 10800000"/>
            <a:gd name="adj3" fmla="val 4638"/>
          </a:avLst>
        </a:prstGeom>
      </dgm:spPr>
      <dgm:t>
        <a:bodyPr/>
        <a:lstStyle/>
        <a:p>
          <a:endParaRPr lang="ru-RU"/>
        </a:p>
      </dgm:t>
    </dgm:pt>
    <dgm:pt modelId="{B105A785-EF5D-4A67-8285-6FA860F98BF1}" type="pres">
      <dgm:prSet presAssocID="{437A0C5B-D3FE-47AF-B362-81AFCFFC8CB7}" presName="node" presStyleLbl="node1" presStyleIdx="3" presStyleCnt="4">
        <dgm:presLayoutVars>
          <dgm:bulletEnabled val="1"/>
        </dgm:presLayoutVars>
      </dgm:prSet>
      <dgm:spPr>
        <a:prstGeom prst="ellipse">
          <a:avLst/>
        </a:prstGeom>
      </dgm:spPr>
      <dgm:t>
        <a:bodyPr/>
        <a:lstStyle/>
        <a:p>
          <a:endParaRPr lang="ru-RU"/>
        </a:p>
      </dgm:t>
    </dgm:pt>
    <dgm:pt modelId="{B505FBB2-82F6-4369-B3B4-3BE2B94DC454}" type="pres">
      <dgm:prSet presAssocID="{437A0C5B-D3FE-47AF-B362-81AFCFFC8CB7}" presName="dummy" presStyleCnt="0"/>
      <dgm:spPr/>
    </dgm:pt>
    <dgm:pt modelId="{28A52C52-524D-46A0-99DC-34EDEB796B9B}" type="pres">
      <dgm:prSet presAssocID="{B6A7B558-CE25-46D1-AC1E-C3E5BE4CB46C}" presName="sibTrans" presStyleLbl="sibTrans2D1" presStyleIdx="3" presStyleCnt="4"/>
      <dgm:spPr>
        <a:prstGeom prst="blockArc">
          <a:avLst>
            <a:gd name="adj1" fmla="val 10800000"/>
            <a:gd name="adj2" fmla="val 16200000"/>
            <a:gd name="adj3" fmla="val 4638"/>
          </a:avLst>
        </a:prstGeom>
      </dgm:spPr>
      <dgm:t>
        <a:bodyPr/>
        <a:lstStyle/>
        <a:p>
          <a:endParaRPr lang="ru-RU"/>
        </a:p>
      </dgm:t>
    </dgm:pt>
  </dgm:ptLst>
  <dgm:cxnLst>
    <dgm:cxn modelId="{A84BBD32-8527-4D5B-B639-DF0855497305}" srcId="{B7339A3A-D477-414D-87D3-7E37A1864866}" destId="{437A0C5B-D3FE-47AF-B362-81AFCFFC8CB7}" srcOrd="3" destOrd="0" parTransId="{272E067E-920B-405D-8EA3-F7C813232D32}" sibTransId="{B6A7B558-CE25-46D1-AC1E-C3E5BE4CB46C}"/>
    <dgm:cxn modelId="{0CF6AABB-4DC2-45B1-8BF9-871F59139FCB}" srcId="{B7339A3A-D477-414D-87D3-7E37A1864866}" destId="{7D9B018C-333E-4B65-B43F-1A01805BDC7A}" srcOrd="1" destOrd="0" parTransId="{697E7ACE-EBF5-45EE-8C4E-18BF4DF465DB}" sibTransId="{13105B87-36B7-4B59-B38C-C4481A397EF0}"/>
    <dgm:cxn modelId="{ED7F782B-5152-4202-81F4-D67EB2612B50}" type="presOf" srcId="{7D9B018C-333E-4B65-B43F-1A01805BDC7A}" destId="{863BD6BA-DC2C-402A-A2B2-2D17D96EAA57}" srcOrd="0" destOrd="0" presId="urn:microsoft.com/office/officeart/2005/8/layout/radial6"/>
    <dgm:cxn modelId="{FF2AD1C1-0DB4-4DBE-AEAD-92DCDCEFDBA0}" type="presOf" srcId="{356785DE-64F9-4C5E-B007-A069F886A851}" destId="{0451CEB3-8A0F-4B44-B752-544271E847C9}" srcOrd="0" destOrd="0" presId="urn:microsoft.com/office/officeart/2005/8/layout/radial6"/>
    <dgm:cxn modelId="{06CF07EF-7EFF-4895-ABCA-952AC030B12A}" type="presOf" srcId="{13105B87-36B7-4B59-B38C-C4481A397EF0}" destId="{5E109751-9FA8-4366-B4F6-431940134865}" srcOrd="0" destOrd="0" presId="urn:microsoft.com/office/officeart/2005/8/layout/radial6"/>
    <dgm:cxn modelId="{3DFE14AF-3761-44E4-82DF-61F4FC654BFA}" type="presOf" srcId="{A6F6BE72-DBE1-4424-BC17-9CA29C7E775C}" destId="{C790F7E3-C093-485C-B247-60B1308652A4}" srcOrd="0" destOrd="0" presId="urn:microsoft.com/office/officeart/2005/8/layout/radial6"/>
    <dgm:cxn modelId="{D99DC2E0-E82A-4497-B74A-DC40863DB16E}" type="presOf" srcId="{380DD0BB-38A9-4656-BA35-BE3DCB699A7F}" destId="{01B3C8FF-36C3-4285-9234-4E2D8E4664A9}" srcOrd="0" destOrd="0" presId="urn:microsoft.com/office/officeart/2005/8/layout/radial6"/>
    <dgm:cxn modelId="{60F54DDB-3665-404B-8539-5D588653DF21}" type="presOf" srcId="{B6A7B558-CE25-46D1-AC1E-C3E5BE4CB46C}" destId="{28A52C52-524D-46A0-99DC-34EDEB796B9B}" srcOrd="0" destOrd="0" presId="urn:microsoft.com/office/officeart/2005/8/layout/radial6"/>
    <dgm:cxn modelId="{391B36AF-B516-4C11-8BCB-305BDDFEBA15}" type="presOf" srcId="{826780C7-87CE-44AF-AEB0-A2515C2CE2BF}" destId="{E1FF70C2-D9F7-445E-89AE-A9FBD0506669}" srcOrd="0" destOrd="0" presId="urn:microsoft.com/office/officeart/2005/8/layout/radial6"/>
    <dgm:cxn modelId="{3D2BBE73-D97C-422C-B503-AB74B99AC6B2}" type="presOf" srcId="{437A0C5B-D3FE-47AF-B362-81AFCFFC8CB7}" destId="{B105A785-EF5D-4A67-8285-6FA860F98BF1}" srcOrd="0" destOrd="0" presId="urn:microsoft.com/office/officeart/2005/8/layout/radial6"/>
    <dgm:cxn modelId="{EFEED5A2-9003-454D-920A-05F68B543FBA}" srcId="{B7339A3A-D477-414D-87D3-7E37A1864866}" destId="{356785DE-64F9-4C5E-B007-A069F886A851}" srcOrd="0" destOrd="0" parTransId="{9B5013BD-2CB3-45C5-8D9A-4F2788877B60}" sibTransId="{14F2B165-31B8-435B-B0F5-EC17A19A8F45}"/>
    <dgm:cxn modelId="{E8092D01-8920-4E48-8497-3688796917B8}" type="presOf" srcId="{B7339A3A-D477-414D-87D3-7E37A1864866}" destId="{B87BEC27-B1E1-41BF-A7A0-EA001037411F}" srcOrd="0" destOrd="0" presId="urn:microsoft.com/office/officeart/2005/8/layout/radial6"/>
    <dgm:cxn modelId="{B395B1B9-D517-4CA8-BF21-54B034F6DF7E}" srcId="{826780C7-87CE-44AF-AEB0-A2515C2CE2BF}" destId="{B7339A3A-D477-414D-87D3-7E37A1864866}" srcOrd="0" destOrd="0" parTransId="{833983E8-ECC8-4AD0-951B-71B6E010ACAD}" sibTransId="{F721EE58-8FC1-4CC2-B40D-6D64AA09EA44}"/>
    <dgm:cxn modelId="{3EBFBF17-C748-40DB-961F-CB828E31CD74}" srcId="{B7339A3A-D477-414D-87D3-7E37A1864866}" destId="{A6F6BE72-DBE1-4424-BC17-9CA29C7E775C}" srcOrd="2" destOrd="0" parTransId="{657910A2-EBFB-40B0-99BD-08BFD13ED222}" sibTransId="{380DD0BB-38A9-4656-BA35-BE3DCB699A7F}"/>
    <dgm:cxn modelId="{7401A126-421F-44B6-B0DE-2A3B5FE19441}" type="presOf" srcId="{14F2B165-31B8-435B-B0F5-EC17A19A8F45}" destId="{905FB15B-66F9-4B82-AD90-EAC544420BC6}" srcOrd="0" destOrd="0" presId="urn:microsoft.com/office/officeart/2005/8/layout/radial6"/>
    <dgm:cxn modelId="{95F089D3-2809-404A-A418-FD4BF035B516}" type="presParOf" srcId="{E1FF70C2-D9F7-445E-89AE-A9FBD0506669}" destId="{B87BEC27-B1E1-41BF-A7A0-EA001037411F}" srcOrd="0" destOrd="0" presId="urn:microsoft.com/office/officeart/2005/8/layout/radial6"/>
    <dgm:cxn modelId="{C52E17B6-401A-47FE-95DE-9801B5A37A4F}" type="presParOf" srcId="{E1FF70C2-D9F7-445E-89AE-A9FBD0506669}" destId="{0451CEB3-8A0F-4B44-B752-544271E847C9}" srcOrd="1" destOrd="0" presId="urn:microsoft.com/office/officeart/2005/8/layout/radial6"/>
    <dgm:cxn modelId="{E5E4B783-F143-4EA7-8757-89F137AD83F5}" type="presParOf" srcId="{E1FF70C2-D9F7-445E-89AE-A9FBD0506669}" destId="{E23CA797-3435-4E95-B8F5-170D950772FA}" srcOrd="2" destOrd="0" presId="urn:microsoft.com/office/officeart/2005/8/layout/radial6"/>
    <dgm:cxn modelId="{F85A0631-DAA2-447B-9847-91A1DD4C0219}" type="presParOf" srcId="{E1FF70C2-D9F7-445E-89AE-A9FBD0506669}" destId="{905FB15B-66F9-4B82-AD90-EAC544420BC6}" srcOrd="3" destOrd="0" presId="urn:microsoft.com/office/officeart/2005/8/layout/radial6"/>
    <dgm:cxn modelId="{75FC8A91-7545-4060-A3BD-02B547B6BD2A}" type="presParOf" srcId="{E1FF70C2-D9F7-445E-89AE-A9FBD0506669}" destId="{863BD6BA-DC2C-402A-A2B2-2D17D96EAA57}" srcOrd="4" destOrd="0" presId="urn:microsoft.com/office/officeart/2005/8/layout/radial6"/>
    <dgm:cxn modelId="{9F266492-4062-4868-B824-544C4E476975}" type="presParOf" srcId="{E1FF70C2-D9F7-445E-89AE-A9FBD0506669}" destId="{CD440FC0-84D7-4D89-B4E7-9D1781EF3CBC}" srcOrd="5" destOrd="0" presId="urn:microsoft.com/office/officeart/2005/8/layout/radial6"/>
    <dgm:cxn modelId="{62515629-1739-4FB6-AD1F-815ECEBC7BAF}" type="presParOf" srcId="{E1FF70C2-D9F7-445E-89AE-A9FBD0506669}" destId="{5E109751-9FA8-4366-B4F6-431940134865}" srcOrd="6" destOrd="0" presId="urn:microsoft.com/office/officeart/2005/8/layout/radial6"/>
    <dgm:cxn modelId="{6B5FF4AA-3F04-420A-B0C6-E4006BBCF861}" type="presParOf" srcId="{E1FF70C2-D9F7-445E-89AE-A9FBD0506669}" destId="{C790F7E3-C093-485C-B247-60B1308652A4}" srcOrd="7" destOrd="0" presId="urn:microsoft.com/office/officeart/2005/8/layout/radial6"/>
    <dgm:cxn modelId="{5A04DD1F-61E5-4DE8-A351-A6717955A2BF}" type="presParOf" srcId="{E1FF70C2-D9F7-445E-89AE-A9FBD0506669}" destId="{C4B8313F-71E5-4BC6-BC2E-A99DDEC04124}" srcOrd="8" destOrd="0" presId="urn:microsoft.com/office/officeart/2005/8/layout/radial6"/>
    <dgm:cxn modelId="{295F986E-CA9E-4BDB-BB6B-303E77711BC0}" type="presParOf" srcId="{E1FF70C2-D9F7-445E-89AE-A9FBD0506669}" destId="{01B3C8FF-36C3-4285-9234-4E2D8E4664A9}" srcOrd="9" destOrd="0" presId="urn:microsoft.com/office/officeart/2005/8/layout/radial6"/>
    <dgm:cxn modelId="{56687F29-0B5B-4574-ABD2-5170944610DA}" type="presParOf" srcId="{E1FF70C2-D9F7-445E-89AE-A9FBD0506669}" destId="{B105A785-EF5D-4A67-8285-6FA860F98BF1}" srcOrd="10" destOrd="0" presId="urn:microsoft.com/office/officeart/2005/8/layout/radial6"/>
    <dgm:cxn modelId="{A397B2F3-0B94-43AE-A609-A3C0869429B8}" type="presParOf" srcId="{E1FF70C2-D9F7-445E-89AE-A9FBD0506669}" destId="{B505FBB2-82F6-4369-B3B4-3BE2B94DC454}" srcOrd="11" destOrd="0" presId="urn:microsoft.com/office/officeart/2005/8/layout/radial6"/>
    <dgm:cxn modelId="{776A9C9A-3761-45CC-9361-36F6CA31D80D}" type="presParOf" srcId="{E1FF70C2-D9F7-445E-89AE-A9FBD0506669}" destId="{28A52C52-524D-46A0-99DC-34EDEB796B9B}" srcOrd="12" destOrd="0" presId="urn:microsoft.com/office/officeart/2005/8/layout/radial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3B7B4B6-C912-4DFC-9758-81C1886B214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0659AABF-20FC-45EE-8DE4-AB6E507E8B20}">
      <dgm:prSet phldrT="[Текст]"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Трансферт в государственный  бюджет</a:t>
          </a:r>
        </a:p>
      </dgm:t>
    </dgm:pt>
    <dgm:pt modelId="{B24DD437-9C6F-49E6-986C-2B265FFA630E}" type="parTrans" cxnId="{56A73C9B-E887-4070-90CF-5587C3700DFE}">
      <dgm:prSet custT="1"/>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6261E1DF-ECB4-4791-9669-8DC081CB845B}" type="sibTrans" cxnId="{56A73C9B-E887-4070-90CF-5587C3700DFE}">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E461884C-4279-4D7E-94CC-1D10AEECAD68}">
      <dgm:prSet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НФ</a:t>
          </a:r>
        </a:p>
      </dgm:t>
    </dgm:pt>
    <dgm:pt modelId="{B95B55CF-103F-4203-91B1-27DD2BF00CE9}" type="parTrans" cxnId="{8DEEB719-A3E7-4EC5-8306-BEEA7AF1C03E}">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BF0BD047-E79F-4F8C-9453-ED3F9203FDC5}" type="sibTrans" cxnId="{8DEEB719-A3E7-4EC5-8306-BEEA7AF1C03E}">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D9827916-2877-4A27-BAD5-F44697214BE0}">
      <dgm:prSet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Стабилизационный портфель</a:t>
          </a:r>
        </a:p>
      </dgm:t>
    </dgm:pt>
    <dgm:pt modelId="{DD38C7A6-91BB-404A-B16B-50B3F37B00E3}" type="parTrans" cxnId="{74D0FEF0-5BAE-4202-A2EE-B56F3A074AA7}">
      <dgm:prSet custT="1"/>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97BDA416-0FE7-44A8-A6D6-A3DAE2C2934F}" type="sibTrans" cxnId="{74D0FEF0-5BAE-4202-A2EE-B56F3A074AA7}">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32079902-C21E-46D3-9FC9-714B8CB8A118}">
      <dgm:prSet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Сберегательный  портфель</a:t>
          </a:r>
        </a:p>
      </dgm:t>
    </dgm:pt>
    <dgm:pt modelId="{BEF97D10-B597-4DCA-9FAE-DDF689086763}" type="parTrans" cxnId="{C36272F1-C6D6-4B33-AD1A-E69D644D2DE4}">
      <dgm:prSet custT="1"/>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B2DA1C42-4D7B-4574-8A55-7D26C9329DB3}" type="sibTrans" cxnId="{C36272F1-C6D6-4B33-AD1A-E69D644D2DE4}">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C1C11231-5418-4E68-BDA1-CDF85E67B43D}">
      <dgm:prSet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Высоколиквидные ценные бумаги</a:t>
          </a:r>
        </a:p>
      </dgm:t>
    </dgm:pt>
    <dgm:pt modelId="{ABD40EF2-BB0B-481F-B2D9-8A0240A363F6}" type="parTrans" cxnId="{23DA379A-2F70-4A1F-A53E-F41628A8E160}">
      <dgm:prSet custT="1"/>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6B743214-335C-448F-8E3B-07003D59C04D}" type="sibTrans" cxnId="{23DA379A-2F70-4A1F-A53E-F41628A8E160}">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76531668-A450-4095-BA78-2440A6C303BE}">
      <dgm:prSet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Ценные бумаги с фиксированным доходом</a:t>
          </a:r>
        </a:p>
      </dgm:t>
    </dgm:pt>
    <dgm:pt modelId="{C41A779C-26D8-454F-A837-932A3E1CDF26}" type="parTrans" cxnId="{C24453DF-40D9-4917-A9D3-2ED510AB78EA}">
      <dgm:prSet custT="1"/>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321B957D-A99A-4D20-BEB1-9DA9644BC2AB}" type="sibTrans" cxnId="{C24453DF-40D9-4917-A9D3-2ED510AB78EA}">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207302C5-39D6-4EB8-8037-3B03337C95D9}">
      <dgm:prSet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Субпортфель – 25 %</a:t>
          </a:r>
        </a:p>
      </dgm:t>
    </dgm:pt>
    <dgm:pt modelId="{840AF843-99DC-4432-A9C6-F4B91148DB06}" type="parTrans" cxnId="{38FE2B24-F0D2-4062-A244-51A8F6EF094F}">
      <dgm:prSet custT="1"/>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308E860F-F686-471F-AA6A-484165CD6C94}" type="sibTrans" cxnId="{38FE2B24-F0D2-4062-A244-51A8F6EF094F}">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AA209BA2-F44C-4855-9040-CE3BF8ED026D}">
      <dgm:prSet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Субпортфель – 75 %</a:t>
          </a:r>
        </a:p>
      </dgm:t>
    </dgm:pt>
    <dgm:pt modelId="{4135C8EE-FA80-4312-99DA-907131B58E03}" type="parTrans" cxnId="{5F63538F-BD2A-43D4-9BFC-F5548CB36284}">
      <dgm:prSet custT="1"/>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ADA7B45A-0936-45D2-A0C7-F3F1C770280E}" type="sibTrans" cxnId="{5F63538F-BD2A-43D4-9BFC-F5548CB36284}">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42A4FCBE-4530-4A67-811B-F96671CD3D27}">
      <dgm:prSet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Акции зарубежных компаний</a:t>
          </a:r>
        </a:p>
      </dgm:t>
    </dgm:pt>
    <dgm:pt modelId="{F8FF119A-0B43-4892-A0C1-368E5BC651EE}" type="sibTrans" cxnId="{10DCB2C4-4C14-4C65-9D16-5F8919A91634}">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5D11E5D8-FDB4-4A51-B617-BD09ADE92DFD}" type="parTrans" cxnId="{10DCB2C4-4C14-4C65-9D16-5F8919A91634}">
      <dgm:prSet custT="1"/>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957A433B-2491-4F3F-A03D-1E150BE8CAA8}">
      <dgm:prSet custT="1"/>
      <dgm:spPr/>
      <dgm:t>
        <a:bodyPr/>
        <a:lstStyle/>
        <a:p>
          <a:pPr>
            <a:lnSpc>
              <a:spcPct val="100000"/>
            </a:lnSpc>
            <a:spcBef>
              <a:spcPts val="0"/>
            </a:spcBef>
            <a:spcAft>
              <a:spcPts val="0"/>
            </a:spcAft>
          </a:pPr>
          <a:r>
            <a:rPr lang="ru-RU" sz="1200">
              <a:latin typeface="Times New Roman" panose="02020603050405020304" pitchFamily="18" charset="0"/>
              <a:cs typeface="Times New Roman" panose="02020603050405020304" pitchFamily="18" charset="0"/>
            </a:rPr>
            <a:t>Инвестирование в нац экономику</a:t>
          </a:r>
        </a:p>
      </dgm:t>
    </dgm:pt>
    <dgm:pt modelId="{73FB8535-6E64-4863-97DD-CA78FBD0C722}" type="parTrans" cxnId="{ADCE1AFA-46EB-4289-9E32-647DCBD072D4}">
      <dgm:prSet custT="1"/>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BBC2D392-249D-4170-9C98-E6512A11C07D}" type="sibTrans" cxnId="{ADCE1AFA-46EB-4289-9E32-647DCBD072D4}">
      <dgm:prSet/>
      <dgm:spPr/>
      <dgm:t>
        <a:bodyPr/>
        <a:lstStyle/>
        <a:p>
          <a:pPr>
            <a:lnSpc>
              <a:spcPct val="100000"/>
            </a:lnSpc>
            <a:spcBef>
              <a:spcPts val="0"/>
            </a:spcBef>
            <a:spcAft>
              <a:spcPts val="0"/>
            </a:spcAft>
          </a:pPr>
          <a:endParaRPr lang="ru-RU" sz="1200">
            <a:latin typeface="Times New Roman" panose="02020603050405020304" pitchFamily="18" charset="0"/>
            <a:cs typeface="Times New Roman" panose="02020603050405020304" pitchFamily="18" charset="0"/>
          </a:endParaRPr>
        </a:p>
      </dgm:t>
    </dgm:pt>
    <dgm:pt modelId="{EB1C3A4F-7227-40F4-B4E5-BD3EA846D20F}" type="pres">
      <dgm:prSet presAssocID="{73B7B4B6-C912-4DFC-9758-81C1886B2145}" presName="Name0" presStyleCnt="0">
        <dgm:presLayoutVars>
          <dgm:chPref val="1"/>
          <dgm:dir/>
          <dgm:animOne val="branch"/>
          <dgm:animLvl val="lvl"/>
          <dgm:resizeHandles val="exact"/>
        </dgm:presLayoutVars>
      </dgm:prSet>
      <dgm:spPr/>
      <dgm:t>
        <a:bodyPr/>
        <a:lstStyle/>
        <a:p>
          <a:endParaRPr lang="ru-RU"/>
        </a:p>
      </dgm:t>
    </dgm:pt>
    <dgm:pt modelId="{2208FA81-033B-4FD3-BE27-243DE57E75D5}" type="pres">
      <dgm:prSet presAssocID="{E461884C-4279-4D7E-94CC-1D10AEECAD68}" presName="root1" presStyleCnt="0"/>
      <dgm:spPr/>
    </dgm:pt>
    <dgm:pt modelId="{31DEA798-315B-4341-AB13-86D47826C13B}" type="pres">
      <dgm:prSet presAssocID="{E461884C-4279-4D7E-94CC-1D10AEECAD68}" presName="LevelOneTextNode" presStyleLbl="node0" presStyleIdx="0" presStyleCnt="1">
        <dgm:presLayoutVars>
          <dgm:chPref val="3"/>
        </dgm:presLayoutVars>
      </dgm:prSet>
      <dgm:spPr/>
      <dgm:t>
        <a:bodyPr/>
        <a:lstStyle/>
        <a:p>
          <a:endParaRPr lang="ru-RU"/>
        </a:p>
      </dgm:t>
    </dgm:pt>
    <dgm:pt modelId="{E20E2F66-6FE3-4466-80A0-3F30714555AE}" type="pres">
      <dgm:prSet presAssocID="{E461884C-4279-4D7E-94CC-1D10AEECAD68}" presName="level2hierChild" presStyleCnt="0"/>
      <dgm:spPr/>
    </dgm:pt>
    <dgm:pt modelId="{C736B4BC-71B1-4983-BA4A-E7AA347DAB42}" type="pres">
      <dgm:prSet presAssocID="{B24DD437-9C6F-49E6-986C-2B265FFA630E}" presName="conn2-1" presStyleLbl="parChTrans1D2" presStyleIdx="0" presStyleCnt="3"/>
      <dgm:spPr/>
      <dgm:t>
        <a:bodyPr/>
        <a:lstStyle/>
        <a:p>
          <a:endParaRPr lang="ru-RU"/>
        </a:p>
      </dgm:t>
    </dgm:pt>
    <dgm:pt modelId="{5474A0DF-BDE1-4EE2-ACF1-368D1913D165}" type="pres">
      <dgm:prSet presAssocID="{B24DD437-9C6F-49E6-986C-2B265FFA630E}" presName="connTx" presStyleLbl="parChTrans1D2" presStyleIdx="0" presStyleCnt="3"/>
      <dgm:spPr/>
      <dgm:t>
        <a:bodyPr/>
        <a:lstStyle/>
        <a:p>
          <a:endParaRPr lang="ru-RU"/>
        </a:p>
      </dgm:t>
    </dgm:pt>
    <dgm:pt modelId="{0AE65342-924D-43D5-AD44-71745C30F810}" type="pres">
      <dgm:prSet presAssocID="{0659AABF-20FC-45EE-8DE4-AB6E507E8B20}" presName="root2" presStyleCnt="0"/>
      <dgm:spPr/>
    </dgm:pt>
    <dgm:pt modelId="{64BF4135-50D3-42FE-AC4E-BBE69A188101}" type="pres">
      <dgm:prSet presAssocID="{0659AABF-20FC-45EE-8DE4-AB6E507E8B20}" presName="LevelTwoTextNode" presStyleLbl="node2" presStyleIdx="0" presStyleCnt="3" custScaleY="134101">
        <dgm:presLayoutVars>
          <dgm:chPref val="3"/>
        </dgm:presLayoutVars>
      </dgm:prSet>
      <dgm:spPr/>
      <dgm:t>
        <a:bodyPr/>
        <a:lstStyle/>
        <a:p>
          <a:endParaRPr lang="ru-RU"/>
        </a:p>
      </dgm:t>
    </dgm:pt>
    <dgm:pt modelId="{8BD3ADFC-45EA-47D2-BD7A-C7EBE096E1DC}" type="pres">
      <dgm:prSet presAssocID="{0659AABF-20FC-45EE-8DE4-AB6E507E8B20}" presName="level3hierChild" presStyleCnt="0"/>
      <dgm:spPr/>
    </dgm:pt>
    <dgm:pt modelId="{96425243-DD09-4C9F-8B87-8C5C1DF4CA5D}" type="pres">
      <dgm:prSet presAssocID="{DD38C7A6-91BB-404A-B16B-50B3F37B00E3}" presName="conn2-1" presStyleLbl="parChTrans1D2" presStyleIdx="1" presStyleCnt="3"/>
      <dgm:spPr/>
      <dgm:t>
        <a:bodyPr/>
        <a:lstStyle/>
        <a:p>
          <a:endParaRPr lang="ru-RU"/>
        </a:p>
      </dgm:t>
    </dgm:pt>
    <dgm:pt modelId="{9946302D-EC6A-4B70-BAA8-9F3F34BAC4B0}" type="pres">
      <dgm:prSet presAssocID="{DD38C7A6-91BB-404A-B16B-50B3F37B00E3}" presName="connTx" presStyleLbl="parChTrans1D2" presStyleIdx="1" presStyleCnt="3"/>
      <dgm:spPr/>
      <dgm:t>
        <a:bodyPr/>
        <a:lstStyle/>
        <a:p>
          <a:endParaRPr lang="ru-RU"/>
        </a:p>
      </dgm:t>
    </dgm:pt>
    <dgm:pt modelId="{C9072A70-E697-472C-9AC4-194CF1379F9C}" type="pres">
      <dgm:prSet presAssocID="{D9827916-2877-4A27-BAD5-F44697214BE0}" presName="root2" presStyleCnt="0"/>
      <dgm:spPr/>
    </dgm:pt>
    <dgm:pt modelId="{4C6F0413-3F1A-4066-8579-AFB1975639A9}" type="pres">
      <dgm:prSet presAssocID="{D9827916-2877-4A27-BAD5-F44697214BE0}" presName="LevelTwoTextNode" presStyleLbl="node2" presStyleIdx="1" presStyleCnt="3">
        <dgm:presLayoutVars>
          <dgm:chPref val="3"/>
        </dgm:presLayoutVars>
      </dgm:prSet>
      <dgm:spPr/>
      <dgm:t>
        <a:bodyPr/>
        <a:lstStyle/>
        <a:p>
          <a:endParaRPr lang="ru-RU"/>
        </a:p>
      </dgm:t>
    </dgm:pt>
    <dgm:pt modelId="{CA336B66-765C-4130-B296-915D7EA7E98B}" type="pres">
      <dgm:prSet presAssocID="{D9827916-2877-4A27-BAD5-F44697214BE0}" presName="level3hierChild" presStyleCnt="0"/>
      <dgm:spPr/>
    </dgm:pt>
    <dgm:pt modelId="{324A56C8-7CD0-418A-8F37-011109C5629C}" type="pres">
      <dgm:prSet presAssocID="{ABD40EF2-BB0B-481F-B2D9-8A0240A363F6}" presName="conn2-1" presStyleLbl="parChTrans1D3" presStyleIdx="0" presStyleCnt="4"/>
      <dgm:spPr/>
      <dgm:t>
        <a:bodyPr/>
        <a:lstStyle/>
        <a:p>
          <a:endParaRPr lang="ru-RU"/>
        </a:p>
      </dgm:t>
    </dgm:pt>
    <dgm:pt modelId="{DB38A164-C089-4F10-A9D4-B5FD41D30E5F}" type="pres">
      <dgm:prSet presAssocID="{ABD40EF2-BB0B-481F-B2D9-8A0240A363F6}" presName="connTx" presStyleLbl="parChTrans1D3" presStyleIdx="0" presStyleCnt="4"/>
      <dgm:spPr/>
      <dgm:t>
        <a:bodyPr/>
        <a:lstStyle/>
        <a:p>
          <a:endParaRPr lang="ru-RU"/>
        </a:p>
      </dgm:t>
    </dgm:pt>
    <dgm:pt modelId="{C2026F60-3E13-4AD0-BF96-7C50ED92B791}" type="pres">
      <dgm:prSet presAssocID="{C1C11231-5418-4E68-BDA1-CDF85E67B43D}" presName="root2" presStyleCnt="0"/>
      <dgm:spPr/>
    </dgm:pt>
    <dgm:pt modelId="{99713E2F-36C1-4CFC-A69A-08C61A0F1772}" type="pres">
      <dgm:prSet presAssocID="{C1C11231-5418-4E68-BDA1-CDF85E67B43D}" presName="LevelTwoTextNode" presStyleLbl="node3" presStyleIdx="0" presStyleCnt="4">
        <dgm:presLayoutVars>
          <dgm:chPref val="3"/>
        </dgm:presLayoutVars>
      </dgm:prSet>
      <dgm:spPr/>
      <dgm:t>
        <a:bodyPr/>
        <a:lstStyle/>
        <a:p>
          <a:endParaRPr lang="ru-RU"/>
        </a:p>
      </dgm:t>
    </dgm:pt>
    <dgm:pt modelId="{37A22919-EBE5-49B8-A3C8-D2C42405BB98}" type="pres">
      <dgm:prSet presAssocID="{C1C11231-5418-4E68-BDA1-CDF85E67B43D}" presName="level3hierChild" presStyleCnt="0"/>
      <dgm:spPr/>
    </dgm:pt>
    <dgm:pt modelId="{CCFA3341-C25A-4327-886A-C1146B600E21}" type="pres">
      <dgm:prSet presAssocID="{73FB8535-6E64-4863-97DD-CA78FBD0C722}" presName="conn2-1" presStyleLbl="parChTrans1D3" presStyleIdx="1" presStyleCnt="4"/>
      <dgm:spPr/>
      <dgm:t>
        <a:bodyPr/>
        <a:lstStyle/>
        <a:p>
          <a:endParaRPr lang="ru-RU"/>
        </a:p>
      </dgm:t>
    </dgm:pt>
    <dgm:pt modelId="{9ECBD299-100F-410E-8472-A4D3E8E7D3AB}" type="pres">
      <dgm:prSet presAssocID="{73FB8535-6E64-4863-97DD-CA78FBD0C722}" presName="connTx" presStyleLbl="parChTrans1D3" presStyleIdx="1" presStyleCnt="4"/>
      <dgm:spPr/>
      <dgm:t>
        <a:bodyPr/>
        <a:lstStyle/>
        <a:p>
          <a:endParaRPr lang="ru-RU"/>
        </a:p>
      </dgm:t>
    </dgm:pt>
    <dgm:pt modelId="{5B19E61A-FB99-45E0-9337-4A0B8029DF8D}" type="pres">
      <dgm:prSet presAssocID="{957A433B-2491-4F3F-A03D-1E150BE8CAA8}" presName="root2" presStyleCnt="0"/>
      <dgm:spPr/>
    </dgm:pt>
    <dgm:pt modelId="{5A530CAD-3B14-470B-9F1F-4FA1C459E523}" type="pres">
      <dgm:prSet presAssocID="{957A433B-2491-4F3F-A03D-1E150BE8CAA8}" presName="LevelTwoTextNode" presStyleLbl="node3" presStyleIdx="1" presStyleCnt="4">
        <dgm:presLayoutVars>
          <dgm:chPref val="3"/>
        </dgm:presLayoutVars>
      </dgm:prSet>
      <dgm:spPr/>
      <dgm:t>
        <a:bodyPr/>
        <a:lstStyle/>
        <a:p>
          <a:endParaRPr lang="ru-RU"/>
        </a:p>
      </dgm:t>
    </dgm:pt>
    <dgm:pt modelId="{D05D2448-05DD-4645-B732-223A1719D72D}" type="pres">
      <dgm:prSet presAssocID="{957A433B-2491-4F3F-A03D-1E150BE8CAA8}" presName="level3hierChild" presStyleCnt="0"/>
      <dgm:spPr/>
    </dgm:pt>
    <dgm:pt modelId="{33D2769B-8766-412F-A0A6-87BB87268702}" type="pres">
      <dgm:prSet presAssocID="{BEF97D10-B597-4DCA-9FAE-DDF689086763}" presName="conn2-1" presStyleLbl="parChTrans1D2" presStyleIdx="2" presStyleCnt="3"/>
      <dgm:spPr/>
      <dgm:t>
        <a:bodyPr/>
        <a:lstStyle/>
        <a:p>
          <a:endParaRPr lang="ru-RU"/>
        </a:p>
      </dgm:t>
    </dgm:pt>
    <dgm:pt modelId="{13BF336A-DB0A-4F8F-AD52-E2C35188A47F}" type="pres">
      <dgm:prSet presAssocID="{BEF97D10-B597-4DCA-9FAE-DDF689086763}" presName="connTx" presStyleLbl="parChTrans1D2" presStyleIdx="2" presStyleCnt="3"/>
      <dgm:spPr/>
      <dgm:t>
        <a:bodyPr/>
        <a:lstStyle/>
        <a:p>
          <a:endParaRPr lang="ru-RU"/>
        </a:p>
      </dgm:t>
    </dgm:pt>
    <dgm:pt modelId="{5DC0FAEE-72ED-43C0-BD9F-2A052AD33AB9}" type="pres">
      <dgm:prSet presAssocID="{32079902-C21E-46D3-9FC9-714B8CB8A118}" presName="root2" presStyleCnt="0"/>
      <dgm:spPr/>
    </dgm:pt>
    <dgm:pt modelId="{767D48D3-7D5F-44FC-B891-5758E7CF06BB}" type="pres">
      <dgm:prSet presAssocID="{32079902-C21E-46D3-9FC9-714B8CB8A118}" presName="LevelTwoTextNode" presStyleLbl="node2" presStyleIdx="2" presStyleCnt="3">
        <dgm:presLayoutVars>
          <dgm:chPref val="3"/>
        </dgm:presLayoutVars>
      </dgm:prSet>
      <dgm:spPr/>
      <dgm:t>
        <a:bodyPr/>
        <a:lstStyle/>
        <a:p>
          <a:endParaRPr lang="ru-RU"/>
        </a:p>
      </dgm:t>
    </dgm:pt>
    <dgm:pt modelId="{B073B95D-A336-4185-B957-8F8D5A759EA0}" type="pres">
      <dgm:prSet presAssocID="{32079902-C21E-46D3-9FC9-714B8CB8A118}" presName="level3hierChild" presStyleCnt="0"/>
      <dgm:spPr/>
    </dgm:pt>
    <dgm:pt modelId="{E01E94A5-4070-47CC-BED9-7165E394D8EE}" type="pres">
      <dgm:prSet presAssocID="{840AF843-99DC-4432-A9C6-F4B91148DB06}" presName="conn2-1" presStyleLbl="parChTrans1D3" presStyleIdx="2" presStyleCnt="4"/>
      <dgm:spPr/>
      <dgm:t>
        <a:bodyPr/>
        <a:lstStyle/>
        <a:p>
          <a:endParaRPr lang="ru-RU"/>
        </a:p>
      </dgm:t>
    </dgm:pt>
    <dgm:pt modelId="{40FF8C73-D605-4ABA-A454-75FAA777E847}" type="pres">
      <dgm:prSet presAssocID="{840AF843-99DC-4432-A9C6-F4B91148DB06}" presName="connTx" presStyleLbl="parChTrans1D3" presStyleIdx="2" presStyleCnt="4"/>
      <dgm:spPr/>
      <dgm:t>
        <a:bodyPr/>
        <a:lstStyle/>
        <a:p>
          <a:endParaRPr lang="ru-RU"/>
        </a:p>
      </dgm:t>
    </dgm:pt>
    <dgm:pt modelId="{2F356824-D357-4154-822F-384C2AA81D3B}" type="pres">
      <dgm:prSet presAssocID="{207302C5-39D6-4EB8-8037-3B03337C95D9}" presName="root2" presStyleCnt="0"/>
      <dgm:spPr/>
    </dgm:pt>
    <dgm:pt modelId="{3FF1B5FA-5C13-4A44-A493-875E82421156}" type="pres">
      <dgm:prSet presAssocID="{207302C5-39D6-4EB8-8037-3B03337C95D9}" presName="LevelTwoTextNode" presStyleLbl="node3" presStyleIdx="2" presStyleCnt="4">
        <dgm:presLayoutVars>
          <dgm:chPref val="3"/>
        </dgm:presLayoutVars>
      </dgm:prSet>
      <dgm:spPr/>
      <dgm:t>
        <a:bodyPr/>
        <a:lstStyle/>
        <a:p>
          <a:endParaRPr lang="ru-RU"/>
        </a:p>
      </dgm:t>
    </dgm:pt>
    <dgm:pt modelId="{2820C9DC-6FF6-4E01-8F4C-2427275FDFE3}" type="pres">
      <dgm:prSet presAssocID="{207302C5-39D6-4EB8-8037-3B03337C95D9}" presName="level3hierChild" presStyleCnt="0"/>
      <dgm:spPr/>
    </dgm:pt>
    <dgm:pt modelId="{1B7DC3A1-AD47-47A1-AFCA-07133C0D00DE}" type="pres">
      <dgm:prSet presAssocID="{5D11E5D8-FDB4-4A51-B617-BD09ADE92DFD}" presName="conn2-1" presStyleLbl="parChTrans1D4" presStyleIdx="0" presStyleCnt="2"/>
      <dgm:spPr/>
      <dgm:t>
        <a:bodyPr/>
        <a:lstStyle/>
        <a:p>
          <a:endParaRPr lang="ru-RU"/>
        </a:p>
      </dgm:t>
    </dgm:pt>
    <dgm:pt modelId="{766C819C-2C79-46A1-BDDB-BAFBD11C2BD7}" type="pres">
      <dgm:prSet presAssocID="{5D11E5D8-FDB4-4A51-B617-BD09ADE92DFD}" presName="connTx" presStyleLbl="parChTrans1D4" presStyleIdx="0" presStyleCnt="2"/>
      <dgm:spPr/>
      <dgm:t>
        <a:bodyPr/>
        <a:lstStyle/>
        <a:p>
          <a:endParaRPr lang="ru-RU"/>
        </a:p>
      </dgm:t>
    </dgm:pt>
    <dgm:pt modelId="{4BD29FF8-FA17-49DA-A860-946C1E9B0A38}" type="pres">
      <dgm:prSet presAssocID="{42A4FCBE-4530-4A67-811B-F96671CD3D27}" presName="root2" presStyleCnt="0"/>
      <dgm:spPr/>
    </dgm:pt>
    <dgm:pt modelId="{AAA099AA-D4BD-4C57-91FE-7839D3154A75}" type="pres">
      <dgm:prSet presAssocID="{42A4FCBE-4530-4A67-811B-F96671CD3D27}" presName="LevelTwoTextNode" presStyleLbl="node4" presStyleIdx="0" presStyleCnt="2">
        <dgm:presLayoutVars>
          <dgm:chPref val="3"/>
        </dgm:presLayoutVars>
      </dgm:prSet>
      <dgm:spPr/>
      <dgm:t>
        <a:bodyPr/>
        <a:lstStyle/>
        <a:p>
          <a:endParaRPr lang="ru-RU"/>
        </a:p>
      </dgm:t>
    </dgm:pt>
    <dgm:pt modelId="{DA918CA6-2A80-4B80-8BC7-2550F48746A5}" type="pres">
      <dgm:prSet presAssocID="{42A4FCBE-4530-4A67-811B-F96671CD3D27}" presName="level3hierChild" presStyleCnt="0"/>
      <dgm:spPr/>
    </dgm:pt>
    <dgm:pt modelId="{2ADD66DF-6ED8-4AF5-9767-17319EAE3244}" type="pres">
      <dgm:prSet presAssocID="{4135C8EE-FA80-4312-99DA-907131B58E03}" presName="conn2-1" presStyleLbl="parChTrans1D3" presStyleIdx="3" presStyleCnt="4"/>
      <dgm:spPr/>
      <dgm:t>
        <a:bodyPr/>
        <a:lstStyle/>
        <a:p>
          <a:endParaRPr lang="ru-RU"/>
        </a:p>
      </dgm:t>
    </dgm:pt>
    <dgm:pt modelId="{F425F5DB-DFA9-4EDC-AE09-F41E29B528E0}" type="pres">
      <dgm:prSet presAssocID="{4135C8EE-FA80-4312-99DA-907131B58E03}" presName="connTx" presStyleLbl="parChTrans1D3" presStyleIdx="3" presStyleCnt="4"/>
      <dgm:spPr/>
      <dgm:t>
        <a:bodyPr/>
        <a:lstStyle/>
        <a:p>
          <a:endParaRPr lang="ru-RU"/>
        </a:p>
      </dgm:t>
    </dgm:pt>
    <dgm:pt modelId="{56AC7D72-6F1E-4553-8C28-FD212F08C916}" type="pres">
      <dgm:prSet presAssocID="{AA209BA2-F44C-4855-9040-CE3BF8ED026D}" presName="root2" presStyleCnt="0"/>
      <dgm:spPr/>
    </dgm:pt>
    <dgm:pt modelId="{06423B54-E478-4766-AE3E-AEFE1A3DC9FE}" type="pres">
      <dgm:prSet presAssocID="{AA209BA2-F44C-4855-9040-CE3BF8ED026D}" presName="LevelTwoTextNode" presStyleLbl="node3" presStyleIdx="3" presStyleCnt="4">
        <dgm:presLayoutVars>
          <dgm:chPref val="3"/>
        </dgm:presLayoutVars>
      </dgm:prSet>
      <dgm:spPr/>
      <dgm:t>
        <a:bodyPr/>
        <a:lstStyle/>
        <a:p>
          <a:endParaRPr lang="ru-RU"/>
        </a:p>
      </dgm:t>
    </dgm:pt>
    <dgm:pt modelId="{4378BB46-4A83-40A7-8237-6A71207EA983}" type="pres">
      <dgm:prSet presAssocID="{AA209BA2-F44C-4855-9040-CE3BF8ED026D}" presName="level3hierChild" presStyleCnt="0"/>
      <dgm:spPr/>
    </dgm:pt>
    <dgm:pt modelId="{632C126D-3402-4FBC-A0FA-D713C53DBDF3}" type="pres">
      <dgm:prSet presAssocID="{C41A779C-26D8-454F-A837-932A3E1CDF26}" presName="conn2-1" presStyleLbl="parChTrans1D4" presStyleIdx="1" presStyleCnt="2"/>
      <dgm:spPr/>
      <dgm:t>
        <a:bodyPr/>
        <a:lstStyle/>
        <a:p>
          <a:endParaRPr lang="ru-RU"/>
        </a:p>
      </dgm:t>
    </dgm:pt>
    <dgm:pt modelId="{55CF5306-8E05-4C21-8DAD-BB8791FC6C0F}" type="pres">
      <dgm:prSet presAssocID="{C41A779C-26D8-454F-A837-932A3E1CDF26}" presName="connTx" presStyleLbl="parChTrans1D4" presStyleIdx="1" presStyleCnt="2"/>
      <dgm:spPr/>
      <dgm:t>
        <a:bodyPr/>
        <a:lstStyle/>
        <a:p>
          <a:endParaRPr lang="ru-RU"/>
        </a:p>
      </dgm:t>
    </dgm:pt>
    <dgm:pt modelId="{4E35ADD1-9DD5-42EF-B2F2-59134CC268E9}" type="pres">
      <dgm:prSet presAssocID="{76531668-A450-4095-BA78-2440A6C303BE}" presName="root2" presStyleCnt="0"/>
      <dgm:spPr/>
    </dgm:pt>
    <dgm:pt modelId="{AFBCE50F-B3B4-4239-9848-C94E54464A3D}" type="pres">
      <dgm:prSet presAssocID="{76531668-A450-4095-BA78-2440A6C303BE}" presName="LevelTwoTextNode" presStyleLbl="node4" presStyleIdx="1" presStyleCnt="2" custScaleY="132169">
        <dgm:presLayoutVars>
          <dgm:chPref val="3"/>
        </dgm:presLayoutVars>
      </dgm:prSet>
      <dgm:spPr/>
      <dgm:t>
        <a:bodyPr/>
        <a:lstStyle/>
        <a:p>
          <a:endParaRPr lang="ru-RU"/>
        </a:p>
      </dgm:t>
    </dgm:pt>
    <dgm:pt modelId="{E9D58178-23EB-4838-8527-5795419105FD}" type="pres">
      <dgm:prSet presAssocID="{76531668-A450-4095-BA78-2440A6C303BE}" presName="level3hierChild" presStyleCnt="0"/>
      <dgm:spPr/>
    </dgm:pt>
  </dgm:ptLst>
  <dgm:cxnLst>
    <dgm:cxn modelId="{B208C328-3E86-4686-BD75-DC57056384C3}" type="presOf" srcId="{ABD40EF2-BB0B-481F-B2D9-8A0240A363F6}" destId="{324A56C8-7CD0-418A-8F37-011109C5629C}" srcOrd="0" destOrd="0" presId="urn:microsoft.com/office/officeart/2008/layout/HorizontalMultiLevelHierarchy"/>
    <dgm:cxn modelId="{1F807C2A-2C51-4549-8647-B5FF5EFCC7B3}" type="presOf" srcId="{73FB8535-6E64-4863-97DD-CA78FBD0C722}" destId="{9ECBD299-100F-410E-8472-A4D3E8E7D3AB}" srcOrd="1" destOrd="0" presId="urn:microsoft.com/office/officeart/2008/layout/HorizontalMultiLevelHierarchy"/>
    <dgm:cxn modelId="{A1D85E00-B125-4A5F-B87B-CC3B9EA89D27}" type="presOf" srcId="{32079902-C21E-46D3-9FC9-714B8CB8A118}" destId="{767D48D3-7D5F-44FC-B891-5758E7CF06BB}" srcOrd="0" destOrd="0" presId="urn:microsoft.com/office/officeart/2008/layout/HorizontalMultiLevelHierarchy"/>
    <dgm:cxn modelId="{D0958564-2769-4D1A-AD79-06D699F97DC8}" type="presOf" srcId="{BEF97D10-B597-4DCA-9FAE-DDF689086763}" destId="{33D2769B-8766-412F-A0A6-87BB87268702}" srcOrd="0" destOrd="0" presId="urn:microsoft.com/office/officeart/2008/layout/HorizontalMultiLevelHierarchy"/>
    <dgm:cxn modelId="{5F63538F-BD2A-43D4-9BFC-F5548CB36284}" srcId="{32079902-C21E-46D3-9FC9-714B8CB8A118}" destId="{AA209BA2-F44C-4855-9040-CE3BF8ED026D}" srcOrd="1" destOrd="0" parTransId="{4135C8EE-FA80-4312-99DA-907131B58E03}" sibTransId="{ADA7B45A-0936-45D2-A0C7-F3F1C770280E}"/>
    <dgm:cxn modelId="{99AA9D6D-0351-4F5C-9541-B788733B0C65}" type="presOf" srcId="{4135C8EE-FA80-4312-99DA-907131B58E03}" destId="{F425F5DB-DFA9-4EDC-AE09-F41E29B528E0}" srcOrd="1" destOrd="0" presId="urn:microsoft.com/office/officeart/2008/layout/HorizontalMultiLevelHierarchy"/>
    <dgm:cxn modelId="{10DCB2C4-4C14-4C65-9D16-5F8919A91634}" srcId="{207302C5-39D6-4EB8-8037-3B03337C95D9}" destId="{42A4FCBE-4530-4A67-811B-F96671CD3D27}" srcOrd="0" destOrd="0" parTransId="{5D11E5D8-FDB4-4A51-B617-BD09ADE92DFD}" sibTransId="{F8FF119A-0B43-4892-A0C1-368E5BC651EE}"/>
    <dgm:cxn modelId="{7AA8BEC2-ABA2-442E-9393-788849E33A69}" type="presOf" srcId="{B24DD437-9C6F-49E6-986C-2B265FFA630E}" destId="{5474A0DF-BDE1-4EE2-ACF1-368D1913D165}" srcOrd="1" destOrd="0" presId="urn:microsoft.com/office/officeart/2008/layout/HorizontalMultiLevelHierarchy"/>
    <dgm:cxn modelId="{58D61F5C-48E7-4ED1-942B-0A802B09F6B9}" type="presOf" srcId="{C1C11231-5418-4E68-BDA1-CDF85E67B43D}" destId="{99713E2F-36C1-4CFC-A69A-08C61A0F1772}" srcOrd="0" destOrd="0" presId="urn:microsoft.com/office/officeart/2008/layout/HorizontalMultiLevelHierarchy"/>
    <dgm:cxn modelId="{1EEABB51-9208-40C2-A641-8D33A833CE1C}" type="presOf" srcId="{5D11E5D8-FDB4-4A51-B617-BD09ADE92DFD}" destId="{1B7DC3A1-AD47-47A1-AFCA-07133C0D00DE}" srcOrd="0" destOrd="0" presId="urn:microsoft.com/office/officeart/2008/layout/HorizontalMultiLevelHierarchy"/>
    <dgm:cxn modelId="{3A21C571-4278-42AF-8487-1210E5BC03E4}" type="presOf" srcId="{BEF97D10-B597-4DCA-9FAE-DDF689086763}" destId="{13BF336A-DB0A-4F8F-AD52-E2C35188A47F}" srcOrd="1" destOrd="0" presId="urn:microsoft.com/office/officeart/2008/layout/HorizontalMultiLevelHierarchy"/>
    <dgm:cxn modelId="{BD8D967F-28A4-4809-A1E5-E37CBA5937E0}" type="presOf" srcId="{76531668-A450-4095-BA78-2440A6C303BE}" destId="{AFBCE50F-B3B4-4239-9848-C94E54464A3D}" srcOrd="0" destOrd="0" presId="urn:microsoft.com/office/officeart/2008/layout/HorizontalMultiLevelHierarchy"/>
    <dgm:cxn modelId="{81821707-2073-4A06-B4D5-D1B6750B0E4C}" type="presOf" srcId="{D9827916-2877-4A27-BAD5-F44697214BE0}" destId="{4C6F0413-3F1A-4066-8579-AFB1975639A9}" srcOrd="0" destOrd="0" presId="urn:microsoft.com/office/officeart/2008/layout/HorizontalMultiLevelHierarchy"/>
    <dgm:cxn modelId="{30CE22E6-8B53-468E-B4D1-6142CA0A06DC}" type="presOf" srcId="{E461884C-4279-4D7E-94CC-1D10AEECAD68}" destId="{31DEA798-315B-4341-AB13-86D47826C13B}" srcOrd="0" destOrd="0" presId="urn:microsoft.com/office/officeart/2008/layout/HorizontalMultiLevelHierarchy"/>
    <dgm:cxn modelId="{29918340-C6D0-49D5-895A-679ED367E449}" type="presOf" srcId="{73FB8535-6E64-4863-97DD-CA78FBD0C722}" destId="{CCFA3341-C25A-4327-886A-C1146B600E21}" srcOrd="0" destOrd="0" presId="urn:microsoft.com/office/officeart/2008/layout/HorizontalMultiLevelHierarchy"/>
    <dgm:cxn modelId="{23DA379A-2F70-4A1F-A53E-F41628A8E160}" srcId="{D9827916-2877-4A27-BAD5-F44697214BE0}" destId="{C1C11231-5418-4E68-BDA1-CDF85E67B43D}" srcOrd="0" destOrd="0" parTransId="{ABD40EF2-BB0B-481F-B2D9-8A0240A363F6}" sibTransId="{6B743214-335C-448F-8E3B-07003D59C04D}"/>
    <dgm:cxn modelId="{C72F1D92-6CED-4AC0-9C83-42F5B9099A24}" type="presOf" srcId="{840AF843-99DC-4432-A9C6-F4B91148DB06}" destId="{40FF8C73-D605-4ABA-A454-75FAA777E847}" srcOrd="1" destOrd="0" presId="urn:microsoft.com/office/officeart/2008/layout/HorizontalMultiLevelHierarchy"/>
    <dgm:cxn modelId="{7353CB12-4510-410B-9F54-F866362D894A}" type="presOf" srcId="{5D11E5D8-FDB4-4A51-B617-BD09ADE92DFD}" destId="{766C819C-2C79-46A1-BDDB-BAFBD11C2BD7}" srcOrd="1" destOrd="0" presId="urn:microsoft.com/office/officeart/2008/layout/HorizontalMultiLevelHierarchy"/>
    <dgm:cxn modelId="{C24453DF-40D9-4917-A9D3-2ED510AB78EA}" srcId="{AA209BA2-F44C-4855-9040-CE3BF8ED026D}" destId="{76531668-A450-4095-BA78-2440A6C303BE}" srcOrd="0" destOrd="0" parTransId="{C41A779C-26D8-454F-A837-932A3E1CDF26}" sibTransId="{321B957D-A99A-4D20-BEB1-9DA9644BC2AB}"/>
    <dgm:cxn modelId="{1A7D365D-4ECE-45BA-A388-0D1A1ACEF78A}" type="presOf" srcId="{B24DD437-9C6F-49E6-986C-2B265FFA630E}" destId="{C736B4BC-71B1-4983-BA4A-E7AA347DAB42}" srcOrd="0" destOrd="0" presId="urn:microsoft.com/office/officeart/2008/layout/HorizontalMultiLevelHierarchy"/>
    <dgm:cxn modelId="{B145CF66-5021-4283-9C4D-792CF42248C3}" type="presOf" srcId="{AA209BA2-F44C-4855-9040-CE3BF8ED026D}" destId="{06423B54-E478-4766-AE3E-AEFE1A3DC9FE}" srcOrd="0" destOrd="0" presId="urn:microsoft.com/office/officeart/2008/layout/HorizontalMultiLevelHierarchy"/>
    <dgm:cxn modelId="{56A73C9B-E887-4070-90CF-5587C3700DFE}" srcId="{E461884C-4279-4D7E-94CC-1D10AEECAD68}" destId="{0659AABF-20FC-45EE-8DE4-AB6E507E8B20}" srcOrd="0" destOrd="0" parTransId="{B24DD437-9C6F-49E6-986C-2B265FFA630E}" sibTransId="{6261E1DF-ECB4-4791-9669-8DC081CB845B}"/>
    <dgm:cxn modelId="{DC53D8D0-A4C2-4991-B60C-F6DF48C4B3B5}" type="presOf" srcId="{ABD40EF2-BB0B-481F-B2D9-8A0240A363F6}" destId="{DB38A164-C089-4F10-A9D4-B5FD41D30E5F}" srcOrd="1" destOrd="0" presId="urn:microsoft.com/office/officeart/2008/layout/HorizontalMultiLevelHierarchy"/>
    <dgm:cxn modelId="{00A61BF6-35FF-4A8A-A1DB-B66CA909D709}" type="presOf" srcId="{73B7B4B6-C912-4DFC-9758-81C1886B2145}" destId="{EB1C3A4F-7227-40F4-B4E5-BD3EA846D20F}" srcOrd="0" destOrd="0" presId="urn:microsoft.com/office/officeart/2008/layout/HorizontalMultiLevelHierarchy"/>
    <dgm:cxn modelId="{9D79C349-0CE5-4071-B991-8989EBA51FB7}" type="presOf" srcId="{C41A779C-26D8-454F-A837-932A3E1CDF26}" destId="{55CF5306-8E05-4C21-8DAD-BB8791FC6C0F}" srcOrd="1" destOrd="0" presId="urn:microsoft.com/office/officeart/2008/layout/HorizontalMultiLevelHierarchy"/>
    <dgm:cxn modelId="{993FCB2C-0E76-434F-8748-EB32A1759437}" type="presOf" srcId="{0659AABF-20FC-45EE-8DE4-AB6E507E8B20}" destId="{64BF4135-50D3-42FE-AC4E-BBE69A188101}" srcOrd="0" destOrd="0" presId="urn:microsoft.com/office/officeart/2008/layout/HorizontalMultiLevelHierarchy"/>
    <dgm:cxn modelId="{D5B57EAE-685B-44BE-AFF5-AFE31266280F}" type="presOf" srcId="{C41A779C-26D8-454F-A837-932A3E1CDF26}" destId="{632C126D-3402-4FBC-A0FA-D713C53DBDF3}" srcOrd="0" destOrd="0" presId="urn:microsoft.com/office/officeart/2008/layout/HorizontalMultiLevelHierarchy"/>
    <dgm:cxn modelId="{38FE2B24-F0D2-4062-A244-51A8F6EF094F}" srcId="{32079902-C21E-46D3-9FC9-714B8CB8A118}" destId="{207302C5-39D6-4EB8-8037-3B03337C95D9}" srcOrd="0" destOrd="0" parTransId="{840AF843-99DC-4432-A9C6-F4B91148DB06}" sibTransId="{308E860F-F686-471F-AA6A-484165CD6C94}"/>
    <dgm:cxn modelId="{CF8DD319-0B23-489F-98EE-2E87CCDE7BF9}" type="presOf" srcId="{957A433B-2491-4F3F-A03D-1E150BE8CAA8}" destId="{5A530CAD-3B14-470B-9F1F-4FA1C459E523}" srcOrd="0" destOrd="0" presId="urn:microsoft.com/office/officeart/2008/layout/HorizontalMultiLevelHierarchy"/>
    <dgm:cxn modelId="{8DEEB719-A3E7-4EC5-8306-BEEA7AF1C03E}" srcId="{73B7B4B6-C912-4DFC-9758-81C1886B2145}" destId="{E461884C-4279-4D7E-94CC-1D10AEECAD68}" srcOrd="0" destOrd="0" parTransId="{B95B55CF-103F-4203-91B1-27DD2BF00CE9}" sibTransId="{BF0BD047-E79F-4F8C-9453-ED3F9203FDC5}"/>
    <dgm:cxn modelId="{74D0FEF0-5BAE-4202-A2EE-B56F3A074AA7}" srcId="{E461884C-4279-4D7E-94CC-1D10AEECAD68}" destId="{D9827916-2877-4A27-BAD5-F44697214BE0}" srcOrd="1" destOrd="0" parTransId="{DD38C7A6-91BB-404A-B16B-50B3F37B00E3}" sibTransId="{97BDA416-0FE7-44A8-A6D6-A3DAE2C2934F}"/>
    <dgm:cxn modelId="{6A0BF041-B600-4662-87A4-DBE6D52BA351}" type="presOf" srcId="{DD38C7A6-91BB-404A-B16B-50B3F37B00E3}" destId="{96425243-DD09-4C9F-8B87-8C5C1DF4CA5D}" srcOrd="0" destOrd="0" presId="urn:microsoft.com/office/officeart/2008/layout/HorizontalMultiLevelHierarchy"/>
    <dgm:cxn modelId="{0ABB67FB-5568-44EC-AFF6-43192F67C86A}" type="presOf" srcId="{207302C5-39D6-4EB8-8037-3B03337C95D9}" destId="{3FF1B5FA-5C13-4A44-A493-875E82421156}" srcOrd="0" destOrd="0" presId="urn:microsoft.com/office/officeart/2008/layout/HorizontalMultiLevelHierarchy"/>
    <dgm:cxn modelId="{ADCE1AFA-46EB-4289-9E32-647DCBD072D4}" srcId="{D9827916-2877-4A27-BAD5-F44697214BE0}" destId="{957A433B-2491-4F3F-A03D-1E150BE8CAA8}" srcOrd="1" destOrd="0" parTransId="{73FB8535-6E64-4863-97DD-CA78FBD0C722}" sibTransId="{BBC2D392-249D-4170-9C98-E6512A11C07D}"/>
    <dgm:cxn modelId="{C36272F1-C6D6-4B33-AD1A-E69D644D2DE4}" srcId="{E461884C-4279-4D7E-94CC-1D10AEECAD68}" destId="{32079902-C21E-46D3-9FC9-714B8CB8A118}" srcOrd="2" destOrd="0" parTransId="{BEF97D10-B597-4DCA-9FAE-DDF689086763}" sibTransId="{B2DA1C42-4D7B-4574-8A55-7D26C9329DB3}"/>
    <dgm:cxn modelId="{EA4E8171-D355-4A3E-B069-A6C94598D9E9}" type="presOf" srcId="{4135C8EE-FA80-4312-99DA-907131B58E03}" destId="{2ADD66DF-6ED8-4AF5-9767-17319EAE3244}" srcOrd="0" destOrd="0" presId="urn:microsoft.com/office/officeart/2008/layout/HorizontalMultiLevelHierarchy"/>
    <dgm:cxn modelId="{A9FE2CB5-884E-450C-9C00-ABAD4F226740}" type="presOf" srcId="{42A4FCBE-4530-4A67-811B-F96671CD3D27}" destId="{AAA099AA-D4BD-4C57-91FE-7839D3154A75}" srcOrd="0" destOrd="0" presId="urn:microsoft.com/office/officeart/2008/layout/HorizontalMultiLevelHierarchy"/>
    <dgm:cxn modelId="{42FF42D0-8E59-4690-B50C-BFE1442551C0}" type="presOf" srcId="{DD38C7A6-91BB-404A-B16B-50B3F37B00E3}" destId="{9946302D-EC6A-4B70-BAA8-9F3F34BAC4B0}" srcOrd="1" destOrd="0" presId="urn:microsoft.com/office/officeart/2008/layout/HorizontalMultiLevelHierarchy"/>
    <dgm:cxn modelId="{5E0E024C-262A-4861-9A53-34348EF450A5}" type="presOf" srcId="{840AF843-99DC-4432-A9C6-F4B91148DB06}" destId="{E01E94A5-4070-47CC-BED9-7165E394D8EE}" srcOrd="0" destOrd="0" presId="urn:microsoft.com/office/officeart/2008/layout/HorizontalMultiLevelHierarchy"/>
    <dgm:cxn modelId="{4073659C-31A8-4061-80B7-ADD8FA2091FF}" type="presParOf" srcId="{EB1C3A4F-7227-40F4-B4E5-BD3EA846D20F}" destId="{2208FA81-033B-4FD3-BE27-243DE57E75D5}" srcOrd="0" destOrd="0" presId="urn:microsoft.com/office/officeart/2008/layout/HorizontalMultiLevelHierarchy"/>
    <dgm:cxn modelId="{30E73095-D325-4362-B3C4-39DA53B3BBE5}" type="presParOf" srcId="{2208FA81-033B-4FD3-BE27-243DE57E75D5}" destId="{31DEA798-315B-4341-AB13-86D47826C13B}" srcOrd="0" destOrd="0" presId="urn:microsoft.com/office/officeart/2008/layout/HorizontalMultiLevelHierarchy"/>
    <dgm:cxn modelId="{058A60BB-3CEE-4AE3-9832-3DE73CDC04D1}" type="presParOf" srcId="{2208FA81-033B-4FD3-BE27-243DE57E75D5}" destId="{E20E2F66-6FE3-4466-80A0-3F30714555AE}" srcOrd="1" destOrd="0" presId="urn:microsoft.com/office/officeart/2008/layout/HorizontalMultiLevelHierarchy"/>
    <dgm:cxn modelId="{CC206A89-2FD7-45C6-999E-0DA55CF6BFFC}" type="presParOf" srcId="{E20E2F66-6FE3-4466-80A0-3F30714555AE}" destId="{C736B4BC-71B1-4983-BA4A-E7AA347DAB42}" srcOrd="0" destOrd="0" presId="urn:microsoft.com/office/officeart/2008/layout/HorizontalMultiLevelHierarchy"/>
    <dgm:cxn modelId="{F0C1C038-958C-418B-BBE2-26489BF51180}" type="presParOf" srcId="{C736B4BC-71B1-4983-BA4A-E7AA347DAB42}" destId="{5474A0DF-BDE1-4EE2-ACF1-368D1913D165}" srcOrd="0" destOrd="0" presId="urn:microsoft.com/office/officeart/2008/layout/HorizontalMultiLevelHierarchy"/>
    <dgm:cxn modelId="{E54BA406-D0BB-4D1C-9DF8-0E643F52549A}" type="presParOf" srcId="{E20E2F66-6FE3-4466-80A0-3F30714555AE}" destId="{0AE65342-924D-43D5-AD44-71745C30F810}" srcOrd="1" destOrd="0" presId="urn:microsoft.com/office/officeart/2008/layout/HorizontalMultiLevelHierarchy"/>
    <dgm:cxn modelId="{B274093A-5C7F-4C5C-A1AF-97E55D44EE30}" type="presParOf" srcId="{0AE65342-924D-43D5-AD44-71745C30F810}" destId="{64BF4135-50D3-42FE-AC4E-BBE69A188101}" srcOrd="0" destOrd="0" presId="urn:microsoft.com/office/officeart/2008/layout/HorizontalMultiLevelHierarchy"/>
    <dgm:cxn modelId="{7D479772-F2B2-4942-BC73-C5CCBAA8C22C}" type="presParOf" srcId="{0AE65342-924D-43D5-AD44-71745C30F810}" destId="{8BD3ADFC-45EA-47D2-BD7A-C7EBE096E1DC}" srcOrd="1" destOrd="0" presId="urn:microsoft.com/office/officeart/2008/layout/HorizontalMultiLevelHierarchy"/>
    <dgm:cxn modelId="{388EC991-48AC-48AB-AB0F-49225EFCA584}" type="presParOf" srcId="{E20E2F66-6FE3-4466-80A0-3F30714555AE}" destId="{96425243-DD09-4C9F-8B87-8C5C1DF4CA5D}" srcOrd="2" destOrd="0" presId="urn:microsoft.com/office/officeart/2008/layout/HorizontalMultiLevelHierarchy"/>
    <dgm:cxn modelId="{1D277285-600E-4D97-8559-A4CE367EC3D7}" type="presParOf" srcId="{96425243-DD09-4C9F-8B87-8C5C1DF4CA5D}" destId="{9946302D-EC6A-4B70-BAA8-9F3F34BAC4B0}" srcOrd="0" destOrd="0" presId="urn:microsoft.com/office/officeart/2008/layout/HorizontalMultiLevelHierarchy"/>
    <dgm:cxn modelId="{7B495121-1D22-414A-A149-E63690277BC7}" type="presParOf" srcId="{E20E2F66-6FE3-4466-80A0-3F30714555AE}" destId="{C9072A70-E697-472C-9AC4-194CF1379F9C}" srcOrd="3" destOrd="0" presId="urn:microsoft.com/office/officeart/2008/layout/HorizontalMultiLevelHierarchy"/>
    <dgm:cxn modelId="{48FD5462-F03F-435E-A9B6-C24FE1C8FADD}" type="presParOf" srcId="{C9072A70-E697-472C-9AC4-194CF1379F9C}" destId="{4C6F0413-3F1A-4066-8579-AFB1975639A9}" srcOrd="0" destOrd="0" presId="urn:microsoft.com/office/officeart/2008/layout/HorizontalMultiLevelHierarchy"/>
    <dgm:cxn modelId="{621A278E-1BC1-4CE6-9639-5EEC29BA3AEB}" type="presParOf" srcId="{C9072A70-E697-472C-9AC4-194CF1379F9C}" destId="{CA336B66-765C-4130-B296-915D7EA7E98B}" srcOrd="1" destOrd="0" presId="urn:microsoft.com/office/officeart/2008/layout/HorizontalMultiLevelHierarchy"/>
    <dgm:cxn modelId="{7A32CA4E-9C35-4FBE-B8E8-AA1FEC358DA2}" type="presParOf" srcId="{CA336B66-765C-4130-B296-915D7EA7E98B}" destId="{324A56C8-7CD0-418A-8F37-011109C5629C}" srcOrd="0" destOrd="0" presId="urn:microsoft.com/office/officeart/2008/layout/HorizontalMultiLevelHierarchy"/>
    <dgm:cxn modelId="{F83FF480-252F-42C8-AB1A-DC940DD18899}" type="presParOf" srcId="{324A56C8-7CD0-418A-8F37-011109C5629C}" destId="{DB38A164-C089-4F10-A9D4-B5FD41D30E5F}" srcOrd="0" destOrd="0" presId="urn:microsoft.com/office/officeart/2008/layout/HorizontalMultiLevelHierarchy"/>
    <dgm:cxn modelId="{85789F9E-D897-4E7D-A9C8-7AEDF4D3547E}" type="presParOf" srcId="{CA336B66-765C-4130-B296-915D7EA7E98B}" destId="{C2026F60-3E13-4AD0-BF96-7C50ED92B791}" srcOrd="1" destOrd="0" presId="urn:microsoft.com/office/officeart/2008/layout/HorizontalMultiLevelHierarchy"/>
    <dgm:cxn modelId="{ED1DE041-FAB0-4759-AAFA-9AACE1C3A5E2}" type="presParOf" srcId="{C2026F60-3E13-4AD0-BF96-7C50ED92B791}" destId="{99713E2F-36C1-4CFC-A69A-08C61A0F1772}" srcOrd="0" destOrd="0" presId="urn:microsoft.com/office/officeart/2008/layout/HorizontalMultiLevelHierarchy"/>
    <dgm:cxn modelId="{04844242-DE89-4CB9-9FE4-40C0005BC49B}" type="presParOf" srcId="{C2026F60-3E13-4AD0-BF96-7C50ED92B791}" destId="{37A22919-EBE5-49B8-A3C8-D2C42405BB98}" srcOrd="1" destOrd="0" presId="urn:microsoft.com/office/officeart/2008/layout/HorizontalMultiLevelHierarchy"/>
    <dgm:cxn modelId="{ACC15AC4-A8E8-4825-9D72-B5200382332E}" type="presParOf" srcId="{CA336B66-765C-4130-B296-915D7EA7E98B}" destId="{CCFA3341-C25A-4327-886A-C1146B600E21}" srcOrd="2" destOrd="0" presId="urn:microsoft.com/office/officeart/2008/layout/HorizontalMultiLevelHierarchy"/>
    <dgm:cxn modelId="{36E3BEBC-67A7-4E11-A0A4-9B43AFBB8CED}" type="presParOf" srcId="{CCFA3341-C25A-4327-886A-C1146B600E21}" destId="{9ECBD299-100F-410E-8472-A4D3E8E7D3AB}" srcOrd="0" destOrd="0" presId="urn:microsoft.com/office/officeart/2008/layout/HorizontalMultiLevelHierarchy"/>
    <dgm:cxn modelId="{F170B8EA-1D9D-4740-B4DE-0CA3DF549FB4}" type="presParOf" srcId="{CA336B66-765C-4130-B296-915D7EA7E98B}" destId="{5B19E61A-FB99-45E0-9337-4A0B8029DF8D}" srcOrd="3" destOrd="0" presId="urn:microsoft.com/office/officeart/2008/layout/HorizontalMultiLevelHierarchy"/>
    <dgm:cxn modelId="{5BDE8648-FB23-4DFF-A2AB-937ECED34698}" type="presParOf" srcId="{5B19E61A-FB99-45E0-9337-4A0B8029DF8D}" destId="{5A530CAD-3B14-470B-9F1F-4FA1C459E523}" srcOrd="0" destOrd="0" presId="urn:microsoft.com/office/officeart/2008/layout/HorizontalMultiLevelHierarchy"/>
    <dgm:cxn modelId="{C6EA4C89-E5C2-4CEA-B231-E7CF7027A081}" type="presParOf" srcId="{5B19E61A-FB99-45E0-9337-4A0B8029DF8D}" destId="{D05D2448-05DD-4645-B732-223A1719D72D}" srcOrd="1" destOrd="0" presId="urn:microsoft.com/office/officeart/2008/layout/HorizontalMultiLevelHierarchy"/>
    <dgm:cxn modelId="{397400DF-77D4-4EA4-BC48-2AB95552ACB5}" type="presParOf" srcId="{E20E2F66-6FE3-4466-80A0-3F30714555AE}" destId="{33D2769B-8766-412F-A0A6-87BB87268702}" srcOrd="4" destOrd="0" presId="urn:microsoft.com/office/officeart/2008/layout/HorizontalMultiLevelHierarchy"/>
    <dgm:cxn modelId="{D920BA39-02C7-4694-A8EC-FB585FF73C93}" type="presParOf" srcId="{33D2769B-8766-412F-A0A6-87BB87268702}" destId="{13BF336A-DB0A-4F8F-AD52-E2C35188A47F}" srcOrd="0" destOrd="0" presId="urn:microsoft.com/office/officeart/2008/layout/HorizontalMultiLevelHierarchy"/>
    <dgm:cxn modelId="{D42783AB-27AE-4449-809F-F9D098F18593}" type="presParOf" srcId="{E20E2F66-6FE3-4466-80A0-3F30714555AE}" destId="{5DC0FAEE-72ED-43C0-BD9F-2A052AD33AB9}" srcOrd="5" destOrd="0" presId="urn:microsoft.com/office/officeart/2008/layout/HorizontalMultiLevelHierarchy"/>
    <dgm:cxn modelId="{B4BCF859-0A7C-4FEF-A24D-B1D3BC40903C}" type="presParOf" srcId="{5DC0FAEE-72ED-43C0-BD9F-2A052AD33AB9}" destId="{767D48D3-7D5F-44FC-B891-5758E7CF06BB}" srcOrd="0" destOrd="0" presId="urn:microsoft.com/office/officeart/2008/layout/HorizontalMultiLevelHierarchy"/>
    <dgm:cxn modelId="{73EBF1A4-42D4-4981-983C-72BAC723F83B}" type="presParOf" srcId="{5DC0FAEE-72ED-43C0-BD9F-2A052AD33AB9}" destId="{B073B95D-A336-4185-B957-8F8D5A759EA0}" srcOrd="1" destOrd="0" presId="urn:microsoft.com/office/officeart/2008/layout/HorizontalMultiLevelHierarchy"/>
    <dgm:cxn modelId="{D2B00331-1D46-45BC-82C1-D6EB438D9A13}" type="presParOf" srcId="{B073B95D-A336-4185-B957-8F8D5A759EA0}" destId="{E01E94A5-4070-47CC-BED9-7165E394D8EE}" srcOrd="0" destOrd="0" presId="urn:microsoft.com/office/officeart/2008/layout/HorizontalMultiLevelHierarchy"/>
    <dgm:cxn modelId="{F2475ACB-8B2A-4746-BB98-A1F3A43DFD24}" type="presParOf" srcId="{E01E94A5-4070-47CC-BED9-7165E394D8EE}" destId="{40FF8C73-D605-4ABA-A454-75FAA777E847}" srcOrd="0" destOrd="0" presId="urn:microsoft.com/office/officeart/2008/layout/HorizontalMultiLevelHierarchy"/>
    <dgm:cxn modelId="{DC7B8E48-0114-402C-8807-C819CC75A6EF}" type="presParOf" srcId="{B073B95D-A336-4185-B957-8F8D5A759EA0}" destId="{2F356824-D357-4154-822F-384C2AA81D3B}" srcOrd="1" destOrd="0" presId="urn:microsoft.com/office/officeart/2008/layout/HorizontalMultiLevelHierarchy"/>
    <dgm:cxn modelId="{53BA77CA-086A-496A-A2D4-BD358B686CF9}" type="presParOf" srcId="{2F356824-D357-4154-822F-384C2AA81D3B}" destId="{3FF1B5FA-5C13-4A44-A493-875E82421156}" srcOrd="0" destOrd="0" presId="urn:microsoft.com/office/officeart/2008/layout/HorizontalMultiLevelHierarchy"/>
    <dgm:cxn modelId="{911D3BA6-A223-4957-8F9A-3F384258716F}" type="presParOf" srcId="{2F356824-D357-4154-822F-384C2AA81D3B}" destId="{2820C9DC-6FF6-4E01-8F4C-2427275FDFE3}" srcOrd="1" destOrd="0" presId="urn:microsoft.com/office/officeart/2008/layout/HorizontalMultiLevelHierarchy"/>
    <dgm:cxn modelId="{456365F9-6CDE-45CF-A693-51702AD1690C}" type="presParOf" srcId="{2820C9DC-6FF6-4E01-8F4C-2427275FDFE3}" destId="{1B7DC3A1-AD47-47A1-AFCA-07133C0D00DE}" srcOrd="0" destOrd="0" presId="urn:microsoft.com/office/officeart/2008/layout/HorizontalMultiLevelHierarchy"/>
    <dgm:cxn modelId="{CF590DCE-E2D5-4E3E-BFF9-4A25A66B041B}" type="presParOf" srcId="{1B7DC3A1-AD47-47A1-AFCA-07133C0D00DE}" destId="{766C819C-2C79-46A1-BDDB-BAFBD11C2BD7}" srcOrd="0" destOrd="0" presId="urn:microsoft.com/office/officeart/2008/layout/HorizontalMultiLevelHierarchy"/>
    <dgm:cxn modelId="{8A8713C8-A7F5-4D8D-8CEE-458A3A132F67}" type="presParOf" srcId="{2820C9DC-6FF6-4E01-8F4C-2427275FDFE3}" destId="{4BD29FF8-FA17-49DA-A860-946C1E9B0A38}" srcOrd="1" destOrd="0" presId="urn:microsoft.com/office/officeart/2008/layout/HorizontalMultiLevelHierarchy"/>
    <dgm:cxn modelId="{3C78A7A6-BFF1-4224-A84E-0AE794DC3384}" type="presParOf" srcId="{4BD29FF8-FA17-49DA-A860-946C1E9B0A38}" destId="{AAA099AA-D4BD-4C57-91FE-7839D3154A75}" srcOrd="0" destOrd="0" presId="urn:microsoft.com/office/officeart/2008/layout/HorizontalMultiLevelHierarchy"/>
    <dgm:cxn modelId="{E27F51BD-0ACB-4DC3-A2E4-E82ACB6B5DD0}" type="presParOf" srcId="{4BD29FF8-FA17-49DA-A860-946C1E9B0A38}" destId="{DA918CA6-2A80-4B80-8BC7-2550F48746A5}" srcOrd="1" destOrd="0" presId="urn:microsoft.com/office/officeart/2008/layout/HorizontalMultiLevelHierarchy"/>
    <dgm:cxn modelId="{770E8A44-96A3-49EA-BDCB-03F9CB37AB7F}" type="presParOf" srcId="{B073B95D-A336-4185-B957-8F8D5A759EA0}" destId="{2ADD66DF-6ED8-4AF5-9767-17319EAE3244}" srcOrd="2" destOrd="0" presId="urn:microsoft.com/office/officeart/2008/layout/HorizontalMultiLevelHierarchy"/>
    <dgm:cxn modelId="{57FDB682-A069-4A88-AA41-D47107D5415B}" type="presParOf" srcId="{2ADD66DF-6ED8-4AF5-9767-17319EAE3244}" destId="{F425F5DB-DFA9-4EDC-AE09-F41E29B528E0}" srcOrd="0" destOrd="0" presId="urn:microsoft.com/office/officeart/2008/layout/HorizontalMultiLevelHierarchy"/>
    <dgm:cxn modelId="{1FAC4E0B-32B0-4AEC-8BAB-273D8A21A32E}" type="presParOf" srcId="{B073B95D-A336-4185-B957-8F8D5A759EA0}" destId="{56AC7D72-6F1E-4553-8C28-FD212F08C916}" srcOrd="3" destOrd="0" presId="urn:microsoft.com/office/officeart/2008/layout/HorizontalMultiLevelHierarchy"/>
    <dgm:cxn modelId="{FA14A365-1909-41D5-B96F-4688D0A341F8}" type="presParOf" srcId="{56AC7D72-6F1E-4553-8C28-FD212F08C916}" destId="{06423B54-E478-4766-AE3E-AEFE1A3DC9FE}" srcOrd="0" destOrd="0" presId="urn:microsoft.com/office/officeart/2008/layout/HorizontalMultiLevelHierarchy"/>
    <dgm:cxn modelId="{53D311E4-1450-4E3C-A280-2A95E15EA37A}" type="presParOf" srcId="{56AC7D72-6F1E-4553-8C28-FD212F08C916}" destId="{4378BB46-4A83-40A7-8237-6A71207EA983}" srcOrd="1" destOrd="0" presId="urn:microsoft.com/office/officeart/2008/layout/HorizontalMultiLevelHierarchy"/>
    <dgm:cxn modelId="{056241C1-9F08-496C-BF95-7C2305C4C3CA}" type="presParOf" srcId="{4378BB46-4A83-40A7-8237-6A71207EA983}" destId="{632C126D-3402-4FBC-A0FA-D713C53DBDF3}" srcOrd="0" destOrd="0" presId="urn:microsoft.com/office/officeart/2008/layout/HorizontalMultiLevelHierarchy"/>
    <dgm:cxn modelId="{1245F548-FEB5-424B-9D60-948396B2CD43}" type="presParOf" srcId="{632C126D-3402-4FBC-A0FA-D713C53DBDF3}" destId="{55CF5306-8E05-4C21-8DAD-BB8791FC6C0F}" srcOrd="0" destOrd="0" presId="urn:microsoft.com/office/officeart/2008/layout/HorizontalMultiLevelHierarchy"/>
    <dgm:cxn modelId="{CE117F8A-4969-4A6F-85D1-3C54263D8137}" type="presParOf" srcId="{4378BB46-4A83-40A7-8237-6A71207EA983}" destId="{4E35ADD1-9DD5-42EF-B2F2-59134CC268E9}" srcOrd="1" destOrd="0" presId="urn:microsoft.com/office/officeart/2008/layout/HorizontalMultiLevelHierarchy"/>
    <dgm:cxn modelId="{55211D0A-F16E-467E-99C0-E5FB6601E2A3}" type="presParOf" srcId="{4E35ADD1-9DD5-42EF-B2F2-59134CC268E9}" destId="{AFBCE50F-B3B4-4239-9848-C94E54464A3D}" srcOrd="0" destOrd="0" presId="urn:microsoft.com/office/officeart/2008/layout/HorizontalMultiLevelHierarchy"/>
    <dgm:cxn modelId="{0B9AE369-4490-4CD7-AE79-84D835A70755}" type="presParOf" srcId="{4E35ADD1-9DD5-42EF-B2F2-59134CC268E9}" destId="{E9D58178-23EB-4838-8527-5795419105FD}" srcOrd="1" destOrd="0" presId="urn:microsoft.com/office/officeart/2008/layout/HorizontalMultiLevelHierarchy"/>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AFCFD1A-62E2-4AA1-A097-CB3B11FCDD1F}"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2750192F-77FC-4BA2-B469-9FE24BD24BA8}">
      <dgm:prSet phldrT="[Текст]" custT="1"/>
      <dgm:spPr>
        <a:xfrm rot="16200000">
          <a:off x="290455" y="1238088"/>
          <a:ext cx="2806600" cy="72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b="0">
              <a:solidFill>
                <a:sysClr val="window" lastClr="FFFFFF"/>
              </a:solidFill>
              <a:latin typeface="Times New Roman" panose="02020603050405020304" pitchFamily="18" charset="0"/>
              <a:ea typeface="+mn-ea"/>
              <a:cs typeface="Times New Roman" panose="02020603050405020304" pitchFamily="18" charset="0"/>
            </a:rPr>
            <a:t>Механизмы распределения рентных платежей </a:t>
          </a:r>
        </a:p>
      </dgm:t>
    </dgm:pt>
    <dgm:pt modelId="{CD942470-A75B-4C47-B843-09BB4D4EA8F0}" type="parTrans" cxnId="{ECF53702-1B84-466A-8E4F-C2026623BDE4}">
      <dgm:prSet/>
      <dgm:spPr/>
      <dgm:t>
        <a:bodyPr/>
        <a:lstStyle/>
        <a:p>
          <a:endParaRPr lang="ru-RU" sz="1100" b="0"/>
        </a:p>
      </dgm:t>
    </dgm:pt>
    <dgm:pt modelId="{33A56387-31B9-457B-BE69-4A02A3E98E3C}" type="sibTrans" cxnId="{ECF53702-1B84-466A-8E4F-C2026623BDE4}">
      <dgm:prSet/>
      <dgm:spPr/>
      <dgm:t>
        <a:bodyPr/>
        <a:lstStyle/>
        <a:p>
          <a:endParaRPr lang="ru-RU" sz="1100" b="0"/>
        </a:p>
      </dgm:t>
    </dgm:pt>
    <dgm:pt modelId="{5C0A7A52-7457-41B0-804C-8067B8947E51}">
      <dgm:prSet phldrT="[Текст]" custT="1"/>
      <dgm:spPr>
        <a:xfrm>
          <a:off x="2407291" y="1321697"/>
          <a:ext cx="1749073" cy="53325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b="0">
              <a:solidFill>
                <a:sysClr val="window" lastClr="FFFFFF"/>
              </a:solidFill>
              <a:latin typeface="Times New Roman" panose="02020603050405020304" pitchFamily="18" charset="0"/>
              <a:ea typeface="+mn-ea"/>
              <a:cs typeface="Times New Roman" panose="02020603050405020304" pitchFamily="18" charset="0"/>
            </a:rPr>
            <a:t>Фонды государственных программ</a:t>
          </a:r>
        </a:p>
      </dgm:t>
    </dgm:pt>
    <dgm:pt modelId="{56F94422-5D3A-46F0-9E2A-8AD90B1F3C4C}" type="parTrans" cxnId="{91A2A0A9-272A-4D86-960D-8F4A2321B623}">
      <dgm:prSet custT="1"/>
      <dgm:spPr>
        <a:xfrm>
          <a:off x="2055867" y="1542604"/>
          <a:ext cx="351423" cy="91440"/>
        </a:xfrm>
        <a:noFill/>
        <a:ln w="25400" cap="flat" cmpd="sng" algn="ctr">
          <a:solidFill>
            <a:srgbClr val="4F81BD">
              <a:shade val="60000"/>
              <a:hueOff val="0"/>
              <a:satOff val="0"/>
              <a:lumOff val="0"/>
              <a:alphaOff val="0"/>
            </a:srgbClr>
          </a:solidFill>
          <a:prstDash val="solid"/>
        </a:ln>
        <a:effectLst/>
      </dgm:spPr>
      <dgm:t>
        <a:bodyPr/>
        <a:lstStyle/>
        <a:p>
          <a:endParaRPr lang="ru-RU" sz="1100" b="0">
            <a:solidFill>
              <a:sysClr val="windowText" lastClr="000000">
                <a:hueOff val="0"/>
                <a:satOff val="0"/>
                <a:lumOff val="0"/>
                <a:alphaOff val="0"/>
              </a:sysClr>
            </a:solidFill>
            <a:latin typeface="Calibri"/>
            <a:ea typeface="+mn-ea"/>
            <a:cs typeface="+mn-cs"/>
          </a:endParaRPr>
        </a:p>
      </dgm:t>
    </dgm:pt>
    <dgm:pt modelId="{1DFF34ED-6F0A-4155-BD24-D32BEB1E05EB}" type="sibTrans" cxnId="{91A2A0A9-272A-4D86-960D-8F4A2321B623}">
      <dgm:prSet/>
      <dgm:spPr/>
      <dgm:t>
        <a:bodyPr/>
        <a:lstStyle/>
        <a:p>
          <a:endParaRPr lang="ru-RU" sz="1100" b="0"/>
        </a:p>
      </dgm:t>
    </dgm:pt>
    <dgm:pt modelId="{F51AD372-2A09-4E77-886C-5A0531B102C0}">
      <dgm:prSet phldrT="[Текст]" custT="1"/>
      <dgm:spPr>
        <a:xfrm>
          <a:off x="2405682" y="2666708"/>
          <a:ext cx="1749073" cy="53325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b="0">
              <a:solidFill>
                <a:sysClr val="window" lastClr="FFFFFF"/>
              </a:solidFill>
              <a:latin typeface="Times New Roman" panose="02020603050405020304" pitchFamily="18" charset="0"/>
              <a:ea typeface="+mn-ea"/>
              <a:cs typeface="Times New Roman" panose="02020603050405020304" pitchFamily="18" charset="0"/>
            </a:rPr>
            <a:t>Фонды социальной защиты</a:t>
          </a:r>
        </a:p>
      </dgm:t>
    </dgm:pt>
    <dgm:pt modelId="{6E1DE1DA-72C9-4ED5-87C1-81CFA0A3564D}" type="parTrans" cxnId="{DAFDDEC9-65EA-4A9B-978F-6FEBDA566B43}">
      <dgm:prSet custT="1"/>
      <dgm:spPr>
        <a:xfrm>
          <a:off x="2055867" y="1600200"/>
          <a:ext cx="349814" cy="1333135"/>
        </a:xfrm>
        <a:noFill/>
        <a:ln w="25400" cap="flat" cmpd="sng" algn="ctr">
          <a:solidFill>
            <a:srgbClr val="4F81BD">
              <a:shade val="60000"/>
              <a:hueOff val="0"/>
              <a:satOff val="0"/>
              <a:lumOff val="0"/>
              <a:alphaOff val="0"/>
            </a:srgbClr>
          </a:solidFill>
          <a:prstDash val="solid"/>
        </a:ln>
        <a:effectLst/>
      </dgm:spPr>
      <dgm:t>
        <a:bodyPr/>
        <a:lstStyle/>
        <a:p>
          <a:endParaRPr lang="ru-RU" sz="1100" b="0">
            <a:solidFill>
              <a:sysClr val="windowText" lastClr="000000">
                <a:hueOff val="0"/>
                <a:satOff val="0"/>
                <a:lumOff val="0"/>
                <a:alphaOff val="0"/>
              </a:sysClr>
            </a:solidFill>
            <a:latin typeface="Calibri"/>
            <a:ea typeface="+mn-ea"/>
            <a:cs typeface="+mn-cs"/>
          </a:endParaRPr>
        </a:p>
      </dgm:t>
    </dgm:pt>
    <dgm:pt modelId="{A371AC5D-EDB1-4EFB-BB0F-505B2A23D9E6}" type="sibTrans" cxnId="{DAFDDEC9-65EA-4A9B-978F-6FEBDA566B43}">
      <dgm:prSet/>
      <dgm:spPr/>
      <dgm:t>
        <a:bodyPr/>
        <a:lstStyle/>
        <a:p>
          <a:endParaRPr lang="ru-RU" sz="1100" b="0"/>
        </a:p>
      </dgm:t>
    </dgm:pt>
    <dgm:pt modelId="{7D35862D-A247-411D-B912-C7F4E1ADF21A}">
      <dgm:prSet phldrT="[Текст]" custT="1"/>
      <dgm:spPr>
        <a:xfrm>
          <a:off x="2405682" y="437"/>
          <a:ext cx="1749073" cy="53325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b="0">
              <a:solidFill>
                <a:sysClr val="window" lastClr="FFFFFF"/>
              </a:solidFill>
              <a:latin typeface="Times New Roman" panose="02020603050405020304" pitchFamily="18" charset="0"/>
              <a:ea typeface="+mn-ea"/>
              <a:cs typeface="Times New Roman" panose="02020603050405020304" pitchFamily="18" charset="0"/>
            </a:rPr>
            <a:t>Фонд экологических проектов</a:t>
          </a:r>
        </a:p>
      </dgm:t>
    </dgm:pt>
    <dgm:pt modelId="{49B18B91-9177-4E4B-9834-FDCF3C007FCA}" type="parTrans" cxnId="{8E7BDEC6-78EE-466E-A9DF-A2E36DF84916}">
      <dgm:prSet custT="1"/>
      <dgm:spPr>
        <a:xfrm>
          <a:off x="2055867" y="267064"/>
          <a:ext cx="349814" cy="1333135"/>
        </a:xfrm>
        <a:noFill/>
        <a:ln w="25400" cap="flat" cmpd="sng" algn="ctr">
          <a:solidFill>
            <a:srgbClr val="4F81BD">
              <a:shade val="60000"/>
              <a:hueOff val="0"/>
              <a:satOff val="0"/>
              <a:lumOff val="0"/>
              <a:alphaOff val="0"/>
            </a:srgbClr>
          </a:solidFill>
          <a:prstDash val="solid"/>
        </a:ln>
        <a:effectLst/>
      </dgm:spPr>
      <dgm:t>
        <a:bodyPr/>
        <a:lstStyle/>
        <a:p>
          <a:endParaRPr lang="ru-RU" sz="1100" b="0">
            <a:solidFill>
              <a:sysClr val="windowText" lastClr="000000">
                <a:hueOff val="0"/>
                <a:satOff val="0"/>
                <a:lumOff val="0"/>
                <a:alphaOff val="0"/>
              </a:sysClr>
            </a:solidFill>
            <a:latin typeface="Calibri"/>
            <a:ea typeface="+mn-ea"/>
            <a:cs typeface="+mn-cs"/>
          </a:endParaRPr>
        </a:p>
      </dgm:t>
    </dgm:pt>
    <dgm:pt modelId="{B3AF0E60-7694-4D87-89EA-ED7642BC589F}" type="sibTrans" cxnId="{8E7BDEC6-78EE-466E-A9DF-A2E36DF84916}">
      <dgm:prSet/>
      <dgm:spPr/>
      <dgm:t>
        <a:bodyPr/>
        <a:lstStyle/>
        <a:p>
          <a:endParaRPr lang="ru-RU" sz="1100" b="0"/>
        </a:p>
      </dgm:t>
    </dgm:pt>
    <dgm:pt modelId="{46B28529-31FE-4179-B5E0-0A4A90DB1D5D}">
      <dgm:prSet phldrT="[Текст]" custT="1"/>
      <dgm:spPr>
        <a:xfrm>
          <a:off x="2402743" y="640193"/>
          <a:ext cx="1749073" cy="53325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b="0">
              <a:solidFill>
                <a:sysClr val="window" lastClr="FFFFFF"/>
              </a:solidFill>
              <a:latin typeface="Times New Roman" panose="02020603050405020304" pitchFamily="18" charset="0"/>
              <a:ea typeface="+mn-ea"/>
              <a:cs typeface="Times New Roman" panose="02020603050405020304" pitchFamily="18" charset="0"/>
            </a:rPr>
            <a:t>Фонды научно-технического развития</a:t>
          </a:r>
        </a:p>
      </dgm:t>
    </dgm:pt>
    <dgm:pt modelId="{89B3EF13-CECC-400E-BD0F-FCF0EB5DE5BA}" type="parTrans" cxnId="{5D76E2B2-31F3-4453-9171-57D6CF977D65}">
      <dgm:prSet custT="1"/>
      <dgm:spPr>
        <a:xfrm>
          <a:off x="2055867" y="906820"/>
          <a:ext cx="346876" cy="693379"/>
        </a:xfrm>
        <a:noFill/>
        <a:ln w="25400" cap="flat" cmpd="sng" algn="ctr">
          <a:solidFill>
            <a:srgbClr val="4F81BD">
              <a:shade val="60000"/>
              <a:hueOff val="0"/>
              <a:satOff val="0"/>
              <a:lumOff val="0"/>
              <a:alphaOff val="0"/>
            </a:srgbClr>
          </a:solidFill>
          <a:prstDash val="solid"/>
        </a:ln>
        <a:effectLst/>
      </dgm:spPr>
      <dgm:t>
        <a:bodyPr/>
        <a:lstStyle/>
        <a:p>
          <a:endParaRPr lang="ru-RU" sz="1100" b="0">
            <a:solidFill>
              <a:sysClr val="windowText" lastClr="000000">
                <a:hueOff val="0"/>
                <a:satOff val="0"/>
                <a:lumOff val="0"/>
                <a:alphaOff val="0"/>
              </a:sysClr>
            </a:solidFill>
            <a:latin typeface="Calibri"/>
            <a:ea typeface="+mn-ea"/>
            <a:cs typeface="+mn-cs"/>
          </a:endParaRPr>
        </a:p>
      </dgm:t>
    </dgm:pt>
    <dgm:pt modelId="{AEC52C3F-DC48-4F89-A3E6-BE66C683969C}" type="sibTrans" cxnId="{5D76E2B2-31F3-4453-9171-57D6CF977D65}">
      <dgm:prSet/>
      <dgm:spPr/>
      <dgm:t>
        <a:bodyPr/>
        <a:lstStyle/>
        <a:p>
          <a:endParaRPr lang="ru-RU" sz="1100" b="0"/>
        </a:p>
      </dgm:t>
    </dgm:pt>
    <dgm:pt modelId="{7C1B8315-6A62-4A2A-BDDD-51E9BFC2D721}">
      <dgm:prSet custT="1"/>
      <dgm:spPr>
        <a:xfrm>
          <a:off x="2450266" y="1998151"/>
          <a:ext cx="1749073" cy="53325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b="0">
              <a:solidFill>
                <a:sysClr val="window" lastClr="FFFFFF"/>
              </a:solidFill>
              <a:latin typeface="Times New Roman" panose="02020603050405020304" pitchFamily="18" charset="0"/>
              <a:ea typeface="+mn-ea"/>
              <a:cs typeface="Times New Roman" panose="02020603050405020304" pitchFamily="18" charset="0"/>
            </a:rPr>
            <a:t>Региональные фонды</a:t>
          </a:r>
        </a:p>
      </dgm:t>
    </dgm:pt>
    <dgm:pt modelId="{E939F4D6-1737-417C-BC7D-87168A697EF1}" type="parTrans" cxnId="{0D7BDA86-47BB-43F1-84B0-02F0C0663EA7}">
      <dgm:prSet custT="1"/>
      <dgm:spPr>
        <a:xfrm>
          <a:off x="2055867" y="1600200"/>
          <a:ext cx="394398" cy="664578"/>
        </a:xfrm>
        <a:noFill/>
        <a:ln w="25400" cap="flat" cmpd="sng" algn="ctr">
          <a:solidFill>
            <a:srgbClr val="4F81BD">
              <a:shade val="60000"/>
              <a:hueOff val="0"/>
              <a:satOff val="0"/>
              <a:lumOff val="0"/>
              <a:alphaOff val="0"/>
            </a:srgbClr>
          </a:solidFill>
          <a:prstDash val="solid"/>
        </a:ln>
        <a:effectLst/>
      </dgm:spPr>
      <dgm:t>
        <a:bodyPr/>
        <a:lstStyle/>
        <a:p>
          <a:endParaRPr lang="ru-RU" sz="1100" b="0">
            <a:solidFill>
              <a:sysClr val="windowText" lastClr="000000">
                <a:hueOff val="0"/>
                <a:satOff val="0"/>
                <a:lumOff val="0"/>
                <a:alphaOff val="0"/>
              </a:sysClr>
            </a:solidFill>
            <a:latin typeface="Calibri"/>
            <a:ea typeface="+mn-ea"/>
            <a:cs typeface="+mn-cs"/>
          </a:endParaRPr>
        </a:p>
      </dgm:t>
    </dgm:pt>
    <dgm:pt modelId="{CD25D30B-621D-4B10-B14C-D3B45A202048}" type="sibTrans" cxnId="{0D7BDA86-47BB-43F1-84B0-02F0C0663EA7}">
      <dgm:prSet/>
      <dgm:spPr/>
      <dgm:t>
        <a:bodyPr/>
        <a:lstStyle/>
        <a:p>
          <a:endParaRPr lang="ru-RU" sz="1100" b="0"/>
        </a:p>
      </dgm:t>
    </dgm:pt>
    <dgm:pt modelId="{7C32A3EA-0B1B-4965-9701-BDA7F089D54C}" type="pres">
      <dgm:prSet presAssocID="{DAFCFD1A-62E2-4AA1-A097-CB3B11FCDD1F}" presName="Name0" presStyleCnt="0">
        <dgm:presLayoutVars>
          <dgm:chPref val="1"/>
          <dgm:dir/>
          <dgm:animOne val="branch"/>
          <dgm:animLvl val="lvl"/>
          <dgm:resizeHandles val="exact"/>
        </dgm:presLayoutVars>
      </dgm:prSet>
      <dgm:spPr/>
      <dgm:t>
        <a:bodyPr/>
        <a:lstStyle/>
        <a:p>
          <a:endParaRPr lang="ru-RU"/>
        </a:p>
      </dgm:t>
    </dgm:pt>
    <dgm:pt modelId="{B57E81F4-FF64-4D66-8F60-52A874ECFB1A}" type="pres">
      <dgm:prSet presAssocID="{2750192F-77FC-4BA2-B469-9FE24BD24BA8}" presName="root1" presStyleCnt="0"/>
      <dgm:spPr/>
    </dgm:pt>
    <dgm:pt modelId="{AC0CC93C-2DED-459B-9D0B-E1FD849AB7FF}" type="pres">
      <dgm:prSet presAssocID="{2750192F-77FC-4BA2-B469-9FE24BD24BA8}" presName="LevelOneTextNode" presStyleLbl="node0" presStyleIdx="0" presStyleCnt="1" custScaleX="135812">
        <dgm:presLayoutVars>
          <dgm:chPref val="3"/>
        </dgm:presLayoutVars>
      </dgm:prSet>
      <dgm:spPr>
        <a:prstGeom prst="rect">
          <a:avLst/>
        </a:prstGeom>
      </dgm:spPr>
      <dgm:t>
        <a:bodyPr/>
        <a:lstStyle/>
        <a:p>
          <a:endParaRPr lang="ru-RU"/>
        </a:p>
      </dgm:t>
    </dgm:pt>
    <dgm:pt modelId="{B7FF7B60-A61D-40ED-83BE-7A3D920F0984}" type="pres">
      <dgm:prSet presAssocID="{2750192F-77FC-4BA2-B469-9FE24BD24BA8}" presName="level2hierChild" presStyleCnt="0"/>
      <dgm:spPr/>
    </dgm:pt>
    <dgm:pt modelId="{A943B703-7C44-4B67-8459-B94F11C6EA24}" type="pres">
      <dgm:prSet presAssocID="{49B18B91-9177-4E4B-9834-FDCF3C007FCA}" presName="conn2-1" presStyleLbl="parChTrans1D2" presStyleIdx="0" presStyleCnt="5"/>
      <dgm:spPr>
        <a:custGeom>
          <a:avLst/>
          <a:gdLst/>
          <a:ahLst/>
          <a:cxnLst/>
          <a:rect l="0" t="0" r="0" b="0"/>
          <a:pathLst>
            <a:path>
              <a:moveTo>
                <a:pt x="0" y="1333135"/>
              </a:moveTo>
              <a:lnTo>
                <a:pt x="174907" y="1333135"/>
              </a:lnTo>
              <a:lnTo>
                <a:pt x="174907" y="0"/>
              </a:lnTo>
              <a:lnTo>
                <a:pt x="349814" y="0"/>
              </a:lnTo>
            </a:path>
          </a:pathLst>
        </a:custGeom>
      </dgm:spPr>
      <dgm:t>
        <a:bodyPr/>
        <a:lstStyle/>
        <a:p>
          <a:endParaRPr lang="ru-RU"/>
        </a:p>
      </dgm:t>
    </dgm:pt>
    <dgm:pt modelId="{720A7BF4-B36E-4CF1-AF0D-005B5CE140EC}" type="pres">
      <dgm:prSet presAssocID="{49B18B91-9177-4E4B-9834-FDCF3C007FCA}" presName="connTx" presStyleLbl="parChTrans1D2" presStyleIdx="0" presStyleCnt="5"/>
      <dgm:spPr/>
      <dgm:t>
        <a:bodyPr/>
        <a:lstStyle/>
        <a:p>
          <a:endParaRPr lang="ru-RU"/>
        </a:p>
      </dgm:t>
    </dgm:pt>
    <dgm:pt modelId="{C7403C41-1DD6-4BA5-B303-8BD0BAD0993A}" type="pres">
      <dgm:prSet presAssocID="{7D35862D-A247-411D-B912-C7F4E1ADF21A}" presName="root2" presStyleCnt="0"/>
      <dgm:spPr/>
    </dgm:pt>
    <dgm:pt modelId="{B4069D8D-CDF1-44E9-A649-B82643C3E90C}" type="pres">
      <dgm:prSet presAssocID="{7D35862D-A247-411D-B912-C7F4E1ADF21A}" presName="LevelTwoTextNode" presStyleLbl="node2" presStyleIdx="0" presStyleCnt="5">
        <dgm:presLayoutVars>
          <dgm:chPref val="3"/>
        </dgm:presLayoutVars>
      </dgm:prSet>
      <dgm:spPr>
        <a:prstGeom prst="rect">
          <a:avLst/>
        </a:prstGeom>
      </dgm:spPr>
      <dgm:t>
        <a:bodyPr/>
        <a:lstStyle/>
        <a:p>
          <a:endParaRPr lang="ru-RU"/>
        </a:p>
      </dgm:t>
    </dgm:pt>
    <dgm:pt modelId="{4C886715-67EF-4179-AA5F-3833489D4770}" type="pres">
      <dgm:prSet presAssocID="{7D35862D-A247-411D-B912-C7F4E1ADF21A}" presName="level3hierChild" presStyleCnt="0"/>
      <dgm:spPr/>
    </dgm:pt>
    <dgm:pt modelId="{5C969A54-80A6-441D-8B9B-550F3EF02FE5}" type="pres">
      <dgm:prSet presAssocID="{89B3EF13-CECC-400E-BD0F-FCF0EB5DE5BA}" presName="conn2-1" presStyleLbl="parChTrans1D2" presStyleIdx="1" presStyleCnt="5"/>
      <dgm:spPr>
        <a:custGeom>
          <a:avLst/>
          <a:gdLst/>
          <a:ahLst/>
          <a:cxnLst/>
          <a:rect l="0" t="0" r="0" b="0"/>
          <a:pathLst>
            <a:path>
              <a:moveTo>
                <a:pt x="0" y="693379"/>
              </a:moveTo>
              <a:lnTo>
                <a:pt x="173438" y="693379"/>
              </a:lnTo>
              <a:lnTo>
                <a:pt x="173438" y="0"/>
              </a:lnTo>
              <a:lnTo>
                <a:pt x="346876" y="0"/>
              </a:lnTo>
            </a:path>
          </a:pathLst>
        </a:custGeom>
      </dgm:spPr>
      <dgm:t>
        <a:bodyPr/>
        <a:lstStyle/>
        <a:p>
          <a:endParaRPr lang="ru-RU"/>
        </a:p>
      </dgm:t>
    </dgm:pt>
    <dgm:pt modelId="{0DB43FB0-C537-40EE-99DA-3C50A29CF134}" type="pres">
      <dgm:prSet presAssocID="{89B3EF13-CECC-400E-BD0F-FCF0EB5DE5BA}" presName="connTx" presStyleLbl="parChTrans1D2" presStyleIdx="1" presStyleCnt="5"/>
      <dgm:spPr/>
      <dgm:t>
        <a:bodyPr/>
        <a:lstStyle/>
        <a:p>
          <a:endParaRPr lang="ru-RU"/>
        </a:p>
      </dgm:t>
    </dgm:pt>
    <dgm:pt modelId="{0F18BD49-0825-4C06-8C2D-0A1781916B8C}" type="pres">
      <dgm:prSet presAssocID="{46B28529-31FE-4179-B5E0-0A4A90DB1D5D}" presName="root2" presStyleCnt="0"/>
      <dgm:spPr/>
    </dgm:pt>
    <dgm:pt modelId="{84FF6D82-D105-4D74-988F-BD7D25F20073}" type="pres">
      <dgm:prSet presAssocID="{46B28529-31FE-4179-B5E0-0A4A90DB1D5D}" presName="LevelTwoTextNode" presStyleLbl="node2" presStyleIdx="1" presStyleCnt="5" custLinFactNeighborX="-168" custLinFactNeighborY="-5028">
        <dgm:presLayoutVars>
          <dgm:chPref val="3"/>
        </dgm:presLayoutVars>
      </dgm:prSet>
      <dgm:spPr>
        <a:prstGeom prst="rect">
          <a:avLst/>
        </a:prstGeom>
      </dgm:spPr>
      <dgm:t>
        <a:bodyPr/>
        <a:lstStyle/>
        <a:p>
          <a:endParaRPr lang="ru-RU"/>
        </a:p>
      </dgm:t>
    </dgm:pt>
    <dgm:pt modelId="{E527E986-BC3A-49F2-A778-A1630AB31D8B}" type="pres">
      <dgm:prSet presAssocID="{46B28529-31FE-4179-B5E0-0A4A90DB1D5D}" presName="level3hierChild" presStyleCnt="0"/>
      <dgm:spPr/>
    </dgm:pt>
    <dgm:pt modelId="{7F9AC1AB-4CDE-4AA9-8976-175ECE5AE2F6}" type="pres">
      <dgm:prSet presAssocID="{56F94422-5D3A-46F0-9E2A-8AD90B1F3C4C}" presName="conn2-1" presStyleLbl="parChTrans1D2" presStyleIdx="2" presStyleCnt="5"/>
      <dgm:spPr>
        <a:custGeom>
          <a:avLst/>
          <a:gdLst/>
          <a:ahLst/>
          <a:cxnLst/>
          <a:rect l="0" t="0" r="0" b="0"/>
          <a:pathLst>
            <a:path>
              <a:moveTo>
                <a:pt x="0" y="57595"/>
              </a:moveTo>
              <a:lnTo>
                <a:pt x="175711" y="57595"/>
              </a:lnTo>
              <a:lnTo>
                <a:pt x="175711" y="45720"/>
              </a:lnTo>
              <a:lnTo>
                <a:pt x="351423" y="45720"/>
              </a:lnTo>
            </a:path>
          </a:pathLst>
        </a:custGeom>
      </dgm:spPr>
      <dgm:t>
        <a:bodyPr/>
        <a:lstStyle/>
        <a:p>
          <a:endParaRPr lang="ru-RU"/>
        </a:p>
      </dgm:t>
    </dgm:pt>
    <dgm:pt modelId="{CEC5D153-CFBA-41AF-8D5D-B52FACAFC4E5}" type="pres">
      <dgm:prSet presAssocID="{56F94422-5D3A-46F0-9E2A-8AD90B1F3C4C}" presName="connTx" presStyleLbl="parChTrans1D2" presStyleIdx="2" presStyleCnt="5"/>
      <dgm:spPr/>
      <dgm:t>
        <a:bodyPr/>
        <a:lstStyle/>
        <a:p>
          <a:endParaRPr lang="ru-RU"/>
        </a:p>
      </dgm:t>
    </dgm:pt>
    <dgm:pt modelId="{AB6077CA-5714-4A17-B9EE-9AD516DB74EB}" type="pres">
      <dgm:prSet presAssocID="{5C0A7A52-7457-41B0-804C-8067B8947E51}" presName="root2" presStyleCnt="0"/>
      <dgm:spPr/>
    </dgm:pt>
    <dgm:pt modelId="{0954E01B-3805-4FBC-8A33-EBCC375E056A}" type="pres">
      <dgm:prSet presAssocID="{5C0A7A52-7457-41B0-804C-8067B8947E51}" presName="LevelTwoTextNode" presStyleLbl="node2" presStyleIdx="2" presStyleCnt="5" custLinFactNeighborX="92" custLinFactNeighborY="-2227">
        <dgm:presLayoutVars>
          <dgm:chPref val="3"/>
        </dgm:presLayoutVars>
      </dgm:prSet>
      <dgm:spPr>
        <a:prstGeom prst="rect">
          <a:avLst/>
        </a:prstGeom>
      </dgm:spPr>
      <dgm:t>
        <a:bodyPr/>
        <a:lstStyle/>
        <a:p>
          <a:endParaRPr lang="ru-RU"/>
        </a:p>
      </dgm:t>
    </dgm:pt>
    <dgm:pt modelId="{7C85606C-10BA-42C0-BFFE-2A4176D36E4C}" type="pres">
      <dgm:prSet presAssocID="{5C0A7A52-7457-41B0-804C-8067B8947E51}" presName="level3hierChild" presStyleCnt="0"/>
      <dgm:spPr/>
    </dgm:pt>
    <dgm:pt modelId="{7EDF8BD1-7D10-4C65-A045-DE427FCD8206}" type="pres">
      <dgm:prSet presAssocID="{E939F4D6-1737-417C-BC7D-87168A697EF1}" presName="conn2-1" presStyleLbl="parChTrans1D2" presStyleIdx="3" presStyleCnt="5"/>
      <dgm:spPr>
        <a:custGeom>
          <a:avLst/>
          <a:gdLst/>
          <a:ahLst/>
          <a:cxnLst/>
          <a:rect l="0" t="0" r="0" b="0"/>
          <a:pathLst>
            <a:path>
              <a:moveTo>
                <a:pt x="0" y="0"/>
              </a:moveTo>
              <a:lnTo>
                <a:pt x="197199" y="0"/>
              </a:lnTo>
              <a:lnTo>
                <a:pt x="197199" y="664578"/>
              </a:lnTo>
              <a:lnTo>
                <a:pt x="394398" y="664578"/>
              </a:lnTo>
            </a:path>
          </a:pathLst>
        </a:custGeom>
      </dgm:spPr>
      <dgm:t>
        <a:bodyPr/>
        <a:lstStyle/>
        <a:p>
          <a:endParaRPr lang="ru-RU"/>
        </a:p>
      </dgm:t>
    </dgm:pt>
    <dgm:pt modelId="{4BBC1047-CA45-4D4D-9F10-7870EB24F50E}" type="pres">
      <dgm:prSet presAssocID="{E939F4D6-1737-417C-BC7D-87168A697EF1}" presName="connTx" presStyleLbl="parChTrans1D2" presStyleIdx="3" presStyleCnt="5"/>
      <dgm:spPr/>
      <dgm:t>
        <a:bodyPr/>
        <a:lstStyle/>
        <a:p>
          <a:endParaRPr lang="ru-RU"/>
        </a:p>
      </dgm:t>
    </dgm:pt>
    <dgm:pt modelId="{96569BAE-5F08-4B8C-8830-77FA2B14ECD2}" type="pres">
      <dgm:prSet presAssocID="{7C1B8315-6A62-4A2A-BDDD-51E9BFC2D721}" presName="root2" presStyleCnt="0"/>
      <dgm:spPr/>
    </dgm:pt>
    <dgm:pt modelId="{7B1CB38B-8D32-41C8-A9E5-DA704DE9508C}" type="pres">
      <dgm:prSet presAssocID="{7C1B8315-6A62-4A2A-BDDD-51E9BFC2D721}" presName="LevelTwoTextNode" presStyleLbl="node2" presStyleIdx="3" presStyleCnt="5" custLinFactNeighborX="2549" custLinFactNeighborY="-373">
        <dgm:presLayoutVars>
          <dgm:chPref val="3"/>
        </dgm:presLayoutVars>
      </dgm:prSet>
      <dgm:spPr>
        <a:prstGeom prst="rect">
          <a:avLst/>
        </a:prstGeom>
      </dgm:spPr>
      <dgm:t>
        <a:bodyPr/>
        <a:lstStyle/>
        <a:p>
          <a:endParaRPr lang="ru-RU"/>
        </a:p>
      </dgm:t>
    </dgm:pt>
    <dgm:pt modelId="{ADD79AEC-8359-484D-AADC-E898F1B8827C}" type="pres">
      <dgm:prSet presAssocID="{7C1B8315-6A62-4A2A-BDDD-51E9BFC2D721}" presName="level3hierChild" presStyleCnt="0"/>
      <dgm:spPr/>
    </dgm:pt>
    <dgm:pt modelId="{C4938657-118A-4071-A3D6-7F34AEE937E2}" type="pres">
      <dgm:prSet presAssocID="{6E1DE1DA-72C9-4ED5-87C1-81CFA0A3564D}" presName="conn2-1" presStyleLbl="parChTrans1D2" presStyleIdx="4" presStyleCnt="5"/>
      <dgm:spPr>
        <a:custGeom>
          <a:avLst/>
          <a:gdLst/>
          <a:ahLst/>
          <a:cxnLst/>
          <a:rect l="0" t="0" r="0" b="0"/>
          <a:pathLst>
            <a:path>
              <a:moveTo>
                <a:pt x="0" y="0"/>
              </a:moveTo>
              <a:lnTo>
                <a:pt x="174907" y="0"/>
              </a:lnTo>
              <a:lnTo>
                <a:pt x="174907" y="1333135"/>
              </a:lnTo>
              <a:lnTo>
                <a:pt x="349814" y="1333135"/>
              </a:lnTo>
            </a:path>
          </a:pathLst>
        </a:custGeom>
      </dgm:spPr>
      <dgm:t>
        <a:bodyPr/>
        <a:lstStyle/>
        <a:p>
          <a:endParaRPr lang="ru-RU"/>
        </a:p>
      </dgm:t>
    </dgm:pt>
    <dgm:pt modelId="{A6AF2009-1D17-437E-A28F-ACA080A1CE33}" type="pres">
      <dgm:prSet presAssocID="{6E1DE1DA-72C9-4ED5-87C1-81CFA0A3564D}" presName="connTx" presStyleLbl="parChTrans1D2" presStyleIdx="4" presStyleCnt="5"/>
      <dgm:spPr/>
      <dgm:t>
        <a:bodyPr/>
        <a:lstStyle/>
        <a:p>
          <a:endParaRPr lang="ru-RU"/>
        </a:p>
      </dgm:t>
    </dgm:pt>
    <dgm:pt modelId="{F932BFD7-BB95-411B-83E8-C49012AFD5F4}" type="pres">
      <dgm:prSet presAssocID="{F51AD372-2A09-4E77-886C-5A0531B102C0}" presName="root2" presStyleCnt="0"/>
      <dgm:spPr/>
    </dgm:pt>
    <dgm:pt modelId="{AA8B6397-B41E-4D7E-B795-A56806A38A55}" type="pres">
      <dgm:prSet presAssocID="{F51AD372-2A09-4E77-886C-5A0531B102C0}" presName="LevelTwoTextNode" presStyleLbl="node2" presStyleIdx="4" presStyleCnt="5">
        <dgm:presLayoutVars>
          <dgm:chPref val="3"/>
        </dgm:presLayoutVars>
      </dgm:prSet>
      <dgm:spPr>
        <a:prstGeom prst="rect">
          <a:avLst/>
        </a:prstGeom>
      </dgm:spPr>
      <dgm:t>
        <a:bodyPr/>
        <a:lstStyle/>
        <a:p>
          <a:endParaRPr lang="ru-RU"/>
        </a:p>
      </dgm:t>
    </dgm:pt>
    <dgm:pt modelId="{1806C3B4-AE92-4BE7-AA0F-EA4A74FB8B79}" type="pres">
      <dgm:prSet presAssocID="{F51AD372-2A09-4E77-886C-5A0531B102C0}" presName="level3hierChild" presStyleCnt="0"/>
      <dgm:spPr/>
    </dgm:pt>
  </dgm:ptLst>
  <dgm:cxnLst>
    <dgm:cxn modelId="{DAFDDEC9-65EA-4A9B-978F-6FEBDA566B43}" srcId="{2750192F-77FC-4BA2-B469-9FE24BD24BA8}" destId="{F51AD372-2A09-4E77-886C-5A0531B102C0}" srcOrd="4" destOrd="0" parTransId="{6E1DE1DA-72C9-4ED5-87C1-81CFA0A3564D}" sibTransId="{A371AC5D-EDB1-4EFB-BB0F-505B2A23D9E6}"/>
    <dgm:cxn modelId="{CCABCD0B-06C4-4864-8568-CDAE37E6A481}" type="presOf" srcId="{89B3EF13-CECC-400E-BD0F-FCF0EB5DE5BA}" destId="{5C969A54-80A6-441D-8B9B-550F3EF02FE5}" srcOrd="0" destOrd="0" presId="urn:microsoft.com/office/officeart/2008/layout/HorizontalMultiLevelHierarchy"/>
    <dgm:cxn modelId="{8D2CEC14-0BBB-4977-B063-6B357D61D2C8}" type="presOf" srcId="{5C0A7A52-7457-41B0-804C-8067B8947E51}" destId="{0954E01B-3805-4FBC-8A33-EBCC375E056A}" srcOrd="0" destOrd="0" presId="urn:microsoft.com/office/officeart/2008/layout/HorizontalMultiLevelHierarchy"/>
    <dgm:cxn modelId="{F995E5CB-E9EC-4C2C-B435-EAFDB9CB9956}" type="presOf" srcId="{DAFCFD1A-62E2-4AA1-A097-CB3B11FCDD1F}" destId="{7C32A3EA-0B1B-4965-9701-BDA7F089D54C}" srcOrd="0" destOrd="0" presId="urn:microsoft.com/office/officeart/2008/layout/HorizontalMultiLevelHierarchy"/>
    <dgm:cxn modelId="{3B19762A-730B-4F0E-9C1A-3A9FCA871E97}" type="presOf" srcId="{89B3EF13-CECC-400E-BD0F-FCF0EB5DE5BA}" destId="{0DB43FB0-C537-40EE-99DA-3C50A29CF134}" srcOrd="1" destOrd="0" presId="urn:microsoft.com/office/officeart/2008/layout/HorizontalMultiLevelHierarchy"/>
    <dgm:cxn modelId="{5D76E2B2-31F3-4453-9171-57D6CF977D65}" srcId="{2750192F-77FC-4BA2-B469-9FE24BD24BA8}" destId="{46B28529-31FE-4179-B5E0-0A4A90DB1D5D}" srcOrd="1" destOrd="0" parTransId="{89B3EF13-CECC-400E-BD0F-FCF0EB5DE5BA}" sibTransId="{AEC52C3F-DC48-4F89-A3E6-BE66C683969C}"/>
    <dgm:cxn modelId="{601D8A98-59E1-46AA-8B8A-E2EB292FF979}" type="presOf" srcId="{E939F4D6-1737-417C-BC7D-87168A697EF1}" destId="{4BBC1047-CA45-4D4D-9F10-7870EB24F50E}" srcOrd="1" destOrd="0" presId="urn:microsoft.com/office/officeart/2008/layout/HorizontalMultiLevelHierarchy"/>
    <dgm:cxn modelId="{8E7BDEC6-78EE-466E-A9DF-A2E36DF84916}" srcId="{2750192F-77FC-4BA2-B469-9FE24BD24BA8}" destId="{7D35862D-A247-411D-B912-C7F4E1ADF21A}" srcOrd="0" destOrd="0" parTransId="{49B18B91-9177-4E4B-9834-FDCF3C007FCA}" sibTransId="{B3AF0E60-7694-4D87-89EA-ED7642BC589F}"/>
    <dgm:cxn modelId="{0159E50D-26A3-41E1-AB81-321506BAFB4D}" type="presOf" srcId="{49B18B91-9177-4E4B-9834-FDCF3C007FCA}" destId="{720A7BF4-B36E-4CF1-AF0D-005B5CE140EC}" srcOrd="1" destOrd="0" presId="urn:microsoft.com/office/officeart/2008/layout/HorizontalMultiLevelHierarchy"/>
    <dgm:cxn modelId="{6867E376-3270-495B-A2E2-2A108095355A}" type="presOf" srcId="{6E1DE1DA-72C9-4ED5-87C1-81CFA0A3564D}" destId="{A6AF2009-1D17-437E-A28F-ACA080A1CE33}" srcOrd="1" destOrd="0" presId="urn:microsoft.com/office/officeart/2008/layout/HorizontalMultiLevelHierarchy"/>
    <dgm:cxn modelId="{ECF53702-1B84-466A-8E4F-C2026623BDE4}" srcId="{DAFCFD1A-62E2-4AA1-A097-CB3B11FCDD1F}" destId="{2750192F-77FC-4BA2-B469-9FE24BD24BA8}" srcOrd="0" destOrd="0" parTransId="{CD942470-A75B-4C47-B843-09BB4D4EA8F0}" sibTransId="{33A56387-31B9-457B-BE69-4A02A3E98E3C}"/>
    <dgm:cxn modelId="{2FA7233B-DC07-4FB3-A91C-EE9F197B50F0}" type="presOf" srcId="{2750192F-77FC-4BA2-B469-9FE24BD24BA8}" destId="{AC0CC93C-2DED-459B-9D0B-E1FD849AB7FF}" srcOrd="0" destOrd="0" presId="urn:microsoft.com/office/officeart/2008/layout/HorizontalMultiLevelHierarchy"/>
    <dgm:cxn modelId="{57EF5B9E-093D-4DD1-B4EA-0DB76FD360BA}" type="presOf" srcId="{56F94422-5D3A-46F0-9E2A-8AD90B1F3C4C}" destId="{CEC5D153-CFBA-41AF-8D5D-B52FACAFC4E5}" srcOrd="1" destOrd="0" presId="urn:microsoft.com/office/officeart/2008/layout/HorizontalMultiLevelHierarchy"/>
    <dgm:cxn modelId="{88311EE2-006F-42DF-99F6-7EAA840334A1}" type="presOf" srcId="{F51AD372-2A09-4E77-886C-5A0531B102C0}" destId="{AA8B6397-B41E-4D7E-B795-A56806A38A55}" srcOrd="0" destOrd="0" presId="urn:microsoft.com/office/officeart/2008/layout/HorizontalMultiLevelHierarchy"/>
    <dgm:cxn modelId="{45FFF3A0-41F9-4748-A34A-ED6AD092F955}" type="presOf" srcId="{6E1DE1DA-72C9-4ED5-87C1-81CFA0A3564D}" destId="{C4938657-118A-4071-A3D6-7F34AEE937E2}" srcOrd="0" destOrd="0" presId="urn:microsoft.com/office/officeart/2008/layout/HorizontalMultiLevelHierarchy"/>
    <dgm:cxn modelId="{91A2A0A9-272A-4D86-960D-8F4A2321B623}" srcId="{2750192F-77FC-4BA2-B469-9FE24BD24BA8}" destId="{5C0A7A52-7457-41B0-804C-8067B8947E51}" srcOrd="2" destOrd="0" parTransId="{56F94422-5D3A-46F0-9E2A-8AD90B1F3C4C}" sibTransId="{1DFF34ED-6F0A-4155-BD24-D32BEB1E05EB}"/>
    <dgm:cxn modelId="{2D4E8780-DBCB-433B-A221-5D3CFE159718}" type="presOf" srcId="{49B18B91-9177-4E4B-9834-FDCF3C007FCA}" destId="{A943B703-7C44-4B67-8459-B94F11C6EA24}" srcOrd="0" destOrd="0" presId="urn:microsoft.com/office/officeart/2008/layout/HorizontalMultiLevelHierarchy"/>
    <dgm:cxn modelId="{5915DE71-F03E-455E-A3ED-BB7B3471E6EA}" type="presOf" srcId="{56F94422-5D3A-46F0-9E2A-8AD90B1F3C4C}" destId="{7F9AC1AB-4CDE-4AA9-8976-175ECE5AE2F6}" srcOrd="0" destOrd="0" presId="urn:microsoft.com/office/officeart/2008/layout/HorizontalMultiLevelHierarchy"/>
    <dgm:cxn modelId="{0E2790A8-3507-40BF-AD5B-3AA5F9268098}" type="presOf" srcId="{7C1B8315-6A62-4A2A-BDDD-51E9BFC2D721}" destId="{7B1CB38B-8D32-41C8-A9E5-DA704DE9508C}" srcOrd="0" destOrd="0" presId="urn:microsoft.com/office/officeart/2008/layout/HorizontalMultiLevelHierarchy"/>
    <dgm:cxn modelId="{567D2036-F3EB-466B-BF8C-7F0B96EBBEBD}" type="presOf" srcId="{E939F4D6-1737-417C-BC7D-87168A697EF1}" destId="{7EDF8BD1-7D10-4C65-A045-DE427FCD8206}" srcOrd="0" destOrd="0" presId="urn:microsoft.com/office/officeart/2008/layout/HorizontalMultiLevelHierarchy"/>
    <dgm:cxn modelId="{54014D1E-BA86-41FA-9DE9-3984769F821D}" type="presOf" srcId="{46B28529-31FE-4179-B5E0-0A4A90DB1D5D}" destId="{84FF6D82-D105-4D74-988F-BD7D25F20073}" srcOrd="0" destOrd="0" presId="urn:microsoft.com/office/officeart/2008/layout/HorizontalMultiLevelHierarchy"/>
    <dgm:cxn modelId="{0D7BDA86-47BB-43F1-84B0-02F0C0663EA7}" srcId="{2750192F-77FC-4BA2-B469-9FE24BD24BA8}" destId="{7C1B8315-6A62-4A2A-BDDD-51E9BFC2D721}" srcOrd="3" destOrd="0" parTransId="{E939F4D6-1737-417C-BC7D-87168A697EF1}" sibTransId="{CD25D30B-621D-4B10-B14C-D3B45A202048}"/>
    <dgm:cxn modelId="{992384B5-844B-488C-92E1-387C71814DAE}" type="presOf" srcId="{7D35862D-A247-411D-B912-C7F4E1ADF21A}" destId="{B4069D8D-CDF1-44E9-A649-B82643C3E90C}" srcOrd="0" destOrd="0" presId="urn:microsoft.com/office/officeart/2008/layout/HorizontalMultiLevelHierarchy"/>
    <dgm:cxn modelId="{B4C5966E-6CA1-4C59-A7D8-0C4EDAD4BE0D}" type="presParOf" srcId="{7C32A3EA-0B1B-4965-9701-BDA7F089D54C}" destId="{B57E81F4-FF64-4D66-8F60-52A874ECFB1A}" srcOrd="0" destOrd="0" presId="urn:microsoft.com/office/officeart/2008/layout/HorizontalMultiLevelHierarchy"/>
    <dgm:cxn modelId="{734C303B-9372-4C27-A082-CF5DC50E7C3B}" type="presParOf" srcId="{B57E81F4-FF64-4D66-8F60-52A874ECFB1A}" destId="{AC0CC93C-2DED-459B-9D0B-E1FD849AB7FF}" srcOrd="0" destOrd="0" presId="urn:microsoft.com/office/officeart/2008/layout/HorizontalMultiLevelHierarchy"/>
    <dgm:cxn modelId="{27A69B4D-7A77-4BE0-8153-D501CE83588C}" type="presParOf" srcId="{B57E81F4-FF64-4D66-8F60-52A874ECFB1A}" destId="{B7FF7B60-A61D-40ED-83BE-7A3D920F0984}" srcOrd="1" destOrd="0" presId="urn:microsoft.com/office/officeart/2008/layout/HorizontalMultiLevelHierarchy"/>
    <dgm:cxn modelId="{226E5DA9-222C-45FC-BA56-72F5FFF006C2}" type="presParOf" srcId="{B7FF7B60-A61D-40ED-83BE-7A3D920F0984}" destId="{A943B703-7C44-4B67-8459-B94F11C6EA24}" srcOrd="0" destOrd="0" presId="urn:microsoft.com/office/officeart/2008/layout/HorizontalMultiLevelHierarchy"/>
    <dgm:cxn modelId="{1C882368-A5D6-4645-A94F-32E68B215E56}" type="presParOf" srcId="{A943B703-7C44-4B67-8459-B94F11C6EA24}" destId="{720A7BF4-B36E-4CF1-AF0D-005B5CE140EC}" srcOrd="0" destOrd="0" presId="urn:microsoft.com/office/officeart/2008/layout/HorizontalMultiLevelHierarchy"/>
    <dgm:cxn modelId="{0D6065D1-834C-4FCD-9420-FC6B56B1D9B6}" type="presParOf" srcId="{B7FF7B60-A61D-40ED-83BE-7A3D920F0984}" destId="{C7403C41-1DD6-4BA5-B303-8BD0BAD0993A}" srcOrd="1" destOrd="0" presId="urn:microsoft.com/office/officeart/2008/layout/HorizontalMultiLevelHierarchy"/>
    <dgm:cxn modelId="{6B5C4E3A-381A-4CC5-8D8D-FE60C3CD2A72}" type="presParOf" srcId="{C7403C41-1DD6-4BA5-B303-8BD0BAD0993A}" destId="{B4069D8D-CDF1-44E9-A649-B82643C3E90C}" srcOrd="0" destOrd="0" presId="urn:microsoft.com/office/officeart/2008/layout/HorizontalMultiLevelHierarchy"/>
    <dgm:cxn modelId="{938E1924-F513-44DB-903E-EE2111171C0E}" type="presParOf" srcId="{C7403C41-1DD6-4BA5-B303-8BD0BAD0993A}" destId="{4C886715-67EF-4179-AA5F-3833489D4770}" srcOrd="1" destOrd="0" presId="urn:microsoft.com/office/officeart/2008/layout/HorizontalMultiLevelHierarchy"/>
    <dgm:cxn modelId="{CB2B4A68-E1A9-424B-AB7D-D945021A45A2}" type="presParOf" srcId="{B7FF7B60-A61D-40ED-83BE-7A3D920F0984}" destId="{5C969A54-80A6-441D-8B9B-550F3EF02FE5}" srcOrd="2" destOrd="0" presId="urn:microsoft.com/office/officeart/2008/layout/HorizontalMultiLevelHierarchy"/>
    <dgm:cxn modelId="{BF5E2F08-DC64-4F14-A282-168703861C84}" type="presParOf" srcId="{5C969A54-80A6-441D-8B9B-550F3EF02FE5}" destId="{0DB43FB0-C537-40EE-99DA-3C50A29CF134}" srcOrd="0" destOrd="0" presId="urn:microsoft.com/office/officeart/2008/layout/HorizontalMultiLevelHierarchy"/>
    <dgm:cxn modelId="{D8717D92-4466-4735-AB68-38CE1E776C3A}" type="presParOf" srcId="{B7FF7B60-A61D-40ED-83BE-7A3D920F0984}" destId="{0F18BD49-0825-4C06-8C2D-0A1781916B8C}" srcOrd="3" destOrd="0" presId="urn:microsoft.com/office/officeart/2008/layout/HorizontalMultiLevelHierarchy"/>
    <dgm:cxn modelId="{FE7B4883-B5C1-43BF-9E31-B33ED9729B70}" type="presParOf" srcId="{0F18BD49-0825-4C06-8C2D-0A1781916B8C}" destId="{84FF6D82-D105-4D74-988F-BD7D25F20073}" srcOrd="0" destOrd="0" presId="urn:microsoft.com/office/officeart/2008/layout/HorizontalMultiLevelHierarchy"/>
    <dgm:cxn modelId="{2784D300-CB93-4E88-8B52-2259C49F6D6B}" type="presParOf" srcId="{0F18BD49-0825-4C06-8C2D-0A1781916B8C}" destId="{E527E986-BC3A-49F2-A778-A1630AB31D8B}" srcOrd="1" destOrd="0" presId="urn:microsoft.com/office/officeart/2008/layout/HorizontalMultiLevelHierarchy"/>
    <dgm:cxn modelId="{2D97C17B-11D7-47C7-8657-44D1C9EDE94C}" type="presParOf" srcId="{B7FF7B60-A61D-40ED-83BE-7A3D920F0984}" destId="{7F9AC1AB-4CDE-4AA9-8976-175ECE5AE2F6}" srcOrd="4" destOrd="0" presId="urn:microsoft.com/office/officeart/2008/layout/HorizontalMultiLevelHierarchy"/>
    <dgm:cxn modelId="{A00B7987-265A-445A-B579-62DA1132A0C4}" type="presParOf" srcId="{7F9AC1AB-4CDE-4AA9-8976-175ECE5AE2F6}" destId="{CEC5D153-CFBA-41AF-8D5D-B52FACAFC4E5}" srcOrd="0" destOrd="0" presId="urn:microsoft.com/office/officeart/2008/layout/HorizontalMultiLevelHierarchy"/>
    <dgm:cxn modelId="{27D4DE21-FE4E-4754-941F-F615DF3EC758}" type="presParOf" srcId="{B7FF7B60-A61D-40ED-83BE-7A3D920F0984}" destId="{AB6077CA-5714-4A17-B9EE-9AD516DB74EB}" srcOrd="5" destOrd="0" presId="urn:microsoft.com/office/officeart/2008/layout/HorizontalMultiLevelHierarchy"/>
    <dgm:cxn modelId="{9FA401DB-BD36-41B2-856F-A14A1CFCE1B6}" type="presParOf" srcId="{AB6077CA-5714-4A17-B9EE-9AD516DB74EB}" destId="{0954E01B-3805-4FBC-8A33-EBCC375E056A}" srcOrd="0" destOrd="0" presId="urn:microsoft.com/office/officeart/2008/layout/HorizontalMultiLevelHierarchy"/>
    <dgm:cxn modelId="{7A86E9D9-FA67-45AD-96B9-D59D339AB526}" type="presParOf" srcId="{AB6077CA-5714-4A17-B9EE-9AD516DB74EB}" destId="{7C85606C-10BA-42C0-BFFE-2A4176D36E4C}" srcOrd="1" destOrd="0" presId="urn:microsoft.com/office/officeart/2008/layout/HorizontalMultiLevelHierarchy"/>
    <dgm:cxn modelId="{656B036A-2E4B-4E4F-A8F9-EDE28F2FB9C7}" type="presParOf" srcId="{B7FF7B60-A61D-40ED-83BE-7A3D920F0984}" destId="{7EDF8BD1-7D10-4C65-A045-DE427FCD8206}" srcOrd="6" destOrd="0" presId="urn:microsoft.com/office/officeart/2008/layout/HorizontalMultiLevelHierarchy"/>
    <dgm:cxn modelId="{4AD74530-BF41-4F79-BC26-DD4F6E7052CE}" type="presParOf" srcId="{7EDF8BD1-7D10-4C65-A045-DE427FCD8206}" destId="{4BBC1047-CA45-4D4D-9F10-7870EB24F50E}" srcOrd="0" destOrd="0" presId="urn:microsoft.com/office/officeart/2008/layout/HorizontalMultiLevelHierarchy"/>
    <dgm:cxn modelId="{92424CC5-5A47-4C45-BC01-157761488DFF}" type="presParOf" srcId="{B7FF7B60-A61D-40ED-83BE-7A3D920F0984}" destId="{96569BAE-5F08-4B8C-8830-77FA2B14ECD2}" srcOrd="7" destOrd="0" presId="urn:microsoft.com/office/officeart/2008/layout/HorizontalMultiLevelHierarchy"/>
    <dgm:cxn modelId="{76D3533C-9E45-49A9-B5D1-CC8E14674FA0}" type="presParOf" srcId="{96569BAE-5F08-4B8C-8830-77FA2B14ECD2}" destId="{7B1CB38B-8D32-41C8-A9E5-DA704DE9508C}" srcOrd="0" destOrd="0" presId="urn:microsoft.com/office/officeart/2008/layout/HorizontalMultiLevelHierarchy"/>
    <dgm:cxn modelId="{B1932F55-1945-419C-8009-84993BD062FE}" type="presParOf" srcId="{96569BAE-5F08-4B8C-8830-77FA2B14ECD2}" destId="{ADD79AEC-8359-484D-AADC-E898F1B8827C}" srcOrd="1" destOrd="0" presId="urn:microsoft.com/office/officeart/2008/layout/HorizontalMultiLevelHierarchy"/>
    <dgm:cxn modelId="{25E568C6-A1BB-454A-9DD1-1C4037D5A47A}" type="presParOf" srcId="{B7FF7B60-A61D-40ED-83BE-7A3D920F0984}" destId="{C4938657-118A-4071-A3D6-7F34AEE937E2}" srcOrd="8" destOrd="0" presId="urn:microsoft.com/office/officeart/2008/layout/HorizontalMultiLevelHierarchy"/>
    <dgm:cxn modelId="{A4872354-E867-4A9A-9DCB-D0EB003C1DF5}" type="presParOf" srcId="{C4938657-118A-4071-A3D6-7F34AEE937E2}" destId="{A6AF2009-1D17-437E-A28F-ACA080A1CE33}" srcOrd="0" destOrd="0" presId="urn:microsoft.com/office/officeart/2008/layout/HorizontalMultiLevelHierarchy"/>
    <dgm:cxn modelId="{EC71B90C-421E-4162-BCC6-79DDAA96E813}" type="presParOf" srcId="{B7FF7B60-A61D-40ED-83BE-7A3D920F0984}" destId="{F932BFD7-BB95-411B-83E8-C49012AFD5F4}" srcOrd="9" destOrd="0" presId="urn:microsoft.com/office/officeart/2008/layout/HorizontalMultiLevelHierarchy"/>
    <dgm:cxn modelId="{A6AC0EAC-21B0-4EBB-8178-698113B7174C}" type="presParOf" srcId="{F932BFD7-BB95-411B-83E8-C49012AFD5F4}" destId="{AA8B6397-B41E-4D7E-B795-A56806A38A55}" srcOrd="0" destOrd="0" presId="urn:microsoft.com/office/officeart/2008/layout/HorizontalMultiLevelHierarchy"/>
    <dgm:cxn modelId="{95C5F0F5-0D7D-40AE-99EA-8F9F899640CF}" type="presParOf" srcId="{F932BFD7-BB95-411B-83E8-C49012AFD5F4}" destId="{1806C3B4-AE92-4BE7-AA0F-EA4A74FB8B79}" srcOrd="1" destOrd="0" presId="urn:microsoft.com/office/officeart/2008/layout/HorizontalMultiLevelHierarchy"/>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36E5D4-40BB-46AC-904B-7E01A305C0F4}">
      <dsp:nvSpPr>
        <dsp:cNvPr id="0" name=""/>
        <dsp:cNvSpPr/>
      </dsp:nvSpPr>
      <dsp:spPr>
        <a:xfrm>
          <a:off x="3710955" y="2214912"/>
          <a:ext cx="1557719" cy="10090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1" indent="0" algn="l" defTabSz="466725">
            <a:lnSpc>
              <a:spcPct val="90000"/>
            </a:lnSpc>
            <a:spcBef>
              <a:spcPct val="0"/>
            </a:spcBef>
            <a:spcAft>
              <a:spcPts val="0"/>
            </a:spcAft>
            <a:buChar char="••"/>
          </a:pPr>
          <a:r>
            <a:rPr lang="ru-RU" sz="1050" kern="1200">
              <a:solidFill>
                <a:sysClr val="windowText" lastClr="000000">
                  <a:hueOff val="0"/>
                  <a:satOff val="0"/>
                  <a:lumOff val="0"/>
                  <a:alphaOff val="0"/>
                </a:sysClr>
              </a:solidFill>
              <a:latin typeface="Calibri"/>
              <a:ea typeface="+mn-ea"/>
              <a:cs typeface="+mn-cs"/>
            </a:rPr>
            <a:t>Экология и защита окружающей среды</a:t>
          </a:r>
        </a:p>
        <a:p>
          <a:pPr marL="57150" lvl="1" indent="0" algn="l" defTabSz="400050">
            <a:lnSpc>
              <a:spcPct val="90000"/>
            </a:lnSpc>
            <a:spcBef>
              <a:spcPct val="0"/>
            </a:spcBef>
            <a:spcAft>
              <a:spcPct val="15000"/>
            </a:spcAft>
            <a:buChar char="••"/>
          </a:pPr>
          <a:endParaRPr lang="ru-RU" sz="900" kern="1200">
            <a:solidFill>
              <a:sysClr val="windowText" lastClr="000000">
                <a:hueOff val="0"/>
                <a:satOff val="0"/>
                <a:lumOff val="0"/>
                <a:alphaOff val="0"/>
              </a:sysClr>
            </a:solidFill>
            <a:latin typeface="Calibri"/>
            <a:ea typeface="+mn-ea"/>
            <a:cs typeface="+mn-cs"/>
          </a:endParaRPr>
        </a:p>
      </dsp:txBody>
      <dsp:txXfrm>
        <a:off x="4200437" y="2489340"/>
        <a:ext cx="1046071" cy="712454"/>
      </dsp:txXfrm>
    </dsp:sp>
    <dsp:sp modelId="{8A202A57-9670-438C-95DE-55477537787E}">
      <dsp:nvSpPr>
        <dsp:cNvPr id="0" name=""/>
        <dsp:cNvSpPr/>
      </dsp:nvSpPr>
      <dsp:spPr>
        <a:xfrm>
          <a:off x="0" y="2191381"/>
          <a:ext cx="1557719" cy="10090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Calibri"/>
              <a:ea typeface="+mn-ea"/>
              <a:cs typeface="+mn-cs"/>
            </a:rPr>
            <a:t>Увеличение доли экспорта</a:t>
          </a:r>
        </a:p>
      </dsp:txBody>
      <dsp:txXfrm>
        <a:off x="22166" y="2465809"/>
        <a:ext cx="1046071" cy="712454"/>
      </dsp:txXfrm>
    </dsp:sp>
    <dsp:sp modelId="{DF28A380-0009-4D33-992F-59BC2E626AD6}">
      <dsp:nvSpPr>
        <dsp:cNvPr id="0" name=""/>
        <dsp:cNvSpPr/>
      </dsp:nvSpPr>
      <dsp:spPr>
        <a:xfrm>
          <a:off x="3526677" y="70683"/>
          <a:ext cx="1910604" cy="10090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1" indent="0" algn="ctr" defTabSz="466725">
            <a:lnSpc>
              <a:spcPct val="90000"/>
            </a:lnSpc>
            <a:spcBef>
              <a:spcPct val="0"/>
            </a:spcBef>
            <a:spcAft>
              <a:spcPts val="0"/>
            </a:spcAft>
            <a:buChar char="••"/>
          </a:pPr>
          <a:r>
            <a:rPr lang="ru-RU" sz="1050" kern="1200">
              <a:solidFill>
                <a:sysClr val="windowText" lastClr="000000">
                  <a:hueOff val="0"/>
                  <a:satOff val="0"/>
                  <a:lumOff val="0"/>
                  <a:alphaOff val="0"/>
                </a:sysClr>
              </a:solidFill>
              <a:latin typeface="Calibri"/>
              <a:ea typeface="+mn-ea"/>
              <a:cs typeface="+mn-cs"/>
            </a:rPr>
            <a:t>Нормальные условия жизнедеятельности в горнодобывающих регионах</a:t>
          </a:r>
        </a:p>
      </dsp:txBody>
      <dsp:txXfrm>
        <a:off x="4122024" y="92849"/>
        <a:ext cx="1293091" cy="712454"/>
      </dsp:txXfrm>
    </dsp:sp>
    <dsp:sp modelId="{A223F5F5-C9C2-4098-9CA9-2F4BFACF6D10}">
      <dsp:nvSpPr>
        <dsp:cNvPr id="0" name=""/>
        <dsp:cNvSpPr/>
      </dsp:nvSpPr>
      <dsp:spPr>
        <a:xfrm>
          <a:off x="119620" y="62611"/>
          <a:ext cx="1557719" cy="11975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ctr"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Расширенное воспроизводство минерально-сырьевой базы страны и развитие альтернативных источников энергии</a:t>
          </a:r>
        </a:p>
      </dsp:txBody>
      <dsp:txXfrm>
        <a:off x="145926" y="88917"/>
        <a:ext cx="1037791" cy="845542"/>
      </dsp:txXfrm>
    </dsp:sp>
    <dsp:sp modelId="{C891F9D5-7A29-4CD5-AA02-F7E4F947A69B}">
      <dsp:nvSpPr>
        <dsp:cNvPr id="0" name=""/>
        <dsp:cNvSpPr/>
      </dsp:nvSpPr>
      <dsp:spPr>
        <a:xfrm>
          <a:off x="1030392" y="219204"/>
          <a:ext cx="1690709" cy="1365369"/>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ts val="0"/>
            </a:spcAft>
          </a:pPr>
          <a:r>
            <a:rPr lang="ru-RU" sz="1100" b="1" kern="1200">
              <a:solidFill>
                <a:sysClr val="window" lastClr="FFFFFF"/>
              </a:solidFill>
              <a:latin typeface="Calibri"/>
              <a:ea typeface="+mn-ea"/>
              <a:cs typeface="+mn-cs"/>
            </a:rPr>
            <a:t>Энергетическая безопасность</a:t>
          </a:r>
        </a:p>
        <a:p>
          <a:pPr lvl="0" algn="ctr" defTabSz="488950">
            <a:lnSpc>
              <a:spcPct val="90000"/>
            </a:lnSpc>
            <a:spcBef>
              <a:spcPct val="0"/>
            </a:spcBef>
            <a:spcAft>
              <a:spcPct val="35000"/>
            </a:spcAft>
          </a:pPr>
          <a:endParaRPr lang="ru-RU" sz="1100" kern="1200">
            <a:solidFill>
              <a:sysClr val="window" lastClr="FFFFFF"/>
            </a:solidFill>
            <a:latin typeface="Calibri"/>
            <a:ea typeface="+mn-ea"/>
            <a:cs typeface="+mn-cs"/>
          </a:endParaRPr>
        </a:p>
      </dsp:txBody>
      <dsp:txXfrm>
        <a:off x="1525589" y="619111"/>
        <a:ext cx="1195512" cy="965462"/>
      </dsp:txXfrm>
    </dsp:sp>
    <dsp:sp modelId="{56B8CCE1-652D-4AC8-AE83-AC059E875CD5}">
      <dsp:nvSpPr>
        <dsp:cNvPr id="0" name=""/>
        <dsp:cNvSpPr/>
      </dsp:nvSpPr>
      <dsp:spPr>
        <a:xfrm rot="5400000">
          <a:off x="2899800" y="36238"/>
          <a:ext cx="1365369" cy="1747194"/>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 lastClr="FFFFFF"/>
              </a:solidFill>
              <a:latin typeface="Calibri"/>
              <a:ea typeface="+mn-ea"/>
              <a:cs typeface="+mn-cs"/>
            </a:rPr>
            <a:t>Социальная защита населения горнодобывающих регионов</a:t>
          </a:r>
          <a:endParaRPr lang="ru-RU" sz="1000" kern="1200">
            <a:solidFill>
              <a:sysClr val="window" lastClr="FFFFFF"/>
            </a:solidFill>
            <a:latin typeface="Calibri"/>
            <a:ea typeface="+mn-ea"/>
            <a:cs typeface="+mn-cs"/>
          </a:endParaRPr>
        </a:p>
      </dsp:txBody>
      <dsp:txXfrm rot="-5400000">
        <a:off x="2708888" y="627057"/>
        <a:ext cx="1235453" cy="965462"/>
      </dsp:txXfrm>
    </dsp:sp>
    <dsp:sp modelId="{3FA6BDFC-CF2A-4874-8B67-6D7D86F769B2}">
      <dsp:nvSpPr>
        <dsp:cNvPr id="0" name=""/>
        <dsp:cNvSpPr/>
      </dsp:nvSpPr>
      <dsp:spPr>
        <a:xfrm rot="10800000">
          <a:off x="2758641" y="1604514"/>
          <a:ext cx="1728543" cy="1442471"/>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Экологическая безопасность</a:t>
          </a:r>
          <a:endParaRPr lang="ru-RU" sz="1050" kern="1200">
            <a:solidFill>
              <a:sysClr val="window" lastClr="FFFFFF"/>
            </a:solidFill>
            <a:latin typeface="Calibri"/>
            <a:ea typeface="+mn-ea"/>
            <a:cs typeface="+mn-cs"/>
          </a:endParaRPr>
        </a:p>
      </dsp:txBody>
      <dsp:txXfrm rot="10800000">
        <a:off x="2758641" y="1604514"/>
        <a:ext cx="1222264" cy="1019981"/>
      </dsp:txXfrm>
    </dsp:sp>
    <dsp:sp modelId="{6E550CE2-1D38-45F2-AAF0-834515EEAEAA}">
      <dsp:nvSpPr>
        <dsp:cNvPr id="0" name=""/>
        <dsp:cNvSpPr/>
      </dsp:nvSpPr>
      <dsp:spPr>
        <a:xfrm rot="16200000">
          <a:off x="1161515" y="1381522"/>
          <a:ext cx="1444355" cy="1833977"/>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ts val="0"/>
            </a:spcAft>
          </a:pPr>
          <a:r>
            <a:rPr lang="ru-RU" sz="1000" b="1" kern="1200">
              <a:solidFill>
                <a:sysClr val="window" lastClr="FFFFFF"/>
              </a:solidFill>
              <a:latin typeface="Calibri"/>
              <a:ea typeface="+mn-ea"/>
              <a:cs typeface="+mn-cs"/>
            </a:rPr>
            <a:t>Рост конкурентоспособ</a:t>
          </a:r>
        </a:p>
        <a:p>
          <a:pPr lvl="0" algn="ctr" defTabSz="444500">
            <a:lnSpc>
              <a:spcPct val="90000"/>
            </a:lnSpc>
            <a:spcBef>
              <a:spcPct val="0"/>
            </a:spcBef>
            <a:spcAft>
              <a:spcPts val="0"/>
            </a:spcAft>
          </a:pPr>
          <a:r>
            <a:rPr lang="ru-RU" sz="1000" b="1" kern="1200">
              <a:solidFill>
                <a:sysClr val="window" lastClr="FFFFFF"/>
              </a:solidFill>
              <a:latin typeface="Calibri"/>
              <a:ea typeface="+mn-ea"/>
              <a:cs typeface="+mn-cs"/>
            </a:rPr>
            <a:t>ности продукции и повышение степени переработки</a:t>
          </a:r>
        </a:p>
      </dsp:txBody>
      <dsp:txXfrm rot="5400000">
        <a:off x="1503864" y="1576332"/>
        <a:ext cx="1296818" cy="1021313"/>
      </dsp:txXfrm>
    </dsp:sp>
    <dsp:sp modelId="{4F42C202-13CE-42E6-B2B8-167B44707B4E}">
      <dsp:nvSpPr>
        <dsp:cNvPr id="0" name=""/>
        <dsp:cNvSpPr/>
      </dsp:nvSpPr>
      <dsp:spPr>
        <a:xfrm>
          <a:off x="2507492" y="1316405"/>
          <a:ext cx="471414" cy="409926"/>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47157F92-1904-4473-93E2-A3A4BC83663A}">
      <dsp:nvSpPr>
        <dsp:cNvPr id="0" name=""/>
        <dsp:cNvSpPr/>
      </dsp:nvSpPr>
      <dsp:spPr>
        <a:xfrm rot="10800000">
          <a:off x="2507492" y="1474068"/>
          <a:ext cx="471414" cy="409926"/>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0330A4-3BB9-47CF-AA04-24B3C70CA734}">
      <dsp:nvSpPr>
        <dsp:cNvPr id="0" name=""/>
        <dsp:cNvSpPr/>
      </dsp:nvSpPr>
      <dsp:spPr>
        <a:xfrm>
          <a:off x="1197316" y="0"/>
          <a:ext cx="3513187" cy="7465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ГОСУДАРСТВЕННЫЙ БЮДЖЕТ</a:t>
          </a:r>
        </a:p>
      </dsp:txBody>
      <dsp:txXfrm>
        <a:off x="1219182" y="21866"/>
        <a:ext cx="3469455" cy="702820"/>
      </dsp:txXfrm>
    </dsp:sp>
    <dsp:sp modelId="{7E754893-5598-466E-A3B3-F34756D58373}">
      <dsp:nvSpPr>
        <dsp:cNvPr id="0" name=""/>
        <dsp:cNvSpPr/>
      </dsp:nvSpPr>
      <dsp:spPr>
        <a:xfrm>
          <a:off x="869918" y="1074944"/>
          <a:ext cx="4237705" cy="7675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Национальный фонд</a:t>
          </a:r>
        </a:p>
      </dsp:txBody>
      <dsp:txXfrm>
        <a:off x="892400" y="1097426"/>
        <a:ext cx="4192741" cy="722620"/>
      </dsp:txXfrm>
    </dsp:sp>
    <dsp:sp modelId="{24D4841E-E809-43D6-9649-78F9BC062846}">
      <dsp:nvSpPr>
        <dsp:cNvPr id="0" name=""/>
        <dsp:cNvSpPr/>
      </dsp:nvSpPr>
      <dsp:spPr>
        <a:xfrm>
          <a:off x="364795" y="2106574"/>
          <a:ext cx="2336289" cy="14000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Сберегательный  </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портфель</a:t>
          </a:r>
        </a:p>
      </dsp:txBody>
      <dsp:txXfrm>
        <a:off x="405802" y="2147581"/>
        <a:ext cx="2254275" cy="1318062"/>
      </dsp:txXfrm>
    </dsp:sp>
    <dsp:sp modelId="{7BBA9969-5853-42A5-9445-575925246A24}">
      <dsp:nvSpPr>
        <dsp:cNvPr id="0" name=""/>
        <dsp:cNvSpPr/>
      </dsp:nvSpPr>
      <dsp:spPr>
        <a:xfrm>
          <a:off x="674322" y="3813712"/>
          <a:ext cx="1358141" cy="14689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Фонд будущих поколений</a:t>
          </a:r>
        </a:p>
      </dsp:txBody>
      <dsp:txXfrm>
        <a:off x="714101" y="3853491"/>
        <a:ext cx="1278583" cy="1389413"/>
      </dsp:txXfrm>
    </dsp:sp>
    <dsp:sp modelId="{15A568FC-40E9-4E69-83C1-8F843D435CA9}">
      <dsp:nvSpPr>
        <dsp:cNvPr id="0" name=""/>
        <dsp:cNvSpPr/>
      </dsp:nvSpPr>
      <dsp:spPr>
        <a:xfrm>
          <a:off x="3019797" y="3576663"/>
          <a:ext cx="2727684" cy="13006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Развитие социально ориентированной </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экономики</a:t>
          </a:r>
        </a:p>
      </dsp:txBody>
      <dsp:txXfrm>
        <a:off x="3057892" y="3614758"/>
        <a:ext cx="2651494" cy="1224453"/>
      </dsp:txXfrm>
    </dsp:sp>
    <dsp:sp modelId="{9E14317E-CA08-4F1E-AEDF-E9C9726D7082}">
      <dsp:nvSpPr>
        <dsp:cNvPr id="0" name=""/>
        <dsp:cNvSpPr/>
      </dsp:nvSpPr>
      <dsp:spPr>
        <a:xfrm>
          <a:off x="2416622" y="5029011"/>
          <a:ext cx="1405784" cy="9424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Инновации</a:t>
          </a:r>
        </a:p>
      </dsp:txBody>
      <dsp:txXfrm>
        <a:off x="2444224" y="5056613"/>
        <a:ext cx="1350580" cy="887213"/>
      </dsp:txXfrm>
    </dsp:sp>
    <dsp:sp modelId="{B3EA5EED-38D0-4D92-82F8-72C91FFBCCF2}">
      <dsp:nvSpPr>
        <dsp:cNvPr id="0" name=""/>
        <dsp:cNvSpPr/>
      </dsp:nvSpPr>
      <dsp:spPr>
        <a:xfrm>
          <a:off x="4276557" y="4970700"/>
          <a:ext cx="1557582" cy="10007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Экология и ресурсо</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сбережение</a:t>
          </a:r>
        </a:p>
      </dsp:txBody>
      <dsp:txXfrm>
        <a:off x="4305867" y="5000010"/>
        <a:ext cx="1498962" cy="942108"/>
      </dsp:txXfrm>
    </dsp:sp>
    <dsp:sp modelId="{508930F3-7A56-4B1D-92CB-9606C8852AD3}">
      <dsp:nvSpPr>
        <dsp:cNvPr id="0" name=""/>
        <dsp:cNvSpPr/>
      </dsp:nvSpPr>
      <dsp:spPr>
        <a:xfrm>
          <a:off x="3532385" y="2197434"/>
          <a:ext cx="1557582" cy="10813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Стабилизационный портфель</a:t>
          </a:r>
        </a:p>
      </dsp:txBody>
      <dsp:txXfrm>
        <a:off x="3564057" y="2229106"/>
        <a:ext cx="1494238" cy="10180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A52C52-524D-46A0-99DC-34EDEB796B9B}">
      <dsp:nvSpPr>
        <dsp:cNvPr id="0" name=""/>
        <dsp:cNvSpPr/>
      </dsp:nvSpPr>
      <dsp:spPr>
        <a:xfrm>
          <a:off x="1088870" y="600372"/>
          <a:ext cx="3253433" cy="3253433"/>
        </a:xfrm>
        <a:prstGeom prst="blockArc">
          <a:avLst>
            <a:gd name="adj1" fmla="val 10800000"/>
            <a:gd name="adj2" fmla="val 16200000"/>
            <a:gd name="adj3" fmla="val 463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1B3C8FF-36C3-4285-9234-4E2D8E4664A9}">
      <dsp:nvSpPr>
        <dsp:cNvPr id="0" name=""/>
        <dsp:cNvSpPr/>
      </dsp:nvSpPr>
      <dsp:spPr>
        <a:xfrm>
          <a:off x="1081892" y="354825"/>
          <a:ext cx="3253433" cy="3253433"/>
        </a:xfrm>
        <a:prstGeom prst="blockArc">
          <a:avLst>
            <a:gd name="adj1" fmla="val 5400000"/>
            <a:gd name="adj2" fmla="val 10800000"/>
            <a:gd name="adj3" fmla="val 463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E109751-9FA8-4366-B4F6-431940134865}">
      <dsp:nvSpPr>
        <dsp:cNvPr id="0" name=""/>
        <dsp:cNvSpPr/>
      </dsp:nvSpPr>
      <dsp:spPr>
        <a:xfrm>
          <a:off x="1069203" y="354883"/>
          <a:ext cx="3253433" cy="3253433"/>
        </a:xfrm>
        <a:prstGeom prst="blockArc">
          <a:avLst>
            <a:gd name="adj1" fmla="val 21547621"/>
            <a:gd name="adj2" fmla="val 5339631"/>
            <a:gd name="adj3" fmla="val 463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05FB15B-66F9-4B82-AD90-EAC544420BC6}">
      <dsp:nvSpPr>
        <dsp:cNvPr id="0" name=""/>
        <dsp:cNvSpPr/>
      </dsp:nvSpPr>
      <dsp:spPr>
        <a:xfrm>
          <a:off x="1065861" y="599019"/>
          <a:ext cx="3253433" cy="3253433"/>
        </a:xfrm>
        <a:prstGeom prst="blockArc">
          <a:avLst>
            <a:gd name="adj1" fmla="val 16260385"/>
            <a:gd name="adj2" fmla="val 21548681"/>
            <a:gd name="adj3" fmla="val 463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87BEC27-B1E1-41BF-A7A0-EA001037411F}">
      <dsp:nvSpPr>
        <dsp:cNvPr id="0" name=""/>
        <dsp:cNvSpPr/>
      </dsp:nvSpPr>
      <dsp:spPr>
        <a:xfrm>
          <a:off x="1622566" y="1231997"/>
          <a:ext cx="2000312" cy="183463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Эффективность гос управления недропользованием как прирост доходов госбюджета</a:t>
          </a:r>
        </a:p>
      </dsp:txBody>
      <dsp:txXfrm>
        <a:off x="1915505" y="1500674"/>
        <a:ext cx="1414434" cy="1297285"/>
      </dsp:txXfrm>
    </dsp:sp>
    <dsp:sp modelId="{0451CEB3-8A0F-4B44-B752-544271E847C9}">
      <dsp:nvSpPr>
        <dsp:cNvPr id="0" name=""/>
        <dsp:cNvSpPr/>
      </dsp:nvSpPr>
      <dsp:spPr>
        <a:xfrm>
          <a:off x="2107594" y="46069"/>
          <a:ext cx="1379575" cy="118822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Рациональное использование недровых ресурсов</a:t>
          </a:r>
        </a:p>
      </dsp:txBody>
      <dsp:txXfrm>
        <a:off x="2309628" y="220081"/>
        <a:ext cx="975507" cy="840204"/>
      </dsp:txXfrm>
    </dsp:sp>
    <dsp:sp modelId="{863BD6BA-DC2C-402A-A2B2-2D17D96EAA57}">
      <dsp:nvSpPr>
        <dsp:cNvPr id="0" name=""/>
        <dsp:cNvSpPr/>
      </dsp:nvSpPr>
      <dsp:spPr>
        <a:xfrm>
          <a:off x="3557031" y="1351316"/>
          <a:ext cx="1442771" cy="15480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Комплексный характер использования минерально-сырьевых </a:t>
          </a:r>
        </a:p>
      </dsp:txBody>
      <dsp:txXfrm>
        <a:off x="3768320" y="1578026"/>
        <a:ext cx="1020193" cy="1094650"/>
      </dsp:txXfrm>
    </dsp:sp>
    <dsp:sp modelId="{C790F7E3-C093-485C-B247-60B1308652A4}">
      <dsp:nvSpPr>
        <dsp:cNvPr id="0" name=""/>
        <dsp:cNvSpPr/>
      </dsp:nvSpPr>
      <dsp:spPr>
        <a:xfrm>
          <a:off x="2029661" y="3046889"/>
          <a:ext cx="1359676" cy="104733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Сохранение экологии окружающей среды</a:t>
          </a:r>
        </a:p>
      </dsp:txBody>
      <dsp:txXfrm>
        <a:off x="2228781" y="3200267"/>
        <a:ext cx="961436" cy="740574"/>
      </dsp:txXfrm>
    </dsp:sp>
    <dsp:sp modelId="{B105A785-EF5D-4A67-8285-6FA860F98BF1}">
      <dsp:nvSpPr>
        <dsp:cNvPr id="0" name=""/>
        <dsp:cNvSpPr/>
      </dsp:nvSpPr>
      <dsp:spPr>
        <a:xfrm>
          <a:off x="604813" y="1625651"/>
          <a:ext cx="1047330" cy="104733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Налоги и платежи</a:t>
          </a:r>
        </a:p>
      </dsp:txBody>
      <dsp:txXfrm>
        <a:off x="758191" y="1779029"/>
        <a:ext cx="740574" cy="7405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2C126D-3402-4FBC-A0FA-D713C53DBDF3}">
      <dsp:nvSpPr>
        <dsp:cNvPr id="0" name=""/>
        <dsp:cNvSpPr/>
      </dsp:nvSpPr>
      <dsp:spPr>
        <a:xfrm>
          <a:off x="4138440" y="2494007"/>
          <a:ext cx="305720" cy="91440"/>
        </a:xfrm>
        <a:custGeom>
          <a:avLst/>
          <a:gdLst/>
          <a:ahLst/>
          <a:cxnLst/>
          <a:rect l="0" t="0" r="0" b="0"/>
          <a:pathLst>
            <a:path>
              <a:moveTo>
                <a:pt x="0" y="45720"/>
              </a:moveTo>
              <a:lnTo>
                <a:pt x="30572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100000"/>
            </a:lnSpc>
            <a:spcBef>
              <a:spcPct val="0"/>
            </a:spcBef>
            <a:spcAft>
              <a:spcPts val="0"/>
            </a:spcAft>
          </a:pPr>
          <a:endParaRPr lang="ru-RU" sz="1200" kern="1200">
            <a:latin typeface="Times New Roman" panose="02020603050405020304" pitchFamily="18" charset="0"/>
            <a:cs typeface="Times New Roman" panose="02020603050405020304" pitchFamily="18" charset="0"/>
          </a:endParaRPr>
        </a:p>
      </dsp:txBody>
      <dsp:txXfrm>
        <a:off x="4283657" y="2532084"/>
        <a:ext cx="15286" cy="15286"/>
      </dsp:txXfrm>
    </dsp:sp>
    <dsp:sp modelId="{2ADD66DF-6ED8-4AF5-9767-17319EAE3244}">
      <dsp:nvSpPr>
        <dsp:cNvPr id="0" name=""/>
        <dsp:cNvSpPr/>
      </dsp:nvSpPr>
      <dsp:spPr>
        <a:xfrm>
          <a:off x="2304115" y="2210974"/>
          <a:ext cx="305720" cy="328753"/>
        </a:xfrm>
        <a:custGeom>
          <a:avLst/>
          <a:gdLst/>
          <a:ahLst/>
          <a:cxnLst/>
          <a:rect l="0" t="0" r="0" b="0"/>
          <a:pathLst>
            <a:path>
              <a:moveTo>
                <a:pt x="0" y="0"/>
              </a:moveTo>
              <a:lnTo>
                <a:pt x="152860" y="0"/>
              </a:lnTo>
              <a:lnTo>
                <a:pt x="152860" y="328753"/>
              </a:lnTo>
              <a:lnTo>
                <a:pt x="305720" y="3287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100000"/>
            </a:lnSpc>
            <a:spcBef>
              <a:spcPct val="0"/>
            </a:spcBef>
            <a:spcAft>
              <a:spcPts val="0"/>
            </a:spcAft>
          </a:pPr>
          <a:endParaRPr lang="ru-RU" sz="1200" kern="1200">
            <a:latin typeface="Times New Roman" panose="02020603050405020304" pitchFamily="18" charset="0"/>
            <a:cs typeface="Times New Roman" panose="02020603050405020304" pitchFamily="18" charset="0"/>
          </a:endParaRPr>
        </a:p>
      </dsp:txBody>
      <dsp:txXfrm>
        <a:off x="2445752" y="2364127"/>
        <a:ext cx="22446" cy="22446"/>
      </dsp:txXfrm>
    </dsp:sp>
    <dsp:sp modelId="{1B7DC3A1-AD47-47A1-AFCA-07133C0D00DE}">
      <dsp:nvSpPr>
        <dsp:cNvPr id="0" name=""/>
        <dsp:cNvSpPr/>
      </dsp:nvSpPr>
      <dsp:spPr>
        <a:xfrm>
          <a:off x="4138440" y="1836500"/>
          <a:ext cx="305720" cy="91440"/>
        </a:xfrm>
        <a:custGeom>
          <a:avLst/>
          <a:gdLst/>
          <a:ahLst/>
          <a:cxnLst/>
          <a:rect l="0" t="0" r="0" b="0"/>
          <a:pathLst>
            <a:path>
              <a:moveTo>
                <a:pt x="0" y="45720"/>
              </a:moveTo>
              <a:lnTo>
                <a:pt x="30572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100000"/>
            </a:lnSpc>
            <a:spcBef>
              <a:spcPct val="0"/>
            </a:spcBef>
            <a:spcAft>
              <a:spcPts val="0"/>
            </a:spcAft>
          </a:pPr>
          <a:endParaRPr lang="ru-RU" sz="1200" kern="1200">
            <a:latin typeface="Times New Roman" panose="02020603050405020304" pitchFamily="18" charset="0"/>
            <a:cs typeface="Times New Roman" panose="02020603050405020304" pitchFamily="18" charset="0"/>
          </a:endParaRPr>
        </a:p>
      </dsp:txBody>
      <dsp:txXfrm>
        <a:off x="4283657" y="1874577"/>
        <a:ext cx="15286" cy="15286"/>
      </dsp:txXfrm>
    </dsp:sp>
    <dsp:sp modelId="{E01E94A5-4070-47CC-BED9-7165E394D8EE}">
      <dsp:nvSpPr>
        <dsp:cNvPr id="0" name=""/>
        <dsp:cNvSpPr/>
      </dsp:nvSpPr>
      <dsp:spPr>
        <a:xfrm>
          <a:off x="2304115" y="1882220"/>
          <a:ext cx="305720" cy="328753"/>
        </a:xfrm>
        <a:custGeom>
          <a:avLst/>
          <a:gdLst/>
          <a:ahLst/>
          <a:cxnLst/>
          <a:rect l="0" t="0" r="0" b="0"/>
          <a:pathLst>
            <a:path>
              <a:moveTo>
                <a:pt x="0" y="328753"/>
              </a:moveTo>
              <a:lnTo>
                <a:pt x="152860" y="328753"/>
              </a:lnTo>
              <a:lnTo>
                <a:pt x="152860" y="0"/>
              </a:lnTo>
              <a:lnTo>
                <a:pt x="30572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100000"/>
            </a:lnSpc>
            <a:spcBef>
              <a:spcPct val="0"/>
            </a:spcBef>
            <a:spcAft>
              <a:spcPts val="0"/>
            </a:spcAft>
          </a:pPr>
          <a:endParaRPr lang="ru-RU" sz="1200" kern="1200">
            <a:latin typeface="Times New Roman" panose="02020603050405020304" pitchFamily="18" charset="0"/>
            <a:cs typeface="Times New Roman" panose="02020603050405020304" pitchFamily="18" charset="0"/>
          </a:endParaRPr>
        </a:p>
      </dsp:txBody>
      <dsp:txXfrm>
        <a:off x="2445752" y="2035374"/>
        <a:ext cx="22446" cy="22446"/>
      </dsp:txXfrm>
    </dsp:sp>
    <dsp:sp modelId="{33D2769B-8766-412F-A0A6-87BB87268702}">
      <dsp:nvSpPr>
        <dsp:cNvPr id="0" name=""/>
        <dsp:cNvSpPr/>
      </dsp:nvSpPr>
      <dsp:spPr>
        <a:xfrm>
          <a:off x="469790" y="1238951"/>
          <a:ext cx="305720" cy="972022"/>
        </a:xfrm>
        <a:custGeom>
          <a:avLst/>
          <a:gdLst/>
          <a:ahLst/>
          <a:cxnLst/>
          <a:rect l="0" t="0" r="0" b="0"/>
          <a:pathLst>
            <a:path>
              <a:moveTo>
                <a:pt x="0" y="0"/>
              </a:moveTo>
              <a:lnTo>
                <a:pt x="152860" y="0"/>
              </a:lnTo>
              <a:lnTo>
                <a:pt x="152860" y="972022"/>
              </a:lnTo>
              <a:lnTo>
                <a:pt x="305720" y="9720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100000"/>
            </a:lnSpc>
            <a:spcBef>
              <a:spcPct val="0"/>
            </a:spcBef>
            <a:spcAft>
              <a:spcPts val="0"/>
            </a:spcAft>
          </a:pPr>
          <a:endParaRPr lang="ru-RU" sz="1200" kern="1200">
            <a:latin typeface="Times New Roman" panose="02020603050405020304" pitchFamily="18" charset="0"/>
            <a:cs typeface="Times New Roman" panose="02020603050405020304" pitchFamily="18" charset="0"/>
          </a:endParaRPr>
        </a:p>
      </dsp:txBody>
      <dsp:txXfrm>
        <a:off x="597177" y="1699488"/>
        <a:ext cx="50948" cy="50948"/>
      </dsp:txXfrm>
    </dsp:sp>
    <dsp:sp modelId="{CCFA3341-C25A-4327-886A-C1146B600E21}">
      <dsp:nvSpPr>
        <dsp:cNvPr id="0" name=""/>
        <dsp:cNvSpPr/>
      </dsp:nvSpPr>
      <dsp:spPr>
        <a:xfrm>
          <a:off x="2304115" y="1008399"/>
          <a:ext cx="305720" cy="291273"/>
        </a:xfrm>
        <a:custGeom>
          <a:avLst/>
          <a:gdLst/>
          <a:ahLst/>
          <a:cxnLst/>
          <a:rect l="0" t="0" r="0" b="0"/>
          <a:pathLst>
            <a:path>
              <a:moveTo>
                <a:pt x="0" y="0"/>
              </a:moveTo>
              <a:lnTo>
                <a:pt x="152860" y="0"/>
              </a:lnTo>
              <a:lnTo>
                <a:pt x="152860" y="291273"/>
              </a:lnTo>
              <a:lnTo>
                <a:pt x="305720" y="2912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100000"/>
            </a:lnSpc>
            <a:spcBef>
              <a:spcPct val="0"/>
            </a:spcBef>
            <a:spcAft>
              <a:spcPts val="0"/>
            </a:spcAft>
          </a:pPr>
          <a:endParaRPr lang="ru-RU" sz="1200" kern="1200">
            <a:latin typeface="Times New Roman" panose="02020603050405020304" pitchFamily="18" charset="0"/>
            <a:cs typeface="Times New Roman" panose="02020603050405020304" pitchFamily="18" charset="0"/>
          </a:endParaRPr>
        </a:p>
      </dsp:txBody>
      <dsp:txXfrm>
        <a:off x="2446419" y="1143480"/>
        <a:ext cx="21113" cy="21113"/>
      </dsp:txXfrm>
    </dsp:sp>
    <dsp:sp modelId="{324A56C8-7CD0-418A-8F37-011109C5629C}">
      <dsp:nvSpPr>
        <dsp:cNvPr id="0" name=""/>
        <dsp:cNvSpPr/>
      </dsp:nvSpPr>
      <dsp:spPr>
        <a:xfrm>
          <a:off x="2304115" y="717126"/>
          <a:ext cx="305720" cy="291273"/>
        </a:xfrm>
        <a:custGeom>
          <a:avLst/>
          <a:gdLst/>
          <a:ahLst/>
          <a:cxnLst/>
          <a:rect l="0" t="0" r="0" b="0"/>
          <a:pathLst>
            <a:path>
              <a:moveTo>
                <a:pt x="0" y="291273"/>
              </a:moveTo>
              <a:lnTo>
                <a:pt x="152860" y="291273"/>
              </a:lnTo>
              <a:lnTo>
                <a:pt x="152860" y="0"/>
              </a:lnTo>
              <a:lnTo>
                <a:pt x="30572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100000"/>
            </a:lnSpc>
            <a:spcBef>
              <a:spcPct val="0"/>
            </a:spcBef>
            <a:spcAft>
              <a:spcPts val="0"/>
            </a:spcAft>
          </a:pPr>
          <a:endParaRPr lang="ru-RU" sz="1200" kern="1200">
            <a:latin typeface="Times New Roman" panose="02020603050405020304" pitchFamily="18" charset="0"/>
            <a:cs typeface="Times New Roman" panose="02020603050405020304" pitchFamily="18" charset="0"/>
          </a:endParaRPr>
        </a:p>
      </dsp:txBody>
      <dsp:txXfrm>
        <a:off x="2446419" y="852206"/>
        <a:ext cx="21113" cy="21113"/>
      </dsp:txXfrm>
    </dsp:sp>
    <dsp:sp modelId="{96425243-DD09-4C9F-8B87-8C5C1DF4CA5D}">
      <dsp:nvSpPr>
        <dsp:cNvPr id="0" name=""/>
        <dsp:cNvSpPr/>
      </dsp:nvSpPr>
      <dsp:spPr>
        <a:xfrm>
          <a:off x="469790" y="1008399"/>
          <a:ext cx="305720" cy="230551"/>
        </a:xfrm>
        <a:custGeom>
          <a:avLst/>
          <a:gdLst/>
          <a:ahLst/>
          <a:cxnLst/>
          <a:rect l="0" t="0" r="0" b="0"/>
          <a:pathLst>
            <a:path>
              <a:moveTo>
                <a:pt x="0" y="230551"/>
              </a:moveTo>
              <a:lnTo>
                <a:pt x="152860" y="230551"/>
              </a:lnTo>
              <a:lnTo>
                <a:pt x="152860" y="0"/>
              </a:lnTo>
              <a:lnTo>
                <a:pt x="30572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100000"/>
            </a:lnSpc>
            <a:spcBef>
              <a:spcPct val="0"/>
            </a:spcBef>
            <a:spcAft>
              <a:spcPts val="0"/>
            </a:spcAft>
          </a:pPr>
          <a:endParaRPr lang="ru-RU" sz="1200" kern="1200">
            <a:latin typeface="Times New Roman" panose="02020603050405020304" pitchFamily="18" charset="0"/>
            <a:cs typeface="Times New Roman" panose="02020603050405020304" pitchFamily="18" charset="0"/>
          </a:endParaRPr>
        </a:p>
      </dsp:txBody>
      <dsp:txXfrm>
        <a:off x="613078" y="1114103"/>
        <a:ext cx="19145" cy="19145"/>
      </dsp:txXfrm>
    </dsp:sp>
    <dsp:sp modelId="{C736B4BC-71B1-4983-BA4A-E7AA347DAB42}">
      <dsp:nvSpPr>
        <dsp:cNvPr id="0" name=""/>
        <dsp:cNvSpPr/>
      </dsp:nvSpPr>
      <dsp:spPr>
        <a:xfrm>
          <a:off x="469790" y="346390"/>
          <a:ext cx="305720" cy="892560"/>
        </a:xfrm>
        <a:custGeom>
          <a:avLst/>
          <a:gdLst/>
          <a:ahLst/>
          <a:cxnLst/>
          <a:rect l="0" t="0" r="0" b="0"/>
          <a:pathLst>
            <a:path>
              <a:moveTo>
                <a:pt x="0" y="892560"/>
              </a:moveTo>
              <a:lnTo>
                <a:pt x="152860" y="892560"/>
              </a:lnTo>
              <a:lnTo>
                <a:pt x="152860" y="0"/>
              </a:lnTo>
              <a:lnTo>
                <a:pt x="30572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100000"/>
            </a:lnSpc>
            <a:spcBef>
              <a:spcPct val="0"/>
            </a:spcBef>
            <a:spcAft>
              <a:spcPts val="0"/>
            </a:spcAft>
          </a:pPr>
          <a:endParaRPr lang="ru-RU" sz="1200" kern="1200">
            <a:latin typeface="Times New Roman" panose="02020603050405020304" pitchFamily="18" charset="0"/>
            <a:cs typeface="Times New Roman" panose="02020603050405020304" pitchFamily="18" charset="0"/>
          </a:endParaRPr>
        </a:p>
      </dsp:txBody>
      <dsp:txXfrm>
        <a:off x="599064" y="769084"/>
        <a:ext cx="47173" cy="47173"/>
      </dsp:txXfrm>
    </dsp:sp>
    <dsp:sp modelId="{31DEA798-315B-4341-AB13-86D47826C13B}">
      <dsp:nvSpPr>
        <dsp:cNvPr id="0" name=""/>
        <dsp:cNvSpPr/>
      </dsp:nvSpPr>
      <dsp:spPr>
        <a:xfrm rot="16200000">
          <a:off x="-989643" y="1005932"/>
          <a:ext cx="2452830" cy="466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НФ</a:t>
          </a:r>
        </a:p>
      </dsp:txBody>
      <dsp:txXfrm>
        <a:off x="-989643" y="1005932"/>
        <a:ext cx="2452830" cy="466037"/>
      </dsp:txXfrm>
    </dsp:sp>
    <dsp:sp modelId="{64BF4135-50D3-42FE-AC4E-BBE69A188101}">
      <dsp:nvSpPr>
        <dsp:cNvPr id="0" name=""/>
        <dsp:cNvSpPr/>
      </dsp:nvSpPr>
      <dsp:spPr>
        <a:xfrm>
          <a:off x="775511" y="33910"/>
          <a:ext cx="1528603" cy="6249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Трансферт в государственный  бюджет</a:t>
          </a:r>
        </a:p>
      </dsp:txBody>
      <dsp:txXfrm>
        <a:off x="775511" y="33910"/>
        <a:ext cx="1528603" cy="624961"/>
      </dsp:txXfrm>
    </dsp:sp>
    <dsp:sp modelId="{4C6F0413-3F1A-4066-8579-AFB1975639A9}">
      <dsp:nvSpPr>
        <dsp:cNvPr id="0" name=""/>
        <dsp:cNvSpPr/>
      </dsp:nvSpPr>
      <dsp:spPr>
        <a:xfrm>
          <a:off x="775511" y="775380"/>
          <a:ext cx="1528603" cy="466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Стабилизационный портфель</a:t>
          </a:r>
        </a:p>
      </dsp:txBody>
      <dsp:txXfrm>
        <a:off x="775511" y="775380"/>
        <a:ext cx="1528603" cy="466037"/>
      </dsp:txXfrm>
    </dsp:sp>
    <dsp:sp modelId="{99713E2F-36C1-4CFC-A69A-08C61A0F1772}">
      <dsp:nvSpPr>
        <dsp:cNvPr id="0" name=""/>
        <dsp:cNvSpPr/>
      </dsp:nvSpPr>
      <dsp:spPr>
        <a:xfrm>
          <a:off x="2609836" y="484107"/>
          <a:ext cx="1528603" cy="466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Высоколиквидные ценные бумаги</a:t>
          </a:r>
        </a:p>
      </dsp:txBody>
      <dsp:txXfrm>
        <a:off x="2609836" y="484107"/>
        <a:ext cx="1528603" cy="466037"/>
      </dsp:txXfrm>
    </dsp:sp>
    <dsp:sp modelId="{5A530CAD-3B14-470B-9F1F-4FA1C459E523}">
      <dsp:nvSpPr>
        <dsp:cNvPr id="0" name=""/>
        <dsp:cNvSpPr/>
      </dsp:nvSpPr>
      <dsp:spPr>
        <a:xfrm>
          <a:off x="2609836" y="1066654"/>
          <a:ext cx="1528603" cy="466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Инвестирование в нац экономику</a:t>
          </a:r>
        </a:p>
      </dsp:txBody>
      <dsp:txXfrm>
        <a:off x="2609836" y="1066654"/>
        <a:ext cx="1528603" cy="466037"/>
      </dsp:txXfrm>
    </dsp:sp>
    <dsp:sp modelId="{767D48D3-7D5F-44FC-B891-5758E7CF06BB}">
      <dsp:nvSpPr>
        <dsp:cNvPr id="0" name=""/>
        <dsp:cNvSpPr/>
      </dsp:nvSpPr>
      <dsp:spPr>
        <a:xfrm>
          <a:off x="775511" y="1977955"/>
          <a:ext cx="1528603" cy="466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Сберегательный  портфель</a:t>
          </a:r>
        </a:p>
      </dsp:txBody>
      <dsp:txXfrm>
        <a:off x="775511" y="1977955"/>
        <a:ext cx="1528603" cy="466037"/>
      </dsp:txXfrm>
    </dsp:sp>
    <dsp:sp modelId="{3FF1B5FA-5C13-4A44-A493-875E82421156}">
      <dsp:nvSpPr>
        <dsp:cNvPr id="0" name=""/>
        <dsp:cNvSpPr/>
      </dsp:nvSpPr>
      <dsp:spPr>
        <a:xfrm>
          <a:off x="2609836" y="1649201"/>
          <a:ext cx="1528603" cy="466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Субпортфель – 25 %</a:t>
          </a:r>
        </a:p>
      </dsp:txBody>
      <dsp:txXfrm>
        <a:off x="2609836" y="1649201"/>
        <a:ext cx="1528603" cy="466037"/>
      </dsp:txXfrm>
    </dsp:sp>
    <dsp:sp modelId="{AAA099AA-D4BD-4C57-91FE-7839D3154A75}">
      <dsp:nvSpPr>
        <dsp:cNvPr id="0" name=""/>
        <dsp:cNvSpPr/>
      </dsp:nvSpPr>
      <dsp:spPr>
        <a:xfrm>
          <a:off x="4444161" y="1649201"/>
          <a:ext cx="1528603" cy="466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Акции зарубежных компаний</a:t>
          </a:r>
        </a:p>
      </dsp:txBody>
      <dsp:txXfrm>
        <a:off x="4444161" y="1649201"/>
        <a:ext cx="1528603" cy="466037"/>
      </dsp:txXfrm>
    </dsp:sp>
    <dsp:sp modelId="{06423B54-E478-4766-AE3E-AEFE1A3DC9FE}">
      <dsp:nvSpPr>
        <dsp:cNvPr id="0" name=""/>
        <dsp:cNvSpPr/>
      </dsp:nvSpPr>
      <dsp:spPr>
        <a:xfrm>
          <a:off x="2609836" y="2306708"/>
          <a:ext cx="1528603" cy="466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Субпортфель – 75 %</a:t>
          </a:r>
        </a:p>
      </dsp:txBody>
      <dsp:txXfrm>
        <a:off x="2609836" y="2306708"/>
        <a:ext cx="1528603" cy="466037"/>
      </dsp:txXfrm>
    </dsp:sp>
    <dsp:sp modelId="{AFBCE50F-B3B4-4239-9848-C94E54464A3D}">
      <dsp:nvSpPr>
        <dsp:cNvPr id="0" name=""/>
        <dsp:cNvSpPr/>
      </dsp:nvSpPr>
      <dsp:spPr>
        <a:xfrm>
          <a:off x="4444161" y="2231749"/>
          <a:ext cx="1528603" cy="6159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Ценные бумаги с фиксированным доходом</a:t>
          </a:r>
        </a:p>
      </dsp:txBody>
      <dsp:txXfrm>
        <a:off x="4444161" y="2231749"/>
        <a:ext cx="1528603" cy="6159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938657-118A-4071-A3D6-7F34AEE937E2}">
      <dsp:nvSpPr>
        <dsp:cNvPr id="0" name=""/>
        <dsp:cNvSpPr/>
      </dsp:nvSpPr>
      <dsp:spPr>
        <a:xfrm>
          <a:off x="1943357" y="1862137"/>
          <a:ext cx="407076" cy="1551356"/>
        </a:xfrm>
        <a:custGeom>
          <a:avLst/>
          <a:gdLst/>
          <a:ahLst/>
          <a:cxnLst/>
          <a:rect l="0" t="0" r="0" b="0"/>
          <a:pathLst>
            <a:path>
              <a:moveTo>
                <a:pt x="0" y="0"/>
              </a:moveTo>
              <a:lnTo>
                <a:pt x="174907" y="0"/>
              </a:lnTo>
              <a:lnTo>
                <a:pt x="174907" y="1333135"/>
              </a:lnTo>
              <a:lnTo>
                <a:pt x="349814" y="133313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0" kern="1200">
            <a:solidFill>
              <a:sysClr val="windowText" lastClr="000000">
                <a:hueOff val="0"/>
                <a:satOff val="0"/>
                <a:lumOff val="0"/>
                <a:alphaOff val="0"/>
              </a:sysClr>
            </a:solidFill>
            <a:latin typeface="Calibri"/>
            <a:ea typeface="+mn-ea"/>
            <a:cs typeface="+mn-cs"/>
          </a:endParaRPr>
        </a:p>
      </dsp:txBody>
      <dsp:txXfrm>
        <a:off x="2106798" y="2597719"/>
        <a:ext cx="80193" cy="80193"/>
      </dsp:txXfrm>
    </dsp:sp>
    <dsp:sp modelId="{7EDF8BD1-7D10-4C65-A045-DE427FCD8206}">
      <dsp:nvSpPr>
        <dsp:cNvPr id="0" name=""/>
        <dsp:cNvSpPr/>
      </dsp:nvSpPr>
      <dsp:spPr>
        <a:xfrm>
          <a:off x="1943357" y="1862137"/>
          <a:ext cx="458957" cy="773363"/>
        </a:xfrm>
        <a:custGeom>
          <a:avLst/>
          <a:gdLst/>
          <a:ahLst/>
          <a:cxnLst/>
          <a:rect l="0" t="0" r="0" b="0"/>
          <a:pathLst>
            <a:path>
              <a:moveTo>
                <a:pt x="0" y="0"/>
              </a:moveTo>
              <a:lnTo>
                <a:pt x="197199" y="0"/>
              </a:lnTo>
              <a:lnTo>
                <a:pt x="197199" y="664578"/>
              </a:lnTo>
              <a:lnTo>
                <a:pt x="394398" y="66457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0" kern="1200">
            <a:solidFill>
              <a:sysClr val="windowText" lastClr="000000">
                <a:hueOff val="0"/>
                <a:satOff val="0"/>
                <a:lumOff val="0"/>
                <a:alphaOff val="0"/>
              </a:sysClr>
            </a:solidFill>
            <a:latin typeface="Calibri"/>
            <a:ea typeface="+mn-ea"/>
            <a:cs typeface="+mn-cs"/>
          </a:endParaRPr>
        </a:p>
      </dsp:txBody>
      <dsp:txXfrm>
        <a:off x="2150354" y="2226337"/>
        <a:ext cx="44964" cy="44964"/>
      </dsp:txXfrm>
    </dsp:sp>
    <dsp:sp modelId="{7F9AC1AB-4CDE-4AA9-8976-175ECE5AE2F6}">
      <dsp:nvSpPr>
        <dsp:cNvPr id="0" name=""/>
        <dsp:cNvSpPr/>
      </dsp:nvSpPr>
      <dsp:spPr>
        <a:xfrm>
          <a:off x="1943357" y="1802598"/>
          <a:ext cx="408948" cy="91440"/>
        </a:xfrm>
        <a:custGeom>
          <a:avLst/>
          <a:gdLst/>
          <a:ahLst/>
          <a:cxnLst/>
          <a:rect l="0" t="0" r="0" b="0"/>
          <a:pathLst>
            <a:path>
              <a:moveTo>
                <a:pt x="0" y="57595"/>
              </a:moveTo>
              <a:lnTo>
                <a:pt x="175711" y="57595"/>
              </a:lnTo>
              <a:lnTo>
                <a:pt x="175711" y="45720"/>
              </a:lnTo>
              <a:lnTo>
                <a:pt x="351423" y="457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0" kern="1200">
            <a:solidFill>
              <a:sysClr val="windowText" lastClr="000000">
                <a:hueOff val="0"/>
                <a:satOff val="0"/>
                <a:lumOff val="0"/>
                <a:alphaOff val="0"/>
              </a:sysClr>
            </a:solidFill>
            <a:latin typeface="Calibri"/>
            <a:ea typeface="+mn-ea"/>
            <a:cs typeface="+mn-cs"/>
          </a:endParaRPr>
        </a:p>
      </dsp:txBody>
      <dsp:txXfrm>
        <a:off x="2137602" y="1838088"/>
        <a:ext cx="20459" cy="20459"/>
      </dsp:txXfrm>
    </dsp:sp>
    <dsp:sp modelId="{5C969A54-80A6-441D-8B9B-550F3EF02FE5}">
      <dsp:nvSpPr>
        <dsp:cNvPr id="0" name=""/>
        <dsp:cNvSpPr/>
      </dsp:nvSpPr>
      <dsp:spPr>
        <a:xfrm>
          <a:off x="1943357" y="1055258"/>
          <a:ext cx="403656" cy="806879"/>
        </a:xfrm>
        <a:custGeom>
          <a:avLst/>
          <a:gdLst/>
          <a:ahLst/>
          <a:cxnLst/>
          <a:rect l="0" t="0" r="0" b="0"/>
          <a:pathLst>
            <a:path>
              <a:moveTo>
                <a:pt x="0" y="693379"/>
              </a:moveTo>
              <a:lnTo>
                <a:pt x="173438" y="693379"/>
              </a:lnTo>
              <a:lnTo>
                <a:pt x="173438" y="0"/>
              </a:lnTo>
              <a:lnTo>
                <a:pt x="34687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0" kern="1200">
            <a:solidFill>
              <a:sysClr val="windowText" lastClr="000000">
                <a:hueOff val="0"/>
                <a:satOff val="0"/>
                <a:lumOff val="0"/>
                <a:alphaOff val="0"/>
              </a:sysClr>
            </a:solidFill>
            <a:latin typeface="Calibri"/>
            <a:ea typeface="+mn-ea"/>
            <a:cs typeface="+mn-cs"/>
          </a:endParaRPr>
        </a:p>
      </dsp:txBody>
      <dsp:txXfrm>
        <a:off x="2122630" y="1436142"/>
        <a:ext cx="45110" cy="45110"/>
      </dsp:txXfrm>
    </dsp:sp>
    <dsp:sp modelId="{A943B703-7C44-4B67-8459-B94F11C6EA24}">
      <dsp:nvSpPr>
        <dsp:cNvPr id="0" name=""/>
        <dsp:cNvSpPr/>
      </dsp:nvSpPr>
      <dsp:spPr>
        <a:xfrm>
          <a:off x="1943357" y="310780"/>
          <a:ext cx="407076" cy="1551356"/>
        </a:xfrm>
        <a:custGeom>
          <a:avLst/>
          <a:gdLst/>
          <a:ahLst/>
          <a:cxnLst/>
          <a:rect l="0" t="0" r="0" b="0"/>
          <a:pathLst>
            <a:path>
              <a:moveTo>
                <a:pt x="0" y="1333135"/>
              </a:moveTo>
              <a:lnTo>
                <a:pt x="174907" y="1333135"/>
              </a:lnTo>
              <a:lnTo>
                <a:pt x="174907" y="0"/>
              </a:lnTo>
              <a:lnTo>
                <a:pt x="349814"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0" kern="1200">
            <a:solidFill>
              <a:sysClr val="windowText" lastClr="000000">
                <a:hueOff val="0"/>
                <a:satOff val="0"/>
                <a:lumOff val="0"/>
                <a:alphaOff val="0"/>
              </a:sysClr>
            </a:solidFill>
            <a:latin typeface="Calibri"/>
            <a:ea typeface="+mn-ea"/>
            <a:cs typeface="+mn-cs"/>
          </a:endParaRPr>
        </a:p>
      </dsp:txBody>
      <dsp:txXfrm>
        <a:off x="2106798" y="1046362"/>
        <a:ext cx="80193" cy="80193"/>
      </dsp:txXfrm>
    </dsp:sp>
    <dsp:sp modelId="{AC0CC93C-2DED-459B-9D0B-E1FD849AB7FF}">
      <dsp:nvSpPr>
        <dsp:cNvPr id="0" name=""/>
        <dsp:cNvSpPr/>
      </dsp:nvSpPr>
      <dsp:spPr>
        <a:xfrm rot="16200000">
          <a:off x="-111035" y="1440751"/>
          <a:ext cx="3266014" cy="84277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solidFill>
                <a:sysClr val="window" lastClr="FFFFFF"/>
              </a:solidFill>
              <a:latin typeface="Times New Roman" panose="02020603050405020304" pitchFamily="18" charset="0"/>
              <a:ea typeface="+mn-ea"/>
              <a:cs typeface="Times New Roman" panose="02020603050405020304" pitchFamily="18" charset="0"/>
            </a:rPr>
            <a:t>Механизмы распределения рентных платежей </a:t>
          </a:r>
        </a:p>
      </dsp:txBody>
      <dsp:txXfrm>
        <a:off x="-111035" y="1440751"/>
        <a:ext cx="3266014" cy="842771"/>
      </dsp:txXfrm>
    </dsp:sp>
    <dsp:sp modelId="{B4069D8D-CDF1-44E9-A649-B82643C3E90C}">
      <dsp:nvSpPr>
        <dsp:cNvPr id="0" name=""/>
        <dsp:cNvSpPr/>
      </dsp:nvSpPr>
      <dsp:spPr>
        <a:xfrm>
          <a:off x="2350433" y="509"/>
          <a:ext cx="2035380" cy="62054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solidFill>
                <a:sysClr val="window" lastClr="FFFFFF"/>
              </a:solidFill>
              <a:latin typeface="Times New Roman" panose="02020603050405020304" pitchFamily="18" charset="0"/>
              <a:ea typeface="+mn-ea"/>
              <a:cs typeface="Times New Roman" panose="02020603050405020304" pitchFamily="18" charset="0"/>
            </a:rPr>
            <a:t>Фонд экологических проектов</a:t>
          </a:r>
        </a:p>
      </dsp:txBody>
      <dsp:txXfrm>
        <a:off x="2350433" y="509"/>
        <a:ext cx="2035380" cy="620542"/>
      </dsp:txXfrm>
    </dsp:sp>
    <dsp:sp modelId="{84FF6D82-D105-4D74-988F-BD7D25F20073}">
      <dsp:nvSpPr>
        <dsp:cNvPr id="0" name=""/>
        <dsp:cNvSpPr/>
      </dsp:nvSpPr>
      <dsp:spPr>
        <a:xfrm>
          <a:off x="2347014" y="744986"/>
          <a:ext cx="2035380" cy="62054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solidFill>
                <a:sysClr val="window" lastClr="FFFFFF"/>
              </a:solidFill>
              <a:latin typeface="Times New Roman" panose="02020603050405020304" pitchFamily="18" charset="0"/>
              <a:ea typeface="+mn-ea"/>
              <a:cs typeface="Times New Roman" panose="02020603050405020304" pitchFamily="18" charset="0"/>
            </a:rPr>
            <a:t>Фонды научно-технического развития</a:t>
          </a:r>
        </a:p>
      </dsp:txBody>
      <dsp:txXfrm>
        <a:off x="2347014" y="744986"/>
        <a:ext cx="2035380" cy="620542"/>
      </dsp:txXfrm>
    </dsp:sp>
    <dsp:sp modelId="{0954E01B-3805-4FBC-8A33-EBCC375E056A}">
      <dsp:nvSpPr>
        <dsp:cNvPr id="0" name=""/>
        <dsp:cNvSpPr/>
      </dsp:nvSpPr>
      <dsp:spPr>
        <a:xfrm>
          <a:off x="2352306" y="1538046"/>
          <a:ext cx="2035380" cy="62054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solidFill>
                <a:sysClr val="window" lastClr="FFFFFF"/>
              </a:solidFill>
              <a:latin typeface="Times New Roman" panose="02020603050405020304" pitchFamily="18" charset="0"/>
              <a:ea typeface="+mn-ea"/>
              <a:cs typeface="Times New Roman" panose="02020603050405020304" pitchFamily="18" charset="0"/>
            </a:rPr>
            <a:t>Фонды государственных программ</a:t>
          </a:r>
        </a:p>
      </dsp:txBody>
      <dsp:txXfrm>
        <a:off x="2352306" y="1538046"/>
        <a:ext cx="2035380" cy="620542"/>
      </dsp:txXfrm>
    </dsp:sp>
    <dsp:sp modelId="{7B1CB38B-8D32-41C8-A9E5-DA704DE9508C}">
      <dsp:nvSpPr>
        <dsp:cNvPr id="0" name=""/>
        <dsp:cNvSpPr/>
      </dsp:nvSpPr>
      <dsp:spPr>
        <a:xfrm>
          <a:off x="2402315" y="2325229"/>
          <a:ext cx="2035380" cy="62054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solidFill>
                <a:sysClr val="window" lastClr="FFFFFF"/>
              </a:solidFill>
              <a:latin typeface="Times New Roman" panose="02020603050405020304" pitchFamily="18" charset="0"/>
              <a:ea typeface="+mn-ea"/>
              <a:cs typeface="Times New Roman" panose="02020603050405020304" pitchFamily="18" charset="0"/>
            </a:rPr>
            <a:t>Региональные фонды</a:t>
          </a:r>
        </a:p>
      </dsp:txBody>
      <dsp:txXfrm>
        <a:off x="2402315" y="2325229"/>
        <a:ext cx="2035380" cy="620542"/>
      </dsp:txXfrm>
    </dsp:sp>
    <dsp:sp modelId="{AA8B6397-B41E-4D7E-B795-A56806A38A55}">
      <dsp:nvSpPr>
        <dsp:cNvPr id="0" name=""/>
        <dsp:cNvSpPr/>
      </dsp:nvSpPr>
      <dsp:spPr>
        <a:xfrm>
          <a:off x="2350433" y="3103223"/>
          <a:ext cx="2035380" cy="62054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solidFill>
                <a:sysClr val="window" lastClr="FFFFFF"/>
              </a:solidFill>
              <a:latin typeface="Times New Roman" panose="02020603050405020304" pitchFamily="18" charset="0"/>
              <a:ea typeface="+mn-ea"/>
              <a:cs typeface="Times New Roman" panose="02020603050405020304" pitchFamily="18" charset="0"/>
            </a:rPr>
            <a:t>Фонды социальной защиты</a:t>
          </a:r>
        </a:p>
      </dsp:txBody>
      <dsp:txXfrm>
        <a:off x="2350433" y="3103223"/>
        <a:ext cx="2035380" cy="620542"/>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CC5B3-E550-480E-923F-47C2F28E8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40963</Words>
  <Characters>233491</Characters>
  <Application>Microsoft Office Word</Application>
  <DocSecurity>0</DocSecurity>
  <Lines>1945</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KEU</Company>
  <LinksUpToDate>false</LinksUpToDate>
  <CharactersWithSpaces>273907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cp:lastPrinted>2023-08-29T10:54:00Z</cp:lastPrinted>
  <dcterms:created xsi:type="dcterms:W3CDTF">2023-11-23T08:35:00Z</dcterms:created>
  <dcterms:modified xsi:type="dcterms:W3CDTF">2023-11-23T08:35:00Z</dcterms:modified>
</cp:coreProperties>
</file>