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harts/chart1.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1B351E" w:rsidRPr="002B3FBE" w:rsidRDefault="00727355" w:rsidP="00727355">
      <w:pPr>
        <w:widowControl w:val="0"/>
        <w:ind w:firstLine="709"/>
        <w:jc w:val="center"/>
        <w:rPr>
          <w:sz w:val="28"/>
          <w:szCs w:val="28"/>
        </w:rPr>
      </w:pPr>
      <w:r w:rsidRPr="002B3FBE">
        <w:rPr>
          <w:sz w:val="28"/>
          <w:szCs w:val="28"/>
        </w:rPr>
        <w:br/>
        <w:t>Қазақстан Республикасының Ғылым және жоғары білім министрлігі</w:t>
      </w:r>
    </w:p>
    <w:p w:rsidR="001B351E" w:rsidRPr="002B3FBE" w:rsidRDefault="00727355" w:rsidP="00727355">
      <w:pPr>
        <w:widowControl w:val="0"/>
        <w:ind w:firstLine="709"/>
        <w:jc w:val="center"/>
        <w:rPr>
          <w:sz w:val="28"/>
          <w:szCs w:val="28"/>
          <w:lang w:val="kk-KZ"/>
        </w:rPr>
      </w:pPr>
      <w:r w:rsidRPr="002B3FBE">
        <w:rPr>
          <w:sz w:val="28"/>
          <w:szCs w:val="28"/>
          <w:lang w:val="kk-KZ"/>
        </w:rPr>
        <w:t>КЕ АҚ «</w:t>
      </w:r>
      <w:r w:rsidRPr="002B3FBE">
        <w:rPr>
          <w:sz w:val="28"/>
          <w:szCs w:val="28"/>
        </w:rPr>
        <w:t>Сарсен Аманджолов атындағы Шығыс Қазақстан университеті</w:t>
      </w:r>
      <w:r w:rsidRPr="002B3FBE">
        <w:rPr>
          <w:sz w:val="28"/>
          <w:szCs w:val="28"/>
          <w:lang w:val="kk-KZ"/>
        </w:rPr>
        <w:t>»</w:t>
      </w:r>
    </w:p>
    <w:p w:rsidR="001B351E" w:rsidRPr="002B3FBE" w:rsidRDefault="001B351E">
      <w:pPr>
        <w:widowControl w:val="0"/>
        <w:ind w:firstLine="709"/>
        <w:jc w:val="center"/>
        <w:rPr>
          <w:sz w:val="28"/>
          <w:szCs w:val="28"/>
        </w:rPr>
      </w:pPr>
    </w:p>
    <w:tbl>
      <w:tblPr>
        <w:tblW w:w="0" w:type="auto"/>
        <w:tblLook w:val="04A0" w:firstRow="1" w:lastRow="0" w:firstColumn="1" w:lastColumn="0" w:noHBand="0" w:noVBand="1"/>
      </w:tblPr>
      <w:tblGrid>
        <w:gridCol w:w="3525"/>
        <w:gridCol w:w="2712"/>
        <w:gridCol w:w="3261"/>
      </w:tblGrid>
      <w:tr w:rsidR="001B351E" w:rsidRPr="002B3FBE">
        <w:tc>
          <w:tcPr>
            <w:tcW w:w="3525" w:type="dxa"/>
          </w:tcPr>
          <w:p w:rsidR="001B351E" w:rsidRPr="002B3FBE" w:rsidRDefault="00727355" w:rsidP="00727355">
            <w:pPr>
              <w:jc w:val="both"/>
              <w:rPr>
                <w:sz w:val="28"/>
                <w:szCs w:val="28"/>
              </w:rPr>
            </w:pPr>
            <w:r w:rsidRPr="002B3FBE">
              <w:rPr>
                <w:sz w:val="28"/>
                <w:szCs w:val="28"/>
              </w:rPr>
              <w:t>ӘОД 538.9: 54.16</w:t>
            </w:r>
            <w:r w:rsidRPr="002B3FBE">
              <w:rPr>
                <w:sz w:val="28"/>
                <w:szCs w:val="28"/>
                <w:shd w:val="clear" w:color="auto" w:fill="EAEAEA"/>
              </w:rPr>
              <w:t xml:space="preserve">  </w:t>
            </w:r>
          </w:p>
        </w:tc>
        <w:tc>
          <w:tcPr>
            <w:tcW w:w="2712" w:type="dxa"/>
          </w:tcPr>
          <w:p w:rsidR="001B351E" w:rsidRPr="002B3FBE" w:rsidRDefault="00DD376E">
            <w:pPr>
              <w:ind w:firstLine="709"/>
              <w:rPr>
                <w:sz w:val="28"/>
                <w:szCs w:val="28"/>
                <w:lang w:val="kk-KZ"/>
              </w:rPr>
            </w:pPr>
            <w:r w:rsidRPr="002B3FBE">
              <w:rPr>
                <w:sz w:val="28"/>
                <w:szCs w:val="28"/>
                <w:lang w:val="kk-KZ"/>
              </w:rPr>
              <w:t xml:space="preserve"> </w:t>
            </w:r>
          </w:p>
        </w:tc>
        <w:tc>
          <w:tcPr>
            <w:tcW w:w="3261" w:type="dxa"/>
          </w:tcPr>
          <w:p w:rsidR="001B351E" w:rsidRPr="002B3FBE" w:rsidRDefault="00727355" w:rsidP="00DD376E">
            <w:pPr>
              <w:spacing w:before="100" w:beforeAutospacing="1" w:after="100" w:afterAutospacing="1"/>
              <w:rPr>
                <w:sz w:val="28"/>
                <w:szCs w:val="28"/>
                <w:lang w:val="en-US"/>
              </w:rPr>
            </w:pPr>
            <w:r w:rsidRPr="002B3FBE">
              <w:rPr>
                <w:sz w:val="28"/>
                <w:szCs w:val="28"/>
                <w:lang w:val="en-US"/>
              </w:rPr>
              <w:t>Қолжазба құқығында</w:t>
            </w:r>
          </w:p>
          <w:p w:rsidR="001B351E" w:rsidRPr="002B3FBE" w:rsidRDefault="001B351E">
            <w:pPr>
              <w:ind w:firstLine="709"/>
              <w:jc w:val="right"/>
              <w:rPr>
                <w:sz w:val="28"/>
                <w:szCs w:val="28"/>
              </w:rPr>
            </w:pPr>
          </w:p>
        </w:tc>
      </w:tr>
    </w:tbl>
    <w:p w:rsidR="001B351E" w:rsidRPr="002B3FBE" w:rsidRDefault="001B351E">
      <w:pPr>
        <w:widowControl w:val="0"/>
        <w:ind w:firstLine="709"/>
        <w:jc w:val="center"/>
        <w:rPr>
          <w:sz w:val="28"/>
          <w:szCs w:val="28"/>
        </w:rPr>
      </w:pPr>
    </w:p>
    <w:p w:rsidR="001B351E" w:rsidRPr="002B3FBE" w:rsidRDefault="001B351E">
      <w:pPr>
        <w:widowControl w:val="0"/>
        <w:ind w:firstLine="709"/>
        <w:jc w:val="center"/>
        <w:rPr>
          <w:sz w:val="28"/>
          <w:szCs w:val="28"/>
        </w:rPr>
      </w:pPr>
    </w:p>
    <w:p w:rsidR="001B351E" w:rsidRPr="002B3FBE" w:rsidRDefault="001B351E">
      <w:pPr>
        <w:widowControl w:val="0"/>
        <w:ind w:firstLine="709"/>
        <w:jc w:val="center"/>
        <w:rPr>
          <w:sz w:val="28"/>
          <w:szCs w:val="28"/>
        </w:rPr>
      </w:pPr>
    </w:p>
    <w:p w:rsidR="001B351E" w:rsidRPr="002B3FBE" w:rsidRDefault="00727355">
      <w:pPr>
        <w:widowControl w:val="0"/>
        <w:ind w:firstLine="709"/>
        <w:jc w:val="center"/>
        <w:rPr>
          <w:b/>
          <w:sz w:val="28"/>
          <w:szCs w:val="28"/>
        </w:rPr>
      </w:pPr>
      <w:r w:rsidRPr="002B3FBE">
        <w:rPr>
          <w:b/>
          <w:sz w:val="28"/>
          <w:szCs w:val="28"/>
        </w:rPr>
        <w:t>БАЯНДИНОВА МОЛДИР БОЛЕУХАНОВНА</w:t>
      </w:r>
    </w:p>
    <w:p w:rsidR="001B351E" w:rsidRPr="002B3FBE" w:rsidRDefault="001B351E">
      <w:pPr>
        <w:widowControl w:val="0"/>
        <w:ind w:firstLine="709"/>
        <w:jc w:val="center"/>
        <w:rPr>
          <w:sz w:val="28"/>
          <w:szCs w:val="28"/>
        </w:rPr>
      </w:pPr>
    </w:p>
    <w:p w:rsidR="001B351E" w:rsidRPr="002B3FBE" w:rsidRDefault="001B351E">
      <w:pPr>
        <w:ind w:firstLine="709"/>
        <w:jc w:val="center"/>
        <w:rPr>
          <w:rFonts w:eastAsiaTheme="majorEastAsia"/>
          <w:b/>
          <w:kern w:val="32"/>
          <w:sz w:val="28"/>
          <w:szCs w:val="28"/>
        </w:rPr>
      </w:pPr>
    </w:p>
    <w:p w:rsidR="001B351E" w:rsidRPr="002B3FBE" w:rsidRDefault="00727355">
      <w:pPr>
        <w:ind w:firstLine="709"/>
        <w:jc w:val="center"/>
        <w:rPr>
          <w:rFonts w:eastAsiaTheme="majorEastAsia"/>
          <w:b/>
          <w:kern w:val="32"/>
          <w:sz w:val="28"/>
          <w:szCs w:val="28"/>
        </w:rPr>
      </w:pPr>
      <w:r w:rsidRPr="002B3FBE">
        <w:rPr>
          <w:rFonts w:eastAsiaTheme="majorEastAsia"/>
          <w:b/>
          <w:kern w:val="32"/>
          <w:sz w:val="28"/>
          <w:szCs w:val="28"/>
          <w:lang w:val="kk-KZ"/>
        </w:rPr>
        <w:t>Д</w:t>
      </w:r>
      <w:r w:rsidRPr="002B3FBE">
        <w:rPr>
          <w:rFonts w:eastAsiaTheme="majorEastAsia"/>
          <w:b/>
          <w:kern w:val="32"/>
          <w:sz w:val="28"/>
          <w:szCs w:val="28"/>
        </w:rPr>
        <w:t xml:space="preserve">иабаз – минералды толтырғыштың </w:t>
      </w:r>
      <w:r w:rsidR="0012123A" w:rsidRPr="002B3FBE">
        <w:rPr>
          <w:rFonts w:eastAsiaTheme="majorEastAsia"/>
          <w:b/>
          <w:kern w:val="32"/>
          <w:sz w:val="28"/>
          <w:szCs w:val="28"/>
          <w:lang w:val="kk-KZ"/>
        </w:rPr>
        <w:t>аса жоғар</w:t>
      </w:r>
      <w:r w:rsidRPr="002B3FBE">
        <w:rPr>
          <w:rFonts w:eastAsiaTheme="majorEastAsia"/>
          <w:b/>
          <w:kern w:val="32"/>
          <w:sz w:val="28"/>
          <w:szCs w:val="28"/>
          <w:lang w:val="kk-KZ"/>
        </w:rPr>
        <w:t xml:space="preserve">ы молекулалық </w:t>
      </w:r>
      <w:r w:rsidRPr="002B3FBE">
        <w:rPr>
          <w:rFonts w:eastAsiaTheme="majorEastAsia"/>
          <w:b/>
          <w:kern w:val="32"/>
          <w:sz w:val="28"/>
          <w:szCs w:val="28"/>
        </w:rPr>
        <w:t xml:space="preserve"> полиэтиленнің құрылымы мен физика-механикалық қасиеттеріне әсері</w:t>
      </w:r>
    </w:p>
    <w:p w:rsidR="001B351E" w:rsidRPr="002B3FBE" w:rsidRDefault="001B351E">
      <w:pPr>
        <w:ind w:firstLine="709"/>
        <w:jc w:val="center"/>
        <w:rPr>
          <w:sz w:val="28"/>
          <w:szCs w:val="28"/>
        </w:rPr>
      </w:pPr>
    </w:p>
    <w:p w:rsidR="001B351E" w:rsidRPr="002B3FBE" w:rsidRDefault="00DD376E" w:rsidP="00DD376E">
      <w:pPr>
        <w:tabs>
          <w:tab w:val="center" w:pos="5199"/>
          <w:tab w:val="left" w:pos="8724"/>
        </w:tabs>
        <w:ind w:firstLine="709"/>
        <w:rPr>
          <w:sz w:val="28"/>
          <w:szCs w:val="28"/>
        </w:rPr>
      </w:pPr>
      <w:r w:rsidRPr="002B3FBE">
        <w:rPr>
          <w:sz w:val="28"/>
          <w:szCs w:val="28"/>
        </w:rPr>
        <w:tab/>
      </w:r>
      <w:r w:rsidR="00727355" w:rsidRPr="002B3FBE">
        <w:rPr>
          <w:sz w:val="28"/>
          <w:szCs w:val="28"/>
        </w:rPr>
        <w:t>8D05301 Физика</w:t>
      </w:r>
      <w:r w:rsidRPr="002B3FBE">
        <w:rPr>
          <w:sz w:val="28"/>
          <w:szCs w:val="28"/>
        </w:rPr>
        <w:tab/>
      </w:r>
    </w:p>
    <w:p w:rsidR="001B351E" w:rsidRPr="002B3FBE" w:rsidRDefault="001B351E">
      <w:pPr>
        <w:ind w:firstLine="709"/>
        <w:jc w:val="center"/>
        <w:rPr>
          <w:sz w:val="28"/>
          <w:szCs w:val="28"/>
        </w:rPr>
      </w:pPr>
    </w:p>
    <w:p w:rsidR="001B351E" w:rsidRPr="002B3FBE" w:rsidRDefault="00727355">
      <w:pPr>
        <w:ind w:firstLine="709"/>
        <w:jc w:val="center"/>
        <w:rPr>
          <w:sz w:val="28"/>
          <w:szCs w:val="28"/>
        </w:rPr>
      </w:pPr>
      <w:r w:rsidRPr="002B3FBE">
        <w:rPr>
          <w:sz w:val="28"/>
          <w:szCs w:val="28"/>
        </w:rPr>
        <w:t xml:space="preserve">Философия докторы (PhD) </w:t>
      </w:r>
    </w:p>
    <w:p w:rsidR="001B351E" w:rsidRPr="002B3FBE" w:rsidRDefault="00727355">
      <w:pPr>
        <w:ind w:firstLine="709"/>
        <w:jc w:val="center"/>
        <w:rPr>
          <w:sz w:val="28"/>
          <w:szCs w:val="28"/>
        </w:rPr>
      </w:pPr>
      <w:r w:rsidRPr="002B3FBE">
        <w:rPr>
          <w:sz w:val="28"/>
          <w:szCs w:val="28"/>
        </w:rPr>
        <w:t>дәрежесін алу үшін жазылған диссертация</w:t>
      </w:r>
    </w:p>
    <w:p w:rsidR="001B351E" w:rsidRPr="002B3FBE" w:rsidRDefault="001B351E">
      <w:pPr>
        <w:ind w:firstLine="709"/>
        <w:jc w:val="center"/>
        <w:rPr>
          <w:sz w:val="28"/>
          <w:szCs w:val="28"/>
        </w:rPr>
      </w:pPr>
    </w:p>
    <w:p w:rsidR="001B351E" w:rsidRPr="002B3FBE" w:rsidRDefault="001B351E">
      <w:pPr>
        <w:ind w:firstLine="709"/>
        <w:jc w:val="center"/>
        <w:rPr>
          <w:sz w:val="28"/>
          <w:szCs w:val="28"/>
        </w:rPr>
      </w:pPr>
    </w:p>
    <w:p w:rsidR="001B351E" w:rsidRPr="002B3FBE" w:rsidRDefault="001B351E">
      <w:pPr>
        <w:rPr>
          <w:sz w:val="28"/>
          <w:szCs w:val="28"/>
        </w:rPr>
      </w:pPr>
    </w:p>
    <w:p w:rsidR="00727355" w:rsidRPr="002B3FBE" w:rsidRDefault="00727355">
      <w:pPr>
        <w:rPr>
          <w:sz w:val="28"/>
          <w:szCs w:val="28"/>
        </w:rPr>
      </w:pPr>
    </w:p>
    <w:p w:rsidR="001B351E" w:rsidRPr="002B3FBE" w:rsidRDefault="001B351E">
      <w:pPr>
        <w:ind w:firstLine="709"/>
        <w:rPr>
          <w:sz w:val="28"/>
          <w:szCs w:val="28"/>
        </w:rPr>
      </w:pPr>
    </w:p>
    <w:p w:rsidR="001B351E" w:rsidRPr="002B3FBE" w:rsidRDefault="00727355">
      <w:pPr>
        <w:ind w:left="4678"/>
        <w:rPr>
          <w:sz w:val="28"/>
          <w:szCs w:val="28"/>
        </w:rPr>
      </w:pPr>
      <w:r w:rsidRPr="002B3FBE">
        <w:rPr>
          <w:sz w:val="28"/>
          <w:szCs w:val="28"/>
        </w:rPr>
        <w:t>Отандық ғылыми кеңесші:</w:t>
      </w:r>
    </w:p>
    <w:p w:rsidR="001B351E" w:rsidRPr="002B3FBE" w:rsidRDefault="00727355">
      <w:pPr>
        <w:ind w:left="4678"/>
        <w:rPr>
          <w:sz w:val="28"/>
          <w:szCs w:val="28"/>
        </w:rPr>
      </w:pPr>
      <w:r w:rsidRPr="002B3FBE">
        <w:rPr>
          <w:sz w:val="28"/>
          <w:szCs w:val="28"/>
        </w:rPr>
        <w:t xml:space="preserve">ҚР ғылым және техника саласындағы аль-Фараби атындағы мемлекеттік сыйлықтың лауреаты,  </w:t>
      </w:r>
    </w:p>
    <w:p w:rsidR="001B351E" w:rsidRPr="002B3FBE" w:rsidRDefault="00727355">
      <w:pPr>
        <w:ind w:left="4678"/>
        <w:rPr>
          <w:sz w:val="28"/>
          <w:szCs w:val="28"/>
        </w:rPr>
      </w:pPr>
      <w:r w:rsidRPr="002B3FBE">
        <w:rPr>
          <w:sz w:val="28"/>
          <w:szCs w:val="28"/>
        </w:rPr>
        <w:t xml:space="preserve">ф.-м.ғ. д., профессор, Скаков М.К.  </w:t>
      </w:r>
    </w:p>
    <w:p w:rsidR="001B351E" w:rsidRPr="002B3FBE" w:rsidRDefault="00727355">
      <w:pPr>
        <w:ind w:left="4678"/>
        <w:rPr>
          <w:sz w:val="28"/>
          <w:szCs w:val="28"/>
        </w:rPr>
      </w:pPr>
      <w:r w:rsidRPr="002B3FBE">
        <w:rPr>
          <w:sz w:val="28"/>
          <w:szCs w:val="28"/>
        </w:rPr>
        <w:t>(ҚР, С. Аманжолов атындағы ШҚУ)</w:t>
      </w:r>
    </w:p>
    <w:p w:rsidR="001B351E" w:rsidRPr="002B3FBE" w:rsidRDefault="00727355">
      <w:pPr>
        <w:ind w:left="4678"/>
        <w:rPr>
          <w:sz w:val="28"/>
          <w:szCs w:val="28"/>
        </w:rPr>
      </w:pPr>
      <w:r w:rsidRPr="002B3FBE">
        <w:rPr>
          <w:sz w:val="28"/>
          <w:szCs w:val="28"/>
        </w:rPr>
        <w:t xml:space="preserve"> </w:t>
      </w:r>
    </w:p>
    <w:p w:rsidR="001B351E" w:rsidRPr="002B3FBE" w:rsidRDefault="00727355">
      <w:pPr>
        <w:widowControl w:val="0"/>
        <w:ind w:left="4678"/>
        <w:rPr>
          <w:bCs/>
          <w:sz w:val="28"/>
          <w:szCs w:val="28"/>
        </w:rPr>
      </w:pPr>
      <w:r w:rsidRPr="002B3FBE">
        <w:rPr>
          <w:bCs/>
          <w:sz w:val="28"/>
          <w:szCs w:val="28"/>
        </w:rPr>
        <w:t xml:space="preserve">Шетелдік ғылыми кеңесші: </w:t>
      </w:r>
    </w:p>
    <w:p w:rsidR="001B351E" w:rsidRPr="002B3FBE" w:rsidRDefault="00727355">
      <w:pPr>
        <w:widowControl w:val="0"/>
        <w:ind w:left="4678"/>
        <w:rPr>
          <w:bCs/>
          <w:sz w:val="28"/>
          <w:szCs w:val="28"/>
        </w:rPr>
      </w:pPr>
      <w:r w:rsidRPr="002B3FBE">
        <w:rPr>
          <w:bCs/>
          <w:sz w:val="28"/>
          <w:szCs w:val="28"/>
        </w:rPr>
        <w:t xml:space="preserve">т.ғ. д., профессор, Градобоев А.В.  </w:t>
      </w:r>
    </w:p>
    <w:p w:rsidR="001B351E" w:rsidRPr="002B3FBE" w:rsidRDefault="00727355">
      <w:pPr>
        <w:widowControl w:val="0"/>
        <w:ind w:left="4678"/>
        <w:rPr>
          <w:bCs/>
          <w:sz w:val="28"/>
          <w:szCs w:val="28"/>
        </w:rPr>
      </w:pPr>
      <w:r w:rsidRPr="002B3FBE">
        <w:rPr>
          <w:bCs/>
          <w:sz w:val="28"/>
          <w:szCs w:val="28"/>
        </w:rPr>
        <w:t>(РФ, ТПУ ҒИ)</w:t>
      </w:r>
    </w:p>
    <w:p w:rsidR="001B351E" w:rsidRPr="002B3FBE" w:rsidRDefault="001B351E">
      <w:pPr>
        <w:rPr>
          <w:sz w:val="28"/>
          <w:szCs w:val="28"/>
        </w:rPr>
      </w:pPr>
    </w:p>
    <w:p w:rsidR="001B351E" w:rsidRPr="002B3FBE" w:rsidRDefault="001B351E">
      <w:pPr>
        <w:ind w:firstLine="709"/>
        <w:rPr>
          <w:sz w:val="28"/>
          <w:szCs w:val="28"/>
        </w:rPr>
      </w:pPr>
    </w:p>
    <w:p w:rsidR="001B351E" w:rsidRPr="002B3FBE" w:rsidRDefault="001B351E">
      <w:pPr>
        <w:ind w:firstLine="709"/>
        <w:rPr>
          <w:sz w:val="28"/>
          <w:szCs w:val="28"/>
        </w:rPr>
      </w:pPr>
    </w:p>
    <w:p w:rsidR="001B351E" w:rsidRPr="002B3FBE" w:rsidRDefault="001B351E">
      <w:pPr>
        <w:ind w:firstLine="709"/>
        <w:rPr>
          <w:sz w:val="28"/>
          <w:szCs w:val="28"/>
        </w:rPr>
      </w:pPr>
    </w:p>
    <w:p w:rsidR="001B351E" w:rsidRPr="002B3FBE" w:rsidRDefault="001B351E">
      <w:pPr>
        <w:ind w:firstLine="709"/>
        <w:rPr>
          <w:sz w:val="28"/>
          <w:szCs w:val="28"/>
        </w:rPr>
      </w:pPr>
    </w:p>
    <w:p w:rsidR="001B351E" w:rsidRPr="002B3FBE" w:rsidRDefault="00727355">
      <w:pPr>
        <w:ind w:firstLine="709"/>
        <w:jc w:val="center"/>
        <w:rPr>
          <w:sz w:val="28"/>
          <w:szCs w:val="28"/>
        </w:rPr>
      </w:pPr>
      <w:r w:rsidRPr="002B3FBE">
        <w:rPr>
          <w:sz w:val="28"/>
          <w:szCs w:val="28"/>
        </w:rPr>
        <w:t xml:space="preserve">Қазақстан Республикасы  </w:t>
      </w:r>
    </w:p>
    <w:p w:rsidR="001B351E" w:rsidRPr="002B3FBE" w:rsidRDefault="00727355">
      <w:pPr>
        <w:ind w:firstLine="709"/>
        <w:jc w:val="center"/>
        <w:rPr>
          <w:sz w:val="28"/>
          <w:szCs w:val="28"/>
        </w:rPr>
      </w:pPr>
      <w:r w:rsidRPr="002B3FBE">
        <w:rPr>
          <w:sz w:val="28"/>
          <w:szCs w:val="28"/>
        </w:rPr>
        <w:t>Өскемен, 2025</w:t>
      </w:r>
    </w:p>
    <w:p w:rsidR="001B351E" w:rsidRPr="002B3FBE" w:rsidRDefault="00727355" w:rsidP="00727355">
      <w:pPr>
        <w:jc w:val="center"/>
        <w:rPr>
          <w:b/>
          <w:sz w:val="28"/>
          <w:szCs w:val="28"/>
        </w:rPr>
      </w:pPr>
      <w:r w:rsidRPr="002B3FBE">
        <w:rPr>
          <w:b/>
          <w:sz w:val="28"/>
          <w:szCs w:val="28"/>
        </w:rPr>
        <w:lastRenderedPageBreak/>
        <w:t>МАЗМҰНЫ</w:t>
      </w:r>
    </w:p>
    <w:p w:rsidR="001B351E" w:rsidRPr="002B3FBE" w:rsidRDefault="001B351E">
      <w:pPr>
        <w:rPr>
          <w:b/>
          <w:sz w:val="28"/>
          <w:szCs w:val="28"/>
        </w:rPr>
      </w:pPr>
    </w:p>
    <w:tbl>
      <w:tblPr>
        <w:tblStyle w:val="af0"/>
        <w:tblW w:w="10178" w:type="dxa"/>
        <w:tblInd w:w="-431" w:type="dxa"/>
        <w:tblLook w:val="04A0" w:firstRow="1" w:lastRow="0" w:firstColumn="1" w:lastColumn="0" w:noHBand="0" w:noVBand="1"/>
      </w:tblPr>
      <w:tblGrid>
        <w:gridCol w:w="749"/>
        <w:gridCol w:w="8615"/>
        <w:gridCol w:w="814"/>
      </w:tblGrid>
      <w:tr w:rsidR="002B3FBE" w:rsidRPr="002B3FBE" w:rsidTr="00D35674">
        <w:tc>
          <w:tcPr>
            <w:tcW w:w="9364" w:type="dxa"/>
            <w:gridSpan w:val="2"/>
          </w:tcPr>
          <w:p w:rsidR="00F14AE7" w:rsidRPr="002B3FBE" w:rsidRDefault="00F14AE7" w:rsidP="001F69B1">
            <w:pPr>
              <w:rPr>
                <w:b/>
                <w:sz w:val="28"/>
                <w:szCs w:val="28"/>
              </w:rPr>
            </w:pPr>
            <w:r w:rsidRPr="002B3FBE">
              <w:rPr>
                <w:b/>
                <w:sz w:val="28"/>
                <w:szCs w:val="28"/>
              </w:rPr>
              <w:t>НОРМАТИВТІК СІЛТЕМЕЛЕР……………………………………</w:t>
            </w:r>
            <w:r w:rsidR="002B3FBE">
              <w:rPr>
                <w:b/>
                <w:sz w:val="28"/>
                <w:szCs w:val="28"/>
              </w:rPr>
              <w:t>...</w:t>
            </w:r>
            <w:r w:rsidRPr="002B3FBE">
              <w:rPr>
                <w:b/>
                <w:sz w:val="28"/>
                <w:szCs w:val="28"/>
              </w:rPr>
              <w:t>………</w:t>
            </w:r>
          </w:p>
          <w:p w:rsidR="00D35674" w:rsidRPr="002B3FBE" w:rsidRDefault="00A04D2E" w:rsidP="001F69B1">
            <w:pPr>
              <w:rPr>
                <w:b/>
                <w:sz w:val="28"/>
                <w:szCs w:val="28"/>
              </w:rPr>
            </w:pPr>
            <w:r w:rsidRPr="002B3FBE">
              <w:rPr>
                <w:b/>
                <w:sz w:val="28"/>
                <w:szCs w:val="28"/>
              </w:rPr>
              <w:t xml:space="preserve">ҚЫСҚАРТУЛАР МЕН </w:t>
            </w:r>
            <w:r w:rsidR="00D35674" w:rsidRPr="002B3FBE">
              <w:rPr>
                <w:b/>
                <w:sz w:val="28"/>
                <w:szCs w:val="28"/>
              </w:rPr>
              <w:t>БЕЛГІЛЕР …………………………………</w:t>
            </w:r>
            <w:r w:rsidR="002B3FBE">
              <w:rPr>
                <w:b/>
                <w:sz w:val="28"/>
                <w:szCs w:val="28"/>
              </w:rPr>
              <w:t>...</w:t>
            </w:r>
            <w:proofErr w:type="gramStart"/>
            <w:r w:rsidR="00D35674" w:rsidRPr="002B3FBE">
              <w:rPr>
                <w:b/>
                <w:sz w:val="28"/>
                <w:szCs w:val="28"/>
              </w:rPr>
              <w:t>…….</w:t>
            </w:r>
            <w:proofErr w:type="gramEnd"/>
            <w:r w:rsidR="00D35674" w:rsidRPr="002B3FBE">
              <w:rPr>
                <w:b/>
                <w:sz w:val="28"/>
                <w:szCs w:val="28"/>
              </w:rPr>
              <w:t>.</w:t>
            </w:r>
          </w:p>
          <w:p w:rsidR="001B351E" w:rsidRPr="002B3FBE" w:rsidRDefault="00727355" w:rsidP="001F69B1">
            <w:pPr>
              <w:rPr>
                <w:b/>
                <w:sz w:val="28"/>
                <w:szCs w:val="28"/>
                <w:lang w:val="kk-KZ"/>
              </w:rPr>
            </w:pPr>
            <w:r w:rsidRPr="002B3FBE">
              <w:rPr>
                <w:b/>
                <w:sz w:val="28"/>
                <w:szCs w:val="28"/>
              </w:rPr>
              <w:t>КІРІСПЕ</w:t>
            </w:r>
            <w:r w:rsidRPr="002B3FBE">
              <w:rPr>
                <w:sz w:val="28"/>
                <w:szCs w:val="28"/>
                <w:lang w:val="kk-KZ"/>
              </w:rPr>
              <w:t>.......................................................................................................</w:t>
            </w:r>
            <w:r w:rsidR="002B3FBE">
              <w:rPr>
                <w:sz w:val="28"/>
                <w:szCs w:val="28"/>
                <w:lang w:val="kk-KZ"/>
              </w:rPr>
              <w:t>.</w:t>
            </w:r>
            <w:r w:rsidRPr="002B3FBE">
              <w:rPr>
                <w:sz w:val="28"/>
                <w:szCs w:val="28"/>
                <w:lang w:val="kk-KZ"/>
              </w:rPr>
              <w:t>.........</w:t>
            </w:r>
          </w:p>
        </w:tc>
        <w:tc>
          <w:tcPr>
            <w:tcW w:w="814" w:type="dxa"/>
          </w:tcPr>
          <w:p w:rsidR="00F14AE7" w:rsidRPr="002B3FBE" w:rsidRDefault="00F14AE7">
            <w:pPr>
              <w:ind w:firstLine="40"/>
              <w:jc w:val="center"/>
              <w:rPr>
                <w:sz w:val="28"/>
                <w:szCs w:val="28"/>
                <w:lang w:val="kk-KZ"/>
              </w:rPr>
            </w:pPr>
            <w:r w:rsidRPr="002B3FBE">
              <w:rPr>
                <w:sz w:val="28"/>
                <w:szCs w:val="28"/>
                <w:lang w:val="kk-KZ"/>
              </w:rPr>
              <w:t>4</w:t>
            </w:r>
          </w:p>
          <w:p w:rsidR="00D35674" w:rsidRPr="002B3FBE" w:rsidRDefault="00D35674">
            <w:pPr>
              <w:ind w:firstLine="40"/>
              <w:jc w:val="center"/>
              <w:rPr>
                <w:sz w:val="28"/>
                <w:szCs w:val="28"/>
                <w:lang w:val="kk-KZ"/>
              </w:rPr>
            </w:pPr>
            <w:r w:rsidRPr="002B3FBE">
              <w:rPr>
                <w:sz w:val="28"/>
                <w:szCs w:val="28"/>
                <w:lang w:val="kk-KZ"/>
              </w:rPr>
              <w:t>5</w:t>
            </w:r>
          </w:p>
          <w:p w:rsidR="001B351E" w:rsidRPr="002B3FBE" w:rsidRDefault="00D35674" w:rsidP="00F14AE7">
            <w:pPr>
              <w:ind w:firstLine="40"/>
              <w:jc w:val="center"/>
              <w:rPr>
                <w:sz w:val="28"/>
                <w:szCs w:val="28"/>
                <w:lang w:val="kk-KZ"/>
              </w:rPr>
            </w:pPr>
            <w:r w:rsidRPr="002B3FBE">
              <w:rPr>
                <w:sz w:val="28"/>
                <w:szCs w:val="28"/>
                <w:lang w:val="kk-KZ"/>
              </w:rPr>
              <w:t>6</w:t>
            </w:r>
          </w:p>
        </w:tc>
      </w:tr>
      <w:tr w:rsidR="002B3FBE" w:rsidRPr="002B3FBE" w:rsidTr="00D35674">
        <w:tc>
          <w:tcPr>
            <w:tcW w:w="9364" w:type="dxa"/>
            <w:gridSpan w:val="2"/>
          </w:tcPr>
          <w:p w:rsidR="001B351E" w:rsidRPr="002B3FBE" w:rsidRDefault="00727355" w:rsidP="0012123A">
            <w:pPr>
              <w:ind w:right="-112"/>
              <w:rPr>
                <w:b/>
                <w:sz w:val="28"/>
                <w:szCs w:val="28"/>
                <w:lang w:val="kk-KZ"/>
              </w:rPr>
            </w:pPr>
            <w:r w:rsidRPr="002B3FBE">
              <w:rPr>
                <w:b/>
                <w:sz w:val="28"/>
                <w:szCs w:val="28"/>
              </w:rPr>
              <w:t xml:space="preserve"> 1 </w:t>
            </w:r>
            <w:r w:rsidR="00521B8B" w:rsidRPr="002B3FBE">
              <w:rPr>
                <w:b/>
                <w:sz w:val="28"/>
                <w:szCs w:val="28"/>
              </w:rPr>
              <w:t>АСА ЖОҒАРЫ МОЛЕКУЛАЛЫҚ  ПОЛИЭТИЛЕН</w:t>
            </w:r>
            <w:r w:rsidR="00521B8B" w:rsidRPr="002B3FBE">
              <w:rPr>
                <w:b/>
                <w:sz w:val="28"/>
                <w:szCs w:val="28"/>
                <w:lang w:val="kk-KZ"/>
              </w:rPr>
              <w:t xml:space="preserve"> </w:t>
            </w:r>
            <w:r w:rsidRPr="002B3FBE">
              <w:rPr>
                <w:b/>
                <w:sz w:val="28"/>
                <w:szCs w:val="28"/>
              </w:rPr>
              <w:t>НЕГІЗІНДЕГІ КОМПОЗИ</w:t>
            </w:r>
            <w:r w:rsidR="007836F3" w:rsidRPr="002B3FBE">
              <w:rPr>
                <w:b/>
                <w:sz w:val="28"/>
                <w:szCs w:val="28"/>
                <w:lang w:val="kk-KZ"/>
              </w:rPr>
              <w:t xml:space="preserve">ЦИЯЛЫҚ ҚАПТАМАЛАРДЫҢ </w:t>
            </w:r>
            <w:r w:rsidRPr="002B3FBE">
              <w:rPr>
                <w:b/>
                <w:sz w:val="28"/>
                <w:szCs w:val="28"/>
              </w:rPr>
              <w:t>ҚҰРЫЛЫМЫ МЕН ҚАСИЕТТЕРІН ЖЕТІЛДІРУ МӘСЕЛЕСІНІҢ ҚАЗІРГІ ЖАҒДАЙЫ</w:t>
            </w:r>
            <w:r w:rsidR="00521B8B" w:rsidRPr="002B3FBE">
              <w:rPr>
                <w:sz w:val="28"/>
                <w:szCs w:val="28"/>
                <w:lang w:val="kk-KZ"/>
              </w:rPr>
              <w:t>.</w:t>
            </w:r>
            <w:r w:rsidRPr="002B3FBE">
              <w:rPr>
                <w:sz w:val="28"/>
                <w:szCs w:val="28"/>
                <w:lang w:val="kk-KZ"/>
              </w:rPr>
              <w:t>.....</w:t>
            </w:r>
          </w:p>
        </w:tc>
        <w:tc>
          <w:tcPr>
            <w:tcW w:w="814" w:type="dxa"/>
          </w:tcPr>
          <w:p w:rsidR="001B351E" w:rsidRPr="002B3FBE" w:rsidRDefault="001B351E">
            <w:pPr>
              <w:ind w:firstLine="40"/>
              <w:jc w:val="center"/>
              <w:rPr>
                <w:sz w:val="28"/>
                <w:szCs w:val="28"/>
                <w:lang w:val="kk-KZ"/>
              </w:rPr>
            </w:pPr>
          </w:p>
          <w:p w:rsidR="001B351E" w:rsidRPr="002B3FBE" w:rsidRDefault="001B351E">
            <w:pPr>
              <w:ind w:firstLine="40"/>
              <w:jc w:val="center"/>
              <w:rPr>
                <w:sz w:val="28"/>
                <w:szCs w:val="28"/>
                <w:lang w:val="kk-KZ"/>
              </w:rPr>
            </w:pPr>
          </w:p>
          <w:p w:rsidR="001B351E" w:rsidRPr="002B3FBE" w:rsidRDefault="00727355" w:rsidP="002B3FBE">
            <w:pPr>
              <w:ind w:firstLine="40"/>
              <w:jc w:val="center"/>
              <w:rPr>
                <w:sz w:val="28"/>
                <w:szCs w:val="28"/>
                <w:lang w:val="kk-KZ"/>
              </w:rPr>
            </w:pPr>
            <w:r w:rsidRPr="002B3FBE">
              <w:rPr>
                <w:sz w:val="28"/>
                <w:szCs w:val="28"/>
                <w:lang w:val="kk-KZ"/>
              </w:rPr>
              <w:t>1</w:t>
            </w:r>
            <w:r w:rsidR="002B3FBE">
              <w:rPr>
                <w:sz w:val="28"/>
                <w:szCs w:val="28"/>
                <w:lang w:val="kk-KZ"/>
              </w:rPr>
              <w:t>2</w:t>
            </w:r>
            <w:bookmarkStart w:id="0" w:name="_GoBack"/>
            <w:bookmarkEnd w:id="0"/>
          </w:p>
        </w:tc>
      </w:tr>
      <w:tr w:rsidR="002B3FBE" w:rsidRPr="002B3FBE" w:rsidTr="00D35674">
        <w:tc>
          <w:tcPr>
            <w:tcW w:w="749" w:type="dxa"/>
          </w:tcPr>
          <w:p w:rsidR="001B351E" w:rsidRPr="002B3FBE" w:rsidRDefault="00727355" w:rsidP="001F69B1">
            <w:pPr>
              <w:ind w:left="-102" w:right="-112" w:firstLine="40"/>
              <w:rPr>
                <w:sz w:val="28"/>
                <w:szCs w:val="28"/>
              </w:rPr>
            </w:pPr>
            <w:r w:rsidRPr="002B3FBE">
              <w:rPr>
                <w:sz w:val="28"/>
                <w:szCs w:val="28"/>
              </w:rPr>
              <w:t>1.1</w:t>
            </w:r>
          </w:p>
        </w:tc>
        <w:tc>
          <w:tcPr>
            <w:tcW w:w="8615" w:type="dxa"/>
          </w:tcPr>
          <w:p w:rsidR="001B351E" w:rsidRPr="002B3FBE" w:rsidRDefault="0012123A" w:rsidP="001F69B1">
            <w:pPr>
              <w:ind w:hanging="6"/>
              <w:jc w:val="both"/>
              <w:rPr>
                <w:sz w:val="28"/>
                <w:szCs w:val="28"/>
                <w:lang w:val="kk-KZ"/>
              </w:rPr>
            </w:pPr>
            <w:r w:rsidRPr="002B3FBE">
              <w:rPr>
                <w:sz w:val="28"/>
                <w:szCs w:val="28"/>
                <w:lang w:eastAsia="en-US"/>
              </w:rPr>
              <w:t>Аса жоғары</w:t>
            </w:r>
            <w:r w:rsidR="00521B8B" w:rsidRPr="002B3FBE">
              <w:rPr>
                <w:sz w:val="28"/>
                <w:szCs w:val="28"/>
                <w:lang w:eastAsia="en-US"/>
              </w:rPr>
              <w:t xml:space="preserve"> молекулалық полиэтилен</w:t>
            </w:r>
            <w:r w:rsidR="00521B8B" w:rsidRPr="002B3FBE">
              <w:rPr>
                <w:bCs/>
                <w:sz w:val="28"/>
                <w:szCs w:val="28"/>
                <w:lang w:val="kk-KZ"/>
              </w:rPr>
              <w:t xml:space="preserve">нің </w:t>
            </w:r>
            <w:r w:rsidR="00727355" w:rsidRPr="002B3FBE">
              <w:rPr>
                <w:bCs/>
                <w:sz w:val="28"/>
                <w:szCs w:val="28"/>
              </w:rPr>
              <w:t>молекулалық құрылымы, морфологиясы және бөлшектерінің қалыптасу механизмдері</w:t>
            </w:r>
            <w:r w:rsidR="00727355" w:rsidRPr="002B3FBE">
              <w:rPr>
                <w:bCs/>
                <w:sz w:val="28"/>
                <w:szCs w:val="28"/>
                <w:lang w:val="kk-KZ"/>
              </w:rPr>
              <w:t>...................................</w:t>
            </w:r>
            <w:r w:rsidR="002B3FBE" w:rsidRPr="002B3FBE">
              <w:rPr>
                <w:bCs/>
                <w:sz w:val="28"/>
                <w:szCs w:val="28"/>
                <w:lang w:val="kk-KZ"/>
              </w:rPr>
              <w:t>..............................................</w:t>
            </w:r>
            <w:r w:rsidR="00727355" w:rsidRPr="002B3FBE">
              <w:rPr>
                <w:bCs/>
                <w:sz w:val="28"/>
                <w:szCs w:val="28"/>
                <w:lang w:val="kk-KZ"/>
              </w:rPr>
              <w:t>...............</w:t>
            </w:r>
          </w:p>
        </w:tc>
        <w:tc>
          <w:tcPr>
            <w:tcW w:w="814" w:type="dxa"/>
          </w:tcPr>
          <w:p w:rsidR="001B351E" w:rsidRPr="002B3FBE" w:rsidRDefault="001B351E" w:rsidP="001F69B1">
            <w:pPr>
              <w:ind w:left="-102" w:firstLine="40"/>
              <w:jc w:val="center"/>
              <w:rPr>
                <w:sz w:val="28"/>
                <w:szCs w:val="28"/>
                <w:lang w:val="kk-KZ"/>
              </w:rPr>
            </w:pPr>
          </w:p>
          <w:p w:rsidR="001B351E" w:rsidRPr="002B3FBE" w:rsidRDefault="00F14AE7" w:rsidP="001F69B1">
            <w:pPr>
              <w:ind w:left="-102" w:firstLine="40"/>
              <w:jc w:val="center"/>
              <w:rPr>
                <w:sz w:val="28"/>
                <w:szCs w:val="28"/>
                <w:lang w:val="kk-KZ"/>
              </w:rPr>
            </w:pPr>
            <w:r w:rsidRPr="002B3FBE">
              <w:rPr>
                <w:sz w:val="28"/>
                <w:szCs w:val="28"/>
                <w:lang w:val="kk-KZ"/>
              </w:rPr>
              <w:t>13</w:t>
            </w:r>
          </w:p>
        </w:tc>
      </w:tr>
      <w:tr w:rsidR="002B3FBE" w:rsidRPr="002B3FBE" w:rsidTr="00D35674">
        <w:tc>
          <w:tcPr>
            <w:tcW w:w="749" w:type="dxa"/>
          </w:tcPr>
          <w:p w:rsidR="001B351E" w:rsidRPr="002B3FBE" w:rsidRDefault="00727355" w:rsidP="001F69B1">
            <w:pPr>
              <w:ind w:left="-102" w:right="-112" w:firstLine="40"/>
              <w:rPr>
                <w:sz w:val="28"/>
                <w:szCs w:val="28"/>
              </w:rPr>
            </w:pPr>
            <w:r w:rsidRPr="002B3FBE">
              <w:rPr>
                <w:sz w:val="28"/>
                <w:szCs w:val="28"/>
              </w:rPr>
              <w:t>1.2</w:t>
            </w:r>
          </w:p>
        </w:tc>
        <w:tc>
          <w:tcPr>
            <w:tcW w:w="8615" w:type="dxa"/>
          </w:tcPr>
          <w:p w:rsidR="001B351E" w:rsidRPr="002B3FBE" w:rsidRDefault="00727355" w:rsidP="00521B8B">
            <w:pPr>
              <w:tabs>
                <w:tab w:val="left" w:pos="0"/>
              </w:tabs>
              <w:ind w:hanging="6"/>
              <w:jc w:val="both"/>
              <w:rPr>
                <w:sz w:val="28"/>
                <w:szCs w:val="28"/>
              </w:rPr>
            </w:pPr>
            <w:r w:rsidRPr="002B3FBE">
              <w:rPr>
                <w:sz w:val="28"/>
                <w:szCs w:val="28"/>
                <w:lang w:val="kk-KZ"/>
              </w:rPr>
              <w:t>Дисперсті толтырғыштармен нығайтыл</w:t>
            </w:r>
            <w:r w:rsidR="007F04AF" w:rsidRPr="002B3FBE">
              <w:rPr>
                <w:sz w:val="28"/>
                <w:szCs w:val="28"/>
                <w:lang w:val="kk-KZ"/>
              </w:rPr>
              <w:t xml:space="preserve">ған </w:t>
            </w:r>
            <w:r w:rsidR="0012123A" w:rsidRPr="002B3FBE">
              <w:rPr>
                <w:sz w:val="28"/>
                <w:szCs w:val="28"/>
                <w:lang w:val="kk-KZ"/>
              </w:rPr>
              <w:t>аса жоғары</w:t>
            </w:r>
            <w:r w:rsidR="00521B8B" w:rsidRPr="002B3FBE">
              <w:rPr>
                <w:sz w:val="28"/>
                <w:szCs w:val="28"/>
                <w:lang w:eastAsia="en-US"/>
              </w:rPr>
              <w:t xml:space="preserve"> молекулалық полиэтилен</w:t>
            </w:r>
            <w:r w:rsidR="00521B8B" w:rsidRPr="002B3FBE">
              <w:rPr>
                <w:sz w:val="28"/>
                <w:szCs w:val="28"/>
                <w:lang w:val="kk-KZ"/>
              </w:rPr>
              <w:t xml:space="preserve"> </w:t>
            </w:r>
            <w:r w:rsidR="007F04AF" w:rsidRPr="002B3FBE">
              <w:rPr>
                <w:sz w:val="28"/>
                <w:szCs w:val="28"/>
                <w:lang w:val="kk-KZ"/>
              </w:rPr>
              <w:t xml:space="preserve">негізіндегі композициялық материалдар </w:t>
            </w:r>
            <w:r w:rsidR="00521B8B" w:rsidRPr="002B3FBE">
              <w:rPr>
                <w:sz w:val="28"/>
                <w:szCs w:val="28"/>
                <w:lang w:val="kk-KZ"/>
              </w:rPr>
              <w:t>.............................</w:t>
            </w:r>
          </w:p>
        </w:tc>
        <w:tc>
          <w:tcPr>
            <w:tcW w:w="814" w:type="dxa"/>
          </w:tcPr>
          <w:p w:rsidR="001B351E" w:rsidRPr="002B3FBE" w:rsidRDefault="001B351E" w:rsidP="001F69B1">
            <w:pPr>
              <w:ind w:left="-102" w:firstLine="40"/>
              <w:jc w:val="center"/>
              <w:rPr>
                <w:sz w:val="28"/>
                <w:szCs w:val="28"/>
                <w:lang w:val="kk-KZ"/>
              </w:rPr>
            </w:pPr>
          </w:p>
          <w:p w:rsidR="001B351E" w:rsidRPr="002B3FBE" w:rsidRDefault="00727355" w:rsidP="001F69B1">
            <w:pPr>
              <w:ind w:left="-102" w:firstLine="40"/>
              <w:jc w:val="center"/>
              <w:rPr>
                <w:sz w:val="28"/>
                <w:szCs w:val="28"/>
                <w:lang w:val="kk-KZ"/>
              </w:rPr>
            </w:pPr>
            <w:r w:rsidRPr="002B3FBE">
              <w:rPr>
                <w:sz w:val="28"/>
                <w:szCs w:val="28"/>
                <w:lang w:val="kk-KZ"/>
              </w:rPr>
              <w:t>2</w:t>
            </w:r>
            <w:r w:rsidR="00014016" w:rsidRPr="002B3FBE">
              <w:rPr>
                <w:sz w:val="28"/>
                <w:szCs w:val="28"/>
                <w:lang w:val="kk-KZ"/>
              </w:rPr>
              <w:t>0</w:t>
            </w:r>
          </w:p>
        </w:tc>
      </w:tr>
      <w:tr w:rsidR="002B3FBE" w:rsidRPr="002B3FBE" w:rsidTr="00D35674">
        <w:tc>
          <w:tcPr>
            <w:tcW w:w="749" w:type="dxa"/>
          </w:tcPr>
          <w:p w:rsidR="001B351E" w:rsidRPr="002B3FBE" w:rsidRDefault="00727355" w:rsidP="001F69B1">
            <w:pPr>
              <w:ind w:left="-102" w:right="-112" w:firstLine="40"/>
              <w:rPr>
                <w:sz w:val="28"/>
                <w:szCs w:val="28"/>
              </w:rPr>
            </w:pPr>
            <w:r w:rsidRPr="002B3FBE">
              <w:rPr>
                <w:sz w:val="28"/>
                <w:szCs w:val="28"/>
              </w:rPr>
              <w:t>1.3</w:t>
            </w:r>
          </w:p>
        </w:tc>
        <w:tc>
          <w:tcPr>
            <w:tcW w:w="8615" w:type="dxa"/>
          </w:tcPr>
          <w:p w:rsidR="001B351E" w:rsidRPr="002B3FBE" w:rsidRDefault="0012123A" w:rsidP="007836F3">
            <w:pPr>
              <w:ind w:hanging="6"/>
              <w:jc w:val="both"/>
              <w:rPr>
                <w:sz w:val="28"/>
                <w:szCs w:val="28"/>
              </w:rPr>
            </w:pPr>
            <w:r w:rsidRPr="002B3FBE">
              <w:rPr>
                <w:sz w:val="28"/>
                <w:szCs w:val="28"/>
                <w:lang w:eastAsia="en-US"/>
              </w:rPr>
              <w:t>Аса жоғары</w:t>
            </w:r>
            <w:r w:rsidR="00521B8B" w:rsidRPr="002B3FBE">
              <w:rPr>
                <w:sz w:val="28"/>
                <w:szCs w:val="28"/>
                <w:lang w:eastAsia="en-US"/>
              </w:rPr>
              <w:t xml:space="preserve"> молекулалық полиэтилен</w:t>
            </w:r>
            <w:r w:rsidR="00521B8B" w:rsidRPr="002B3FBE">
              <w:rPr>
                <w:sz w:val="28"/>
                <w:szCs w:val="28"/>
                <w:lang w:val="kk-KZ"/>
              </w:rPr>
              <w:t xml:space="preserve"> </w:t>
            </w:r>
            <w:r w:rsidR="00727355" w:rsidRPr="002B3FBE">
              <w:rPr>
                <w:sz w:val="28"/>
                <w:szCs w:val="28"/>
                <w:lang w:val="kk-KZ"/>
              </w:rPr>
              <w:t xml:space="preserve">негізінде </w:t>
            </w:r>
            <w:r w:rsidR="007836F3" w:rsidRPr="002B3FBE">
              <w:rPr>
                <w:sz w:val="28"/>
                <w:szCs w:val="28"/>
                <w:lang w:val="kk-KZ"/>
              </w:rPr>
              <w:t>қаптамаларды</w:t>
            </w:r>
            <w:r w:rsidR="00727355" w:rsidRPr="002B3FBE">
              <w:rPr>
                <w:sz w:val="28"/>
                <w:szCs w:val="28"/>
                <w:lang w:val="kk-KZ"/>
              </w:rPr>
              <w:t xml:space="preserve"> жағудың негізгі технологиялары......</w:t>
            </w:r>
            <w:r w:rsidR="002B3FBE" w:rsidRPr="002B3FBE">
              <w:rPr>
                <w:sz w:val="28"/>
                <w:szCs w:val="28"/>
                <w:lang w:val="kk-KZ"/>
              </w:rPr>
              <w:t>.........................................................</w:t>
            </w:r>
            <w:r w:rsidR="00727355" w:rsidRPr="002B3FBE">
              <w:rPr>
                <w:sz w:val="28"/>
                <w:szCs w:val="28"/>
                <w:lang w:val="kk-KZ"/>
              </w:rPr>
              <w:t>.</w:t>
            </w:r>
          </w:p>
        </w:tc>
        <w:tc>
          <w:tcPr>
            <w:tcW w:w="814" w:type="dxa"/>
          </w:tcPr>
          <w:p w:rsidR="001B351E" w:rsidRPr="002B3FBE" w:rsidRDefault="00727355" w:rsidP="001F69B1">
            <w:pPr>
              <w:ind w:left="-102" w:firstLine="40"/>
              <w:jc w:val="center"/>
              <w:rPr>
                <w:sz w:val="28"/>
                <w:szCs w:val="28"/>
                <w:lang w:val="kk-KZ"/>
              </w:rPr>
            </w:pPr>
            <w:r w:rsidRPr="002B3FBE">
              <w:rPr>
                <w:sz w:val="28"/>
                <w:szCs w:val="28"/>
                <w:lang w:val="kk-KZ"/>
              </w:rPr>
              <w:t>2</w:t>
            </w:r>
            <w:r w:rsidR="00014016" w:rsidRPr="002B3FBE">
              <w:rPr>
                <w:sz w:val="28"/>
                <w:szCs w:val="28"/>
                <w:lang w:val="kk-KZ"/>
              </w:rPr>
              <w:t>4</w:t>
            </w:r>
          </w:p>
        </w:tc>
      </w:tr>
      <w:tr w:rsidR="002B3FBE" w:rsidRPr="002B3FBE" w:rsidTr="00D35674">
        <w:tc>
          <w:tcPr>
            <w:tcW w:w="749" w:type="dxa"/>
          </w:tcPr>
          <w:p w:rsidR="001B351E" w:rsidRPr="002B3FBE" w:rsidRDefault="00727355" w:rsidP="001F69B1">
            <w:pPr>
              <w:ind w:left="-102" w:right="-112" w:firstLine="40"/>
              <w:rPr>
                <w:sz w:val="28"/>
                <w:szCs w:val="28"/>
              </w:rPr>
            </w:pPr>
            <w:r w:rsidRPr="002B3FBE">
              <w:rPr>
                <w:sz w:val="28"/>
                <w:szCs w:val="28"/>
              </w:rPr>
              <w:t>1.4</w:t>
            </w:r>
          </w:p>
        </w:tc>
        <w:tc>
          <w:tcPr>
            <w:tcW w:w="8615" w:type="dxa"/>
          </w:tcPr>
          <w:p w:rsidR="001B351E" w:rsidRPr="002B3FBE" w:rsidRDefault="0012123A" w:rsidP="007836F3">
            <w:pPr>
              <w:ind w:hanging="6"/>
              <w:jc w:val="both"/>
              <w:rPr>
                <w:bCs/>
                <w:sz w:val="28"/>
                <w:szCs w:val="28"/>
              </w:rPr>
            </w:pPr>
            <w:r w:rsidRPr="002B3FBE">
              <w:rPr>
                <w:sz w:val="28"/>
                <w:szCs w:val="28"/>
                <w:lang w:eastAsia="en-US"/>
              </w:rPr>
              <w:t>Аса жоғары</w:t>
            </w:r>
            <w:r w:rsidR="00521B8B" w:rsidRPr="002B3FBE">
              <w:rPr>
                <w:sz w:val="28"/>
                <w:szCs w:val="28"/>
                <w:lang w:eastAsia="en-US"/>
              </w:rPr>
              <w:t xml:space="preserve"> молекулалық полиэтилен</w:t>
            </w:r>
            <w:r w:rsidR="00521B8B" w:rsidRPr="002B3FBE">
              <w:rPr>
                <w:sz w:val="28"/>
                <w:szCs w:val="28"/>
                <w:lang w:val="kk-KZ"/>
              </w:rPr>
              <w:t xml:space="preserve"> </w:t>
            </w:r>
            <w:r w:rsidR="00727355" w:rsidRPr="002B3FBE">
              <w:rPr>
                <w:sz w:val="28"/>
                <w:szCs w:val="28"/>
                <w:lang w:val="kk-KZ"/>
              </w:rPr>
              <w:t>негізіндегі компози</w:t>
            </w:r>
            <w:r w:rsidR="007836F3" w:rsidRPr="002B3FBE">
              <w:rPr>
                <w:sz w:val="28"/>
                <w:szCs w:val="28"/>
                <w:lang w:val="kk-KZ"/>
              </w:rPr>
              <w:t>циялық қаптамалар</w:t>
            </w:r>
            <w:r w:rsidR="00727355" w:rsidRPr="002B3FBE">
              <w:rPr>
                <w:sz w:val="28"/>
                <w:szCs w:val="28"/>
                <w:lang w:val="kk-KZ"/>
              </w:rPr>
              <w:t xml:space="preserve"> және олардың физика-механикалық және трибологиялық қасиеттері..........................</w:t>
            </w:r>
            <w:r w:rsidR="002B3FBE" w:rsidRPr="002B3FBE">
              <w:rPr>
                <w:sz w:val="28"/>
                <w:szCs w:val="28"/>
                <w:lang w:val="kk-KZ"/>
              </w:rPr>
              <w:t>........................................................................</w:t>
            </w:r>
            <w:r w:rsidR="00727355" w:rsidRPr="002B3FBE">
              <w:rPr>
                <w:sz w:val="28"/>
                <w:szCs w:val="28"/>
                <w:lang w:val="kk-KZ"/>
              </w:rPr>
              <w:t>..</w:t>
            </w:r>
          </w:p>
        </w:tc>
        <w:tc>
          <w:tcPr>
            <w:tcW w:w="814" w:type="dxa"/>
          </w:tcPr>
          <w:p w:rsidR="001B351E" w:rsidRPr="002B3FBE" w:rsidRDefault="001B351E" w:rsidP="001F69B1">
            <w:pPr>
              <w:ind w:left="-102" w:firstLine="40"/>
              <w:jc w:val="center"/>
              <w:rPr>
                <w:sz w:val="28"/>
                <w:szCs w:val="28"/>
                <w:lang w:val="kk-KZ"/>
              </w:rPr>
            </w:pPr>
          </w:p>
          <w:p w:rsidR="002B3FBE" w:rsidRPr="002B3FBE" w:rsidRDefault="002B3FBE" w:rsidP="001F69B1">
            <w:pPr>
              <w:ind w:left="-102" w:firstLine="40"/>
              <w:jc w:val="center"/>
              <w:rPr>
                <w:sz w:val="28"/>
                <w:szCs w:val="28"/>
                <w:lang w:val="kk-KZ"/>
              </w:rPr>
            </w:pPr>
          </w:p>
          <w:p w:rsidR="001B351E" w:rsidRPr="002B3FBE" w:rsidRDefault="00727355" w:rsidP="001F69B1">
            <w:pPr>
              <w:ind w:left="-102" w:firstLine="40"/>
              <w:jc w:val="center"/>
              <w:rPr>
                <w:sz w:val="28"/>
                <w:szCs w:val="28"/>
                <w:lang w:val="kk-KZ"/>
              </w:rPr>
            </w:pPr>
            <w:r w:rsidRPr="002B3FBE">
              <w:rPr>
                <w:sz w:val="28"/>
                <w:szCs w:val="28"/>
                <w:lang w:val="kk-KZ"/>
              </w:rPr>
              <w:t>3</w:t>
            </w:r>
            <w:r w:rsidR="00014016" w:rsidRPr="002B3FBE">
              <w:rPr>
                <w:sz w:val="28"/>
                <w:szCs w:val="28"/>
                <w:lang w:val="kk-KZ"/>
              </w:rPr>
              <w:t>0</w:t>
            </w:r>
          </w:p>
        </w:tc>
      </w:tr>
      <w:tr w:rsidR="002B3FBE" w:rsidRPr="002B3FBE" w:rsidTr="00D35674">
        <w:tc>
          <w:tcPr>
            <w:tcW w:w="749" w:type="dxa"/>
          </w:tcPr>
          <w:p w:rsidR="001B351E" w:rsidRPr="002B3FBE" w:rsidRDefault="001B351E" w:rsidP="003B5DA6">
            <w:pPr>
              <w:ind w:right="-112"/>
              <w:rPr>
                <w:sz w:val="28"/>
                <w:szCs w:val="28"/>
              </w:rPr>
            </w:pPr>
          </w:p>
        </w:tc>
        <w:tc>
          <w:tcPr>
            <w:tcW w:w="8615" w:type="dxa"/>
          </w:tcPr>
          <w:p w:rsidR="001B351E" w:rsidRPr="002B3FBE" w:rsidRDefault="00D35674" w:rsidP="00D35674">
            <w:pPr>
              <w:ind w:hanging="6"/>
              <w:rPr>
                <w:bCs/>
                <w:sz w:val="28"/>
                <w:szCs w:val="28"/>
                <w:lang w:val="kk-KZ"/>
              </w:rPr>
            </w:pPr>
            <w:r w:rsidRPr="002B3FBE">
              <w:rPr>
                <w:bCs/>
                <w:sz w:val="28"/>
                <w:szCs w:val="28"/>
              </w:rPr>
              <w:t>Б</w:t>
            </w:r>
            <w:r w:rsidRPr="002B3FBE">
              <w:rPr>
                <w:bCs/>
                <w:sz w:val="28"/>
                <w:szCs w:val="28"/>
                <w:lang w:val="kk-KZ"/>
              </w:rPr>
              <w:t xml:space="preserve">ірінші </w:t>
            </w:r>
            <w:r w:rsidRPr="002B3FBE">
              <w:rPr>
                <w:bCs/>
                <w:sz w:val="28"/>
                <w:szCs w:val="28"/>
              </w:rPr>
              <w:t>бөлімнің нәтижелері бойынша қорытындылар</w:t>
            </w:r>
            <w:r w:rsidR="00727355" w:rsidRPr="002B3FBE">
              <w:rPr>
                <w:bCs/>
                <w:sz w:val="28"/>
                <w:szCs w:val="28"/>
                <w:lang w:val="kk-KZ"/>
              </w:rPr>
              <w:t>..........................</w:t>
            </w:r>
          </w:p>
        </w:tc>
        <w:tc>
          <w:tcPr>
            <w:tcW w:w="814" w:type="dxa"/>
          </w:tcPr>
          <w:p w:rsidR="001B351E" w:rsidRPr="002B3FBE" w:rsidRDefault="00014016" w:rsidP="001F69B1">
            <w:pPr>
              <w:ind w:left="-102" w:firstLine="40"/>
              <w:jc w:val="center"/>
              <w:rPr>
                <w:sz w:val="28"/>
                <w:szCs w:val="28"/>
                <w:lang w:val="kk-KZ"/>
              </w:rPr>
            </w:pPr>
            <w:r w:rsidRPr="002B3FBE">
              <w:rPr>
                <w:sz w:val="28"/>
                <w:szCs w:val="28"/>
                <w:lang w:val="kk-KZ"/>
              </w:rPr>
              <w:t>39</w:t>
            </w:r>
          </w:p>
        </w:tc>
      </w:tr>
      <w:tr w:rsidR="002B3FBE" w:rsidRPr="002B3FBE" w:rsidTr="00D35674">
        <w:tc>
          <w:tcPr>
            <w:tcW w:w="9364" w:type="dxa"/>
            <w:gridSpan w:val="2"/>
          </w:tcPr>
          <w:p w:rsidR="001B351E" w:rsidRPr="002B3FBE" w:rsidRDefault="00727355" w:rsidP="001F69B1">
            <w:pPr>
              <w:pStyle w:val="ad"/>
              <w:ind w:hanging="6"/>
              <w:rPr>
                <w:b/>
                <w:sz w:val="28"/>
                <w:szCs w:val="28"/>
                <w:lang w:val="ru-RU"/>
              </w:rPr>
            </w:pPr>
            <w:r w:rsidRPr="002B3FBE">
              <w:rPr>
                <w:b/>
                <w:sz w:val="28"/>
                <w:szCs w:val="28"/>
                <w:lang w:val="ru-RU"/>
              </w:rPr>
              <w:t xml:space="preserve"> 2  МАТЕРИАЛДАР, ЗЕРТТЕУ ЖӘНЕ СЫНАЛУ ӘДІСТЕРІ </w:t>
            </w:r>
            <w:r w:rsidRPr="002B3FBE">
              <w:rPr>
                <w:sz w:val="28"/>
                <w:szCs w:val="28"/>
                <w:lang w:val="ru-RU"/>
              </w:rPr>
              <w:t>……..…….</w:t>
            </w:r>
          </w:p>
        </w:tc>
        <w:tc>
          <w:tcPr>
            <w:tcW w:w="814" w:type="dxa"/>
          </w:tcPr>
          <w:p w:rsidR="001B351E" w:rsidRPr="002B3FBE" w:rsidRDefault="00727355" w:rsidP="001F69B1">
            <w:pPr>
              <w:ind w:left="-102" w:firstLine="40"/>
              <w:jc w:val="center"/>
              <w:rPr>
                <w:sz w:val="28"/>
                <w:szCs w:val="28"/>
                <w:lang w:val="kk-KZ"/>
              </w:rPr>
            </w:pPr>
            <w:r w:rsidRPr="002B3FBE">
              <w:rPr>
                <w:sz w:val="28"/>
                <w:szCs w:val="28"/>
                <w:lang w:val="kk-KZ"/>
              </w:rPr>
              <w:t>4</w:t>
            </w:r>
            <w:r w:rsidR="00014016" w:rsidRPr="002B3FBE">
              <w:rPr>
                <w:sz w:val="28"/>
                <w:szCs w:val="28"/>
                <w:lang w:val="kk-KZ"/>
              </w:rPr>
              <w:t>0</w:t>
            </w:r>
          </w:p>
        </w:tc>
      </w:tr>
      <w:tr w:rsidR="002B3FBE" w:rsidRPr="002B3FBE" w:rsidTr="00D35674">
        <w:tc>
          <w:tcPr>
            <w:tcW w:w="749" w:type="dxa"/>
          </w:tcPr>
          <w:p w:rsidR="001B351E" w:rsidRPr="002B3FBE" w:rsidRDefault="00727355" w:rsidP="001F69B1">
            <w:pPr>
              <w:ind w:left="-102" w:right="-112" w:firstLine="40"/>
              <w:rPr>
                <w:sz w:val="28"/>
                <w:szCs w:val="28"/>
              </w:rPr>
            </w:pPr>
            <w:r w:rsidRPr="002B3FBE">
              <w:rPr>
                <w:sz w:val="28"/>
                <w:szCs w:val="28"/>
              </w:rPr>
              <w:t>2.1</w:t>
            </w:r>
          </w:p>
        </w:tc>
        <w:tc>
          <w:tcPr>
            <w:tcW w:w="8615" w:type="dxa"/>
          </w:tcPr>
          <w:p w:rsidR="001B351E" w:rsidRPr="002B3FBE" w:rsidRDefault="00727355" w:rsidP="001F69B1">
            <w:pPr>
              <w:ind w:hanging="6"/>
              <w:jc w:val="both"/>
              <w:rPr>
                <w:sz w:val="28"/>
                <w:szCs w:val="28"/>
                <w:lang w:val="kk-KZ"/>
              </w:rPr>
            </w:pPr>
            <w:r w:rsidRPr="002B3FBE">
              <w:rPr>
                <w:sz w:val="28"/>
                <w:szCs w:val="28"/>
              </w:rPr>
              <w:t>Материалдар және оларды алу әдістері</w:t>
            </w:r>
            <w:r w:rsidRPr="002B3FBE">
              <w:rPr>
                <w:sz w:val="28"/>
                <w:szCs w:val="28"/>
                <w:lang w:val="kk-KZ"/>
              </w:rPr>
              <w:t>....................................................</w:t>
            </w:r>
          </w:p>
        </w:tc>
        <w:tc>
          <w:tcPr>
            <w:tcW w:w="814" w:type="dxa"/>
          </w:tcPr>
          <w:p w:rsidR="001B351E" w:rsidRPr="002B3FBE" w:rsidRDefault="00014016" w:rsidP="001F69B1">
            <w:pPr>
              <w:ind w:left="-102" w:firstLine="40"/>
              <w:jc w:val="center"/>
              <w:rPr>
                <w:sz w:val="28"/>
                <w:szCs w:val="28"/>
                <w:lang w:val="kk-KZ"/>
              </w:rPr>
            </w:pPr>
            <w:r w:rsidRPr="002B3FBE">
              <w:rPr>
                <w:sz w:val="28"/>
                <w:szCs w:val="28"/>
                <w:lang w:val="kk-KZ"/>
              </w:rPr>
              <w:t>40</w:t>
            </w:r>
          </w:p>
        </w:tc>
      </w:tr>
      <w:tr w:rsidR="002B3FBE" w:rsidRPr="002B3FBE" w:rsidTr="00D35674">
        <w:tc>
          <w:tcPr>
            <w:tcW w:w="749" w:type="dxa"/>
          </w:tcPr>
          <w:p w:rsidR="001B351E" w:rsidRPr="002B3FBE" w:rsidRDefault="00727355" w:rsidP="001F69B1">
            <w:pPr>
              <w:ind w:left="-102" w:right="-112" w:firstLine="40"/>
              <w:rPr>
                <w:sz w:val="28"/>
                <w:szCs w:val="28"/>
              </w:rPr>
            </w:pPr>
            <w:r w:rsidRPr="002B3FBE">
              <w:rPr>
                <w:sz w:val="28"/>
                <w:szCs w:val="28"/>
              </w:rPr>
              <w:t>2.2</w:t>
            </w:r>
          </w:p>
        </w:tc>
        <w:tc>
          <w:tcPr>
            <w:tcW w:w="8615" w:type="dxa"/>
          </w:tcPr>
          <w:p w:rsidR="001B351E" w:rsidRPr="002B3FBE" w:rsidRDefault="00727355" w:rsidP="001F69B1">
            <w:pPr>
              <w:ind w:hanging="6"/>
              <w:jc w:val="both"/>
              <w:rPr>
                <w:sz w:val="28"/>
                <w:szCs w:val="28"/>
                <w:lang w:val="kk-KZ"/>
              </w:rPr>
            </w:pPr>
            <w:r w:rsidRPr="002B3FBE">
              <w:rPr>
                <w:sz w:val="28"/>
                <w:szCs w:val="28"/>
              </w:rPr>
              <w:t>Құрылымдық зерттеу әдістері</w:t>
            </w:r>
            <w:r w:rsidRPr="002B3FBE">
              <w:rPr>
                <w:sz w:val="28"/>
                <w:szCs w:val="28"/>
                <w:lang w:val="kk-KZ"/>
              </w:rPr>
              <w:t>...................................................................</w:t>
            </w:r>
          </w:p>
        </w:tc>
        <w:tc>
          <w:tcPr>
            <w:tcW w:w="814" w:type="dxa"/>
          </w:tcPr>
          <w:p w:rsidR="001B351E" w:rsidRPr="002B3FBE" w:rsidRDefault="00727355" w:rsidP="001F69B1">
            <w:pPr>
              <w:ind w:left="-102" w:firstLine="40"/>
              <w:jc w:val="center"/>
              <w:rPr>
                <w:sz w:val="28"/>
                <w:szCs w:val="28"/>
                <w:lang w:val="kk-KZ"/>
              </w:rPr>
            </w:pPr>
            <w:r w:rsidRPr="002B3FBE">
              <w:rPr>
                <w:sz w:val="28"/>
                <w:szCs w:val="28"/>
                <w:lang w:val="kk-KZ"/>
              </w:rPr>
              <w:t>4</w:t>
            </w:r>
            <w:r w:rsidR="00014016" w:rsidRPr="002B3FBE">
              <w:rPr>
                <w:sz w:val="28"/>
                <w:szCs w:val="28"/>
                <w:lang w:val="kk-KZ"/>
              </w:rPr>
              <w:t>3</w:t>
            </w:r>
          </w:p>
        </w:tc>
      </w:tr>
      <w:tr w:rsidR="002B3FBE" w:rsidRPr="002B3FBE" w:rsidTr="00D35674">
        <w:tc>
          <w:tcPr>
            <w:tcW w:w="749" w:type="dxa"/>
          </w:tcPr>
          <w:p w:rsidR="001B351E" w:rsidRPr="002B3FBE" w:rsidRDefault="00727355" w:rsidP="001F69B1">
            <w:pPr>
              <w:ind w:left="-102" w:right="-112" w:firstLine="40"/>
              <w:rPr>
                <w:sz w:val="28"/>
                <w:szCs w:val="28"/>
              </w:rPr>
            </w:pPr>
            <w:r w:rsidRPr="002B3FBE">
              <w:rPr>
                <w:sz w:val="28"/>
                <w:szCs w:val="28"/>
              </w:rPr>
              <w:t>2.2.1</w:t>
            </w:r>
          </w:p>
        </w:tc>
        <w:tc>
          <w:tcPr>
            <w:tcW w:w="8615" w:type="dxa"/>
          </w:tcPr>
          <w:p w:rsidR="001B351E" w:rsidRPr="002B3FBE" w:rsidRDefault="00727355" w:rsidP="001F69B1">
            <w:pPr>
              <w:ind w:hanging="6"/>
              <w:jc w:val="both"/>
              <w:rPr>
                <w:sz w:val="28"/>
                <w:szCs w:val="28"/>
                <w:lang w:val="kk-KZ"/>
              </w:rPr>
            </w:pPr>
            <w:r w:rsidRPr="002B3FBE">
              <w:rPr>
                <w:sz w:val="28"/>
                <w:szCs w:val="28"/>
              </w:rPr>
              <w:t>Рентгенфазалық талдау</w:t>
            </w:r>
            <w:r w:rsidRPr="002B3FBE">
              <w:rPr>
                <w:sz w:val="28"/>
                <w:szCs w:val="28"/>
                <w:lang w:val="kk-KZ"/>
              </w:rPr>
              <w:t>......................................................................</w:t>
            </w:r>
            <w:r w:rsidR="002B3FBE" w:rsidRPr="002B3FBE">
              <w:rPr>
                <w:sz w:val="28"/>
                <w:szCs w:val="28"/>
                <w:lang w:val="kk-KZ"/>
              </w:rPr>
              <w:t>.</w:t>
            </w:r>
            <w:r w:rsidRPr="002B3FBE">
              <w:rPr>
                <w:sz w:val="28"/>
                <w:szCs w:val="28"/>
                <w:lang w:val="kk-KZ"/>
              </w:rPr>
              <w:t>........</w:t>
            </w:r>
          </w:p>
        </w:tc>
        <w:tc>
          <w:tcPr>
            <w:tcW w:w="814" w:type="dxa"/>
          </w:tcPr>
          <w:p w:rsidR="001B351E" w:rsidRPr="002B3FBE" w:rsidRDefault="00727355" w:rsidP="001F69B1">
            <w:pPr>
              <w:ind w:left="-102" w:firstLine="40"/>
              <w:jc w:val="center"/>
              <w:rPr>
                <w:sz w:val="28"/>
                <w:szCs w:val="28"/>
                <w:lang w:val="kk-KZ"/>
              </w:rPr>
            </w:pPr>
            <w:r w:rsidRPr="002B3FBE">
              <w:rPr>
                <w:sz w:val="28"/>
                <w:szCs w:val="28"/>
                <w:lang w:val="kk-KZ"/>
              </w:rPr>
              <w:t>4</w:t>
            </w:r>
            <w:r w:rsidR="00014016" w:rsidRPr="002B3FBE">
              <w:rPr>
                <w:sz w:val="28"/>
                <w:szCs w:val="28"/>
                <w:lang w:val="kk-KZ"/>
              </w:rPr>
              <w:t>3</w:t>
            </w:r>
          </w:p>
        </w:tc>
      </w:tr>
      <w:tr w:rsidR="002B3FBE" w:rsidRPr="002B3FBE" w:rsidTr="00D35674">
        <w:trPr>
          <w:trHeight w:val="172"/>
        </w:trPr>
        <w:tc>
          <w:tcPr>
            <w:tcW w:w="749" w:type="dxa"/>
          </w:tcPr>
          <w:p w:rsidR="001B351E" w:rsidRPr="002B3FBE" w:rsidRDefault="00727355" w:rsidP="001F69B1">
            <w:pPr>
              <w:ind w:left="-102" w:right="-112" w:firstLine="40"/>
              <w:rPr>
                <w:sz w:val="28"/>
                <w:szCs w:val="28"/>
              </w:rPr>
            </w:pPr>
            <w:r w:rsidRPr="002B3FBE">
              <w:rPr>
                <w:sz w:val="28"/>
                <w:szCs w:val="28"/>
              </w:rPr>
              <w:t>2.2.2</w:t>
            </w:r>
          </w:p>
        </w:tc>
        <w:tc>
          <w:tcPr>
            <w:tcW w:w="8615" w:type="dxa"/>
          </w:tcPr>
          <w:p w:rsidR="001B351E" w:rsidRPr="002B3FBE" w:rsidRDefault="00727355" w:rsidP="001F69B1">
            <w:pPr>
              <w:ind w:hanging="6"/>
              <w:jc w:val="both"/>
              <w:rPr>
                <w:sz w:val="28"/>
                <w:szCs w:val="28"/>
                <w:lang w:val="kk-KZ"/>
              </w:rPr>
            </w:pPr>
            <w:r w:rsidRPr="002B3FBE">
              <w:rPr>
                <w:sz w:val="28"/>
                <w:szCs w:val="28"/>
              </w:rPr>
              <w:t>Сканерлейтін электрондық микроскопия</w:t>
            </w:r>
            <w:r w:rsidRPr="002B3FBE">
              <w:rPr>
                <w:sz w:val="28"/>
                <w:szCs w:val="28"/>
                <w:lang w:val="kk-KZ"/>
              </w:rPr>
              <w:t>.................................................</w:t>
            </w:r>
          </w:p>
        </w:tc>
        <w:tc>
          <w:tcPr>
            <w:tcW w:w="814" w:type="dxa"/>
          </w:tcPr>
          <w:p w:rsidR="001B351E" w:rsidRPr="002B3FBE" w:rsidRDefault="00014016" w:rsidP="001F69B1">
            <w:pPr>
              <w:ind w:left="-102" w:firstLine="40"/>
              <w:jc w:val="center"/>
              <w:rPr>
                <w:sz w:val="28"/>
                <w:szCs w:val="28"/>
                <w:lang w:val="kk-KZ"/>
              </w:rPr>
            </w:pPr>
            <w:r w:rsidRPr="002B3FBE">
              <w:rPr>
                <w:sz w:val="28"/>
                <w:szCs w:val="28"/>
                <w:lang w:val="kk-KZ"/>
              </w:rPr>
              <w:t>43</w:t>
            </w:r>
          </w:p>
        </w:tc>
      </w:tr>
      <w:tr w:rsidR="002B3FBE" w:rsidRPr="002B3FBE" w:rsidTr="00D35674">
        <w:tc>
          <w:tcPr>
            <w:tcW w:w="749" w:type="dxa"/>
          </w:tcPr>
          <w:p w:rsidR="001B351E" w:rsidRPr="002B3FBE" w:rsidRDefault="00727355" w:rsidP="001F69B1">
            <w:pPr>
              <w:ind w:left="-102" w:right="-112" w:firstLine="40"/>
              <w:rPr>
                <w:sz w:val="28"/>
                <w:szCs w:val="28"/>
              </w:rPr>
            </w:pPr>
            <w:r w:rsidRPr="002B3FBE">
              <w:rPr>
                <w:sz w:val="28"/>
                <w:szCs w:val="28"/>
              </w:rPr>
              <w:t>2.2.3</w:t>
            </w:r>
          </w:p>
        </w:tc>
        <w:tc>
          <w:tcPr>
            <w:tcW w:w="8615" w:type="dxa"/>
          </w:tcPr>
          <w:p w:rsidR="001B351E" w:rsidRPr="002B3FBE" w:rsidRDefault="00727355" w:rsidP="001F69B1">
            <w:pPr>
              <w:ind w:hanging="6"/>
              <w:jc w:val="both"/>
              <w:rPr>
                <w:sz w:val="28"/>
                <w:szCs w:val="28"/>
                <w:lang w:val="kk-KZ"/>
              </w:rPr>
            </w:pPr>
            <w:r w:rsidRPr="002B3FBE">
              <w:rPr>
                <w:sz w:val="28"/>
                <w:szCs w:val="28"/>
              </w:rPr>
              <w:t>И</w:t>
            </w:r>
            <w:r w:rsidRPr="002B3FBE">
              <w:rPr>
                <w:sz w:val="28"/>
                <w:szCs w:val="28"/>
                <w:lang w:val="kk-KZ"/>
              </w:rPr>
              <w:t>Қ</w:t>
            </w:r>
            <w:r w:rsidRPr="002B3FBE">
              <w:rPr>
                <w:sz w:val="28"/>
                <w:szCs w:val="28"/>
              </w:rPr>
              <w:t>-спектроскопия</w:t>
            </w:r>
            <w:r w:rsidRPr="002B3FBE">
              <w:rPr>
                <w:sz w:val="28"/>
                <w:szCs w:val="28"/>
                <w:lang w:val="kk-KZ"/>
              </w:rPr>
              <w:t>......................................................................................</w:t>
            </w:r>
          </w:p>
        </w:tc>
        <w:tc>
          <w:tcPr>
            <w:tcW w:w="814" w:type="dxa"/>
          </w:tcPr>
          <w:p w:rsidR="001B351E" w:rsidRPr="002B3FBE" w:rsidRDefault="00727355" w:rsidP="001F69B1">
            <w:pPr>
              <w:ind w:left="-102" w:firstLine="40"/>
              <w:jc w:val="center"/>
              <w:rPr>
                <w:sz w:val="28"/>
                <w:szCs w:val="28"/>
                <w:lang w:val="kk-KZ"/>
              </w:rPr>
            </w:pPr>
            <w:r w:rsidRPr="002B3FBE">
              <w:rPr>
                <w:sz w:val="28"/>
                <w:szCs w:val="28"/>
                <w:lang w:val="kk-KZ"/>
              </w:rPr>
              <w:t>4</w:t>
            </w:r>
            <w:r w:rsidR="00014016" w:rsidRPr="002B3FBE">
              <w:rPr>
                <w:sz w:val="28"/>
                <w:szCs w:val="28"/>
                <w:lang w:val="kk-KZ"/>
              </w:rPr>
              <w:t>4</w:t>
            </w:r>
          </w:p>
        </w:tc>
      </w:tr>
      <w:tr w:rsidR="002B3FBE" w:rsidRPr="002B3FBE" w:rsidTr="00D35674">
        <w:tc>
          <w:tcPr>
            <w:tcW w:w="749" w:type="dxa"/>
          </w:tcPr>
          <w:p w:rsidR="001B351E" w:rsidRPr="002B3FBE" w:rsidRDefault="00727355" w:rsidP="001F69B1">
            <w:pPr>
              <w:ind w:left="-102" w:right="-112" w:firstLine="40"/>
              <w:rPr>
                <w:sz w:val="28"/>
                <w:szCs w:val="28"/>
              </w:rPr>
            </w:pPr>
            <w:r w:rsidRPr="002B3FBE">
              <w:rPr>
                <w:sz w:val="28"/>
                <w:szCs w:val="28"/>
              </w:rPr>
              <w:t>2.3</w:t>
            </w:r>
          </w:p>
        </w:tc>
        <w:tc>
          <w:tcPr>
            <w:tcW w:w="8615" w:type="dxa"/>
          </w:tcPr>
          <w:p w:rsidR="001B351E" w:rsidRPr="002B3FBE" w:rsidRDefault="007836F3" w:rsidP="007836F3">
            <w:pPr>
              <w:ind w:hanging="6"/>
              <w:jc w:val="both"/>
              <w:rPr>
                <w:sz w:val="28"/>
                <w:szCs w:val="28"/>
                <w:lang w:val="kk-KZ"/>
              </w:rPr>
            </w:pPr>
            <w:r w:rsidRPr="002B3FBE">
              <w:rPr>
                <w:sz w:val="28"/>
                <w:szCs w:val="28"/>
                <w:lang w:val="kk-KZ"/>
              </w:rPr>
              <w:t xml:space="preserve">Қаптамалардың </w:t>
            </w:r>
            <w:r w:rsidR="00727355" w:rsidRPr="002B3FBE">
              <w:rPr>
                <w:sz w:val="28"/>
                <w:szCs w:val="28"/>
              </w:rPr>
              <w:t>физика-механикалық қасиеттерін зерттеу әдістері</w:t>
            </w:r>
            <w:r w:rsidR="00727355" w:rsidRPr="002B3FBE">
              <w:rPr>
                <w:sz w:val="28"/>
                <w:szCs w:val="28"/>
                <w:lang w:val="kk-KZ"/>
              </w:rPr>
              <w:t>.......</w:t>
            </w:r>
          </w:p>
        </w:tc>
        <w:tc>
          <w:tcPr>
            <w:tcW w:w="814" w:type="dxa"/>
          </w:tcPr>
          <w:p w:rsidR="001B351E" w:rsidRPr="002B3FBE" w:rsidRDefault="00727355" w:rsidP="001F69B1">
            <w:pPr>
              <w:ind w:left="-102" w:firstLine="40"/>
              <w:jc w:val="center"/>
              <w:rPr>
                <w:sz w:val="28"/>
                <w:szCs w:val="28"/>
                <w:lang w:val="kk-KZ"/>
              </w:rPr>
            </w:pPr>
            <w:r w:rsidRPr="002B3FBE">
              <w:rPr>
                <w:sz w:val="28"/>
                <w:szCs w:val="28"/>
                <w:lang w:val="kk-KZ"/>
              </w:rPr>
              <w:t>4</w:t>
            </w:r>
            <w:r w:rsidR="00014016" w:rsidRPr="002B3FBE">
              <w:rPr>
                <w:sz w:val="28"/>
                <w:szCs w:val="28"/>
                <w:lang w:val="kk-KZ"/>
              </w:rPr>
              <w:t>4</w:t>
            </w:r>
          </w:p>
        </w:tc>
      </w:tr>
      <w:tr w:rsidR="002B3FBE" w:rsidRPr="002B3FBE" w:rsidTr="00D35674">
        <w:tc>
          <w:tcPr>
            <w:tcW w:w="749" w:type="dxa"/>
          </w:tcPr>
          <w:p w:rsidR="001B351E" w:rsidRPr="002B3FBE" w:rsidRDefault="00727355" w:rsidP="001F69B1">
            <w:pPr>
              <w:ind w:left="-102" w:right="-112" w:firstLine="40"/>
              <w:rPr>
                <w:sz w:val="28"/>
                <w:szCs w:val="28"/>
              </w:rPr>
            </w:pPr>
            <w:r w:rsidRPr="002B3FBE">
              <w:rPr>
                <w:sz w:val="28"/>
                <w:szCs w:val="28"/>
              </w:rPr>
              <w:t>2.3.1</w:t>
            </w:r>
          </w:p>
        </w:tc>
        <w:tc>
          <w:tcPr>
            <w:tcW w:w="8615" w:type="dxa"/>
          </w:tcPr>
          <w:p w:rsidR="001B351E" w:rsidRPr="002B3FBE" w:rsidRDefault="00727355" w:rsidP="001F69B1">
            <w:pPr>
              <w:ind w:hanging="6"/>
              <w:jc w:val="both"/>
              <w:rPr>
                <w:sz w:val="28"/>
                <w:szCs w:val="28"/>
                <w:lang w:val="kk-KZ"/>
              </w:rPr>
            </w:pPr>
            <w:r w:rsidRPr="002B3FBE">
              <w:rPr>
                <w:sz w:val="28"/>
                <w:szCs w:val="28"/>
              </w:rPr>
              <w:t>Дифференциалды сканерлейтін калориметрия</w:t>
            </w:r>
            <w:r w:rsidRPr="002B3FBE">
              <w:rPr>
                <w:sz w:val="28"/>
                <w:szCs w:val="28"/>
                <w:lang w:val="kk-KZ"/>
              </w:rPr>
              <w:t>.............................</w:t>
            </w:r>
            <w:r w:rsidR="002B3FBE" w:rsidRPr="002B3FBE">
              <w:rPr>
                <w:sz w:val="28"/>
                <w:szCs w:val="28"/>
                <w:lang w:val="kk-KZ"/>
              </w:rPr>
              <w:t>.</w:t>
            </w:r>
            <w:r w:rsidRPr="002B3FBE">
              <w:rPr>
                <w:sz w:val="28"/>
                <w:szCs w:val="28"/>
                <w:lang w:val="kk-KZ"/>
              </w:rPr>
              <w:t>...........</w:t>
            </w:r>
          </w:p>
        </w:tc>
        <w:tc>
          <w:tcPr>
            <w:tcW w:w="814" w:type="dxa"/>
          </w:tcPr>
          <w:p w:rsidR="001B351E" w:rsidRPr="002B3FBE" w:rsidRDefault="00727355" w:rsidP="001F69B1">
            <w:pPr>
              <w:ind w:left="-102" w:firstLine="40"/>
              <w:jc w:val="center"/>
              <w:rPr>
                <w:sz w:val="28"/>
                <w:szCs w:val="28"/>
                <w:lang w:val="kk-KZ"/>
              </w:rPr>
            </w:pPr>
            <w:r w:rsidRPr="002B3FBE">
              <w:rPr>
                <w:sz w:val="28"/>
                <w:szCs w:val="28"/>
                <w:lang w:val="kk-KZ"/>
              </w:rPr>
              <w:t>4</w:t>
            </w:r>
            <w:r w:rsidR="00014016" w:rsidRPr="002B3FBE">
              <w:rPr>
                <w:sz w:val="28"/>
                <w:szCs w:val="28"/>
                <w:lang w:val="kk-KZ"/>
              </w:rPr>
              <w:t>5</w:t>
            </w:r>
          </w:p>
        </w:tc>
      </w:tr>
      <w:tr w:rsidR="002B3FBE" w:rsidRPr="002B3FBE" w:rsidTr="00D35674">
        <w:tc>
          <w:tcPr>
            <w:tcW w:w="749" w:type="dxa"/>
          </w:tcPr>
          <w:p w:rsidR="001B351E" w:rsidRPr="002B3FBE" w:rsidRDefault="00727355" w:rsidP="001F69B1">
            <w:pPr>
              <w:ind w:left="-102" w:right="-112" w:firstLine="40"/>
              <w:rPr>
                <w:sz w:val="28"/>
                <w:szCs w:val="28"/>
              </w:rPr>
            </w:pPr>
            <w:r w:rsidRPr="002B3FBE">
              <w:rPr>
                <w:sz w:val="28"/>
                <w:szCs w:val="28"/>
              </w:rPr>
              <w:t>2.3.2</w:t>
            </w:r>
          </w:p>
        </w:tc>
        <w:tc>
          <w:tcPr>
            <w:tcW w:w="8615" w:type="dxa"/>
          </w:tcPr>
          <w:p w:rsidR="001B351E" w:rsidRPr="002B3FBE" w:rsidRDefault="00727355" w:rsidP="001F69B1">
            <w:pPr>
              <w:ind w:hanging="6"/>
              <w:jc w:val="both"/>
              <w:rPr>
                <w:sz w:val="28"/>
                <w:szCs w:val="28"/>
                <w:lang w:val="kk-KZ"/>
              </w:rPr>
            </w:pPr>
            <w:r w:rsidRPr="002B3FBE">
              <w:rPr>
                <w:sz w:val="28"/>
                <w:szCs w:val="28"/>
              </w:rPr>
              <w:t>Термогравиметриялық талдау</w:t>
            </w:r>
            <w:r w:rsidRPr="002B3FBE">
              <w:rPr>
                <w:sz w:val="28"/>
                <w:szCs w:val="28"/>
                <w:lang w:val="kk-KZ"/>
              </w:rPr>
              <w:t>.......................................................</w:t>
            </w:r>
            <w:r w:rsidR="002B3FBE" w:rsidRPr="002B3FBE">
              <w:rPr>
                <w:sz w:val="28"/>
                <w:szCs w:val="28"/>
                <w:lang w:val="kk-KZ"/>
              </w:rPr>
              <w:t>.</w:t>
            </w:r>
            <w:r w:rsidRPr="002B3FBE">
              <w:rPr>
                <w:sz w:val="28"/>
                <w:szCs w:val="28"/>
                <w:lang w:val="kk-KZ"/>
              </w:rPr>
              <w:t>............</w:t>
            </w:r>
          </w:p>
        </w:tc>
        <w:tc>
          <w:tcPr>
            <w:tcW w:w="814" w:type="dxa"/>
          </w:tcPr>
          <w:p w:rsidR="001B351E" w:rsidRPr="002B3FBE" w:rsidRDefault="00014016" w:rsidP="001F69B1">
            <w:pPr>
              <w:ind w:left="-102" w:firstLine="40"/>
              <w:jc w:val="center"/>
              <w:rPr>
                <w:sz w:val="28"/>
                <w:szCs w:val="28"/>
                <w:lang w:val="kk-KZ"/>
              </w:rPr>
            </w:pPr>
            <w:r w:rsidRPr="002B3FBE">
              <w:rPr>
                <w:sz w:val="28"/>
                <w:szCs w:val="28"/>
                <w:lang w:val="kk-KZ"/>
              </w:rPr>
              <w:t>46</w:t>
            </w:r>
          </w:p>
        </w:tc>
      </w:tr>
      <w:tr w:rsidR="002B3FBE" w:rsidRPr="002B3FBE" w:rsidTr="00D35674">
        <w:tc>
          <w:tcPr>
            <w:tcW w:w="749" w:type="dxa"/>
          </w:tcPr>
          <w:p w:rsidR="001B351E" w:rsidRPr="002B3FBE" w:rsidRDefault="00727355" w:rsidP="001F69B1">
            <w:pPr>
              <w:ind w:left="-102" w:right="-112" w:firstLine="40"/>
              <w:rPr>
                <w:sz w:val="28"/>
                <w:szCs w:val="28"/>
              </w:rPr>
            </w:pPr>
            <w:r w:rsidRPr="002B3FBE">
              <w:rPr>
                <w:sz w:val="28"/>
                <w:szCs w:val="28"/>
              </w:rPr>
              <w:t>2.3.3</w:t>
            </w:r>
          </w:p>
        </w:tc>
        <w:tc>
          <w:tcPr>
            <w:tcW w:w="8615" w:type="dxa"/>
          </w:tcPr>
          <w:p w:rsidR="001B351E" w:rsidRPr="002B3FBE" w:rsidRDefault="00727355" w:rsidP="001F69B1">
            <w:pPr>
              <w:ind w:hanging="6"/>
              <w:jc w:val="both"/>
              <w:rPr>
                <w:sz w:val="28"/>
                <w:szCs w:val="28"/>
                <w:lang w:val="kk-KZ"/>
              </w:rPr>
            </w:pPr>
            <w:r w:rsidRPr="002B3FBE">
              <w:rPr>
                <w:sz w:val="28"/>
                <w:szCs w:val="28"/>
              </w:rPr>
              <w:t>Микро</w:t>
            </w:r>
            <w:r w:rsidRPr="002B3FBE">
              <w:rPr>
                <w:sz w:val="28"/>
                <w:szCs w:val="28"/>
                <w:lang w:val="kk-KZ"/>
              </w:rPr>
              <w:t>қаттылық..........................................................................................</w:t>
            </w:r>
          </w:p>
        </w:tc>
        <w:tc>
          <w:tcPr>
            <w:tcW w:w="814" w:type="dxa"/>
          </w:tcPr>
          <w:p w:rsidR="001B351E" w:rsidRPr="002B3FBE" w:rsidRDefault="00014016" w:rsidP="001F69B1">
            <w:pPr>
              <w:ind w:left="-102" w:firstLine="40"/>
              <w:jc w:val="center"/>
              <w:rPr>
                <w:sz w:val="28"/>
                <w:szCs w:val="28"/>
                <w:lang w:val="kk-KZ"/>
              </w:rPr>
            </w:pPr>
            <w:r w:rsidRPr="002B3FBE">
              <w:rPr>
                <w:sz w:val="28"/>
                <w:szCs w:val="28"/>
                <w:lang w:val="kk-KZ"/>
              </w:rPr>
              <w:t>46</w:t>
            </w:r>
          </w:p>
        </w:tc>
      </w:tr>
      <w:tr w:rsidR="002B3FBE" w:rsidRPr="002B3FBE" w:rsidTr="00D35674">
        <w:tc>
          <w:tcPr>
            <w:tcW w:w="749" w:type="dxa"/>
          </w:tcPr>
          <w:p w:rsidR="001B351E" w:rsidRPr="002B3FBE" w:rsidRDefault="00727355" w:rsidP="001F69B1">
            <w:pPr>
              <w:ind w:left="-102" w:right="-112" w:firstLine="40"/>
              <w:rPr>
                <w:sz w:val="28"/>
                <w:szCs w:val="28"/>
              </w:rPr>
            </w:pPr>
            <w:r w:rsidRPr="002B3FBE">
              <w:rPr>
                <w:sz w:val="28"/>
                <w:szCs w:val="28"/>
              </w:rPr>
              <w:t>2.3.4</w:t>
            </w:r>
          </w:p>
        </w:tc>
        <w:tc>
          <w:tcPr>
            <w:tcW w:w="8615" w:type="dxa"/>
          </w:tcPr>
          <w:p w:rsidR="001B351E" w:rsidRPr="002B3FBE" w:rsidRDefault="00727355" w:rsidP="001F69B1">
            <w:pPr>
              <w:ind w:hanging="6"/>
              <w:jc w:val="both"/>
              <w:rPr>
                <w:sz w:val="28"/>
                <w:szCs w:val="28"/>
                <w:lang w:val="kk-KZ"/>
              </w:rPr>
            </w:pPr>
            <w:r w:rsidRPr="002B3FBE">
              <w:rPr>
                <w:sz w:val="28"/>
                <w:szCs w:val="28"/>
              </w:rPr>
              <w:t>«Шар-диск» схемасы бойынша трибологиялық сынақтар</w:t>
            </w:r>
            <w:r w:rsidRPr="002B3FBE">
              <w:rPr>
                <w:sz w:val="28"/>
                <w:szCs w:val="28"/>
                <w:lang w:val="kk-KZ"/>
              </w:rPr>
              <w:t>.....................</w:t>
            </w:r>
          </w:p>
        </w:tc>
        <w:tc>
          <w:tcPr>
            <w:tcW w:w="814" w:type="dxa"/>
          </w:tcPr>
          <w:p w:rsidR="001B351E" w:rsidRPr="002B3FBE" w:rsidRDefault="00727355" w:rsidP="001F69B1">
            <w:pPr>
              <w:ind w:left="-102" w:firstLine="40"/>
              <w:jc w:val="center"/>
              <w:rPr>
                <w:sz w:val="28"/>
                <w:szCs w:val="28"/>
                <w:lang w:val="kk-KZ"/>
              </w:rPr>
            </w:pPr>
            <w:r w:rsidRPr="002B3FBE">
              <w:rPr>
                <w:sz w:val="28"/>
                <w:szCs w:val="28"/>
                <w:lang w:val="kk-KZ"/>
              </w:rPr>
              <w:t>4</w:t>
            </w:r>
            <w:r w:rsidR="00C42EA1" w:rsidRPr="002B3FBE">
              <w:rPr>
                <w:sz w:val="28"/>
                <w:szCs w:val="28"/>
                <w:lang w:val="kk-KZ"/>
              </w:rPr>
              <w:t>7</w:t>
            </w:r>
          </w:p>
        </w:tc>
      </w:tr>
      <w:tr w:rsidR="002B3FBE" w:rsidRPr="002B3FBE" w:rsidTr="00D35674">
        <w:trPr>
          <w:trHeight w:val="415"/>
        </w:trPr>
        <w:tc>
          <w:tcPr>
            <w:tcW w:w="749" w:type="dxa"/>
          </w:tcPr>
          <w:p w:rsidR="001B351E" w:rsidRPr="002B3FBE" w:rsidRDefault="00727355" w:rsidP="001F69B1">
            <w:pPr>
              <w:ind w:left="-102" w:right="-112" w:firstLine="40"/>
              <w:rPr>
                <w:sz w:val="28"/>
                <w:szCs w:val="28"/>
              </w:rPr>
            </w:pPr>
            <w:r w:rsidRPr="002B3FBE">
              <w:rPr>
                <w:sz w:val="28"/>
                <w:szCs w:val="28"/>
              </w:rPr>
              <w:t>2.3.5</w:t>
            </w:r>
          </w:p>
        </w:tc>
        <w:tc>
          <w:tcPr>
            <w:tcW w:w="8615" w:type="dxa"/>
          </w:tcPr>
          <w:p w:rsidR="001B351E" w:rsidRPr="002B3FBE" w:rsidRDefault="00727355" w:rsidP="001F69B1">
            <w:pPr>
              <w:ind w:hanging="6"/>
              <w:jc w:val="both"/>
              <w:rPr>
                <w:sz w:val="28"/>
                <w:szCs w:val="28"/>
                <w:lang w:val="kk-KZ"/>
              </w:rPr>
            </w:pPr>
            <w:r w:rsidRPr="002B3FBE">
              <w:rPr>
                <w:sz w:val="28"/>
                <w:szCs w:val="28"/>
              </w:rPr>
              <w:t>Абразивтік тозуға сынау</w:t>
            </w:r>
            <w:r w:rsidRPr="002B3FBE">
              <w:rPr>
                <w:sz w:val="28"/>
                <w:szCs w:val="28"/>
                <w:lang w:val="kk-KZ"/>
              </w:rPr>
              <w:t>............................................................................</w:t>
            </w:r>
          </w:p>
        </w:tc>
        <w:tc>
          <w:tcPr>
            <w:tcW w:w="814" w:type="dxa"/>
          </w:tcPr>
          <w:p w:rsidR="001B351E" w:rsidRPr="002B3FBE" w:rsidRDefault="00C42EA1" w:rsidP="001F69B1">
            <w:pPr>
              <w:ind w:left="-102" w:firstLine="40"/>
              <w:jc w:val="center"/>
              <w:rPr>
                <w:sz w:val="28"/>
                <w:szCs w:val="28"/>
                <w:lang w:val="kk-KZ"/>
              </w:rPr>
            </w:pPr>
            <w:r w:rsidRPr="002B3FBE">
              <w:rPr>
                <w:sz w:val="28"/>
                <w:szCs w:val="28"/>
                <w:lang w:val="kk-KZ"/>
              </w:rPr>
              <w:t>48</w:t>
            </w:r>
          </w:p>
        </w:tc>
      </w:tr>
      <w:tr w:rsidR="002B3FBE" w:rsidRPr="002B3FBE" w:rsidTr="00D35674">
        <w:tc>
          <w:tcPr>
            <w:tcW w:w="749" w:type="dxa"/>
            <w:shd w:val="clear" w:color="auto" w:fill="auto"/>
          </w:tcPr>
          <w:p w:rsidR="001B351E" w:rsidRPr="002B3FBE" w:rsidRDefault="00727355" w:rsidP="001F69B1">
            <w:pPr>
              <w:ind w:left="-102" w:right="-112" w:firstLine="40"/>
              <w:rPr>
                <w:sz w:val="28"/>
                <w:szCs w:val="28"/>
              </w:rPr>
            </w:pPr>
            <w:r w:rsidRPr="002B3FBE">
              <w:rPr>
                <w:sz w:val="28"/>
                <w:szCs w:val="28"/>
              </w:rPr>
              <w:t>2.4</w:t>
            </w:r>
          </w:p>
        </w:tc>
        <w:tc>
          <w:tcPr>
            <w:tcW w:w="8615" w:type="dxa"/>
            <w:shd w:val="clear" w:color="auto" w:fill="auto"/>
          </w:tcPr>
          <w:p w:rsidR="001B351E" w:rsidRPr="002B3FBE" w:rsidRDefault="007836F3" w:rsidP="007836F3">
            <w:pPr>
              <w:tabs>
                <w:tab w:val="left" w:pos="1143"/>
              </w:tabs>
              <w:ind w:hanging="6"/>
              <w:jc w:val="both"/>
              <w:rPr>
                <w:sz w:val="28"/>
                <w:szCs w:val="28"/>
                <w:lang w:val="kk-KZ"/>
              </w:rPr>
            </w:pPr>
            <w:r w:rsidRPr="002B3FBE">
              <w:rPr>
                <w:sz w:val="28"/>
                <w:szCs w:val="28"/>
                <w:lang w:val="kk-KZ"/>
              </w:rPr>
              <w:t xml:space="preserve">Қаптамалардың </w:t>
            </w:r>
            <w:r w:rsidR="00727355" w:rsidRPr="002B3FBE">
              <w:rPr>
                <w:sz w:val="28"/>
                <w:szCs w:val="28"/>
              </w:rPr>
              <w:t>агрессивті ортаға төзімділігін сынау</w:t>
            </w:r>
            <w:r w:rsidRPr="002B3FBE">
              <w:rPr>
                <w:sz w:val="28"/>
                <w:szCs w:val="28"/>
                <w:lang w:val="kk-KZ"/>
              </w:rPr>
              <w:t>................</w:t>
            </w:r>
            <w:r w:rsidR="00727355" w:rsidRPr="002B3FBE">
              <w:rPr>
                <w:sz w:val="28"/>
                <w:szCs w:val="28"/>
                <w:lang w:val="kk-KZ"/>
              </w:rPr>
              <w:t>..............</w:t>
            </w:r>
          </w:p>
        </w:tc>
        <w:tc>
          <w:tcPr>
            <w:tcW w:w="814" w:type="dxa"/>
          </w:tcPr>
          <w:p w:rsidR="001B351E" w:rsidRPr="002B3FBE" w:rsidRDefault="00C42EA1" w:rsidP="001F69B1">
            <w:pPr>
              <w:ind w:left="-102" w:firstLine="40"/>
              <w:jc w:val="center"/>
              <w:rPr>
                <w:sz w:val="28"/>
                <w:szCs w:val="28"/>
                <w:lang w:val="kk-KZ"/>
              </w:rPr>
            </w:pPr>
            <w:r w:rsidRPr="002B3FBE">
              <w:rPr>
                <w:sz w:val="28"/>
                <w:szCs w:val="28"/>
                <w:lang w:val="kk-KZ"/>
              </w:rPr>
              <w:t>49</w:t>
            </w:r>
          </w:p>
        </w:tc>
      </w:tr>
      <w:tr w:rsidR="002B3FBE" w:rsidRPr="002B3FBE" w:rsidTr="00D35674">
        <w:tc>
          <w:tcPr>
            <w:tcW w:w="749" w:type="dxa"/>
            <w:shd w:val="clear" w:color="auto" w:fill="auto"/>
          </w:tcPr>
          <w:p w:rsidR="00D35674" w:rsidRPr="002B3FBE" w:rsidRDefault="00D35674" w:rsidP="003B5DA6">
            <w:pPr>
              <w:ind w:right="-112"/>
              <w:rPr>
                <w:sz w:val="28"/>
                <w:szCs w:val="28"/>
              </w:rPr>
            </w:pPr>
          </w:p>
        </w:tc>
        <w:tc>
          <w:tcPr>
            <w:tcW w:w="8615" w:type="dxa"/>
            <w:shd w:val="clear" w:color="auto" w:fill="auto"/>
          </w:tcPr>
          <w:p w:rsidR="00D35674" w:rsidRPr="002B3FBE" w:rsidRDefault="00D35674" w:rsidP="007836F3">
            <w:pPr>
              <w:tabs>
                <w:tab w:val="left" w:pos="1143"/>
              </w:tabs>
              <w:ind w:hanging="6"/>
              <w:jc w:val="both"/>
              <w:rPr>
                <w:b/>
                <w:sz w:val="28"/>
                <w:szCs w:val="28"/>
                <w:lang w:val="kk-KZ"/>
              </w:rPr>
            </w:pPr>
            <w:r w:rsidRPr="002B3FBE">
              <w:rPr>
                <w:bCs/>
                <w:sz w:val="28"/>
                <w:szCs w:val="28"/>
                <w:lang w:val="kk-KZ"/>
              </w:rPr>
              <w:t>Екінші</w:t>
            </w:r>
            <w:r w:rsidRPr="002B3FBE">
              <w:rPr>
                <w:bCs/>
                <w:sz w:val="28"/>
                <w:szCs w:val="28"/>
              </w:rPr>
              <w:t xml:space="preserve"> бөлімнің нәтижелері бойынша қорытындылар</w:t>
            </w:r>
            <w:r w:rsidRPr="002B3FBE">
              <w:rPr>
                <w:bCs/>
                <w:sz w:val="28"/>
                <w:szCs w:val="28"/>
                <w:lang w:val="kk-KZ"/>
              </w:rPr>
              <w:t xml:space="preserve"> ...........................</w:t>
            </w:r>
          </w:p>
        </w:tc>
        <w:tc>
          <w:tcPr>
            <w:tcW w:w="814" w:type="dxa"/>
          </w:tcPr>
          <w:p w:rsidR="00D35674" w:rsidRPr="002B3FBE" w:rsidRDefault="00D35674" w:rsidP="001F69B1">
            <w:pPr>
              <w:ind w:left="-102" w:firstLine="40"/>
              <w:jc w:val="center"/>
              <w:rPr>
                <w:sz w:val="28"/>
                <w:szCs w:val="28"/>
                <w:lang w:val="kk-KZ"/>
              </w:rPr>
            </w:pPr>
          </w:p>
        </w:tc>
      </w:tr>
      <w:tr w:rsidR="002B3FBE" w:rsidRPr="002B3FBE" w:rsidTr="00D35674">
        <w:tc>
          <w:tcPr>
            <w:tcW w:w="9364" w:type="dxa"/>
            <w:gridSpan w:val="2"/>
          </w:tcPr>
          <w:p w:rsidR="001B351E" w:rsidRPr="002B3FBE" w:rsidRDefault="00727355" w:rsidP="007836F3">
            <w:pPr>
              <w:ind w:hanging="6"/>
              <w:jc w:val="both"/>
              <w:rPr>
                <w:sz w:val="28"/>
                <w:szCs w:val="28"/>
                <w:lang w:val="kk-KZ"/>
              </w:rPr>
            </w:pPr>
            <w:r w:rsidRPr="002B3FBE">
              <w:rPr>
                <w:b/>
                <w:sz w:val="28"/>
                <w:szCs w:val="28"/>
              </w:rPr>
              <w:t xml:space="preserve">3 МИНЕРАЛДЫ ТОЛТЫРҒЫШЫ БАР </w:t>
            </w:r>
            <w:r w:rsidR="0012123A" w:rsidRPr="002B3FBE">
              <w:rPr>
                <w:b/>
                <w:sz w:val="28"/>
                <w:szCs w:val="28"/>
              </w:rPr>
              <w:t>АСА ЖОҒАРЫ</w:t>
            </w:r>
            <w:r w:rsidR="00521B8B" w:rsidRPr="002B3FBE">
              <w:rPr>
                <w:b/>
                <w:sz w:val="28"/>
                <w:szCs w:val="28"/>
              </w:rPr>
              <w:t xml:space="preserve"> МОЛЕКУЛАЛЫҚ  ПОЛИЭТИЛЕН</w:t>
            </w:r>
            <w:r w:rsidR="00521B8B" w:rsidRPr="002B3FBE">
              <w:rPr>
                <w:b/>
                <w:sz w:val="28"/>
                <w:szCs w:val="28"/>
                <w:lang w:val="kk-KZ"/>
              </w:rPr>
              <w:t xml:space="preserve"> </w:t>
            </w:r>
            <w:r w:rsidRPr="002B3FBE">
              <w:rPr>
                <w:b/>
                <w:sz w:val="28"/>
                <w:szCs w:val="28"/>
              </w:rPr>
              <w:t xml:space="preserve">НЕГІЗІНДЕГІ КОМПОЗИЦИЯЛЫҚ </w:t>
            </w:r>
            <w:r w:rsidR="007836F3" w:rsidRPr="002B3FBE">
              <w:rPr>
                <w:b/>
                <w:sz w:val="28"/>
                <w:szCs w:val="28"/>
                <w:lang w:val="kk-KZ"/>
              </w:rPr>
              <w:t>ҚАПТАМАЛАР</w:t>
            </w:r>
            <w:r w:rsidRPr="002B3FBE">
              <w:rPr>
                <w:b/>
                <w:sz w:val="28"/>
                <w:szCs w:val="28"/>
              </w:rPr>
              <w:t>ДЫ</w:t>
            </w:r>
            <w:r w:rsidRPr="002B3FBE">
              <w:rPr>
                <w:b/>
                <w:sz w:val="28"/>
                <w:szCs w:val="28"/>
                <w:lang w:val="kk-KZ"/>
              </w:rPr>
              <w:t>Ң ҚҰРЫЛЫМДЫҚ -ФАЗАЛЫҚ КҮЙІ МЕН СИПАТТАМАЛАРЫ</w:t>
            </w:r>
            <w:r w:rsidRPr="002B3FBE">
              <w:rPr>
                <w:sz w:val="28"/>
                <w:szCs w:val="28"/>
                <w:lang w:val="kk-KZ"/>
              </w:rPr>
              <w:t>...............................................</w:t>
            </w:r>
          </w:p>
        </w:tc>
        <w:tc>
          <w:tcPr>
            <w:tcW w:w="814" w:type="dxa"/>
          </w:tcPr>
          <w:p w:rsidR="001B351E" w:rsidRPr="002B3FBE" w:rsidRDefault="001B351E" w:rsidP="001F69B1">
            <w:pPr>
              <w:ind w:left="-102" w:firstLine="40"/>
              <w:jc w:val="center"/>
              <w:rPr>
                <w:sz w:val="28"/>
                <w:szCs w:val="28"/>
                <w:lang w:val="kk-KZ"/>
              </w:rPr>
            </w:pPr>
          </w:p>
          <w:p w:rsidR="001B351E" w:rsidRPr="002B3FBE" w:rsidRDefault="001B351E" w:rsidP="001F69B1">
            <w:pPr>
              <w:ind w:left="-102" w:firstLine="40"/>
              <w:jc w:val="center"/>
              <w:rPr>
                <w:sz w:val="28"/>
                <w:szCs w:val="28"/>
                <w:lang w:val="kk-KZ"/>
              </w:rPr>
            </w:pPr>
          </w:p>
          <w:p w:rsidR="001B351E" w:rsidRPr="002B3FBE" w:rsidRDefault="00727355" w:rsidP="001F69B1">
            <w:pPr>
              <w:ind w:left="-102" w:firstLine="40"/>
              <w:jc w:val="center"/>
              <w:rPr>
                <w:sz w:val="28"/>
                <w:szCs w:val="28"/>
                <w:lang w:val="kk-KZ"/>
              </w:rPr>
            </w:pPr>
            <w:r w:rsidRPr="002B3FBE">
              <w:rPr>
                <w:sz w:val="28"/>
                <w:szCs w:val="28"/>
                <w:lang w:val="kk-KZ"/>
              </w:rPr>
              <w:t>5</w:t>
            </w:r>
            <w:r w:rsidR="00C42EA1" w:rsidRPr="002B3FBE">
              <w:rPr>
                <w:sz w:val="28"/>
                <w:szCs w:val="28"/>
                <w:lang w:val="kk-KZ"/>
              </w:rPr>
              <w:t>1</w:t>
            </w:r>
          </w:p>
        </w:tc>
      </w:tr>
      <w:tr w:rsidR="002B3FBE" w:rsidRPr="002B3FBE" w:rsidTr="00D35674">
        <w:trPr>
          <w:trHeight w:val="545"/>
        </w:trPr>
        <w:tc>
          <w:tcPr>
            <w:tcW w:w="749" w:type="dxa"/>
          </w:tcPr>
          <w:p w:rsidR="001B351E" w:rsidRPr="002B3FBE" w:rsidRDefault="00727355" w:rsidP="001F69B1">
            <w:pPr>
              <w:ind w:left="-102" w:right="-112" w:firstLine="40"/>
              <w:rPr>
                <w:sz w:val="28"/>
                <w:szCs w:val="28"/>
              </w:rPr>
            </w:pPr>
            <w:r w:rsidRPr="002B3FBE">
              <w:rPr>
                <w:sz w:val="28"/>
                <w:szCs w:val="28"/>
              </w:rPr>
              <w:t>3.1</w:t>
            </w:r>
          </w:p>
        </w:tc>
        <w:tc>
          <w:tcPr>
            <w:tcW w:w="8615" w:type="dxa"/>
          </w:tcPr>
          <w:p w:rsidR="001B351E" w:rsidRPr="002B3FBE" w:rsidRDefault="0012123A" w:rsidP="00DD376E">
            <w:pPr>
              <w:ind w:hanging="6"/>
              <w:jc w:val="both"/>
              <w:rPr>
                <w:sz w:val="28"/>
                <w:szCs w:val="28"/>
                <w:lang w:val="kk-KZ"/>
              </w:rPr>
            </w:pPr>
            <w:r w:rsidRPr="002B3FBE">
              <w:rPr>
                <w:sz w:val="28"/>
                <w:szCs w:val="28"/>
                <w:lang w:eastAsia="en-US"/>
              </w:rPr>
              <w:t>Аса жоғары</w:t>
            </w:r>
            <w:r w:rsidR="00521B8B" w:rsidRPr="002B3FBE">
              <w:rPr>
                <w:sz w:val="28"/>
                <w:szCs w:val="28"/>
                <w:lang w:eastAsia="en-US"/>
              </w:rPr>
              <w:t xml:space="preserve"> молекулалық полиэтилен</w:t>
            </w:r>
            <w:r w:rsidR="00521B8B" w:rsidRPr="002B3FBE">
              <w:rPr>
                <w:sz w:val="28"/>
                <w:szCs w:val="28"/>
              </w:rPr>
              <w:t xml:space="preserve"> </w:t>
            </w:r>
            <w:r w:rsidR="00727355" w:rsidRPr="002B3FBE">
              <w:rPr>
                <w:sz w:val="28"/>
                <w:szCs w:val="28"/>
              </w:rPr>
              <w:t>және диабаз-минералды толтырғыштың бастапқы ұнтақтарының құрылымдық-фазалық күйі мен элементтік құрамын зерттеу нәтижелері</w:t>
            </w:r>
            <w:r w:rsidR="00DD376E" w:rsidRPr="002B3FBE">
              <w:rPr>
                <w:sz w:val="28"/>
                <w:szCs w:val="28"/>
                <w:lang w:val="kk-KZ"/>
              </w:rPr>
              <w:t>.....</w:t>
            </w:r>
            <w:r w:rsidR="00727355" w:rsidRPr="002B3FBE">
              <w:rPr>
                <w:sz w:val="28"/>
                <w:szCs w:val="28"/>
                <w:lang w:val="kk-KZ"/>
              </w:rPr>
              <w:t>.....................</w:t>
            </w:r>
            <w:r w:rsidR="002B3FBE">
              <w:rPr>
                <w:sz w:val="28"/>
                <w:szCs w:val="28"/>
                <w:lang w:val="kk-KZ"/>
              </w:rPr>
              <w:t>........</w:t>
            </w:r>
            <w:r w:rsidR="00727355" w:rsidRPr="002B3FBE">
              <w:rPr>
                <w:sz w:val="28"/>
                <w:szCs w:val="28"/>
                <w:lang w:val="kk-KZ"/>
              </w:rPr>
              <w:t>.........</w:t>
            </w:r>
          </w:p>
        </w:tc>
        <w:tc>
          <w:tcPr>
            <w:tcW w:w="814" w:type="dxa"/>
          </w:tcPr>
          <w:p w:rsidR="001B351E" w:rsidRPr="002B3FBE" w:rsidRDefault="001B351E" w:rsidP="001F69B1">
            <w:pPr>
              <w:ind w:left="-102" w:firstLine="40"/>
              <w:jc w:val="center"/>
              <w:rPr>
                <w:sz w:val="28"/>
                <w:szCs w:val="28"/>
                <w:lang w:val="kk-KZ"/>
              </w:rPr>
            </w:pPr>
          </w:p>
          <w:p w:rsidR="001B351E" w:rsidRPr="002B3FBE" w:rsidRDefault="001B351E" w:rsidP="001F69B1">
            <w:pPr>
              <w:ind w:left="-102" w:firstLine="40"/>
              <w:jc w:val="center"/>
              <w:rPr>
                <w:sz w:val="28"/>
                <w:szCs w:val="28"/>
                <w:lang w:val="kk-KZ"/>
              </w:rPr>
            </w:pPr>
          </w:p>
          <w:p w:rsidR="001B351E" w:rsidRPr="002B3FBE" w:rsidRDefault="00727355" w:rsidP="001F69B1">
            <w:pPr>
              <w:ind w:left="-102" w:firstLine="40"/>
              <w:jc w:val="center"/>
              <w:rPr>
                <w:sz w:val="28"/>
                <w:szCs w:val="28"/>
                <w:lang w:val="kk-KZ"/>
              </w:rPr>
            </w:pPr>
            <w:r w:rsidRPr="002B3FBE">
              <w:rPr>
                <w:sz w:val="28"/>
                <w:szCs w:val="28"/>
                <w:lang w:val="kk-KZ"/>
              </w:rPr>
              <w:t>5</w:t>
            </w:r>
            <w:r w:rsidR="00C42EA1" w:rsidRPr="002B3FBE">
              <w:rPr>
                <w:sz w:val="28"/>
                <w:szCs w:val="28"/>
                <w:lang w:val="kk-KZ"/>
              </w:rPr>
              <w:t>8</w:t>
            </w:r>
          </w:p>
        </w:tc>
      </w:tr>
      <w:tr w:rsidR="002B3FBE" w:rsidRPr="002B3FBE" w:rsidTr="00D35674">
        <w:trPr>
          <w:trHeight w:val="545"/>
        </w:trPr>
        <w:tc>
          <w:tcPr>
            <w:tcW w:w="749" w:type="dxa"/>
          </w:tcPr>
          <w:p w:rsidR="001B351E" w:rsidRPr="002B3FBE" w:rsidRDefault="00727355" w:rsidP="001F69B1">
            <w:pPr>
              <w:ind w:left="-102" w:right="-112" w:firstLine="40"/>
              <w:rPr>
                <w:sz w:val="28"/>
                <w:szCs w:val="28"/>
              </w:rPr>
            </w:pPr>
            <w:r w:rsidRPr="002B3FBE">
              <w:rPr>
                <w:sz w:val="28"/>
                <w:szCs w:val="28"/>
              </w:rPr>
              <w:lastRenderedPageBreak/>
              <w:t>3.2</w:t>
            </w:r>
          </w:p>
        </w:tc>
        <w:tc>
          <w:tcPr>
            <w:tcW w:w="8615" w:type="dxa"/>
          </w:tcPr>
          <w:p w:rsidR="001B351E" w:rsidRPr="002B3FBE" w:rsidRDefault="00727355" w:rsidP="00521B8B">
            <w:pPr>
              <w:ind w:hanging="6"/>
              <w:jc w:val="both"/>
              <w:rPr>
                <w:sz w:val="28"/>
                <w:szCs w:val="28"/>
                <w:lang w:val="kk-KZ"/>
              </w:rPr>
            </w:pPr>
            <w:r w:rsidRPr="002B3FBE">
              <w:rPr>
                <w:sz w:val="28"/>
                <w:szCs w:val="28"/>
              </w:rPr>
              <w:t xml:space="preserve">Диабаз-минералды толтырғыштың </w:t>
            </w:r>
            <w:r w:rsidR="0012123A" w:rsidRPr="002B3FBE">
              <w:rPr>
                <w:sz w:val="28"/>
                <w:szCs w:val="28"/>
                <w:lang w:val="kk-KZ"/>
              </w:rPr>
              <w:t>аса жоғары</w:t>
            </w:r>
            <w:r w:rsidR="00521B8B" w:rsidRPr="002B3FBE">
              <w:rPr>
                <w:sz w:val="28"/>
                <w:szCs w:val="28"/>
                <w:lang w:eastAsia="en-US"/>
              </w:rPr>
              <w:t xml:space="preserve"> молекулалық полиэтилен</w:t>
            </w:r>
            <w:r w:rsidR="00521B8B" w:rsidRPr="002B3FBE">
              <w:rPr>
                <w:sz w:val="28"/>
                <w:szCs w:val="28"/>
              </w:rPr>
              <w:t xml:space="preserve"> </w:t>
            </w:r>
            <w:r w:rsidRPr="002B3FBE">
              <w:rPr>
                <w:sz w:val="28"/>
                <w:szCs w:val="28"/>
              </w:rPr>
              <w:t xml:space="preserve">негізіндегі </w:t>
            </w:r>
            <w:r w:rsidR="007836F3" w:rsidRPr="002B3FBE">
              <w:rPr>
                <w:sz w:val="28"/>
                <w:szCs w:val="28"/>
                <w:lang w:val="kk-KZ"/>
              </w:rPr>
              <w:t xml:space="preserve">қаптамасының </w:t>
            </w:r>
            <w:r w:rsidRPr="002B3FBE">
              <w:rPr>
                <w:sz w:val="28"/>
                <w:szCs w:val="28"/>
              </w:rPr>
              <w:t>құрылымдық-фазалық күйіне әсері</w:t>
            </w:r>
            <w:r w:rsidR="007836F3" w:rsidRPr="002B3FBE">
              <w:rPr>
                <w:sz w:val="28"/>
                <w:szCs w:val="28"/>
                <w:lang w:val="kk-KZ"/>
              </w:rPr>
              <w:t>.............</w:t>
            </w:r>
            <w:r w:rsidRPr="002B3FBE">
              <w:rPr>
                <w:sz w:val="28"/>
                <w:szCs w:val="28"/>
                <w:lang w:val="kk-KZ"/>
              </w:rPr>
              <w:t>...............</w:t>
            </w:r>
            <w:r w:rsidR="002B3FBE">
              <w:rPr>
                <w:sz w:val="28"/>
                <w:szCs w:val="28"/>
                <w:lang w:val="kk-KZ"/>
              </w:rPr>
              <w:t>.............................................................................</w:t>
            </w:r>
            <w:r w:rsidRPr="002B3FBE">
              <w:rPr>
                <w:sz w:val="28"/>
                <w:szCs w:val="28"/>
                <w:lang w:val="kk-KZ"/>
              </w:rPr>
              <w:t>.....</w:t>
            </w:r>
          </w:p>
        </w:tc>
        <w:tc>
          <w:tcPr>
            <w:tcW w:w="814" w:type="dxa"/>
          </w:tcPr>
          <w:p w:rsidR="001B351E" w:rsidRDefault="001B351E" w:rsidP="001F69B1">
            <w:pPr>
              <w:ind w:left="-102" w:firstLine="40"/>
              <w:jc w:val="center"/>
              <w:rPr>
                <w:sz w:val="28"/>
                <w:szCs w:val="28"/>
                <w:lang w:val="kk-KZ"/>
              </w:rPr>
            </w:pPr>
          </w:p>
          <w:p w:rsidR="002B3FBE" w:rsidRPr="002B3FBE" w:rsidRDefault="002B3FBE" w:rsidP="001F69B1">
            <w:pPr>
              <w:ind w:left="-102" w:firstLine="40"/>
              <w:jc w:val="center"/>
              <w:rPr>
                <w:sz w:val="28"/>
                <w:szCs w:val="28"/>
                <w:lang w:val="kk-KZ"/>
              </w:rPr>
            </w:pPr>
          </w:p>
          <w:p w:rsidR="001B351E" w:rsidRPr="002B3FBE" w:rsidRDefault="00C42EA1" w:rsidP="001F69B1">
            <w:pPr>
              <w:ind w:left="-102" w:firstLine="40"/>
              <w:jc w:val="center"/>
              <w:rPr>
                <w:sz w:val="28"/>
                <w:szCs w:val="28"/>
                <w:lang w:val="kk-KZ"/>
              </w:rPr>
            </w:pPr>
            <w:r w:rsidRPr="002B3FBE">
              <w:rPr>
                <w:sz w:val="28"/>
                <w:szCs w:val="28"/>
                <w:lang w:val="kk-KZ"/>
              </w:rPr>
              <w:t>62</w:t>
            </w:r>
          </w:p>
        </w:tc>
      </w:tr>
      <w:tr w:rsidR="002B3FBE" w:rsidRPr="002B3FBE" w:rsidTr="00D35674">
        <w:trPr>
          <w:trHeight w:val="416"/>
        </w:trPr>
        <w:tc>
          <w:tcPr>
            <w:tcW w:w="749" w:type="dxa"/>
          </w:tcPr>
          <w:p w:rsidR="001B351E" w:rsidRPr="002B3FBE" w:rsidRDefault="001B351E" w:rsidP="001F69B1">
            <w:pPr>
              <w:ind w:left="-102" w:right="-112" w:firstLine="40"/>
              <w:rPr>
                <w:sz w:val="28"/>
                <w:szCs w:val="28"/>
              </w:rPr>
            </w:pPr>
          </w:p>
        </w:tc>
        <w:tc>
          <w:tcPr>
            <w:tcW w:w="8615" w:type="dxa"/>
          </w:tcPr>
          <w:p w:rsidR="001B351E" w:rsidRPr="002B3FBE" w:rsidRDefault="00727355" w:rsidP="00D35674">
            <w:pPr>
              <w:ind w:hanging="6"/>
              <w:jc w:val="both"/>
              <w:rPr>
                <w:sz w:val="28"/>
                <w:szCs w:val="28"/>
                <w:lang w:val="kk-KZ"/>
              </w:rPr>
            </w:pPr>
            <w:r w:rsidRPr="002B3FBE">
              <w:rPr>
                <w:sz w:val="28"/>
                <w:szCs w:val="28"/>
              </w:rPr>
              <w:t>Үшінші бөлім</w:t>
            </w:r>
            <w:r w:rsidR="00D35674" w:rsidRPr="002B3FBE">
              <w:rPr>
                <w:sz w:val="28"/>
                <w:szCs w:val="28"/>
                <w:lang w:val="kk-KZ"/>
              </w:rPr>
              <w:t xml:space="preserve">нің нәтижелері </w:t>
            </w:r>
            <w:r w:rsidRPr="002B3FBE">
              <w:rPr>
                <w:sz w:val="28"/>
                <w:szCs w:val="28"/>
              </w:rPr>
              <w:t>бойынша қорытындылар</w:t>
            </w:r>
            <w:r w:rsidR="00D35674" w:rsidRPr="002B3FBE">
              <w:rPr>
                <w:sz w:val="28"/>
                <w:szCs w:val="28"/>
                <w:lang w:val="kk-KZ"/>
              </w:rPr>
              <w:t>...</w:t>
            </w:r>
            <w:r w:rsidRPr="002B3FBE">
              <w:rPr>
                <w:sz w:val="28"/>
                <w:szCs w:val="28"/>
                <w:lang w:val="kk-KZ"/>
              </w:rPr>
              <w:t>.................</w:t>
            </w:r>
            <w:r w:rsidR="002B3FBE">
              <w:rPr>
                <w:sz w:val="28"/>
                <w:szCs w:val="28"/>
                <w:lang w:val="kk-KZ"/>
              </w:rPr>
              <w:t>.</w:t>
            </w:r>
            <w:r w:rsidRPr="002B3FBE">
              <w:rPr>
                <w:sz w:val="28"/>
                <w:szCs w:val="28"/>
                <w:lang w:val="kk-KZ"/>
              </w:rPr>
              <w:t>......</w:t>
            </w:r>
          </w:p>
        </w:tc>
        <w:tc>
          <w:tcPr>
            <w:tcW w:w="814" w:type="dxa"/>
          </w:tcPr>
          <w:p w:rsidR="001B351E" w:rsidRPr="002B3FBE" w:rsidRDefault="00C42EA1" w:rsidP="001F69B1">
            <w:pPr>
              <w:ind w:left="-102" w:firstLine="40"/>
              <w:jc w:val="center"/>
              <w:rPr>
                <w:sz w:val="28"/>
                <w:szCs w:val="28"/>
                <w:lang w:val="kk-KZ"/>
              </w:rPr>
            </w:pPr>
            <w:r w:rsidRPr="002B3FBE">
              <w:rPr>
                <w:sz w:val="28"/>
                <w:szCs w:val="28"/>
                <w:lang w:val="kk-KZ"/>
              </w:rPr>
              <w:t>72</w:t>
            </w:r>
          </w:p>
        </w:tc>
      </w:tr>
      <w:tr w:rsidR="002B3FBE" w:rsidRPr="002B3FBE" w:rsidTr="00D35674">
        <w:tc>
          <w:tcPr>
            <w:tcW w:w="9364" w:type="dxa"/>
            <w:gridSpan w:val="2"/>
            <w:shd w:val="clear" w:color="auto" w:fill="auto"/>
          </w:tcPr>
          <w:p w:rsidR="001B351E" w:rsidRPr="002B3FBE" w:rsidRDefault="00727355" w:rsidP="00521B8B">
            <w:pPr>
              <w:ind w:right="-112" w:hanging="6"/>
              <w:rPr>
                <w:sz w:val="28"/>
                <w:szCs w:val="28"/>
                <w:lang w:val="kk-KZ"/>
              </w:rPr>
            </w:pPr>
            <w:r w:rsidRPr="002B3FBE">
              <w:rPr>
                <w:b/>
                <w:sz w:val="28"/>
                <w:szCs w:val="28"/>
              </w:rPr>
              <w:t xml:space="preserve">4 </w:t>
            </w:r>
            <w:r w:rsidR="0012123A" w:rsidRPr="002B3FBE">
              <w:rPr>
                <w:b/>
                <w:sz w:val="28"/>
                <w:szCs w:val="28"/>
              </w:rPr>
              <w:t>АСА ЖОҒАРЫ</w:t>
            </w:r>
            <w:r w:rsidR="00521B8B" w:rsidRPr="002B3FBE">
              <w:rPr>
                <w:b/>
                <w:sz w:val="28"/>
                <w:szCs w:val="28"/>
              </w:rPr>
              <w:t xml:space="preserve"> МОЛЕКУЛАЛЫҚ  ПОЛИЭТИЛЕН</w:t>
            </w:r>
            <w:r w:rsidR="00521B8B" w:rsidRPr="002B3FBE">
              <w:rPr>
                <w:b/>
                <w:sz w:val="28"/>
                <w:szCs w:val="28"/>
                <w:lang w:val="kk-KZ"/>
              </w:rPr>
              <w:t xml:space="preserve"> </w:t>
            </w:r>
            <w:r w:rsidRPr="002B3FBE">
              <w:rPr>
                <w:b/>
                <w:sz w:val="28"/>
                <w:szCs w:val="28"/>
              </w:rPr>
              <w:t xml:space="preserve">ЖӘНЕ ОНЫҢ НЕГІЗІНДЕГІ КОМПОЗИЦИЯЛЫҚ </w:t>
            </w:r>
            <w:r w:rsidR="00310E95" w:rsidRPr="002B3FBE">
              <w:rPr>
                <w:b/>
                <w:sz w:val="28"/>
                <w:szCs w:val="28"/>
              </w:rPr>
              <w:t>ҚАПТАМАЛАР</w:t>
            </w:r>
            <w:r w:rsidRPr="002B3FBE">
              <w:rPr>
                <w:b/>
                <w:sz w:val="28"/>
                <w:szCs w:val="28"/>
              </w:rPr>
              <w:t>ДЫҢ ФИЗИКА-МЕХАНИКАЛЫҚ ЖӘНЕ КОРРОЗИЯҒА ҚАРСЫ ҚАСИЕТТЕРІ</w:t>
            </w:r>
            <w:r w:rsidR="00D244C2" w:rsidRPr="002B3FBE">
              <w:rPr>
                <w:sz w:val="28"/>
                <w:szCs w:val="28"/>
                <w:lang w:val="kk-KZ"/>
              </w:rPr>
              <w:t>...</w:t>
            </w:r>
            <w:r w:rsidRPr="002B3FBE">
              <w:rPr>
                <w:sz w:val="28"/>
                <w:szCs w:val="28"/>
                <w:lang w:val="kk-KZ"/>
              </w:rPr>
              <w:t>........</w:t>
            </w:r>
          </w:p>
        </w:tc>
        <w:tc>
          <w:tcPr>
            <w:tcW w:w="814" w:type="dxa"/>
          </w:tcPr>
          <w:p w:rsidR="001B351E" w:rsidRPr="002B3FBE" w:rsidRDefault="001B351E" w:rsidP="001F69B1">
            <w:pPr>
              <w:ind w:left="-102" w:firstLine="40"/>
              <w:jc w:val="center"/>
              <w:rPr>
                <w:sz w:val="28"/>
                <w:szCs w:val="28"/>
                <w:lang w:val="kk-KZ"/>
              </w:rPr>
            </w:pPr>
          </w:p>
          <w:p w:rsidR="001B351E" w:rsidRPr="002B3FBE" w:rsidRDefault="001B351E" w:rsidP="001F69B1">
            <w:pPr>
              <w:ind w:left="-102" w:firstLine="40"/>
              <w:jc w:val="center"/>
              <w:rPr>
                <w:sz w:val="28"/>
                <w:szCs w:val="28"/>
                <w:lang w:val="kk-KZ"/>
              </w:rPr>
            </w:pPr>
          </w:p>
          <w:p w:rsidR="001B351E" w:rsidRPr="002B3FBE" w:rsidRDefault="00727355" w:rsidP="001F69B1">
            <w:pPr>
              <w:ind w:left="-102" w:firstLine="40"/>
              <w:jc w:val="center"/>
              <w:rPr>
                <w:sz w:val="28"/>
                <w:szCs w:val="28"/>
                <w:lang w:val="kk-KZ"/>
              </w:rPr>
            </w:pPr>
            <w:r w:rsidRPr="002B3FBE">
              <w:rPr>
                <w:sz w:val="28"/>
                <w:szCs w:val="28"/>
                <w:lang w:val="kk-KZ"/>
              </w:rPr>
              <w:t>7</w:t>
            </w:r>
            <w:r w:rsidR="00C42EA1" w:rsidRPr="002B3FBE">
              <w:rPr>
                <w:sz w:val="28"/>
                <w:szCs w:val="28"/>
                <w:lang w:val="kk-KZ"/>
              </w:rPr>
              <w:t>4</w:t>
            </w:r>
          </w:p>
        </w:tc>
      </w:tr>
      <w:tr w:rsidR="002B3FBE" w:rsidRPr="002B3FBE" w:rsidTr="00D35674">
        <w:tc>
          <w:tcPr>
            <w:tcW w:w="749" w:type="dxa"/>
            <w:shd w:val="clear" w:color="auto" w:fill="auto"/>
          </w:tcPr>
          <w:p w:rsidR="001B351E" w:rsidRPr="002B3FBE" w:rsidRDefault="00727355" w:rsidP="001F69B1">
            <w:pPr>
              <w:ind w:left="-102" w:right="-112" w:firstLine="40"/>
              <w:rPr>
                <w:sz w:val="28"/>
                <w:szCs w:val="28"/>
              </w:rPr>
            </w:pPr>
            <w:r w:rsidRPr="002B3FBE">
              <w:rPr>
                <w:sz w:val="28"/>
                <w:szCs w:val="28"/>
              </w:rPr>
              <w:t>4.1</w:t>
            </w:r>
          </w:p>
        </w:tc>
        <w:tc>
          <w:tcPr>
            <w:tcW w:w="8615" w:type="dxa"/>
            <w:shd w:val="clear" w:color="auto" w:fill="auto"/>
          </w:tcPr>
          <w:p w:rsidR="001B351E" w:rsidRPr="002B3FBE" w:rsidRDefault="00727355" w:rsidP="00521B8B">
            <w:pPr>
              <w:ind w:hanging="6"/>
              <w:rPr>
                <w:sz w:val="28"/>
                <w:szCs w:val="28"/>
                <w:lang w:val="kk-KZ"/>
              </w:rPr>
            </w:pPr>
            <w:r w:rsidRPr="002B3FBE">
              <w:rPr>
                <w:sz w:val="28"/>
                <w:szCs w:val="28"/>
              </w:rPr>
              <w:t xml:space="preserve">Диабаз-толтырғыштың мөлшерінің </w:t>
            </w:r>
            <w:r w:rsidR="0012123A" w:rsidRPr="002B3FBE">
              <w:rPr>
                <w:sz w:val="28"/>
                <w:szCs w:val="28"/>
                <w:lang w:val="kk-KZ"/>
              </w:rPr>
              <w:t>аса жоғары</w:t>
            </w:r>
            <w:r w:rsidR="00521B8B" w:rsidRPr="002B3FBE">
              <w:rPr>
                <w:sz w:val="28"/>
                <w:szCs w:val="28"/>
                <w:lang w:eastAsia="en-US"/>
              </w:rPr>
              <w:t xml:space="preserve"> молекулалық полиэтилен</w:t>
            </w:r>
            <w:r w:rsidR="00521B8B" w:rsidRPr="002B3FBE">
              <w:rPr>
                <w:sz w:val="28"/>
                <w:szCs w:val="28"/>
              </w:rPr>
              <w:t xml:space="preserve"> </w:t>
            </w:r>
            <w:r w:rsidRPr="002B3FBE">
              <w:rPr>
                <w:sz w:val="28"/>
                <w:szCs w:val="28"/>
              </w:rPr>
              <w:t xml:space="preserve">негізіндегі композициялық </w:t>
            </w:r>
            <w:r w:rsidR="007836F3" w:rsidRPr="002B3FBE">
              <w:rPr>
                <w:sz w:val="28"/>
                <w:szCs w:val="28"/>
                <w:lang w:val="kk-KZ"/>
              </w:rPr>
              <w:t xml:space="preserve">қаптамасының </w:t>
            </w:r>
            <w:r w:rsidRPr="002B3FBE">
              <w:rPr>
                <w:sz w:val="28"/>
                <w:szCs w:val="28"/>
              </w:rPr>
              <w:t>жылу-физикалық қасиеттеріне әсері</w:t>
            </w:r>
            <w:r w:rsidR="007836F3" w:rsidRPr="002B3FBE">
              <w:rPr>
                <w:sz w:val="28"/>
                <w:szCs w:val="28"/>
                <w:lang w:val="kk-KZ"/>
              </w:rPr>
              <w:t>..</w:t>
            </w:r>
            <w:r w:rsidRPr="002B3FBE">
              <w:rPr>
                <w:sz w:val="28"/>
                <w:szCs w:val="28"/>
                <w:lang w:val="kk-KZ"/>
              </w:rPr>
              <w:t>.</w:t>
            </w:r>
            <w:r w:rsidR="002B3FBE">
              <w:rPr>
                <w:sz w:val="28"/>
                <w:szCs w:val="28"/>
                <w:lang w:val="kk-KZ"/>
              </w:rPr>
              <w:t>.................................................................</w:t>
            </w:r>
            <w:r w:rsidRPr="002B3FBE">
              <w:rPr>
                <w:sz w:val="28"/>
                <w:szCs w:val="28"/>
                <w:lang w:val="kk-KZ"/>
              </w:rPr>
              <w:t>.</w:t>
            </w:r>
          </w:p>
        </w:tc>
        <w:tc>
          <w:tcPr>
            <w:tcW w:w="814" w:type="dxa"/>
          </w:tcPr>
          <w:p w:rsidR="001B351E" w:rsidRPr="002B3FBE" w:rsidRDefault="001B351E" w:rsidP="001F69B1">
            <w:pPr>
              <w:ind w:left="-102" w:firstLine="40"/>
              <w:jc w:val="center"/>
              <w:rPr>
                <w:sz w:val="28"/>
                <w:szCs w:val="28"/>
                <w:lang w:val="kk-KZ"/>
              </w:rPr>
            </w:pPr>
          </w:p>
          <w:p w:rsidR="001B351E" w:rsidRPr="002B3FBE" w:rsidRDefault="00727355" w:rsidP="001F69B1">
            <w:pPr>
              <w:ind w:left="-102" w:firstLine="40"/>
              <w:jc w:val="center"/>
              <w:rPr>
                <w:sz w:val="28"/>
                <w:szCs w:val="28"/>
                <w:lang w:val="kk-KZ"/>
              </w:rPr>
            </w:pPr>
            <w:r w:rsidRPr="002B3FBE">
              <w:rPr>
                <w:sz w:val="28"/>
                <w:szCs w:val="28"/>
                <w:lang w:val="kk-KZ"/>
              </w:rPr>
              <w:t>7</w:t>
            </w:r>
            <w:r w:rsidR="00C42EA1" w:rsidRPr="002B3FBE">
              <w:rPr>
                <w:sz w:val="28"/>
                <w:szCs w:val="28"/>
                <w:lang w:val="kk-KZ"/>
              </w:rPr>
              <w:t>4</w:t>
            </w:r>
          </w:p>
        </w:tc>
      </w:tr>
      <w:tr w:rsidR="002B3FBE" w:rsidRPr="002B3FBE" w:rsidTr="00D35674">
        <w:tc>
          <w:tcPr>
            <w:tcW w:w="749" w:type="dxa"/>
          </w:tcPr>
          <w:p w:rsidR="001B351E" w:rsidRPr="002B3FBE" w:rsidRDefault="00727355" w:rsidP="001F69B1">
            <w:pPr>
              <w:ind w:left="-102" w:right="-112" w:firstLine="40"/>
              <w:rPr>
                <w:sz w:val="28"/>
                <w:szCs w:val="28"/>
              </w:rPr>
            </w:pPr>
            <w:r w:rsidRPr="002B3FBE">
              <w:rPr>
                <w:sz w:val="28"/>
                <w:szCs w:val="28"/>
              </w:rPr>
              <w:t>4.2</w:t>
            </w:r>
          </w:p>
        </w:tc>
        <w:tc>
          <w:tcPr>
            <w:tcW w:w="8615" w:type="dxa"/>
          </w:tcPr>
          <w:p w:rsidR="001B351E" w:rsidRPr="002B3FBE" w:rsidRDefault="0012123A" w:rsidP="001F69B1">
            <w:pPr>
              <w:ind w:hanging="6"/>
              <w:rPr>
                <w:sz w:val="28"/>
                <w:szCs w:val="28"/>
                <w:lang w:val="kk-KZ"/>
              </w:rPr>
            </w:pPr>
            <w:r w:rsidRPr="002B3FBE">
              <w:rPr>
                <w:sz w:val="28"/>
                <w:szCs w:val="28"/>
                <w:lang w:eastAsia="en-US"/>
              </w:rPr>
              <w:t>Аса жоғары</w:t>
            </w:r>
            <w:r w:rsidR="00521B8B" w:rsidRPr="002B3FBE">
              <w:rPr>
                <w:sz w:val="28"/>
                <w:szCs w:val="28"/>
                <w:lang w:eastAsia="en-US"/>
              </w:rPr>
              <w:t xml:space="preserve"> молекулалық полиэтилен</w:t>
            </w:r>
            <w:r w:rsidR="00521B8B" w:rsidRPr="002B3FBE">
              <w:rPr>
                <w:sz w:val="28"/>
                <w:szCs w:val="28"/>
              </w:rPr>
              <w:t xml:space="preserve"> </w:t>
            </w:r>
            <w:r w:rsidR="00727355" w:rsidRPr="002B3FBE">
              <w:rPr>
                <w:sz w:val="28"/>
                <w:szCs w:val="28"/>
              </w:rPr>
              <w:t xml:space="preserve">негізіндегі композициялық </w:t>
            </w:r>
            <w:r w:rsidR="007836F3" w:rsidRPr="002B3FBE">
              <w:rPr>
                <w:sz w:val="28"/>
                <w:szCs w:val="28"/>
                <w:lang w:val="kk-KZ"/>
              </w:rPr>
              <w:t xml:space="preserve">қаптамасының </w:t>
            </w:r>
            <w:r w:rsidR="00727355" w:rsidRPr="002B3FBE">
              <w:rPr>
                <w:sz w:val="28"/>
                <w:szCs w:val="28"/>
              </w:rPr>
              <w:t>механикалық-трибологиялық сипаттамаларын зерттеу нәтижелері</w:t>
            </w:r>
            <w:r w:rsidR="00727355" w:rsidRPr="002B3FBE">
              <w:rPr>
                <w:sz w:val="28"/>
                <w:szCs w:val="28"/>
                <w:lang w:val="kk-KZ"/>
              </w:rPr>
              <w:t>...................</w:t>
            </w:r>
            <w:r w:rsidR="002B3FBE">
              <w:rPr>
                <w:sz w:val="28"/>
                <w:szCs w:val="28"/>
                <w:lang w:val="kk-KZ"/>
              </w:rPr>
              <w:t>.....................................................................</w:t>
            </w:r>
            <w:r w:rsidR="00727355" w:rsidRPr="002B3FBE">
              <w:rPr>
                <w:sz w:val="28"/>
                <w:szCs w:val="28"/>
                <w:lang w:val="kk-KZ"/>
              </w:rPr>
              <w:t>...........</w:t>
            </w:r>
          </w:p>
        </w:tc>
        <w:tc>
          <w:tcPr>
            <w:tcW w:w="814" w:type="dxa"/>
          </w:tcPr>
          <w:p w:rsidR="001B351E" w:rsidRPr="002B3FBE" w:rsidRDefault="001B351E" w:rsidP="001F69B1">
            <w:pPr>
              <w:ind w:left="-102" w:firstLine="40"/>
              <w:rPr>
                <w:sz w:val="28"/>
                <w:szCs w:val="28"/>
                <w:lang w:val="kk-KZ"/>
              </w:rPr>
            </w:pPr>
          </w:p>
          <w:p w:rsidR="001B351E" w:rsidRPr="002B3FBE" w:rsidRDefault="00727355" w:rsidP="001F69B1">
            <w:pPr>
              <w:ind w:left="-102" w:firstLine="40"/>
              <w:rPr>
                <w:sz w:val="28"/>
                <w:szCs w:val="28"/>
                <w:lang w:val="kk-KZ"/>
              </w:rPr>
            </w:pPr>
            <w:r w:rsidRPr="002B3FBE">
              <w:rPr>
                <w:sz w:val="28"/>
                <w:szCs w:val="28"/>
                <w:lang w:val="kk-KZ"/>
              </w:rPr>
              <w:t xml:space="preserve">  8</w:t>
            </w:r>
            <w:r w:rsidR="00C42EA1" w:rsidRPr="002B3FBE">
              <w:rPr>
                <w:sz w:val="28"/>
                <w:szCs w:val="28"/>
                <w:lang w:val="kk-KZ"/>
              </w:rPr>
              <w:t>3</w:t>
            </w:r>
          </w:p>
        </w:tc>
      </w:tr>
      <w:tr w:rsidR="002B3FBE" w:rsidRPr="002B3FBE" w:rsidTr="00D35674">
        <w:trPr>
          <w:trHeight w:val="104"/>
        </w:trPr>
        <w:tc>
          <w:tcPr>
            <w:tcW w:w="749" w:type="dxa"/>
          </w:tcPr>
          <w:p w:rsidR="001B351E" w:rsidRPr="002B3FBE" w:rsidRDefault="00727355" w:rsidP="001F69B1">
            <w:pPr>
              <w:ind w:left="-102" w:right="-112" w:firstLine="40"/>
              <w:rPr>
                <w:sz w:val="28"/>
                <w:szCs w:val="28"/>
              </w:rPr>
            </w:pPr>
            <w:r w:rsidRPr="002B3FBE">
              <w:rPr>
                <w:sz w:val="28"/>
                <w:szCs w:val="28"/>
              </w:rPr>
              <w:t>4.3</w:t>
            </w:r>
          </w:p>
        </w:tc>
        <w:tc>
          <w:tcPr>
            <w:tcW w:w="8615" w:type="dxa"/>
          </w:tcPr>
          <w:p w:rsidR="001B351E" w:rsidRPr="002B3FBE" w:rsidRDefault="0012123A" w:rsidP="00521B8B">
            <w:pPr>
              <w:ind w:hanging="6"/>
              <w:rPr>
                <w:sz w:val="28"/>
                <w:szCs w:val="28"/>
                <w:lang w:val="kk-KZ"/>
              </w:rPr>
            </w:pPr>
            <w:r w:rsidRPr="002B3FBE">
              <w:rPr>
                <w:sz w:val="28"/>
                <w:szCs w:val="28"/>
                <w:lang w:eastAsia="en-US"/>
              </w:rPr>
              <w:t>Аса жоғары</w:t>
            </w:r>
            <w:r w:rsidR="00521B8B" w:rsidRPr="002B3FBE">
              <w:rPr>
                <w:sz w:val="28"/>
                <w:szCs w:val="28"/>
                <w:lang w:eastAsia="en-US"/>
              </w:rPr>
              <w:t xml:space="preserve"> молекулалық полиэтилен</w:t>
            </w:r>
            <w:r w:rsidR="00521B8B" w:rsidRPr="002B3FBE">
              <w:rPr>
                <w:sz w:val="28"/>
                <w:szCs w:val="28"/>
              </w:rPr>
              <w:t xml:space="preserve"> </w:t>
            </w:r>
            <w:r w:rsidR="00727355" w:rsidRPr="002B3FBE">
              <w:rPr>
                <w:sz w:val="28"/>
                <w:szCs w:val="28"/>
              </w:rPr>
              <w:t xml:space="preserve">негізіндегі композициялық </w:t>
            </w:r>
            <w:r w:rsidR="007836F3" w:rsidRPr="002B3FBE">
              <w:rPr>
                <w:sz w:val="28"/>
                <w:szCs w:val="28"/>
                <w:lang w:val="kk-KZ"/>
              </w:rPr>
              <w:t xml:space="preserve">қаптамасының агрессивті ортаға </w:t>
            </w:r>
            <w:r w:rsidR="00727355" w:rsidRPr="002B3FBE">
              <w:rPr>
                <w:sz w:val="28"/>
                <w:szCs w:val="28"/>
              </w:rPr>
              <w:t xml:space="preserve"> төзімділігі</w:t>
            </w:r>
            <w:r w:rsidR="00727355" w:rsidRPr="002B3FBE">
              <w:rPr>
                <w:sz w:val="28"/>
                <w:szCs w:val="28"/>
                <w:lang w:val="kk-KZ"/>
              </w:rPr>
              <w:t>...........</w:t>
            </w:r>
            <w:r w:rsidR="00521B8B" w:rsidRPr="002B3FBE">
              <w:rPr>
                <w:sz w:val="28"/>
                <w:szCs w:val="28"/>
                <w:lang w:val="kk-KZ"/>
              </w:rPr>
              <w:t>..............................</w:t>
            </w:r>
            <w:r w:rsidR="00727355" w:rsidRPr="002B3FBE">
              <w:rPr>
                <w:sz w:val="28"/>
                <w:szCs w:val="28"/>
                <w:lang w:val="kk-KZ"/>
              </w:rPr>
              <w:t>...</w:t>
            </w:r>
          </w:p>
        </w:tc>
        <w:tc>
          <w:tcPr>
            <w:tcW w:w="814" w:type="dxa"/>
          </w:tcPr>
          <w:p w:rsidR="001B351E" w:rsidRPr="002B3FBE" w:rsidRDefault="001B351E" w:rsidP="001F69B1">
            <w:pPr>
              <w:ind w:left="-102" w:firstLine="40"/>
              <w:jc w:val="center"/>
              <w:rPr>
                <w:sz w:val="28"/>
                <w:szCs w:val="28"/>
                <w:lang w:val="kk-KZ"/>
              </w:rPr>
            </w:pPr>
          </w:p>
          <w:p w:rsidR="001B351E" w:rsidRPr="002B3FBE" w:rsidRDefault="00727355" w:rsidP="001F69B1">
            <w:pPr>
              <w:ind w:left="-102" w:firstLine="40"/>
              <w:rPr>
                <w:sz w:val="28"/>
                <w:szCs w:val="28"/>
                <w:lang w:val="kk-KZ"/>
              </w:rPr>
            </w:pPr>
            <w:r w:rsidRPr="002B3FBE">
              <w:rPr>
                <w:sz w:val="28"/>
                <w:szCs w:val="28"/>
                <w:lang w:val="kk-KZ"/>
              </w:rPr>
              <w:t xml:space="preserve">  9</w:t>
            </w:r>
            <w:r w:rsidR="00C42EA1" w:rsidRPr="002B3FBE">
              <w:rPr>
                <w:sz w:val="28"/>
                <w:szCs w:val="28"/>
                <w:lang w:val="kk-KZ"/>
              </w:rPr>
              <w:t>3</w:t>
            </w:r>
          </w:p>
        </w:tc>
      </w:tr>
      <w:tr w:rsidR="002B3FBE" w:rsidRPr="002B3FBE" w:rsidTr="00D35674">
        <w:trPr>
          <w:trHeight w:val="104"/>
        </w:trPr>
        <w:tc>
          <w:tcPr>
            <w:tcW w:w="749" w:type="dxa"/>
          </w:tcPr>
          <w:p w:rsidR="001B351E" w:rsidRPr="002B3FBE" w:rsidRDefault="001B351E" w:rsidP="003B5DA6">
            <w:pPr>
              <w:ind w:right="-112"/>
              <w:rPr>
                <w:sz w:val="28"/>
                <w:szCs w:val="28"/>
              </w:rPr>
            </w:pPr>
          </w:p>
        </w:tc>
        <w:tc>
          <w:tcPr>
            <w:tcW w:w="8615" w:type="dxa"/>
          </w:tcPr>
          <w:p w:rsidR="001B351E" w:rsidRPr="002B3FBE" w:rsidRDefault="00727355" w:rsidP="00D35674">
            <w:pPr>
              <w:ind w:hanging="6"/>
              <w:rPr>
                <w:sz w:val="28"/>
                <w:szCs w:val="28"/>
                <w:lang w:val="kk-KZ"/>
              </w:rPr>
            </w:pPr>
            <w:r w:rsidRPr="002B3FBE">
              <w:rPr>
                <w:sz w:val="28"/>
                <w:szCs w:val="28"/>
              </w:rPr>
              <w:t>Төртінші бөлім</w:t>
            </w:r>
            <w:r w:rsidR="00D35674" w:rsidRPr="002B3FBE">
              <w:rPr>
                <w:sz w:val="28"/>
                <w:szCs w:val="28"/>
                <w:lang w:val="kk-KZ"/>
              </w:rPr>
              <w:t xml:space="preserve">нің нәтижелері </w:t>
            </w:r>
            <w:r w:rsidRPr="002B3FBE">
              <w:rPr>
                <w:sz w:val="28"/>
                <w:szCs w:val="28"/>
              </w:rPr>
              <w:t>бойынша қорытындылар</w:t>
            </w:r>
            <w:r w:rsidRPr="002B3FBE">
              <w:rPr>
                <w:sz w:val="28"/>
                <w:szCs w:val="28"/>
                <w:lang w:val="kk-KZ"/>
              </w:rPr>
              <w:t>........................</w:t>
            </w:r>
          </w:p>
        </w:tc>
        <w:tc>
          <w:tcPr>
            <w:tcW w:w="814" w:type="dxa"/>
          </w:tcPr>
          <w:p w:rsidR="001B351E" w:rsidRPr="002B3FBE" w:rsidRDefault="00727355" w:rsidP="001F69B1">
            <w:pPr>
              <w:ind w:left="-102" w:firstLine="40"/>
              <w:jc w:val="center"/>
              <w:rPr>
                <w:sz w:val="28"/>
                <w:szCs w:val="28"/>
                <w:lang w:val="kk-KZ"/>
              </w:rPr>
            </w:pPr>
            <w:r w:rsidRPr="002B3FBE">
              <w:rPr>
                <w:sz w:val="28"/>
                <w:szCs w:val="28"/>
                <w:lang w:val="kk-KZ"/>
              </w:rPr>
              <w:t>10</w:t>
            </w:r>
            <w:r w:rsidR="00C42EA1" w:rsidRPr="002B3FBE">
              <w:rPr>
                <w:sz w:val="28"/>
                <w:szCs w:val="28"/>
                <w:lang w:val="kk-KZ"/>
              </w:rPr>
              <w:t>6</w:t>
            </w:r>
          </w:p>
        </w:tc>
      </w:tr>
      <w:tr w:rsidR="002B3FBE" w:rsidRPr="002B3FBE" w:rsidTr="00D35674">
        <w:tc>
          <w:tcPr>
            <w:tcW w:w="9364" w:type="dxa"/>
            <w:gridSpan w:val="2"/>
          </w:tcPr>
          <w:p w:rsidR="001B351E" w:rsidRPr="002B3FBE" w:rsidRDefault="00727355" w:rsidP="001F69B1">
            <w:pPr>
              <w:rPr>
                <w:b/>
                <w:sz w:val="28"/>
                <w:szCs w:val="28"/>
                <w:lang w:val="kk-KZ"/>
              </w:rPr>
            </w:pPr>
            <w:r w:rsidRPr="002B3FBE">
              <w:rPr>
                <w:b/>
                <w:sz w:val="28"/>
                <w:szCs w:val="28"/>
              </w:rPr>
              <w:t>ҚОРЫТЫНДЫ ЖӘНЕ НЕГІЗГІ НӘТЕЖИЕЛЕР</w:t>
            </w:r>
            <w:r w:rsidRPr="002B3FBE">
              <w:rPr>
                <w:sz w:val="28"/>
                <w:szCs w:val="28"/>
                <w:lang w:val="kk-KZ"/>
              </w:rPr>
              <w:t>........................................</w:t>
            </w:r>
          </w:p>
        </w:tc>
        <w:tc>
          <w:tcPr>
            <w:tcW w:w="814" w:type="dxa"/>
          </w:tcPr>
          <w:p w:rsidR="001B351E" w:rsidRPr="002B3FBE" w:rsidRDefault="00C42EA1">
            <w:pPr>
              <w:ind w:firstLine="40"/>
              <w:jc w:val="center"/>
              <w:rPr>
                <w:sz w:val="28"/>
                <w:szCs w:val="28"/>
                <w:lang w:val="kk-KZ"/>
              </w:rPr>
            </w:pPr>
            <w:r w:rsidRPr="002B3FBE">
              <w:rPr>
                <w:sz w:val="28"/>
                <w:szCs w:val="28"/>
                <w:lang w:val="kk-KZ"/>
              </w:rPr>
              <w:t>108</w:t>
            </w:r>
          </w:p>
        </w:tc>
      </w:tr>
      <w:tr w:rsidR="002B3FBE" w:rsidRPr="002B3FBE" w:rsidTr="00D35674">
        <w:tc>
          <w:tcPr>
            <w:tcW w:w="9364" w:type="dxa"/>
            <w:gridSpan w:val="2"/>
          </w:tcPr>
          <w:p w:rsidR="001B351E" w:rsidRPr="002B3FBE" w:rsidRDefault="00727355" w:rsidP="001F69B1">
            <w:pPr>
              <w:rPr>
                <w:b/>
                <w:sz w:val="28"/>
                <w:szCs w:val="28"/>
                <w:lang w:val="kk-KZ"/>
              </w:rPr>
            </w:pPr>
            <w:r w:rsidRPr="002B3FBE">
              <w:rPr>
                <w:b/>
                <w:sz w:val="28"/>
                <w:szCs w:val="28"/>
              </w:rPr>
              <w:t>ПАЙДАЛАНЫЛҒАН ӘДЕБИЕТТЕР ТІЗІМІ</w:t>
            </w:r>
            <w:r w:rsidRPr="002B3FBE">
              <w:rPr>
                <w:sz w:val="28"/>
                <w:szCs w:val="28"/>
                <w:lang w:val="kk-KZ"/>
              </w:rPr>
              <w:t>................................................</w:t>
            </w:r>
          </w:p>
        </w:tc>
        <w:tc>
          <w:tcPr>
            <w:tcW w:w="814" w:type="dxa"/>
          </w:tcPr>
          <w:p w:rsidR="001B351E" w:rsidRPr="002B3FBE" w:rsidRDefault="00727355" w:rsidP="00C42EA1">
            <w:pPr>
              <w:ind w:firstLine="40"/>
              <w:jc w:val="center"/>
              <w:rPr>
                <w:sz w:val="28"/>
                <w:szCs w:val="28"/>
                <w:lang w:val="kk-KZ"/>
              </w:rPr>
            </w:pPr>
            <w:r w:rsidRPr="002B3FBE">
              <w:rPr>
                <w:sz w:val="28"/>
                <w:szCs w:val="28"/>
                <w:lang w:val="kk-KZ"/>
              </w:rPr>
              <w:t>11</w:t>
            </w:r>
            <w:r w:rsidR="00C42EA1" w:rsidRPr="002B3FBE">
              <w:rPr>
                <w:sz w:val="28"/>
                <w:szCs w:val="28"/>
                <w:lang w:val="kk-KZ"/>
              </w:rPr>
              <w:t>0</w:t>
            </w:r>
          </w:p>
        </w:tc>
      </w:tr>
      <w:tr w:rsidR="002B3FBE" w:rsidRPr="002B3FBE" w:rsidTr="00D35674">
        <w:tc>
          <w:tcPr>
            <w:tcW w:w="9364" w:type="dxa"/>
            <w:gridSpan w:val="2"/>
          </w:tcPr>
          <w:p w:rsidR="001B351E" w:rsidRPr="002B3FBE" w:rsidRDefault="00727355" w:rsidP="002B3FBE">
            <w:pPr>
              <w:rPr>
                <w:sz w:val="28"/>
                <w:szCs w:val="28"/>
                <w:lang w:val="kk-KZ"/>
              </w:rPr>
            </w:pPr>
            <w:r w:rsidRPr="002B3FBE">
              <w:rPr>
                <w:b/>
                <w:sz w:val="28"/>
                <w:szCs w:val="28"/>
              </w:rPr>
              <w:t xml:space="preserve">ҚОСЫМША А – </w:t>
            </w:r>
            <w:r w:rsidRPr="002B3FBE">
              <w:rPr>
                <w:sz w:val="28"/>
                <w:szCs w:val="28"/>
              </w:rPr>
              <w:t xml:space="preserve">Патент № 8197 пайдалы модель «Полимерлік </w:t>
            </w:r>
            <w:r w:rsidR="007836F3" w:rsidRPr="002B3FBE">
              <w:rPr>
                <w:sz w:val="28"/>
                <w:szCs w:val="28"/>
                <w:lang w:val="kk-KZ"/>
              </w:rPr>
              <w:t xml:space="preserve">қаптаманы </w:t>
            </w:r>
            <w:r w:rsidRPr="002B3FBE">
              <w:rPr>
                <w:sz w:val="28"/>
                <w:szCs w:val="28"/>
              </w:rPr>
              <w:t>газотермиялық бүрку үшін ұнтақты материал» РГП «Ұлттық з</w:t>
            </w:r>
            <w:r w:rsidR="00E67E01" w:rsidRPr="002B3FBE">
              <w:rPr>
                <w:sz w:val="28"/>
                <w:szCs w:val="28"/>
              </w:rPr>
              <w:t>ияткерлік меншік институты»</w:t>
            </w:r>
            <w:r w:rsidRPr="002B3FBE">
              <w:rPr>
                <w:sz w:val="28"/>
                <w:szCs w:val="28"/>
              </w:rPr>
              <w:t>, ресми бюллетень № 2023-06-23</w:t>
            </w:r>
            <w:r w:rsidR="002B3FBE">
              <w:rPr>
                <w:sz w:val="28"/>
                <w:szCs w:val="28"/>
                <w:lang w:val="kk-KZ"/>
              </w:rPr>
              <w:t>........................................</w:t>
            </w:r>
          </w:p>
        </w:tc>
        <w:tc>
          <w:tcPr>
            <w:tcW w:w="814" w:type="dxa"/>
          </w:tcPr>
          <w:p w:rsidR="002B3FBE" w:rsidRDefault="002B3FBE" w:rsidP="00C42EA1">
            <w:pPr>
              <w:ind w:firstLine="40"/>
              <w:jc w:val="center"/>
              <w:rPr>
                <w:sz w:val="28"/>
                <w:szCs w:val="28"/>
                <w:lang w:val="kk-KZ"/>
              </w:rPr>
            </w:pPr>
          </w:p>
          <w:p w:rsidR="002B3FBE" w:rsidRDefault="002B3FBE" w:rsidP="00C42EA1">
            <w:pPr>
              <w:ind w:firstLine="40"/>
              <w:jc w:val="center"/>
              <w:rPr>
                <w:sz w:val="28"/>
                <w:szCs w:val="28"/>
                <w:lang w:val="kk-KZ"/>
              </w:rPr>
            </w:pPr>
          </w:p>
          <w:p w:rsidR="001B351E" w:rsidRPr="002B3FBE" w:rsidRDefault="00727355" w:rsidP="00C42EA1">
            <w:pPr>
              <w:ind w:firstLine="40"/>
              <w:jc w:val="center"/>
              <w:rPr>
                <w:sz w:val="28"/>
                <w:szCs w:val="28"/>
                <w:lang w:val="kk-KZ"/>
              </w:rPr>
            </w:pPr>
            <w:r w:rsidRPr="002B3FBE">
              <w:rPr>
                <w:sz w:val="28"/>
                <w:szCs w:val="28"/>
                <w:lang w:val="kk-KZ"/>
              </w:rPr>
              <w:t>12</w:t>
            </w:r>
            <w:r w:rsidR="00C42EA1" w:rsidRPr="002B3FBE">
              <w:rPr>
                <w:sz w:val="28"/>
                <w:szCs w:val="28"/>
                <w:lang w:val="kk-KZ"/>
              </w:rPr>
              <w:t>2</w:t>
            </w:r>
          </w:p>
        </w:tc>
      </w:tr>
      <w:tr w:rsidR="002B3FBE" w:rsidRPr="002B3FBE" w:rsidTr="00D35674">
        <w:tc>
          <w:tcPr>
            <w:tcW w:w="9364" w:type="dxa"/>
            <w:gridSpan w:val="2"/>
          </w:tcPr>
          <w:p w:rsidR="001B351E" w:rsidRPr="002B3FBE" w:rsidRDefault="00727355" w:rsidP="001F69B1">
            <w:pPr>
              <w:rPr>
                <w:b/>
                <w:sz w:val="28"/>
                <w:szCs w:val="28"/>
                <w:lang w:val="kk-KZ"/>
              </w:rPr>
            </w:pPr>
            <w:r w:rsidRPr="002B3FBE">
              <w:rPr>
                <w:b/>
                <w:sz w:val="28"/>
                <w:szCs w:val="28"/>
              </w:rPr>
              <w:t xml:space="preserve">ҚОСЫМША </w:t>
            </w:r>
            <w:r w:rsidRPr="002B3FBE">
              <w:rPr>
                <w:b/>
                <w:sz w:val="28"/>
                <w:szCs w:val="28"/>
                <w:lang w:val="kk-KZ"/>
              </w:rPr>
              <w:t>Б</w:t>
            </w:r>
            <w:r w:rsidRPr="002B3FBE">
              <w:rPr>
                <w:b/>
                <w:sz w:val="28"/>
                <w:szCs w:val="28"/>
              </w:rPr>
              <w:t xml:space="preserve"> – </w:t>
            </w:r>
            <w:r w:rsidRPr="002B3FBE">
              <w:rPr>
                <w:sz w:val="28"/>
                <w:szCs w:val="28"/>
                <w:lang w:val="kk-KZ"/>
              </w:rPr>
              <w:t>ҒЗЖ</w:t>
            </w:r>
            <w:r w:rsidRPr="002B3FBE">
              <w:rPr>
                <w:b/>
                <w:sz w:val="28"/>
                <w:szCs w:val="28"/>
                <w:lang w:val="kk-KZ"/>
              </w:rPr>
              <w:t xml:space="preserve"> </w:t>
            </w:r>
            <w:r w:rsidRPr="002B3FBE">
              <w:rPr>
                <w:sz w:val="28"/>
                <w:szCs w:val="28"/>
              </w:rPr>
              <w:t>нәтижелерінен енгізу туралы акт 16.10.2023 ж.</w:t>
            </w:r>
            <w:r w:rsidRPr="002B3FBE">
              <w:rPr>
                <w:sz w:val="28"/>
                <w:szCs w:val="28"/>
                <w:lang w:val="kk-KZ"/>
              </w:rPr>
              <w:t>.........</w:t>
            </w:r>
          </w:p>
        </w:tc>
        <w:tc>
          <w:tcPr>
            <w:tcW w:w="814" w:type="dxa"/>
          </w:tcPr>
          <w:p w:rsidR="001B351E" w:rsidRPr="002B3FBE" w:rsidRDefault="00C42EA1">
            <w:pPr>
              <w:ind w:firstLine="40"/>
              <w:jc w:val="center"/>
              <w:rPr>
                <w:sz w:val="28"/>
                <w:szCs w:val="28"/>
              </w:rPr>
            </w:pPr>
            <w:r w:rsidRPr="002B3FBE">
              <w:rPr>
                <w:sz w:val="28"/>
                <w:szCs w:val="28"/>
                <w:lang w:val="kk-KZ"/>
              </w:rPr>
              <w:t>123</w:t>
            </w:r>
          </w:p>
        </w:tc>
      </w:tr>
      <w:tr w:rsidR="002B3FBE" w:rsidRPr="002B3FBE" w:rsidTr="00D35674">
        <w:trPr>
          <w:trHeight w:val="96"/>
        </w:trPr>
        <w:tc>
          <w:tcPr>
            <w:tcW w:w="9364" w:type="dxa"/>
            <w:gridSpan w:val="2"/>
          </w:tcPr>
          <w:p w:rsidR="001B351E" w:rsidRPr="002B3FBE" w:rsidRDefault="00727355" w:rsidP="001F69B1">
            <w:pPr>
              <w:rPr>
                <w:sz w:val="28"/>
                <w:szCs w:val="28"/>
                <w:lang w:val="kk-KZ"/>
              </w:rPr>
            </w:pPr>
            <w:r w:rsidRPr="002B3FBE">
              <w:rPr>
                <w:b/>
                <w:sz w:val="28"/>
                <w:szCs w:val="28"/>
              </w:rPr>
              <w:t xml:space="preserve">ҚОСЫМША </w:t>
            </w:r>
            <w:r w:rsidRPr="002B3FBE">
              <w:rPr>
                <w:b/>
                <w:sz w:val="28"/>
                <w:szCs w:val="28"/>
                <w:lang w:val="kk-KZ"/>
              </w:rPr>
              <w:t>В</w:t>
            </w:r>
            <w:r w:rsidRPr="002B3FBE">
              <w:rPr>
                <w:b/>
                <w:sz w:val="28"/>
                <w:szCs w:val="28"/>
              </w:rPr>
              <w:t xml:space="preserve"> – </w:t>
            </w:r>
            <w:r w:rsidRPr="002B3FBE">
              <w:rPr>
                <w:sz w:val="28"/>
                <w:szCs w:val="28"/>
                <w:lang w:val="kk-KZ"/>
              </w:rPr>
              <w:t>О</w:t>
            </w:r>
            <w:r w:rsidRPr="002B3FBE">
              <w:rPr>
                <w:sz w:val="28"/>
                <w:szCs w:val="28"/>
              </w:rPr>
              <w:t>қыту үдерісіне енгізу туралы акт</w:t>
            </w:r>
            <w:r w:rsidRPr="002B3FBE">
              <w:rPr>
                <w:sz w:val="28"/>
                <w:szCs w:val="28"/>
                <w:lang w:val="kk-KZ"/>
              </w:rPr>
              <w:t xml:space="preserve"> 03.09.2024 ж................</w:t>
            </w:r>
          </w:p>
        </w:tc>
        <w:tc>
          <w:tcPr>
            <w:tcW w:w="814" w:type="dxa"/>
          </w:tcPr>
          <w:p w:rsidR="001B351E" w:rsidRPr="002B3FBE" w:rsidRDefault="00727355" w:rsidP="00C42EA1">
            <w:pPr>
              <w:ind w:firstLine="40"/>
              <w:jc w:val="center"/>
              <w:rPr>
                <w:sz w:val="28"/>
                <w:szCs w:val="28"/>
                <w:lang w:val="kk-KZ"/>
              </w:rPr>
            </w:pPr>
            <w:r w:rsidRPr="002B3FBE">
              <w:rPr>
                <w:sz w:val="28"/>
                <w:szCs w:val="28"/>
                <w:lang w:val="kk-KZ"/>
              </w:rPr>
              <w:t>12</w:t>
            </w:r>
            <w:r w:rsidR="00C42EA1" w:rsidRPr="002B3FBE">
              <w:rPr>
                <w:sz w:val="28"/>
                <w:szCs w:val="28"/>
                <w:lang w:val="kk-KZ"/>
              </w:rPr>
              <w:t>4</w:t>
            </w:r>
          </w:p>
        </w:tc>
      </w:tr>
    </w:tbl>
    <w:p w:rsidR="001B351E" w:rsidRPr="002B3FBE" w:rsidRDefault="001B351E">
      <w:pPr>
        <w:rPr>
          <w:b/>
          <w:sz w:val="28"/>
          <w:szCs w:val="28"/>
        </w:rPr>
      </w:pPr>
    </w:p>
    <w:p w:rsidR="001B351E" w:rsidRPr="002B3FBE" w:rsidRDefault="001B351E">
      <w:pPr>
        <w:jc w:val="center"/>
        <w:rPr>
          <w:sz w:val="28"/>
          <w:szCs w:val="28"/>
        </w:rPr>
      </w:pPr>
    </w:p>
    <w:p w:rsidR="001B351E" w:rsidRPr="002B3FBE" w:rsidRDefault="001B351E">
      <w:pPr>
        <w:jc w:val="center"/>
        <w:rPr>
          <w:sz w:val="28"/>
          <w:szCs w:val="28"/>
        </w:rPr>
      </w:pPr>
    </w:p>
    <w:p w:rsidR="001B351E" w:rsidRPr="002B3FBE" w:rsidRDefault="001B351E">
      <w:pPr>
        <w:jc w:val="center"/>
        <w:rPr>
          <w:sz w:val="28"/>
          <w:szCs w:val="28"/>
        </w:rPr>
      </w:pPr>
    </w:p>
    <w:p w:rsidR="001B351E" w:rsidRPr="002B3FBE" w:rsidRDefault="00521B8B" w:rsidP="00521B8B">
      <w:pPr>
        <w:tabs>
          <w:tab w:val="left" w:pos="2866"/>
        </w:tabs>
        <w:rPr>
          <w:sz w:val="28"/>
          <w:szCs w:val="28"/>
        </w:rPr>
      </w:pPr>
      <w:r w:rsidRPr="002B3FBE">
        <w:rPr>
          <w:sz w:val="28"/>
          <w:szCs w:val="28"/>
        </w:rPr>
        <w:tab/>
      </w:r>
    </w:p>
    <w:p w:rsidR="001B351E" w:rsidRPr="002B3FBE" w:rsidRDefault="001B351E">
      <w:pPr>
        <w:jc w:val="center"/>
        <w:rPr>
          <w:sz w:val="28"/>
          <w:szCs w:val="28"/>
        </w:rPr>
      </w:pPr>
    </w:p>
    <w:p w:rsidR="001B351E" w:rsidRPr="002B3FBE" w:rsidRDefault="001B351E">
      <w:pPr>
        <w:jc w:val="center"/>
        <w:rPr>
          <w:sz w:val="28"/>
          <w:szCs w:val="28"/>
        </w:rPr>
      </w:pPr>
    </w:p>
    <w:p w:rsidR="001B351E" w:rsidRPr="002B3FBE" w:rsidRDefault="001B351E">
      <w:pPr>
        <w:jc w:val="center"/>
        <w:rPr>
          <w:sz w:val="28"/>
          <w:szCs w:val="28"/>
        </w:rPr>
      </w:pPr>
    </w:p>
    <w:p w:rsidR="001B351E" w:rsidRPr="002B3FBE" w:rsidRDefault="001B351E">
      <w:pPr>
        <w:jc w:val="center"/>
        <w:rPr>
          <w:sz w:val="28"/>
          <w:szCs w:val="28"/>
        </w:rPr>
      </w:pPr>
    </w:p>
    <w:p w:rsidR="001B351E" w:rsidRPr="002B3FBE" w:rsidRDefault="001B351E">
      <w:pPr>
        <w:jc w:val="center"/>
        <w:rPr>
          <w:sz w:val="28"/>
          <w:szCs w:val="28"/>
        </w:rPr>
      </w:pPr>
    </w:p>
    <w:p w:rsidR="001B351E" w:rsidRPr="002B3FBE" w:rsidRDefault="001B351E">
      <w:pPr>
        <w:jc w:val="center"/>
        <w:rPr>
          <w:sz w:val="28"/>
          <w:szCs w:val="28"/>
        </w:rPr>
      </w:pPr>
    </w:p>
    <w:p w:rsidR="001B351E" w:rsidRPr="002B3FBE" w:rsidRDefault="001B351E">
      <w:pPr>
        <w:jc w:val="center"/>
        <w:rPr>
          <w:sz w:val="28"/>
          <w:szCs w:val="28"/>
        </w:rPr>
      </w:pPr>
    </w:p>
    <w:p w:rsidR="001B351E" w:rsidRPr="002B3FBE" w:rsidRDefault="001B351E">
      <w:pPr>
        <w:jc w:val="center"/>
        <w:rPr>
          <w:sz w:val="28"/>
          <w:szCs w:val="28"/>
        </w:rPr>
      </w:pPr>
    </w:p>
    <w:p w:rsidR="00DD376E" w:rsidRPr="002B3FBE" w:rsidRDefault="00DD376E">
      <w:pPr>
        <w:jc w:val="center"/>
        <w:rPr>
          <w:sz w:val="28"/>
          <w:szCs w:val="28"/>
        </w:rPr>
      </w:pPr>
    </w:p>
    <w:p w:rsidR="00DD376E" w:rsidRPr="002B3FBE" w:rsidRDefault="00DD376E">
      <w:pPr>
        <w:jc w:val="center"/>
        <w:rPr>
          <w:sz w:val="28"/>
          <w:szCs w:val="28"/>
        </w:rPr>
      </w:pPr>
    </w:p>
    <w:p w:rsidR="001B351E" w:rsidRPr="002B3FBE" w:rsidRDefault="001B351E">
      <w:pPr>
        <w:jc w:val="center"/>
        <w:rPr>
          <w:sz w:val="28"/>
          <w:szCs w:val="28"/>
        </w:rPr>
      </w:pPr>
    </w:p>
    <w:p w:rsidR="001B351E" w:rsidRPr="002B3FBE" w:rsidRDefault="001B351E">
      <w:pPr>
        <w:jc w:val="center"/>
        <w:rPr>
          <w:sz w:val="28"/>
          <w:szCs w:val="28"/>
        </w:rPr>
      </w:pPr>
    </w:p>
    <w:p w:rsidR="001B351E" w:rsidRPr="002B3FBE" w:rsidRDefault="001B351E">
      <w:pPr>
        <w:jc w:val="center"/>
        <w:rPr>
          <w:sz w:val="28"/>
          <w:szCs w:val="28"/>
        </w:rPr>
      </w:pPr>
    </w:p>
    <w:p w:rsidR="001B351E" w:rsidRPr="002B3FBE" w:rsidRDefault="00727355">
      <w:pPr>
        <w:ind w:firstLine="709"/>
        <w:jc w:val="center"/>
        <w:rPr>
          <w:b/>
          <w:sz w:val="28"/>
          <w:szCs w:val="28"/>
        </w:rPr>
      </w:pPr>
      <w:r w:rsidRPr="002B3FBE">
        <w:rPr>
          <w:b/>
          <w:sz w:val="28"/>
          <w:szCs w:val="28"/>
        </w:rPr>
        <w:lastRenderedPageBreak/>
        <w:t>НОРМАТИВТІК СІЛТЕМЕЛЕР</w:t>
      </w:r>
    </w:p>
    <w:p w:rsidR="001B351E" w:rsidRPr="002B3FBE" w:rsidRDefault="00727355">
      <w:pPr>
        <w:ind w:firstLine="709"/>
        <w:jc w:val="both"/>
        <w:rPr>
          <w:sz w:val="28"/>
          <w:szCs w:val="28"/>
        </w:rPr>
      </w:pPr>
      <w:r w:rsidRPr="002B3FBE">
        <w:rPr>
          <w:sz w:val="28"/>
          <w:szCs w:val="28"/>
        </w:rPr>
        <w:t>Бұл диссертациялық жұмыста келесі стандарттарға сілтемелер пайдаланылды:</w:t>
      </w:r>
    </w:p>
    <w:p w:rsidR="001B351E" w:rsidRPr="002B3FBE" w:rsidRDefault="00727355">
      <w:pPr>
        <w:pStyle w:val="af1"/>
        <w:numPr>
          <w:ilvl w:val="0"/>
          <w:numId w:val="2"/>
        </w:numPr>
        <w:ind w:left="0" w:firstLine="360"/>
        <w:jc w:val="both"/>
        <w:rPr>
          <w:sz w:val="28"/>
          <w:szCs w:val="28"/>
        </w:rPr>
      </w:pPr>
      <w:r w:rsidRPr="002B3FBE">
        <w:rPr>
          <w:sz w:val="28"/>
          <w:szCs w:val="28"/>
        </w:rPr>
        <w:t>9450-76</w:t>
      </w:r>
      <w:r w:rsidRPr="002B3FBE">
        <w:rPr>
          <w:sz w:val="28"/>
          <w:szCs w:val="28"/>
          <w:lang w:val="kk-KZ"/>
        </w:rPr>
        <w:t xml:space="preserve"> МемСт</w:t>
      </w:r>
      <w:r w:rsidRPr="002B3FBE">
        <w:rPr>
          <w:sz w:val="28"/>
          <w:szCs w:val="28"/>
        </w:rPr>
        <w:t xml:space="preserve"> – Алмаз ұштарын басып енгізу арқылы микрокаттылықты өлшеу.</w:t>
      </w:r>
    </w:p>
    <w:p w:rsidR="001B351E" w:rsidRPr="002B3FBE" w:rsidRDefault="00727355">
      <w:pPr>
        <w:pStyle w:val="af1"/>
        <w:numPr>
          <w:ilvl w:val="0"/>
          <w:numId w:val="2"/>
        </w:numPr>
        <w:ind w:left="0" w:firstLine="360"/>
        <w:jc w:val="both"/>
        <w:rPr>
          <w:sz w:val="28"/>
          <w:szCs w:val="28"/>
        </w:rPr>
      </w:pPr>
      <w:r w:rsidRPr="002B3FBE">
        <w:rPr>
          <w:sz w:val="28"/>
          <w:szCs w:val="28"/>
        </w:rPr>
        <w:t>2789-73</w:t>
      </w:r>
      <w:r w:rsidRPr="002B3FBE">
        <w:rPr>
          <w:sz w:val="28"/>
          <w:szCs w:val="28"/>
          <w:lang w:val="kk-KZ"/>
        </w:rPr>
        <w:t xml:space="preserve"> МемСт</w:t>
      </w:r>
      <w:r w:rsidRPr="002B3FBE">
        <w:rPr>
          <w:sz w:val="28"/>
          <w:szCs w:val="28"/>
        </w:rPr>
        <w:t xml:space="preserve"> – Беттің кедір-бұдырлығы. Параметрлері мен сипаттамалары.</w:t>
      </w:r>
    </w:p>
    <w:p w:rsidR="001B351E" w:rsidRPr="002B3FBE" w:rsidRDefault="00727355">
      <w:pPr>
        <w:pStyle w:val="af1"/>
        <w:numPr>
          <w:ilvl w:val="0"/>
          <w:numId w:val="2"/>
        </w:numPr>
        <w:ind w:left="0" w:firstLine="360"/>
        <w:jc w:val="both"/>
        <w:rPr>
          <w:sz w:val="28"/>
          <w:szCs w:val="28"/>
        </w:rPr>
      </w:pPr>
      <w:r w:rsidRPr="002B3FBE">
        <w:rPr>
          <w:sz w:val="28"/>
          <w:szCs w:val="28"/>
        </w:rPr>
        <w:t>23.208-79</w:t>
      </w:r>
      <w:r w:rsidRPr="002B3FBE">
        <w:rPr>
          <w:sz w:val="28"/>
          <w:szCs w:val="28"/>
          <w:lang w:val="kk-KZ"/>
        </w:rPr>
        <w:t xml:space="preserve"> МемСт</w:t>
      </w:r>
      <w:r w:rsidRPr="002B3FBE">
        <w:rPr>
          <w:sz w:val="28"/>
          <w:szCs w:val="28"/>
        </w:rPr>
        <w:t xml:space="preserve"> – Бұйымдардың тозуға төзімділігін қамтамасыз ету. Материалдардың тозуға төзімділігін бос бекітілген абразивті бөлшектермен үйкеліс жағдайында сынау әдісі.</w:t>
      </w:r>
    </w:p>
    <w:p w:rsidR="001B351E" w:rsidRPr="002B3FBE" w:rsidRDefault="00727355">
      <w:pPr>
        <w:pStyle w:val="af1"/>
        <w:numPr>
          <w:ilvl w:val="0"/>
          <w:numId w:val="2"/>
        </w:numPr>
        <w:ind w:left="0" w:firstLine="360"/>
        <w:jc w:val="both"/>
        <w:rPr>
          <w:sz w:val="28"/>
          <w:szCs w:val="28"/>
          <w:lang w:val="en-US"/>
        </w:rPr>
      </w:pPr>
      <w:r w:rsidRPr="002B3FBE">
        <w:rPr>
          <w:sz w:val="28"/>
          <w:szCs w:val="28"/>
          <w:lang w:val="en-US"/>
        </w:rPr>
        <w:t>ASTM G99 – Standard Test Method for Wear Testing with a Pin-</w:t>
      </w:r>
      <w:proofErr w:type="gramStart"/>
      <w:r w:rsidRPr="002B3FBE">
        <w:rPr>
          <w:sz w:val="28"/>
          <w:szCs w:val="28"/>
          <w:lang w:val="en-US"/>
        </w:rPr>
        <w:t>on</w:t>
      </w:r>
      <w:proofErr w:type="gramEnd"/>
      <w:r w:rsidRPr="002B3FBE">
        <w:rPr>
          <w:sz w:val="28"/>
          <w:szCs w:val="28"/>
          <w:lang w:val="en-US"/>
        </w:rPr>
        <w:t>-Disk Apparatus («</w:t>
      </w:r>
      <w:r w:rsidRPr="002B3FBE">
        <w:rPr>
          <w:sz w:val="28"/>
          <w:szCs w:val="28"/>
        </w:rPr>
        <w:t>Шар</w:t>
      </w:r>
      <w:r w:rsidRPr="002B3FBE">
        <w:rPr>
          <w:sz w:val="28"/>
          <w:szCs w:val="28"/>
          <w:lang w:val="en-US"/>
        </w:rPr>
        <w:t>-</w:t>
      </w:r>
      <w:r w:rsidRPr="002B3FBE">
        <w:rPr>
          <w:sz w:val="28"/>
          <w:szCs w:val="28"/>
        </w:rPr>
        <w:t>диск</w:t>
      </w:r>
      <w:r w:rsidRPr="002B3FBE">
        <w:rPr>
          <w:sz w:val="28"/>
          <w:szCs w:val="28"/>
          <w:lang w:val="en-US"/>
        </w:rPr>
        <w:t xml:space="preserve">» </w:t>
      </w:r>
      <w:r w:rsidRPr="002B3FBE">
        <w:rPr>
          <w:sz w:val="28"/>
          <w:szCs w:val="28"/>
        </w:rPr>
        <w:t>құрылғысы</w:t>
      </w:r>
      <w:r w:rsidRPr="002B3FBE">
        <w:rPr>
          <w:sz w:val="28"/>
          <w:szCs w:val="28"/>
          <w:lang w:val="en-US"/>
        </w:rPr>
        <w:t xml:space="preserve"> </w:t>
      </w:r>
      <w:r w:rsidRPr="002B3FBE">
        <w:rPr>
          <w:sz w:val="28"/>
          <w:szCs w:val="28"/>
        </w:rPr>
        <w:t>арқылы</w:t>
      </w:r>
      <w:r w:rsidRPr="002B3FBE">
        <w:rPr>
          <w:sz w:val="28"/>
          <w:szCs w:val="28"/>
          <w:lang w:val="en-US"/>
        </w:rPr>
        <w:t xml:space="preserve"> </w:t>
      </w:r>
      <w:r w:rsidRPr="002B3FBE">
        <w:rPr>
          <w:sz w:val="28"/>
          <w:szCs w:val="28"/>
        </w:rPr>
        <w:t>тозуға</w:t>
      </w:r>
      <w:r w:rsidRPr="002B3FBE">
        <w:rPr>
          <w:sz w:val="28"/>
          <w:szCs w:val="28"/>
          <w:lang w:val="en-US"/>
        </w:rPr>
        <w:t xml:space="preserve"> </w:t>
      </w:r>
      <w:r w:rsidRPr="002B3FBE">
        <w:rPr>
          <w:sz w:val="28"/>
          <w:szCs w:val="28"/>
        </w:rPr>
        <w:t>сынау</w:t>
      </w:r>
      <w:r w:rsidRPr="002B3FBE">
        <w:rPr>
          <w:sz w:val="28"/>
          <w:szCs w:val="28"/>
          <w:lang w:val="en-US"/>
        </w:rPr>
        <w:t xml:space="preserve"> </w:t>
      </w:r>
      <w:r w:rsidRPr="002B3FBE">
        <w:rPr>
          <w:sz w:val="28"/>
          <w:szCs w:val="28"/>
        </w:rPr>
        <w:t>стандартты</w:t>
      </w:r>
      <w:r w:rsidRPr="002B3FBE">
        <w:rPr>
          <w:sz w:val="28"/>
          <w:szCs w:val="28"/>
          <w:lang w:val="en-US"/>
        </w:rPr>
        <w:t xml:space="preserve"> </w:t>
      </w:r>
      <w:r w:rsidRPr="002B3FBE">
        <w:rPr>
          <w:sz w:val="28"/>
          <w:szCs w:val="28"/>
        </w:rPr>
        <w:t>әдісі</w:t>
      </w:r>
      <w:r w:rsidRPr="002B3FBE">
        <w:rPr>
          <w:sz w:val="28"/>
          <w:szCs w:val="28"/>
          <w:lang w:val="en-US"/>
        </w:rPr>
        <w:t>.</w:t>
      </w:r>
      <w:r w:rsidRPr="002B3FBE">
        <w:rPr>
          <w:sz w:val="28"/>
          <w:szCs w:val="28"/>
          <w:lang w:val="kk-KZ"/>
        </w:rPr>
        <w:t>)</w:t>
      </w:r>
    </w:p>
    <w:p w:rsidR="001B351E" w:rsidRPr="002B3FBE" w:rsidRDefault="00727355">
      <w:pPr>
        <w:pStyle w:val="af1"/>
        <w:numPr>
          <w:ilvl w:val="0"/>
          <w:numId w:val="2"/>
        </w:numPr>
        <w:ind w:left="0" w:firstLine="360"/>
        <w:jc w:val="both"/>
        <w:rPr>
          <w:sz w:val="28"/>
          <w:szCs w:val="28"/>
        </w:rPr>
      </w:pPr>
      <w:r w:rsidRPr="002B3FBE">
        <w:rPr>
          <w:sz w:val="28"/>
          <w:szCs w:val="28"/>
        </w:rPr>
        <w:t>Р 55134-2012</w:t>
      </w:r>
      <w:r w:rsidRPr="002B3FBE">
        <w:rPr>
          <w:sz w:val="28"/>
          <w:szCs w:val="28"/>
          <w:lang w:val="kk-KZ"/>
        </w:rPr>
        <w:t xml:space="preserve"> МемСт</w:t>
      </w:r>
      <w:r w:rsidRPr="002B3FBE">
        <w:rPr>
          <w:sz w:val="28"/>
          <w:szCs w:val="28"/>
        </w:rPr>
        <w:t xml:space="preserve"> - Дифференциалды сканерлейтін калориметрия.</w:t>
      </w:r>
    </w:p>
    <w:p w:rsidR="001B351E" w:rsidRPr="002B3FBE" w:rsidRDefault="00727355">
      <w:pPr>
        <w:pStyle w:val="af1"/>
        <w:numPr>
          <w:ilvl w:val="0"/>
          <w:numId w:val="2"/>
        </w:numPr>
        <w:ind w:left="0" w:firstLine="360"/>
        <w:jc w:val="both"/>
        <w:rPr>
          <w:sz w:val="28"/>
          <w:szCs w:val="28"/>
        </w:rPr>
      </w:pPr>
      <w:r w:rsidRPr="002B3FBE">
        <w:rPr>
          <w:sz w:val="28"/>
          <w:szCs w:val="28"/>
        </w:rPr>
        <w:t xml:space="preserve">ASTM D 4541 – Standard Test Method for Pull-Off Strength of Coatings Using Portable Adhesion Testers (Портативті адгезия тестерлерін қолдана отырып, </w:t>
      </w:r>
      <w:r w:rsidR="00D244C2" w:rsidRPr="002B3FBE">
        <w:rPr>
          <w:sz w:val="28"/>
          <w:szCs w:val="28"/>
        </w:rPr>
        <w:t>қаптама</w:t>
      </w:r>
      <w:r w:rsidRPr="002B3FBE">
        <w:rPr>
          <w:sz w:val="28"/>
          <w:szCs w:val="28"/>
        </w:rPr>
        <w:t>ның беріктігін сынаудың стандартты әдісі);</w:t>
      </w:r>
    </w:p>
    <w:p w:rsidR="001B351E" w:rsidRPr="002B3FBE" w:rsidRDefault="00727355">
      <w:pPr>
        <w:pStyle w:val="af1"/>
        <w:numPr>
          <w:ilvl w:val="0"/>
          <w:numId w:val="2"/>
        </w:numPr>
        <w:ind w:left="0" w:firstLine="360"/>
        <w:jc w:val="both"/>
        <w:rPr>
          <w:sz w:val="28"/>
          <w:szCs w:val="28"/>
        </w:rPr>
      </w:pPr>
      <w:r w:rsidRPr="002B3FBE">
        <w:rPr>
          <w:sz w:val="28"/>
          <w:szCs w:val="28"/>
        </w:rPr>
        <w:t>12020-2018</w:t>
      </w:r>
      <w:r w:rsidRPr="002B3FBE">
        <w:rPr>
          <w:sz w:val="28"/>
          <w:szCs w:val="28"/>
          <w:lang w:val="kk-KZ"/>
        </w:rPr>
        <w:t xml:space="preserve"> МемСт – Пластмассалар. Химиялық ортаның әсеріне төзімділікті анықтау әдістері</w:t>
      </w:r>
    </w:p>
    <w:p w:rsidR="00A04D2E" w:rsidRPr="002B3FBE" w:rsidRDefault="00A04D2E" w:rsidP="00A04D2E">
      <w:pPr>
        <w:pStyle w:val="af1"/>
        <w:jc w:val="both"/>
        <w:rPr>
          <w:b/>
          <w:sz w:val="28"/>
          <w:szCs w:val="28"/>
        </w:rPr>
      </w:pPr>
    </w:p>
    <w:p w:rsidR="00A04D2E" w:rsidRPr="002B3FBE" w:rsidRDefault="00A04D2E" w:rsidP="00A04D2E">
      <w:pPr>
        <w:pStyle w:val="af1"/>
        <w:jc w:val="both"/>
        <w:rPr>
          <w:b/>
          <w:sz w:val="28"/>
          <w:szCs w:val="28"/>
        </w:rPr>
      </w:pPr>
    </w:p>
    <w:p w:rsidR="00A04D2E" w:rsidRPr="002B3FBE" w:rsidRDefault="00A04D2E" w:rsidP="00A04D2E">
      <w:pPr>
        <w:pStyle w:val="af1"/>
        <w:jc w:val="both"/>
        <w:rPr>
          <w:b/>
          <w:sz w:val="28"/>
          <w:szCs w:val="28"/>
        </w:rPr>
      </w:pPr>
    </w:p>
    <w:p w:rsidR="00A04D2E" w:rsidRPr="002B3FBE" w:rsidRDefault="00A04D2E" w:rsidP="00A04D2E">
      <w:pPr>
        <w:pStyle w:val="af1"/>
        <w:jc w:val="both"/>
        <w:rPr>
          <w:b/>
          <w:sz w:val="28"/>
          <w:szCs w:val="28"/>
        </w:rPr>
      </w:pPr>
    </w:p>
    <w:p w:rsidR="00A04D2E" w:rsidRPr="002B3FBE" w:rsidRDefault="00A04D2E" w:rsidP="00A04D2E">
      <w:pPr>
        <w:pStyle w:val="af1"/>
        <w:jc w:val="both"/>
        <w:rPr>
          <w:b/>
          <w:sz w:val="28"/>
          <w:szCs w:val="28"/>
        </w:rPr>
      </w:pPr>
    </w:p>
    <w:p w:rsidR="00A04D2E" w:rsidRPr="002B3FBE" w:rsidRDefault="00A04D2E" w:rsidP="00A04D2E">
      <w:pPr>
        <w:pStyle w:val="af1"/>
        <w:jc w:val="both"/>
        <w:rPr>
          <w:b/>
          <w:sz w:val="28"/>
          <w:szCs w:val="28"/>
        </w:rPr>
      </w:pPr>
    </w:p>
    <w:p w:rsidR="00A04D2E" w:rsidRPr="002B3FBE" w:rsidRDefault="00A04D2E" w:rsidP="00A04D2E">
      <w:pPr>
        <w:pStyle w:val="af1"/>
        <w:jc w:val="both"/>
        <w:rPr>
          <w:b/>
          <w:sz w:val="28"/>
          <w:szCs w:val="28"/>
        </w:rPr>
      </w:pPr>
    </w:p>
    <w:p w:rsidR="00A04D2E" w:rsidRPr="002B3FBE" w:rsidRDefault="00A04D2E" w:rsidP="00A04D2E">
      <w:pPr>
        <w:pStyle w:val="af1"/>
        <w:jc w:val="both"/>
        <w:rPr>
          <w:b/>
          <w:sz w:val="28"/>
          <w:szCs w:val="28"/>
        </w:rPr>
      </w:pPr>
    </w:p>
    <w:p w:rsidR="00A04D2E" w:rsidRPr="002B3FBE" w:rsidRDefault="00A04D2E" w:rsidP="00A04D2E">
      <w:pPr>
        <w:pStyle w:val="af1"/>
        <w:jc w:val="both"/>
        <w:rPr>
          <w:b/>
          <w:sz w:val="28"/>
          <w:szCs w:val="28"/>
        </w:rPr>
      </w:pPr>
    </w:p>
    <w:p w:rsidR="00A04D2E" w:rsidRPr="002B3FBE" w:rsidRDefault="00A04D2E" w:rsidP="00A04D2E">
      <w:pPr>
        <w:pStyle w:val="af1"/>
        <w:jc w:val="both"/>
        <w:rPr>
          <w:b/>
          <w:sz w:val="28"/>
          <w:szCs w:val="28"/>
        </w:rPr>
      </w:pPr>
    </w:p>
    <w:p w:rsidR="00A04D2E" w:rsidRPr="002B3FBE" w:rsidRDefault="00A04D2E" w:rsidP="00A04D2E">
      <w:pPr>
        <w:pStyle w:val="af1"/>
        <w:jc w:val="both"/>
        <w:rPr>
          <w:b/>
          <w:sz w:val="28"/>
          <w:szCs w:val="28"/>
        </w:rPr>
      </w:pPr>
    </w:p>
    <w:p w:rsidR="00A04D2E" w:rsidRPr="002B3FBE" w:rsidRDefault="00A04D2E" w:rsidP="00A04D2E">
      <w:pPr>
        <w:pStyle w:val="af1"/>
        <w:jc w:val="both"/>
        <w:rPr>
          <w:b/>
          <w:sz w:val="28"/>
          <w:szCs w:val="28"/>
        </w:rPr>
      </w:pPr>
    </w:p>
    <w:p w:rsidR="00A04D2E" w:rsidRPr="002B3FBE" w:rsidRDefault="00A04D2E" w:rsidP="00A04D2E">
      <w:pPr>
        <w:pStyle w:val="af1"/>
        <w:jc w:val="both"/>
        <w:rPr>
          <w:b/>
          <w:sz w:val="28"/>
          <w:szCs w:val="28"/>
        </w:rPr>
      </w:pPr>
    </w:p>
    <w:p w:rsidR="00A04D2E" w:rsidRPr="002B3FBE" w:rsidRDefault="00A04D2E" w:rsidP="00A04D2E">
      <w:pPr>
        <w:pStyle w:val="af1"/>
        <w:jc w:val="both"/>
        <w:rPr>
          <w:b/>
          <w:sz w:val="28"/>
          <w:szCs w:val="28"/>
        </w:rPr>
      </w:pPr>
    </w:p>
    <w:p w:rsidR="00A04D2E" w:rsidRPr="002B3FBE" w:rsidRDefault="00A04D2E" w:rsidP="00A04D2E">
      <w:pPr>
        <w:pStyle w:val="af1"/>
        <w:jc w:val="both"/>
        <w:rPr>
          <w:b/>
          <w:sz w:val="28"/>
          <w:szCs w:val="28"/>
        </w:rPr>
      </w:pPr>
    </w:p>
    <w:p w:rsidR="00A04D2E" w:rsidRPr="002B3FBE" w:rsidRDefault="00A04D2E" w:rsidP="00A04D2E">
      <w:pPr>
        <w:pStyle w:val="af1"/>
        <w:jc w:val="both"/>
        <w:rPr>
          <w:b/>
          <w:sz w:val="28"/>
          <w:szCs w:val="28"/>
        </w:rPr>
      </w:pPr>
    </w:p>
    <w:p w:rsidR="00A04D2E" w:rsidRPr="002B3FBE" w:rsidRDefault="00A04D2E" w:rsidP="00A04D2E">
      <w:pPr>
        <w:pStyle w:val="af1"/>
        <w:jc w:val="both"/>
        <w:rPr>
          <w:b/>
          <w:sz w:val="28"/>
          <w:szCs w:val="28"/>
        </w:rPr>
      </w:pPr>
    </w:p>
    <w:p w:rsidR="00A04D2E" w:rsidRPr="002B3FBE" w:rsidRDefault="00A04D2E" w:rsidP="00A04D2E">
      <w:pPr>
        <w:pStyle w:val="af1"/>
        <w:jc w:val="both"/>
        <w:rPr>
          <w:b/>
          <w:sz w:val="28"/>
          <w:szCs w:val="28"/>
        </w:rPr>
      </w:pPr>
    </w:p>
    <w:p w:rsidR="00A04D2E" w:rsidRPr="002B3FBE" w:rsidRDefault="00A04D2E" w:rsidP="00A04D2E">
      <w:pPr>
        <w:pStyle w:val="af1"/>
        <w:jc w:val="both"/>
        <w:rPr>
          <w:b/>
          <w:sz w:val="28"/>
          <w:szCs w:val="28"/>
        </w:rPr>
      </w:pPr>
    </w:p>
    <w:p w:rsidR="00A04D2E" w:rsidRPr="002B3FBE" w:rsidRDefault="00A04D2E" w:rsidP="00A04D2E">
      <w:pPr>
        <w:pStyle w:val="af1"/>
        <w:jc w:val="both"/>
        <w:rPr>
          <w:b/>
          <w:sz w:val="28"/>
          <w:szCs w:val="28"/>
        </w:rPr>
      </w:pPr>
    </w:p>
    <w:p w:rsidR="00A04D2E" w:rsidRPr="002B3FBE" w:rsidRDefault="00A04D2E" w:rsidP="00A04D2E">
      <w:pPr>
        <w:pStyle w:val="af1"/>
        <w:jc w:val="both"/>
        <w:rPr>
          <w:b/>
          <w:sz w:val="28"/>
          <w:szCs w:val="28"/>
        </w:rPr>
      </w:pPr>
    </w:p>
    <w:p w:rsidR="00A04D2E" w:rsidRPr="002B3FBE" w:rsidRDefault="00A04D2E" w:rsidP="00A04D2E">
      <w:pPr>
        <w:pStyle w:val="af1"/>
        <w:jc w:val="both"/>
        <w:rPr>
          <w:b/>
          <w:sz w:val="28"/>
          <w:szCs w:val="28"/>
        </w:rPr>
      </w:pPr>
    </w:p>
    <w:p w:rsidR="00521B8B" w:rsidRPr="002B3FBE" w:rsidRDefault="00521B8B" w:rsidP="00A04D2E">
      <w:pPr>
        <w:pStyle w:val="af1"/>
        <w:jc w:val="both"/>
        <w:rPr>
          <w:b/>
          <w:sz w:val="28"/>
          <w:szCs w:val="28"/>
        </w:rPr>
      </w:pPr>
    </w:p>
    <w:p w:rsidR="001B351E" w:rsidRPr="002B3FBE" w:rsidRDefault="00A04D2E" w:rsidP="00A04D2E">
      <w:pPr>
        <w:pStyle w:val="af1"/>
        <w:ind w:left="0" w:firstLine="720"/>
        <w:jc w:val="center"/>
        <w:rPr>
          <w:b/>
          <w:sz w:val="28"/>
          <w:szCs w:val="28"/>
        </w:rPr>
      </w:pPr>
      <w:r w:rsidRPr="002B3FBE">
        <w:rPr>
          <w:b/>
          <w:sz w:val="28"/>
          <w:szCs w:val="28"/>
        </w:rPr>
        <w:lastRenderedPageBreak/>
        <w:t>ҚЫСҚАРТУЛАР МЕН БЕЛГІЛЕР</w:t>
      </w:r>
    </w:p>
    <w:p w:rsidR="00A04D2E" w:rsidRPr="002B3FBE" w:rsidRDefault="00A04D2E" w:rsidP="00A04D2E">
      <w:pPr>
        <w:pStyle w:val="af1"/>
        <w:ind w:left="0" w:firstLine="720"/>
        <w:jc w:val="center"/>
        <w:rPr>
          <w:sz w:val="28"/>
          <w:szCs w:val="28"/>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263"/>
        <w:gridCol w:w="5587"/>
      </w:tblGrid>
      <w:tr w:rsidR="002B3FBE" w:rsidRPr="002B3FBE" w:rsidTr="00A04D2E">
        <w:trPr>
          <w:tblCellSpacing w:w="15" w:type="dxa"/>
        </w:trPr>
        <w:tc>
          <w:tcPr>
            <w:tcW w:w="2218" w:type="dxa"/>
            <w:vAlign w:val="center"/>
            <w:hideMark/>
          </w:tcPr>
          <w:p w:rsidR="00A04D2E" w:rsidRPr="002B3FBE" w:rsidRDefault="00A04D2E" w:rsidP="00A04D2E">
            <w:pPr>
              <w:rPr>
                <w:sz w:val="28"/>
                <w:szCs w:val="28"/>
                <w:lang w:val="en-US" w:eastAsia="en-US"/>
              </w:rPr>
            </w:pPr>
            <w:r w:rsidRPr="002B3FBE">
              <w:rPr>
                <w:sz w:val="28"/>
                <w:szCs w:val="28"/>
                <w:lang w:val="en-US" w:eastAsia="en-US"/>
              </w:rPr>
              <w:t>АЖМПЭ</w:t>
            </w:r>
          </w:p>
        </w:tc>
        <w:tc>
          <w:tcPr>
            <w:tcW w:w="0" w:type="auto"/>
            <w:vAlign w:val="center"/>
            <w:hideMark/>
          </w:tcPr>
          <w:p w:rsidR="00A04D2E" w:rsidRPr="002B3FBE" w:rsidRDefault="0012123A" w:rsidP="00A04D2E">
            <w:pPr>
              <w:rPr>
                <w:sz w:val="28"/>
                <w:szCs w:val="28"/>
                <w:lang w:val="en-US" w:eastAsia="en-US"/>
              </w:rPr>
            </w:pPr>
            <w:r w:rsidRPr="002B3FBE">
              <w:rPr>
                <w:sz w:val="28"/>
                <w:szCs w:val="28"/>
                <w:lang w:val="en-US" w:eastAsia="en-US"/>
              </w:rPr>
              <w:t>Аса жоғары</w:t>
            </w:r>
            <w:r w:rsidR="00A04D2E" w:rsidRPr="002B3FBE">
              <w:rPr>
                <w:sz w:val="28"/>
                <w:szCs w:val="28"/>
                <w:lang w:val="en-US" w:eastAsia="en-US"/>
              </w:rPr>
              <w:t xml:space="preserve"> молекулалық полиэтилен</w:t>
            </w:r>
          </w:p>
        </w:tc>
      </w:tr>
      <w:tr w:rsidR="002B3FBE" w:rsidRPr="002B3FBE" w:rsidTr="00A04D2E">
        <w:trPr>
          <w:tblCellSpacing w:w="15" w:type="dxa"/>
        </w:trPr>
        <w:tc>
          <w:tcPr>
            <w:tcW w:w="2218" w:type="dxa"/>
            <w:vAlign w:val="center"/>
            <w:hideMark/>
          </w:tcPr>
          <w:p w:rsidR="00A04D2E" w:rsidRPr="002B3FBE" w:rsidRDefault="00A04D2E" w:rsidP="00A04D2E">
            <w:pPr>
              <w:rPr>
                <w:sz w:val="28"/>
                <w:szCs w:val="28"/>
                <w:lang w:val="en-US" w:eastAsia="en-US"/>
              </w:rPr>
            </w:pPr>
            <w:r w:rsidRPr="002B3FBE">
              <w:rPr>
                <w:sz w:val="28"/>
                <w:szCs w:val="28"/>
                <w:lang w:val="en-US" w:eastAsia="en-US"/>
              </w:rPr>
              <w:t>ГА</w:t>
            </w:r>
          </w:p>
        </w:tc>
        <w:tc>
          <w:tcPr>
            <w:tcW w:w="0" w:type="auto"/>
            <w:vAlign w:val="center"/>
            <w:hideMark/>
          </w:tcPr>
          <w:p w:rsidR="00A04D2E" w:rsidRPr="002B3FBE" w:rsidRDefault="00A04D2E" w:rsidP="00A04D2E">
            <w:pPr>
              <w:rPr>
                <w:sz w:val="28"/>
                <w:szCs w:val="28"/>
                <w:lang w:val="en-US" w:eastAsia="en-US"/>
              </w:rPr>
            </w:pPr>
            <w:r w:rsidRPr="002B3FBE">
              <w:rPr>
                <w:sz w:val="28"/>
                <w:szCs w:val="28"/>
                <w:lang w:val="en-US" w:eastAsia="en-US"/>
              </w:rPr>
              <w:t>Гидроксиапатит</w:t>
            </w:r>
          </w:p>
        </w:tc>
      </w:tr>
      <w:tr w:rsidR="002B3FBE" w:rsidRPr="002B3FBE" w:rsidTr="00A04D2E">
        <w:trPr>
          <w:tblCellSpacing w:w="15" w:type="dxa"/>
        </w:trPr>
        <w:tc>
          <w:tcPr>
            <w:tcW w:w="2218" w:type="dxa"/>
            <w:vAlign w:val="center"/>
            <w:hideMark/>
          </w:tcPr>
          <w:p w:rsidR="00A04D2E" w:rsidRPr="002B3FBE" w:rsidRDefault="00A04D2E" w:rsidP="00A04D2E">
            <w:pPr>
              <w:rPr>
                <w:sz w:val="28"/>
                <w:szCs w:val="28"/>
                <w:lang w:val="en-US" w:eastAsia="en-US"/>
              </w:rPr>
            </w:pPr>
            <w:r w:rsidRPr="002B3FBE">
              <w:rPr>
                <w:sz w:val="28"/>
                <w:szCs w:val="28"/>
                <w:lang w:val="en-US" w:eastAsia="en-US"/>
              </w:rPr>
              <w:t>СЭМ</w:t>
            </w:r>
          </w:p>
        </w:tc>
        <w:tc>
          <w:tcPr>
            <w:tcW w:w="0" w:type="auto"/>
            <w:vAlign w:val="center"/>
            <w:hideMark/>
          </w:tcPr>
          <w:p w:rsidR="00A04D2E" w:rsidRPr="002B3FBE" w:rsidRDefault="00A04D2E" w:rsidP="00A04D2E">
            <w:pPr>
              <w:rPr>
                <w:sz w:val="28"/>
                <w:szCs w:val="28"/>
                <w:lang w:val="en-US" w:eastAsia="en-US"/>
              </w:rPr>
            </w:pPr>
            <w:r w:rsidRPr="002B3FBE">
              <w:rPr>
                <w:sz w:val="28"/>
                <w:szCs w:val="28"/>
                <w:lang w:val="kk-KZ" w:eastAsia="en-US"/>
              </w:rPr>
              <w:t>Сканерлік</w:t>
            </w:r>
            <w:r w:rsidRPr="002B3FBE">
              <w:rPr>
                <w:sz w:val="28"/>
                <w:szCs w:val="28"/>
                <w:lang w:val="en-US" w:eastAsia="en-US"/>
              </w:rPr>
              <w:t xml:space="preserve"> электронды микроскопия</w:t>
            </w:r>
          </w:p>
        </w:tc>
      </w:tr>
      <w:tr w:rsidR="002B3FBE" w:rsidRPr="002B3FBE" w:rsidTr="00A04D2E">
        <w:trPr>
          <w:tblCellSpacing w:w="15" w:type="dxa"/>
        </w:trPr>
        <w:tc>
          <w:tcPr>
            <w:tcW w:w="2218" w:type="dxa"/>
            <w:vAlign w:val="center"/>
            <w:hideMark/>
          </w:tcPr>
          <w:p w:rsidR="00A04D2E" w:rsidRPr="002B3FBE" w:rsidRDefault="00A04D2E" w:rsidP="00A04D2E">
            <w:pPr>
              <w:rPr>
                <w:sz w:val="28"/>
                <w:szCs w:val="28"/>
                <w:lang w:val="en-US" w:eastAsia="en-US"/>
              </w:rPr>
            </w:pPr>
            <w:r w:rsidRPr="002B3FBE">
              <w:rPr>
                <w:sz w:val="28"/>
                <w:szCs w:val="28"/>
                <w:lang w:val="en-US" w:eastAsia="en-US"/>
              </w:rPr>
              <w:t>РФА</w:t>
            </w:r>
          </w:p>
        </w:tc>
        <w:tc>
          <w:tcPr>
            <w:tcW w:w="0" w:type="auto"/>
            <w:vAlign w:val="center"/>
            <w:hideMark/>
          </w:tcPr>
          <w:p w:rsidR="00A04D2E" w:rsidRPr="002B3FBE" w:rsidRDefault="00A04D2E" w:rsidP="00A04D2E">
            <w:pPr>
              <w:rPr>
                <w:sz w:val="28"/>
                <w:szCs w:val="28"/>
                <w:lang w:val="en-US" w:eastAsia="en-US"/>
              </w:rPr>
            </w:pPr>
            <w:r w:rsidRPr="002B3FBE">
              <w:rPr>
                <w:sz w:val="28"/>
                <w:szCs w:val="28"/>
                <w:lang w:val="en-US" w:eastAsia="en-US"/>
              </w:rPr>
              <w:t>Рентгенфазалық талдау</w:t>
            </w:r>
          </w:p>
        </w:tc>
      </w:tr>
      <w:tr w:rsidR="002B3FBE" w:rsidRPr="002B3FBE" w:rsidTr="00A04D2E">
        <w:trPr>
          <w:tblCellSpacing w:w="15" w:type="dxa"/>
        </w:trPr>
        <w:tc>
          <w:tcPr>
            <w:tcW w:w="2218" w:type="dxa"/>
            <w:vAlign w:val="center"/>
            <w:hideMark/>
          </w:tcPr>
          <w:p w:rsidR="00A04D2E" w:rsidRPr="002B3FBE" w:rsidRDefault="00A04D2E" w:rsidP="00A04D2E">
            <w:pPr>
              <w:rPr>
                <w:sz w:val="28"/>
                <w:szCs w:val="28"/>
                <w:lang w:val="en-US" w:eastAsia="en-US"/>
              </w:rPr>
            </w:pPr>
            <w:r w:rsidRPr="002B3FBE">
              <w:rPr>
                <w:sz w:val="28"/>
                <w:szCs w:val="28"/>
                <w:lang w:val="en-US" w:eastAsia="en-US"/>
              </w:rPr>
              <w:t xml:space="preserve">ИҚ </w:t>
            </w:r>
          </w:p>
        </w:tc>
        <w:tc>
          <w:tcPr>
            <w:tcW w:w="0" w:type="auto"/>
            <w:vAlign w:val="center"/>
            <w:hideMark/>
          </w:tcPr>
          <w:p w:rsidR="00A04D2E" w:rsidRPr="002B3FBE" w:rsidRDefault="00A04D2E" w:rsidP="00A04D2E">
            <w:pPr>
              <w:rPr>
                <w:sz w:val="28"/>
                <w:szCs w:val="28"/>
                <w:lang w:val="en-US" w:eastAsia="en-US"/>
              </w:rPr>
            </w:pPr>
            <w:r w:rsidRPr="002B3FBE">
              <w:rPr>
                <w:sz w:val="28"/>
                <w:szCs w:val="28"/>
                <w:lang w:val="en-US" w:eastAsia="en-US"/>
              </w:rPr>
              <w:t>Инфрақызыл спектроскопия</w:t>
            </w:r>
          </w:p>
        </w:tc>
      </w:tr>
      <w:tr w:rsidR="002B3FBE" w:rsidRPr="002B3FBE" w:rsidTr="00A04D2E">
        <w:trPr>
          <w:tblCellSpacing w:w="15" w:type="dxa"/>
        </w:trPr>
        <w:tc>
          <w:tcPr>
            <w:tcW w:w="2218" w:type="dxa"/>
            <w:vAlign w:val="center"/>
            <w:hideMark/>
          </w:tcPr>
          <w:p w:rsidR="00A04D2E" w:rsidRPr="002B3FBE" w:rsidRDefault="00A04D2E" w:rsidP="00A04D2E">
            <w:pPr>
              <w:rPr>
                <w:sz w:val="28"/>
                <w:szCs w:val="28"/>
                <w:lang w:val="en-US" w:eastAsia="en-US"/>
              </w:rPr>
            </w:pPr>
            <w:r w:rsidRPr="002B3FBE">
              <w:rPr>
                <w:sz w:val="28"/>
                <w:szCs w:val="28"/>
                <w:lang w:val="en-US" w:eastAsia="en-US"/>
              </w:rPr>
              <w:t>ДСК</w:t>
            </w:r>
          </w:p>
        </w:tc>
        <w:tc>
          <w:tcPr>
            <w:tcW w:w="0" w:type="auto"/>
            <w:vAlign w:val="center"/>
            <w:hideMark/>
          </w:tcPr>
          <w:p w:rsidR="00A04D2E" w:rsidRPr="002B3FBE" w:rsidRDefault="00A04D2E" w:rsidP="00A04D2E">
            <w:pPr>
              <w:rPr>
                <w:sz w:val="28"/>
                <w:szCs w:val="28"/>
                <w:lang w:val="en-US" w:eastAsia="en-US"/>
              </w:rPr>
            </w:pPr>
            <w:r w:rsidRPr="002B3FBE">
              <w:rPr>
                <w:sz w:val="28"/>
                <w:szCs w:val="28"/>
                <w:lang w:val="en-US" w:eastAsia="en-US"/>
              </w:rPr>
              <w:t>Дифференциалды сканерлейтін калориметрия</w:t>
            </w:r>
          </w:p>
        </w:tc>
      </w:tr>
      <w:tr w:rsidR="002B3FBE" w:rsidRPr="002B3FBE" w:rsidTr="00A04D2E">
        <w:trPr>
          <w:tblCellSpacing w:w="15" w:type="dxa"/>
        </w:trPr>
        <w:tc>
          <w:tcPr>
            <w:tcW w:w="2218" w:type="dxa"/>
            <w:vAlign w:val="center"/>
            <w:hideMark/>
          </w:tcPr>
          <w:p w:rsidR="00A04D2E" w:rsidRPr="002B3FBE" w:rsidRDefault="00A04D2E" w:rsidP="00A04D2E">
            <w:pPr>
              <w:rPr>
                <w:sz w:val="28"/>
                <w:szCs w:val="28"/>
                <w:lang w:val="en-US" w:eastAsia="en-US"/>
              </w:rPr>
            </w:pPr>
            <w:r w:rsidRPr="002B3FBE">
              <w:rPr>
                <w:sz w:val="28"/>
                <w:szCs w:val="28"/>
                <w:lang w:val="en-US" w:eastAsia="en-US"/>
              </w:rPr>
              <w:t>ТГА</w:t>
            </w:r>
          </w:p>
        </w:tc>
        <w:tc>
          <w:tcPr>
            <w:tcW w:w="0" w:type="auto"/>
            <w:vAlign w:val="center"/>
            <w:hideMark/>
          </w:tcPr>
          <w:p w:rsidR="00A04D2E" w:rsidRPr="002B3FBE" w:rsidRDefault="00A04D2E" w:rsidP="00A04D2E">
            <w:pPr>
              <w:rPr>
                <w:sz w:val="28"/>
                <w:szCs w:val="28"/>
                <w:lang w:val="en-US" w:eastAsia="en-US"/>
              </w:rPr>
            </w:pPr>
            <w:r w:rsidRPr="002B3FBE">
              <w:rPr>
                <w:sz w:val="28"/>
                <w:szCs w:val="28"/>
                <w:lang w:val="en-US" w:eastAsia="en-US"/>
              </w:rPr>
              <w:t>Термогравиметриялық талдау</w:t>
            </w:r>
          </w:p>
        </w:tc>
      </w:tr>
      <w:tr w:rsidR="002B3FBE" w:rsidRPr="002B3FBE" w:rsidTr="00A04D2E">
        <w:trPr>
          <w:tblCellSpacing w:w="15" w:type="dxa"/>
        </w:trPr>
        <w:tc>
          <w:tcPr>
            <w:tcW w:w="2218" w:type="dxa"/>
            <w:vAlign w:val="center"/>
            <w:hideMark/>
          </w:tcPr>
          <w:p w:rsidR="00A04D2E" w:rsidRPr="002B3FBE" w:rsidRDefault="00A04D2E" w:rsidP="00A04D2E">
            <w:pPr>
              <w:rPr>
                <w:sz w:val="28"/>
                <w:szCs w:val="28"/>
                <w:lang w:val="en-US" w:eastAsia="en-US"/>
              </w:rPr>
            </w:pPr>
            <w:r w:rsidRPr="002B3FBE">
              <w:rPr>
                <w:sz w:val="28"/>
                <w:szCs w:val="28"/>
                <w:lang w:val="en-US" w:eastAsia="en-US"/>
              </w:rPr>
              <w:t>Hv</w:t>
            </w:r>
          </w:p>
        </w:tc>
        <w:tc>
          <w:tcPr>
            <w:tcW w:w="0" w:type="auto"/>
            <w:vAlign w:val="center"/>
            <w:hideMark/>
          </w:tcPr>
          <w:p w:rsidR="00A04D2E" w:rsidRPr="002B3FBE" w:rsidRDefault="00A04D2E" w:rsidP="00A04D2E">
            <w:pPr>
              <w:rPr>
                <w:sz w:val="28"/>
                <w:szCs w:val="28"/>
                <w:lang w:val="en-US" w:eastAsia="en-US"/>
              </w:rPr>
            </w:pPr>
            <w:r w:rsidRPr="002B3FBE">
              <w:rPr>
                <w:sz w:val="28"/>
                <w:szCs w:val="28"/>
                <w:lang w:val="en-US" w:eastAsia="en-US"/>
              </w:rPr>
              <w:t>Виккерс қаттылық бірлігі</w:t>
            </w:r>
          </w:p>
        </w:tc>
      </w:tr>
      <w:tr w:rsidR="002B3FBE" w:rsidRPr="002B3FBE" w:rsidTr="00A04D2E">
        <w:trPr>
          <w:tblCellSpacing w:w="15" w:type="dxa"/>
        </w:trPr>
        <w:tc>
          <w:tcPr>
            <w:tcW w:w="2218" w:type="dxa"/>
            <w:vAlign w:val="center"/>
            <w:hideMark/>
          </w:tcPr>
          <w:p w:rsidR="00A04D2E" w:rsidRPr="002B3FBE" w:rsidRDefault="00A04D2E" w:rsidP="00A04D2E">
            <w:pPr>
              <w:rPr>
                <w:sz w:val="28"/>
                <w:szCs w:val="28"/>
                <w:lang w:val="en-US" w:eastAsia="en-US"/>
              </w:rPr>
            </w:pPr>
            <w:r w:rsidRPr="002B3FBE">
              <w:rPr>
                <w:sz w:val="28"/>
                <w:szCs w:val="28"/>
                <w:lang w:val="en-US" w:eastAsia="en-US"/>
              </w:rPr>
              <w:t>КТ</w:t>
            </w:r>
          </w:p>
        </w:tc>
        <w:tc>
          <w:tcPr>
            <w:tcW w:w="0" w:type="auto"/>
            <w:vAlign w:val="center"/>
            <w:hideMark/>
          </w:tcPr>
          <w:p w:rsidR="00A04D2E" w:rsidRPr="002B3FBE" w:rsidRDefault="00A04D2E" w:rsidP="00A04D2E">
            <w:pPr>
              <w:rPr>
                <w:sz w:val="28"/>
                <w:szCs w:val="28"/>
                <w:lang w:val="en-US" w:eastAsia="en-US"/>
              </w:rPr>
            </w:pPr>
            <w:r w:rsidRPr="002B3FBE">
              <w:rPr>
                <w:sz w:val="28"/>
                <w:szCs w:val="28"/>
                <w:lang w:val="en-US" w:eastAsia="en-US"/>
              </w:rPr>
              <w:t>Үйкеліс коэффициенті</w:t>
            </w:r>
          </w:p>
        </w:tc>
      </w:tr>
      <w:tr w:rsidR="002B3FBE" w:rsidRPr="002B3FBE" w:rsidTr="00A04D2E">
        <w:trPr>
          <w:tblCellSpacing w:w="15" w:type="dxa"/>
        </w:trPr>
        <w:tc>
          <w:tcPr>
            <w:tcW w:w="2218" w:type="dxa"/>
            <w:vAlign w:val="center"/>
            <w:hideMark/>
          </w:tcPr>
          <w:p w:rsidR="00A04D2E" w:rsidRPr="002B3FBE" w:rsidRDefault="00A04D2E" w:rsidP="00A04D2E">
            <w:pPr>
              <w:rPr>
                <w:sz w:val="28"/>
                <w:szCs w:val="28"/>
                <w:lang w:val="en-US" w:eastAsia="en-US"/>
              </w:rPr>
            </w:pPr>
            <w:r w:rsidRPr="002B3FBE">
              <w:rPr>
                <w:sz w:val="28"/>
                <w:szCs w:val="28"/>
                <w:lang w:val="en-US" w:eastAsia="en-US"/>
              </w:rPr>
              <w:t>КНТ</w:t>
            </w:r>
          </w:p>
        </w:tc>
        <w:tc>
          <w:tcPr>
            <w:tcW w:w="0" w:type="auto"/>
            <w:vAlign w:val="center"/>
            <w:hideMark/>
          </w:tcPr>
          <w:p w:rsidR="00A04D2E" w:rsidRPr="002B3FBE" w:rsidRDefault="00A04D2E" w:rsidP="00521B8B">
            <w:pPr>
              <w:rPr>
                <w:sz w:val="28"/>
                <w:szCs w:val="28"/>
                <w:lang w:val="en-US" w:eastAsia="en-US"/>
              </w:rPr>
            </w:pPr>
            <w:r w:rsidRPr="002B3FBE">
              <w:rPr>
                <w:sz w:val="28"/>
                <w:szCs w:val="28"/>
                <w:lang w:val="en-US" w:eastAsia="en-US"/>
              </w:rPr>
              <w:t>Көміртекті нанотүтікше</w:t>
            </w:r>
          </w:p>
        </w:tc>
      </w:tr>
      <w:tr w:rsidR="002B3FBE" w:rsidRPr="002B3FBE" w:rsidTr="00A04D2E">
        <w:trPr>
          <w:tblCellSpacing w:w="15" w:type="dxa"/>
        </w:trPr>
        <w:tc>
          <w:tcPr>
            <w:tcW w:w="2218" w:type="dxa"/>
            <w:vAlign w:val="center"/>
            <w:hideMark/>
          </w:tcPr>
          <w:p w:rsidR="00A04D2E" w:rsidRPr="002B3FBE" w:rsidRDefault="00A04D2E" w:rsidP="00A04D2E">
            <w:pPr>
              <w:rPr>
                <w:sz w:val="28"/>
                <w:szCs w:val="28"/>
                <w:lang w:val="en-US" w:eastAsia="en-US"/>
              </w:rPr>
            </w:pPr>
            <w:r w:rsidRPr="002B3FBE">
              <w:rPr>
                <w:sz w:val="28"/>
                <w:szCs w:val="28"/>
                <w:lang w:val="en-US" w:eastAsia="en-US"/>
              </w:rPr>
              <w:t>ГНП</w:t>
            </w:r>
          </w:p>
        </w:tc>
        <w:tc>
          <w:tcPr>
            <w:tcW w:w="0" w:type="auto"/>
            <w:vAlign w:val="center"/>
            <w:hideMark/>
          </w:tcPr>
          <w:p w:rsidR="00A04D2E" w:rsidRPr="002B3FBE" w:rsidRDefault="00A04D2E" w:rsidP="00A04D2E">
            <w:pPr>
              <w:rPr>
                <w:sz w:val="28"/>
                <w:szCs w:val="28"/>
                <w:lang w:val="en-US" w:eastAsia="en-US"/>
              </w:rPr>
            </w:pPr>
            <w:r w:rsidRPr="002B3FBE">
              <w:rPr>
                <w:sz w:val="28"/>
                <w:szCs w:val="28"/>
                <w:lang w:val="en-US" w:eastAsia="en-US"/>
              </w:rPr>
              <w:t>Графен нанопластинкалары</w:t>
            </w:r>
          </w:p>
        </w:tc>
      </w:tr>
      <w:tr w:rsidR="00A04D2E" w:rsidRPr="002B3FBE" w:rsidTr="00A04D2E">
        <w:trPr>
          <w:tblCellSpacing w:w="15" w:type="dxa"/>
        </w:trPr>
        <w:tc>
          <w:tcPr>
            <w:tcW w:w="2218" w:type="dxa"/>
            <w:vAlign w:val="center"/>
            <w:hideMark/>
          </w:tcPr>
          <w:p w:rsidR="00A04D2E" w:rsidRPr="002B3FBE" w:rsidRDefault="00A04D2E" w:rsidP="00A04D2E">
            <w:pPr>
              <w:rPr>
                <w:sz w:val="28"/>
                <w:szCs w:val="28"/>
                <w:lang w:val="en-US" w:eastAsia="en-US"/>
              </w:rPr>
            </w:pPr>
            <w:r w:rsidRPr="002B3FBE">
              <w:rPr>
                <w:sz w:val="28"/>
                <w:szCs w:val="28"/>
                <w:lang w:val="en-US" w:eastAsia="en-US"/>
              </w:rPr>
              <w:t>ПФПЭ</w:t>
            </w:r>
          </w:p>
        </w:tc>
        <w:tc>
          <w:tcPr>
            <w:tcW w:w="0" w:type="auto"/>
            <w:vAlign w:val="center"/>
            <w:hideMark/>
          </w:tcPr>
          <w:p w:rsidR="00A04D2E" w:rsidRPr="002B3FBE" w:rsidRDefault="00A04D2E" w:rsidP="00A04D2E">
            <w:pPr>
              <w:rPr>
                <w:sz w:val="28"/>
                <w:szCs w:val="28"/>
                <w:lang w:val="en-US" w:eastAsia="en-US"/>
              </w:rPr>
            </w:pPr>
            <w:r w:rsidRPr="002B3FBE">
              <w:rPr>
                <w:sz w:val="28"/>
                <w:szCs w:val="28"/>
                <w:lang w:val="en-US" w:eastAsia="en-US"/>
              </w:rPr>
              <w:t>Перфторполиэфир</w:t>
            </w:r>
          </w:p>
        </w:tc>
      </w:tr>
    </w:tbl>
    <w:p w:rsidR="001B351E" w:rsidRPr="002B3FBE" w:rsidRDefault="001B351E">
      <w:pPr>
        <w:ind w:firstLine="709"/>
        <w:jc w:val="both"/>
        <w:rPr>
          <w:sz w:val="28"/>
          <w:szCs w:val="28"/>
        </w:rPr>
      </w:pPr>
    </w:p>
    <w:p w:rsidR="001B351E" w:rsidRPr="002B3FBE" w:rsidRDefault="001B351E">
      <w:pPr>
        <w:ind w:firstLine="709"/>
        <w:jc w:val="both"/>
        <w:rPr>
          <w:sz w:val="28"/>
          <w:szCs w:val="28"/>
        </w:rPr>
      </w:pPr>
    </w:p>
    <w:p w:rsidR="001B351E" w:rsidRPr="002B3FBE" w:rsidRDefault="001B351E">
      <w:pPr>
        <w:ind w:firstLine="709"/>
        <w:jc w:val="both"/>
        <w:rPr>
          <w:sz w:val="28"/>
          <w:szCs w:val="28"/>
        </w:rPr>
      </w:pPr>
    </w:p>
    <w:p w:rsidR="001B351E" w:rsidRPr="002B3FBE" w:rsidRDefault="001B351E">
      <w:pPr>
        <w:ind w:firstLine="709"/>
        <w:jc w:val="both"/>
        <w:rPr>
          <w:sz w:val="28"/>
          <w:szCs w:val="28"/>
        </w:rPr>
      </w:pPr>
    </w:p>
    <w:p w:rsidR="001B351E" w:rsidRPr="002B3FBE" w:rsidRDefault="001B351E">
      <w:pPr>
        <w:ind w:firstLine="709"/>
        <w:jc w:val="both"/>
        <w:rPr>
          <w:sz w:val="28"/>
          <w:szCs w:val="28"/>
        </w:rPr>
      </w:pPr>
    </w:p>
    <w:p w:rsidR="001B351E" w:rsidRPr="002B3FBE" w:rsidRDefault="001B351E">
      <w:pPr>
        <w:ind w:firstLine="709"/>
        <w:jc w:val="both"/>
        <w:rPr>
          <w:sz w:val="28"/>
          <w:szCs w:val="28"/>
        </w:rPr>
      </w:pPr>
    </w:p>
    <w:p w:rsidR="001B351E" w:rsidRPr="002B3FBE" w:rsidRDefault="001B351E">
      <w:pPr>
        <w:ind w:firstLine="709"/>
        <w:jc w:val="both"/>
        <w:rPr>
          <w:sz w:val="28"/>
          <w:szCs w:val="28"/>
        </w:rPr>
      </w:pPr>
    </w:p>
    <w:p w:rsidR="001B351E" w:rsidRPr="002B3FBE" w:rsidRDefault="001B351E">
      <w:pPr>
        <w:ind w:firstLine="709"/>
        <w:jc w:val="both"/>
        <w:rPr>
          <w:sz w:val="28"/>
          <w:szCs w:val="28"/>
        </w:rPr>
      </w:pPr>
    </w:p>
    <w:p w:rsidR="001B351E" w:rsidRPr="002B3FBE" w:rsidRDefault="001B351E">
      <w:pPr>
        <w:ind w:firstLine="709"/>
        <w:jc w:val="both"/>
        <w:rPr>
          <w:sz w:val="28"/>
          <w:szCs w:val="28"/>
        </w:rPr>
      </w:pPr>
    </w:p>
    <w:p w:rsidR="001B351E" w:rsidRPr="002B3FBE" w:rsidRDefault="001B351E">
      <w:pPr>
        <w:ind w:firstLine="709"/>
        <w:jc w:val="both"/>
        <w:rPr>
          <w:sz w:val="28"/>
          <w:szCs w:val="28"/>
        </w:rPr>
      </w:pPr>
    </w:p>
    <w:p w:rsidR="001B351E" w:rsidRPr="002B3FBE" w:rsidRDefault="001B351E">
      <w:pPr>
        <w:ind w:firstLine="709"/>
        <w:jc w:val="both"/>
        <w:rPr>
          <w:sz w:val="28"/>
          <w:szCs w:val="28"/>
        </w:rPr>
      </w:pPr>
    </w:p>
    <w:p w:rsidR="001B351E" w:rsidRPr="002B3FBE" w:rsidRDefault="001B351E">
      <w:pPr>
        <w:ind w:firstLine="709"/>
        <w:jc w:val="both"/>
        <w:rPr>
          <w:sz w:val="28"/>
          <w:szCs w:val="28"/>
        </w:rPr>
      </w:pPr>
    </w:p>
    <w:p w:rsidR="001B351E" w:rsidRPr="002B3FBE" w:rsidRDefault="001B351E">
      <w:pPr>
        <w:ind w:firstLine="709"/>
        <w:jc w:val="both"/>
        <w:rPr>
          <w:sz w:val="28"/>
          <w:szCs w:val="28"/>
        </w:rPr>
      </w:pPr>
    </w:p>
    <w:p w:rsidR="001B351E" w:rsidRPr="002B3FBE" w:rsidRDefault="001B351E">
      <w:pPr>
        <w:ind w:firstLine="709"/>
        <w:jc w:val="both"/>
        <w:rPr>
          <w:sz w:val="28"/>
          <w:szCs w:val="28"/>
        </w:rPr>
      </w:pPr>
    </w:p>
    <w:p w:rsidR="001B351E" w:rsidRPr="002B3FBE" w:rsidRDefault="001B351E">
      <w:pPr>
        <w:ind w:firstLine="709"/>
        <w:jc w:val="both"/>
        <w:rPr>
          <w:sz w:val="28"/>
          <w:szCs w:val="28"/>
        </w:rPr>
      </w:pPr>
    </w:p>
    <w:p w:rsidR="00521B8B" w:rsidRPr="002B3FBE" w:rsidRDefault="00521B8B">
      <w:pPr>
        <w:ind w:firstLine="709"/>
        <w:jc w:val="both"/>
        <w:rPr>
          <w:sz w:val="28"/>
          <w:szCs w:val="28"/>
        </w:rPr>
      </w:pPr>
    </w:p>
    <w:p w:rsidR="00521B8B" w:rsidRPr="002B3FBE" w:rsidRDefault="00521B8B">
      <w:pPr>
        <w:ind w:firstLine="709"/>
        <w:jc w:val="both"/>
        <w:rPr>
          <w:sz w:val="28"/>
          <w:szCs w:val="28"/>
        </w:rPr>
      </w:pPr>
    </w:p>
    <w:p w:rsidR="00521B8B" w:rsidRPr="002B3FBE" w:rsidRDefault="00521B8B">
      <w:pPr>
        <w:ind w:firstLine="709"/>
        <w:jc w:val="both"/>
        <w:rPr>
          <w:sz w:val="28"/>
          <w:szCs w:val="28"/>
        </w:rPr>
      </w:pPr>
    </w:p>
    <w:p w:rsidR="00521B8B" w:rsidRPr="002B3FBE" w:rsidRDefault="00521B8B">
      <w:pPr>
        <w:ind w:firstLine="709"/>
        <w:jc w:val="both"/>
        <w:rPr>
          <w:sz w:val="28"/>
          <w:szCs w:val="28"/>
        </w:rPr>
      </w:pPr>
    </w:p>
    <w:p w:rsidR="00521B8B" w:rsidRPr="002B3FBE" w:rsidRDefault="00521B8B">
      <w:pPr>
        <w:ind w:firstLine="709"/>
        <w:jc w:val="both"/>
        <w:rPr>
          <w:sz w:val="28"/>
          <w:szCs w:val="28"/>
        </w:rPr>
      </w:pPr>
    </w:p>
    <w:p w:rsidR="00521B8B" w:rsidRPr="002B3FBE" w:rsidRDefault="00521B8B">
      <w:pPr>
        <w:ind w:firstLine="709"/>
        <w:jc w:val="both"/>
        <w:rPr>
          <w:sz w:val="28"/>
          <w:szCs w:val="28"/>
        </w:rPr>
      </w:pPr>
    </w:p>
    <w:p w:rsidR="00521B8B" w:rsidRPr="002B3FBE" w:rsidRDefault="00521B8B">
      <w:pPr>
        <w:ind w:firstLine="709"/>
        <w:jc w:val="both"/>
        <w:rPr>
          <w:sz w:val="28"/>
          <w:szCs w:val="28"/>
        </w:rPr>
      </w:pPr>
    </w:p>
    <w:p w:rsidR="001B351E" w:rsidRPr="002B3FBE" w:rsidRDefault="001B351E">
      <w:pPr>
        <w:ind w:firstLine="709"/>
        <w:jc w:val="both"/>
        <w:rPr>
          <w:sz w:val="28"/>
          <w:szCs w:val="28"/>
        </w:rPr>
      </w:pPr>
    </w:p>
    <w:p w:rsidR="001B351E" w:rsidRPr="002B3FBE" w:rsidRDefault="001B351E">
      <w:pPr>
        <w:ind w:firstLine="709"/>
        <w:jc w:val="both"/>
        <w:rPr>
          <w:sz w:val="28"/>
          <w:szCs w:val="28"/>
        </w:rPr>
      </w:pPr>
    </w:p>
    <w:p w:rsidR="001B351E" w:rsidRPr="002B3FBE" w:rsidRDefault="001B351E">
      <w:pPr>
        <w:ind w:firstLine="709"/>
        <w:jc w:val="both"/>
        <w:rPr>
          <w:sz w:val="28"/>
          <w:szCs w:val="28"/>
        </w:rPr>
      </w:pPr>
    </w:p>
    <w:p w:rsidR="001B351E" w:rsidRPr="002B3FBE" w:rsidRDefault="00727355">
      <w:pPr>
        <w:jc w:val="center"/>
        <w:rPr>
          <w:b/>
          <w:sz w:val="28"/>
          <w:szCs w:val="28"/>
          <w:lang w:val="kk-KZ"/>
        </w:rPr>
      </w:pPr>
      <w:r w:rsidRPr="002B3FBE">
        <w:rPr>
          <w:b/>
          <w:sz w:val="28"/>
          <w:szCs w:val="28"/>
          <w:lang w:val="kk-KZ"/>
        </w:rPr>
        <w:lastRenderedPageBreak/>
        <w:t>КІРІСПЕ</w:t>
      </w:r>
    </w:p>
    <w:p w:rsidR="001B351E" w:rsidRPr="002B3FBE" w:rsidRDefault="001B351E">
      <w:pPr>
        <w:jc w:val="center"/>
        <w:rPr>
          <w:b/>
          <w:sz w:val="28"/>
          <w:szCs w:val="28"/>
          <w:lang w:val="kk-KZ"/>
        </w:rPr>
      </w:pPr>
    </w:p>
    <w:p w:rsidR="001B351E" w:rsidRPr="002B3FBE" w:rsidRDefault="00727355">
      <w:pPr>
        <w:ind w:firstLine="709"/>
        <w:jc w:val="both"/>
        <w:rPr>
          <w:sz w:val="28"/>
          <w:szCs w:val="28"/>
          <w:lang w:val="kk-KZ"/>
        </w:rPr>
      </w:pPr>
      <w:r w:rsidRPr="002B3FBE">
        <w:rPr>
          <w:b/>
          <w:sz w:val="28"/>
          <w:szCs w:val="28"/>
        </w:rPr>
        <w:t>Зерттеу тақырыбының өзектілігі</w:t>
      </w:r>
    </w:p>
    <w:p w:rsidR="001B351E" w:rsidRPr="002B3FBE" w:rsidRDefault="00727355">
      <w:pPr>
        <w:ind w:firstLine="709"/>
        <w:jc w:val="both"/>
        <w:rPr>
          <w:sz w:val="28"/>
          <w:szCs w:val="28"/>
          <w:lang w:val="kk-KZ"/>
        </w:rPr>
      </w:pPr>
      <w:r w:rsidRPr="002B3FBE">
        <w:rPr>
          <w:sz w:val="28"/>
          <w:szCs w:val="28"/>
          <w:lang w:val="kk-KZ"/>
        </w:rPr>
        <w:t xml:space="preserve">Қазіргі таңда полимерлі композициялық материалдар техникада, соның ішінде машина жасау, көлік, қайта өңдеу және кен өндіру салаларында кеңінен қолданылады. Полимерлі материалдардың ішінде </w:t>
      </w:r>
      <w:r w:rsidR="0012123A" w:rsidRPr="002B3FBE">
        <w:rPr>
          <w:sz w:val="28"/>
          <w:szCs w:val="28"/>
          <w:lang w:val="kk-KZ"/>
        </w:rPr>
        <w:t>аса жоғары</w:t>
      </w:r>
      <w:r w:rsidRPr="002B3FBE">
        <w:rPr>
          <w:sz w:val="28"/>
          <w:szCs w:val="28"/>
          <w:lang w:val="kk-KZ"/>
        </w:rPr>
        <w:t xml:space="preserve"> молекулалық полиэтилен (АЖМПЭ) ерекше орын алады, себебі оның маңызды техникалық қасиеттері өте тиімді үйлесімде. АЖМПЭ-нің қасиеттерін жақсарту және оны машина жасау саласында кеңінен қолдану үшін оның құрамына әртүрлі толтырғыштар, соның ішінде минералды толты</w:t>
      </w:r>
      <w:r w:rsidR="007836F3" w:rsidRPr="002B3FBE">
        <w:rPr>
          <w:sz w:val="28"/>
          <w:szCs w:val="28"/>
          <w:lang w:val="kk-KZ"/>
        </w:rPr>
        <w:t xml:space="preserve">рғыштар енгізіледі. Бұл композициялық </w:t>
      </w:r>
      <w:r w:rsidRPr="002B3FBE">
        <w:rPr>
          <w:sz w:val="28"/>
          <w:szCs w:val="28"/>
          <w:lang w:val="kk-KZ"/>
        </w:rPr>
        <w:t>материалдардың механикалық және трибологиялық қасиеттерін айтарлықтай жақсартуға мүмкіндік береді.</w:t>
      </w:r>
    </w:p>
    <w:p w:rsidR="001B351E" w:rsidRPr="002B3FBE" w:rsidRDefault="00727355">
      <w:pPr>
        <w:ind w:firstLine="709"/>
        <w:jc w:val="both"/>
        <w:rPr>
          <w:sz w:val="28"/>
          <w:szCs w:val="28"/>
          <w:lang w:val="kk-KZ"/>
        </w:rPr>
      </w:pPr>
      <w:r w:rsidRPr="002B3FBE">
        <w:rPr>
          <w:sz w:val="28"/>
          <w:szCs w:val="28"/>
          <w:lang w:val="kk-KZ"/>
        </w:rPr>
        <w:t>Алайда, ғылыми әдебиеттерді талдаудан көрсеткендей, зерттеулер жүргізу барысындағы ең маңызды аспект – АЖМПЭ негізіндегі компози</w:t>
      </w:r>
      <w:r w:rsidR="007836F3" w:rsidRPr="002B3FBE">
        <w:rPr>
          <w:sz w:val="28"/>
          <w:szCs w:val="28"/>
          <w:lang w:val="kk-KZ"/>
        </w:rPr>
        <w:t xml:space="preserve">циялардың </w:t>
      </w:r>
      <w:r w:rsidRPr="002B3FBE">
        <w:rPr>
          <w:sz w:val="28"/>
          <w:szCs w:val="28"/>
          <w:lang w:val="kk-KZ"/>
        </w:rPr>
        <w:t>құрылымы мен оның қасиеттері арасындағы байланысын анықтау. Осыған байланысты, АЖМПЭ-ге әртүрлі минералды толтырғыштардың әсерін зерттеу ғылыми тұрғыдан өте өзекті мәселе болып табылады.</w:t>
      </w:r>
    </w:p>
    <w:p w:rsidR="001B351E" w:rsidRPr="002B3FBE" w:rsidRDefault="00727355">
      <w:pPr>
        <w:ind w:firstLine="709"/>
        <w:jc w:val="both"/>
        <w:rPr>
          <w:sz w:val="28"/>
          <w:szCs w:val="28"/>
          <w:lang w:val="kk-KZ"/>
        </w:rPr>
      </w:pPr>
      <w:r w:rsidRPr="002B3FBE">
        <w:rPr>
          <w:sz w:val="28"/>
          <w:szCs w:val="28"/>
          <w:lang w:val="kk-KZ"/>
        </w:rPr>
        <w:t xml:space="preserve">Зерттеудің маңыздылығын Қазақстан Республикасы Ғылым және жоғары білім министрлігі қаржыландыратын мынадай гранттық жобалар дәлелдейді: ИРН № AP09259925 (2021–2023 жж.) – «АЖМПЭ негізінде жоғары тиімділігі бар антикоррозиялық </w:t>
      </w:r>
      <w:r w:rsidR="00D244C2" w:rsidRPr="002B3FBE">
        <w:rPr>
          <w:sz w:val="28"/>
          <w:szCs w:val="28"/>
          <w:lang w:val="kk-KZ"/>
        </w:rPr>
        <w:t xml:space="preserve">қаптаманы </w:t>
      </w:r>
      <w:r w:rsidRPr="002B3FBE">
        <w:rPr>
          <w:sz w:val="28"/>
          <w:szCs w:val="28"/>
          <w:lang w:val="kk-KZ"/>
        </w:rPr>
        <w:t>әзірлеу және енгізу» және ИРН № AP19679461 (2023–2025 жж.) – «АЖМПЭ негізінде радиацияға және коррози</w:t>
      </w:r>
      <w:r w:rsidR="007836F3" w:rsidRPr="002B3FBE">
        <w:rPr>
          <w:sz w:val="28"/>
          <w:szCs w:val="28"/>
          <w:lang w:val="kk-KZ"/>
        </w:rPr>
        <w:t xml:space="preserve">яға төзімді қорғаныштық композициялық </w:t>
      </w:r>
      <w:r w:rsidRPr="002B3FBE">
        <w:rPr>
          <w:sz w:val="28"/>
          <w:szCs w:val="28"/>
          <w:lang w:val="kk-KZ"/>
        </w:rPr>
        <w:t>материалды әзірлеу және енгізу».</w:t>
      </w:r>
    </w:p>
    <w:p w:rsidR="001B351E" w:rsidRPr="002B3FBE" w:rsidRDefault="00727355">
      <w:pPr>
        <w:ind w:firstLine="709"/>
        <w:jc w:val="both"/>
        <w:rPr>
          <w:sz w:val="28"/>
          <w:szCs w:val="28"/>
          <w:lang w:val="kk-KZ"/>
        </w:rPr>
      </w:pPr>
      <w:r w:rsidRPr="002B3FBE">
        <w:rPr>
          <w:sz w:val="28"/>
          <w:szCs w:val="28"/>
          <w:lang w:val="kk-KZ"/>
        </w:rPr>
        <w:t>АЖМПЭ н</w:t>
      </w:r>
      <w:r w:rsidR="007836F3" w:rsidRPr="002B3FBE">
        <w:rPr>
          <w:sz w:val="28"/>
          <w:szCs w:val="28"/>
          <w:lang w:val="kk-KZ"/>
        </w:rPr>
        <w:t xml:space="preserve">егізіндегі </w:t>
      </w:r>
      <w:r w:rsidR="00D244C2" w:rsidRPr="002B3FBE">
        <w:rPr>
          <w:sz w:val="28"/>
          <w:szCs w:val="28"/>
          <w:lang w:val="kk-KZ"/>
        </w:rPr>
        <w:t>қаптамалар</w:t>
      </w:r>
      <w:r w:rsidR="007836F3" w:rsidRPr="002B3FBE">
        <w:rPr>
          <w:sz w:val="28"/>
          <w:szCs w:val="28"/>
          <w:lang w:val="kk-KZ"/>
        </w:rPr>
        <w:t xml:space="preserve"> мен композицияларды </w:t>
      </w:r>
      <w:r w:rsidRPr="002B3FBE">
        <w:rPr>
          <w:sz w:val="28"/>
          <w:szCs w:val="28"/>
          <w:lang w:val="kk-KZ"/>
        </w:rPr>
        <w:t>зерттеу өте белсенді жүргізілуде және әлемнің жетекші ғылыми журналдарында жарияланып келеді. Бұл салада Мохаммед Абдул Самад, Цзин Хань, С.М. Куртц, В. Саикко, К.Г. Пламли, К.Дж. Шварц, С.В. Панин, А.А. Охлопкова, М.Д. Соколова, С.Д. Калошкин, В.О. Алексенко және басқа да зерттеушілер еңбектенуде.</w:t>
      </w:r>
    </w:p>
    <w:p w:rsidR="001B351E" w:rsidRPr="002B3FBE" w:rsidRDefault="00727355">
      <w:pPr>
        <w:ind w:firstLine="709"/>
        <w:jc w:val="both"/>
        <w:rPr>
          <w:sz w:val="28"/>
          <w:szCs w:val="28"/>
          <w:lang w:val="kk-KZ"/>
        </w:rPr>
      </w:pPr>
      <w:r w:rsidRPr="002B3FBE">
        <w:rPr>
          <w:sz w:val="28"/>
          <w:szCs w:val="28"/>
          <w:lang w:val="kk-KZ"/>
        </w:rPr>
        <w:t>Р.М. Кумар, Цзионгрун Чен, Вэньин Чжоу, М. Наффах, Г.</w:t>
      </w:r>
      <w:r w:rsidR="007836F3" w:rsidRPr="002B3FBE">
        <w:rPr>
          <w:sz w:val="28"/>
          <w:szCs w:val="28"/>
          <w:lang w:val="kk-KZ"/>
        </w:rPr>
        <w:t xml:space="preserve"> Ванг, К. Янг полимерлі композициялардың </w:t>
      </w:r>
      <w:r w:rsidRPr="002B3FBE">
        <w:rPr>
          <w:sz w:val="28"/>
          <w:szCs w:val="28"/>
          <w:lang w:val="kk-KZ"/>
        </w:rPr>
        <w:t xml:space="preserve">механикалық қасиеттерін жақсарту мақсатында минералды толтырғыштарды функционализациялауды зерттеді. Цзин Хань және оның авторлық тобы графен нанопластинкаларының (ГНП) АЖМПЭ </w:t>
      </w:r>
      <w:r w:rsidR="00D244C2" w:rsidRPr="002B3FBE">
        <w:rPr>
          <w:sz w:val="28"/>
          <w:szCs w:val="28"/>
          <w:lang w:val="kk-KZ"/>
        </w:rPr>
        <w:t>қаптамал</w:t>
      </w:r>
      <w:r w:rsidRPr="002B3FBE">
        <w:rPr>
          <w:sz w:val="28"/>
          <w:szCs w:val="28"/>
          <w:lang w:val="kk-KZ"/>
        </w:rPr>
        <w:t xml:space="preserve">арының құрылымы мен қасиеттеріне әсерін зерттеді. Нәтижесінде, графен қосылғаннан кейін АЖМПЭ-нің кристалдылығы аздап төмендегенімен, оның термиялық тұрақтылығы жақсарғаны анықталды. 1,0 масс.% ГНП қосылған </w:t>
      </w:r>
      <w:r w:rsidR="00D244C2" w:rsidRPr="002B3FBE">
        <w:rPr>
          <w:sz w:val="28"/>
          <w:szCs w:val="28"/>
          <w:lang w:val="kk-KZ"/>
        </w:rPr>
        <w:t>қаптама</w:t>
      </w:r>
      <w:r w:rsidRPr="002B3FBE">
        <w:rPr>
          <w:sz w:val="28"/>
          <w:szCs w:val="28"/>
          <w:lang w:val="kk-KZ"/>
        </w:rPr>
        <w:t xml:space="preserve"> тозу жылдамдығын 20%-ға, ал үйкеліс коэффициентін 25%-ға төмендеткен. Сонымен қатар, АЖМПЭ+ГНП </w:t>
      </w:r>
      <w:r w:rsidR="00D244C2" w:rsidRPr="002B3FBE">
        <w:rPr>
          <w:sz w:val="28"/>
          <w:szCs w:val="28"/>
          <w:lang w:val="kk-KZ"/>
        </w:rPr>
        <w:t>қаптамал</w:t>
      </w:r>
      <w:r w:rsidRPr="002B3FBE">
        <w:rPr>
          <w:sz w:val="28"/>
          <w:szCs w:val="28"/>
          <w:lang w:val="kk-KZ"/>
        </w:rPr>
        <w:t xml:space="preserve">арының антикоррозиялық қасиеттері айтарлықтай жақсарған. С.В. Панин АЖМПЭ-нің беріктігін арттыру үшін оның құрамына базальт бөлшектерін қосу әдісін зерттеді. Зерттеулерде көрсеткендей, 20 масс.% базальт қосылғанда, материалдың тозуға төзімділігі 3 </w:t>
      </w:r>
      <w:r w:rsidRPr="002B3FBE">
        <w:rPr>
          <w:sz w:val="28"/>
          <w:szCs w:val="28"/>
          <w:lang w:val="kk-KZ"/>
        </w:rPr>
        <w:lastRenderedPageBreak/>
        <w:t>есе артқан. Ал базальт талшықтарын қосу абразивті тозуға төзімділігін 2,5 есе арттырған.</w:t>
      </w:r>
    </w:p>
    <w:p w:rsidR="001B351E" w:rsidRPr="002B3FBE" w:rsidRDefault="00727355">
      <w:pPr>
        <w:ind w:firstLine="709"/>
        <w:jc w:val="both"/>
        <w:rPr>
          <w:sz w:val="28"/>
          <w:szCs w:val="28"/>
          <w:lang w:val="kk-KZ"/>
        </w:rPr>
      </w:pPr>
      <w:r w:rsidRPr="002B3FBE">
        <w:rPr>
          <w:sz w:val="28"/>
          <w:szCs w:val="28"/>
          <w:lang w:val="kk-KZ"/>
        </w:rPr>
        <w:t xml:space="preserve">Осы алдыңғы зерттеулерді талдау негізінде АЖМПЭ-нің физика-механикалық қасиеттерін жақсарту үшін оның құрамына минералды толтырғыштар енгізу идеясы туындады. Бұл зерттеуде диабаз минералы толтырғыш ретінде қолданылуда. Диабазды қосу арқылы </w:t>
      </w:r>
      <w:r w:rsidR="00D244C2" w:rsidRPr="002B3FBE">
        <w:rPr>
          <w:sz w:val="28"/>
          <w:szCs w:val="28"/>
          <w:lang w:val="kk-KZ"/>
        </w:rPr>
        <w:t>қаптама</w:t>
      </w:r>
      <w:r w:rsidRPr="002B3FBE">
        <w:rPr>
          <w:sz w:val="28"/>
          <w:szCs w:val="28"/>
          <w:lang w:val="kk-KZ"/>
        </w:rPr>
        <w:t>ның құрылымы оңтайландырылып, оның механикалық, трибологиялық және коррозияға төзімділік қасиеттері жақсарады деп болжамдауда.</w:t>
      </w:r>
    </w:p>
    <w:p w:rsidR="001B351E" w:rsidRPr="002B3FBE" w:rsidRDefault="00727355">
      <w:pPr>
        <w:ind w:firstLine="709"/>
        <w:jc w:val="both"/>
        <w:rPr>
          <w:sz w:val="28"/>
          <w:szCs w:val="28"/>
          <w:lang w:val="kk-KZ"/>
        </w:rPr>
      </w:pPr>
      <w:r w:rsidRPr="002B3FBE">
        <w:rPr>
          <w:sz w:val="28"/>
          <w:szCs w:val="28"/>
          <w:lang w:val="kk-KZ"/>
        </w:rPr>
        <w:t>Диабаз – базальтқа ұқсас табиғи минералды шикізат екенін атап өткег жөн, оның механикалық беріктігі жоғары, агрессивті орталарға төзімділігі жақсы, әрі қолжетімді және экологиялық таза. Бұл вулкандық магматикалық тау жынысы, оның негізгі құрамдас бөлігі – плагиоклаз (мөлдір минерал) және сирек кездесетін пироксен. Диабаздың балқу температурасы 1005–1250°C аралығында.</w:t>
      </w:r>
    </w:p>
    <w:p w:rsidR="001B351E" w:rsidRPr="002B3FBE" w:rsidRDefault="00727355">
      <w:pPr>
        <w:ind w:firstLine="709"/>
        <w:jc w:val="both"/>
        <w:rPr>
          <w:sz w:val="28"/>
          <w:szCs w:val="28"/>
          <w:lang w:val="kk-KZ"/>
        </w:rPr>
      </w:pPr>
      <w:r w:rsidRPr="002B3FBE">
        <w:rPr>
          <w:sz w:val="28"/>
          <w:szCs w:val="28"/>
          <w:lang w:val="kk-KZ"/>
        </w:rPr>
        <w:t>Алайда, АЖМПЭ компози</w:t>
      </w:r>
      <w:r w:rsidR="007836F3" w:rsidRPr="002B3FBE">
        <w:rPr>
          <w:sz w:val="28"/>
          <w:szCs w:val="28"/>
          <w:lang w:val="kk-KZ"/>
        </w:rPr>
        <w:t xml:space="preserve">цияларының </w:t>
      </w:r>
      <w:r w:rsidRPr="002B3FBE">
        <w:rPr>
          <w:sz w:val="28"/>
          <w:szCs w:val="28"/>
          <w:lang w:val="kk-KZ"/>
        </w:rPr>
        <w:t>құрылымы мен қасиеттеріне диабаздың әсері әлі толық зерттелмеген. Сондықтан АЖМПЭ негізіндегі материалдардың механикалық, трибологиялық және коррозиялық қасиеттерін жүйелі түрде зерттеу маңыздылығы ғылыми және практикалық мәселе болып табылады.</w:t>
      </w:r>
    </w:p>
    <w:p w:rsidR="001B351E" w:rsidRPr="002B3FBE" w:rsidRDefault="00727355">
      <w:pPr>
        <w:ind w:firstLine="709"/>
        <w:jc w:val="both"/>
        <w:rPr>
          <w:sz w:val="28"/>
          <w:szCs w:val="28"/>
          <w:lang w:val="kk-KZ"/>
        </w:rPr>
      </w:pPr>
      <w:r w:rsidRPr="002B3FBE">
        <w:rPr>
          <w:b/>
          <w:sz w:val="28"/>
          <w:szCs w:val="28"/>
          <w:lang w:val="kk-KZ"/>
        </w:rPr>
        <w:t xml:space="preserve">Диссертациялық жұмыстың мақсаты </w:t>
      </w:r>
      <w:r w:rsidRPr="002B3FBE">
        <w:rPr>
          <w:sz w:val="28"/>
          <w:szCs w:val="28"/>
          <w:lang w:val="kk-KZ"/>
        </w:rPr>
        <w:t>минералды толтырғыш ретінде диабаздың АЖМПЭ құрылымына және физика-механикалық, коррозиялық қасиеттеріне әсер ету заңдылықтарын анықтау — диссертациялық жұмыстың мақсаты болып табылады. Қойылған мақсатқа қол жеткізу үшін жұмыста келесі негізгі міндеттер шешіледі:</w:t>
      </w:r>
    </w:p>
    <w:p w:rsidR="001B351E" w:rsidRPr="002B3FBE" w:rsidRDefault="00727355">
      <w:pPr>
        <w:ind w:firstLine="709"/>
        <w:jc w:val="both"/>
        <w:rPr>
          <w:bCs/>
          <w:sz w:val="28"/>
          <w:szCs w:val="28"/>
          <w:lang w:val="kk-KZ"/>
        </w:rPr>
      </w:pPr>
      <w:r w:rsidRPr="002B3FBE">
        <w:rPr>
          <w:bCs/>
          <w:sz w:val="28"/>
          <w:szCs w:val="28"/>
          <w:lang w:val="kk-KZ"/>
        </w:rPr>
        <w:t xml:space="preserve">- Диабаз толтырғышын енгізу нәтижесінде АЖМПЭ </w:t>
      </w:r>
      <w:r w:rsidR="00D244C2" w:rsidRPr="002B3FBE">
        <w:rPr>
          <w:bCs/>
          <w:sz w:val="28"/>
          <w:szCs w:val="28"/>
          <w:lang w:val="kk-KZ"/>
        </w:rPr>
        <w:t>қаптамал</w:t>
      </w:r>
      <w:r w:rsidRPr="002B3FBE">
        <w:rPr>
          <w:bCs/>
          <w:sz w:val="28"/>
          <w:szCs w:val="28"/>
          <w:lang w:val="kk-KZ"/>
        </w:rPr>
        <w:t>арының құрылымындағы өзгерістерді зерделеу және толтырғыштың әсер ету механизмдерін белгілеу;</w:t>
      </w:r>
      <w:r w:rsidR="00C31309" w:rsidRPr="002B3FBE">
        <w:rPr>
          <w:bCs/>
          <w:sz w:val="28"/>
          <w:szCs w:val="28"/>
          <w:lang w:val="kk-KZ"/>
        </w:rPr>
        <w:t xml:space="preserve"> </w:t>
      </w:r>
    </w:p>
    <w:p w:rsidR="001B351E" w:rsidRPr="002B3FBE" w:rsidRDefault="00727355">
      <w:pPr>
        <w:ind w:firstLine="709"/>
        <w:jc w:val="both"/>
        <w:rPr>
          <w:bCs/>
          <w:sz w:val="28"/>
          <w:szCs w:val="28"/>
          <w:lang w:val="kk-KZ"/>
        </w:rPr>
      </w:pPr>
      <w:r w:rsidRPr="002B3FBE">
        <w:rPr>
          <w:bCs/>
          <w:sz w:val="28"/>
          <w:szCs w:val="28"/>
          <w:lang w:val="kk-KZ"/>
        </w:rPr>
        <w:t xml:space="preserve">- АЖМПЭ </w:t>
      </w:r>
      <w:r w:rsidR="00D244C2" w:rsidRPr="002B3FBE">
        <w:rPr>
          <w:bCs/>
          <w:sz w:val="28"/>
          <w:szCs w:val="28"/>
          <w:lang w:val="kk-KZ"/>
        </w:rPr>
        <w:t>қаптамал</w:t>
      </w:r>
      <w:r w:rsidRPr="002B3FBE">
        <w:rPr>
          <w:bCs/>
          <w:sz w:val="28"/>
          <w:szCs w:val="28"/>
          <w:lang w:val="kk-KZ"/>
        </w:rPr>
        <w:t xml:space="preserve">арының физика-механикалық қасиеттеріне әртүрлі құрамдағы диабаз-толтырғыштың әсерін анықтау; </w:t>
      </w:r>
    </w:p>
    <w:p w:rsidR="001B351E" w:rsidRPr="002B3FBE" w:rsidRDefault="00727355">
      <w:pPr>
        <w:ind w:firstLine="709"/>
        <w:jc w:val="both"/>
        <w:rPr>
          <w:bCs/>
          <w:sz w:val="28"/>
          <w:szCs w:val="28"/>
          <w:lang w:val="kk-KZ"/>
        </w:rPr>
      </w:pPr>
      <w:r w:rsidRPr="002B3FBE">
        <w:rPr>
          <w:bCs/>
          <w:sz w:val="28"/>
          <w:szCs w:val="28"/>
          <w:lang w:val="kk-KZ"/>
        </w:rPr>
        <w:t xml:space="preserve">- Агрессивті ортада АЖМПЭ негізіндегі композициялық </w:t>
      </w:r>
      <w:r w:rsidR="00D244C2" w:rsidRPr="002B3FBE">
        <w:rPr>
          <w:bCs/>
          <w:sz w:val="28"/>
          <w:szCs w:val="28"/>
          <w:lang w:val="kk-KZ"/>
        </w:rPr>
        <w:t>қаптамал</w:t>
      </w:r>
      <w:r w:rsidRPr="002B3FBE">
        <w:rPr>
          <w:bCs/>
          <w:sz w:val="28"/>
          <w:szCs w:val="28"/>
          <w:lang w:val="kk-KZ"/>
        </w:rPr>
        <w:t xml:space="preserve">ардың коррозияға төзімділігіне эксперименттік зерттеулер жүргізу; </w:t>
      </w:r>
    </w:p>
    <w:p w:rsidR="001B351E" w:rsidRPr="002B3FBE" w:rsidRDefault="00727355">
      <w:pPr>
        <w:ind w:firstLine="709"/>
        <w:jc w:val="both"/>
        <w:rPr>
          <w:bCs/>
          <w:sz w:val="28"/>
          <w:szCs w:val="28"/>
          <w:lang w:val="kk-KZ"/>
        </w:rPr>
      </w:pPr>
      <w:r w:rsidRPr="002B3FBE">
        <w:rPr>
          <w:bCs/>
          <w:sz w:val="28"/>
          <w:szCs w:val="28"/>
          <w:lang w:val="kk-KZ"/>
        </w:rPr>
        <w:t>- Сынақ нәтижелерін талдау негізінде практикалық қосымшалар үшін АЖМПЭ минералды диабаз толтырғышының ұтымды құрамын анықтау.</w:t>
      </w:r>
    </w:p>
    <w:p w:rsidR="001B351E" w:rsidRPr="002B3FBE" w:rsidRDefault="001B351E">
      <w:pPr>
        <w:ind w:firstLine="709"/>
        <w:jc w:val="both"/>
        <w:rPr>
          <w:bCs/>
          <w:sz w:val="28"/>
          <w:szCs w:val="28"/>
          <w:lang w:val="kk-KZ"/>
        </w:rPr>
      </w:pPr>
    </w:p>
    <w:p w:rsidR="001B351E" w:rsidRPr="002B3FBE" w:rsidRDefault="00727355">
      <w:pPr>
        <w:jc w:val="both"/>
        <w:rPr>
          <w:b/>
          <w:bCs/>
          <w:sz w:val="28"/>
          <w:szCs w:val="28"/>
          <w:lang w:val="kk-KZ"/>
        </w:rPr>
      </w:pPr>
      <w:r w:rsidRPr="002B3FBE">
        <w:rPr>
          <w:b/>
          <w:bCs/>
          <w:sz w:val="28"/>
          <w:szCs w:val="28"/>
          <w:lang w:val="kk-KZ"/>
        </w:rPr>
        <w:t>Қорғауға шығарылатын негізгі қағидалар:</w:t>
      </w:r>
    </w:p>
    <w:p w:rsidR="001B351E" w:rsidRPr="002B3FBE" w:rsidRDefault="00727355" w:rsidP="009B330C">
      <w:pPr>
        <w:pStyle w:val="af1"/>
        <w:numPr>
          <w:ilvl w:val="0"/>
          <w:numId w:val="3"/>
        </w:numPr>
        <w:ind w:left="0" w:firstLine="709"/>
        <w:jc w:val="both"/>
        <w:rPr>
          <w:sz w:val="28"/>
          <w:szCs w:val="28"/>
          <w:lang w:val="kk-KZ"/>
        </w:rPr>
      </w:pPr>
      <w:r w:rsidRPr="002B3FBE">
        <w:rPr>
          <w:sz w:val="28"/>
          <w:szCs w:val="28"/>
          <w:lang w:val="kk-KZ"/>
        </w:rPr>
        <w:t>АЖМПЭ негізіндегі компози</w:t>
      </w:r>
      <w:r w:rsidR="007F04AF" w:rsidRPr="002B3FBE">
        <w:rPr>
          <w:sz w:val="28"/>
          <w:szCs w:val="28"/>
          <w:lang w:val="kk-KZ"/>
        </w:rPr>
        <w:t xml:space="preserve">циялық </w:t>
      </w:r>
      <w:r w:rsidR="00D244C2" w:rsidRPr="002B3FBE">
        <w:rPr>
          <w:sz w:val="28"/>
          <w:szCs w:val="28"/>
          <w:lang w:val="kk-KZ"/>
        </w:rPr>
        <w:t>қаптамал</w:t>
      </w:r>
      <w:r w:rsidRPr="002B3FBE">
        <w:rPr>
          <w:sz w:val="28"/>
          <w:szCs w:val="28"/>
          <w:lang w:val="kk-KZ"/>
        </w:rPr>
        <w:t>ардың құрылымдық-фазалық</w:t>
      </w:r>
      <w:r w:rsidR="007F04AF" w:rsidRPr="002B3FBE">
        <w:rPr>
          <w:sz w:val="28"/>
          <w:szCs w:val="28"/>
          <w:lang w:val="kk-KZ"/>
        </w:rPr>
        <w:t xml:space="preserve"> </w:t>
      </w:r>
      <w:r w:rsidRPr="002B3FBE">
        <w:rPr>
          <w:sz w:val="28"/>
          <w:szCs w:val="28"/>
          <w:lang w:val="kk-KZ"/>
        </w:rPr>
        <w:t xml:space="preserve">күйіне диабаз-минералды толтырғыштың әсер ету заңдылықтары. Газ жалынымен бүрку әдісі арқылы алынған АЖМПЭ негізіндегі </w:t>
      </w:r>
      <w:r w:rsidR="00D244C2" w:rsidRPr="002B3FBE">
        <w:rPr>
          <w:sz w:val="28"/>
          <w:szCs w:val="28"/>
          <w:lang w:val="kk-KZ"/>
        </w:rPr>
        <w:t>қаптамал</w:t>
      </w:r>
      <w:r w:rsidRPr="002B3FBE">
        <w:rPr>
          <w:sz w:val="28"/>
          <w:szCs w:val="28"/>
          <w:lang w:val="kk-KZ"/>
        </w:rPr>
        <w:t xml:space="preserve">арға диабаздың 10-40% мөлшерде қосылуы олардың кристаллдық деңгейіне айтарлықтай әсер етпейді. РФА нәтижелеріне сәйкес, </w:t>
      </w:r>
      <w:r w:rsidR="00D244C2" w:rsidRPr="002B3FBE">
        <w:rPr>
          <w:sz w:val="28"/>
          <w:szCs w:val="28"/>
          <w:lang w:val="kk-KZ"/>
        </w:rPr>
        <w:t>қаптама</w:t>
      </w:r>
      <w:r w:rsidRPr="002B3FBE">
        <w:rPr>
          <w:sz w:val="28"/>
          <w:szCs w:val="28"/>
          <w:lang w:val="kk-KZ"/>
        </w:rPr>
        <w:t xml:space="preserve">ның кристалдылық деңгейі шамамен 60% деңгейінде қалады, ал дифференциалды сканерлеу калориметриясы (ДСК) мәліметтері бойынша, диабаз мөлшері артқан сайын </w:t>
      </w:r>
      <w:r w:rsidRPr="002B3FBE">
        <w:rPr>
          <w:sz w:val="28"/>
          <w:szCs w:val="28"/>
          <w:lang w:val="kk-KZ"/>
        </w:rPr>
        <w:lastRenderedPageBreak/>
        <w:t xml:space="preserve">кристалдылық деңгейі аздап төмендейді: таза АЖМПЭ үшін 50%, ал АЖМПЭ + 40% диабаз-минералды толтырғышы бар </w:t>
      </w:r>
      <w:r w:rsidR="00D244C2" w:rsidRPr="002B3FBE">
        <w:rPr>
          <w:sz w:val="28"/>
          <w:szCs w:val="28"/>
          <w:lang w:val="kk-KZ"/>
        </w:rPr>
        <w:t>қаптама</w:t>
      </w:r>
      <w:r w:rsidRPr="002B3FBE">
        <w:rPr>
          <w:sz w:val="28"/>
          <w:szCs w:val="28"/>
          <w:lang w:val="kk-KZ"/>
        </w:rPr>
        <w:t>да 38%. Диабаз-минералды толтырғыш АЖМПЭ-нің химиялық құрылымына теріс әсер етпейді және газ жалынымен бүрку кезінде материалда бұзылу процесі орын алмайды.</w:t>
      </w:r>
    </w:p>
    <w:p w:rsidR="001B351E" w:rsidRPr="002B3FBE" w:rsidRDefault="00727355">
      <w:pPr>
        <w:ind w:firstLine="709"/>
        <w:jc w:val="both"/>
        <w:rPr>
          <w:sz w:val="28"/>
          <w:szCs w:val="28"/>
          <w:lang w:val="kk-KZ"/>
        </w:rPr>
      </w:pPr>
      <w:r w:rsidRPr="002B3FBE">
        <w:rPr>
          <w:sz w:val="28"/>
          <w:szCs w:val="28"/>
          <w:lang w:val="kk-KZ"/>
        </w:rPr>
        <w:tab/>
        <w:t>2.</w:t>
      </w:r>
      <w:r w:rsidRPr="002B3FBE">
        <w:rPr>
          <w:sz w:val="28"/>
          <w:szCs w:val="28"/>
          <w:lang w:val="kk-KZ"/>
        </w:rPr>
        <w:tab/>
        <w:t>Диабаз-минералды толтырғыш қос</w:t>
      </w:r>
      <w:r w:rsidR="007F04AF" w:rsidRPr="002B3FBE">
        <w:rPr>
          <w:sz w:val="28"/>
          <w:szCs w:val="28"/>
          <w:lang w:val="kk-KZ"/>
        </w:rPr>
        <w:t xml:space="preserve">ылған АЖМПЭ негізіндегі композициялық </w:t>
      </w:r>
      <w:r w:rsidR="00D244C2" w:rsidRPr="002B3FBE">
        <w:rPr>
          <w:sz w:val="28"/>
          <w:szCs w:val="28"/>
          <w:lang w:val="kk-KZ"/>
        </w:rPr>
        <w:t>қаптамал</w:t>
      </w:r>
      <w:r w:rsidRPr="002B3FBE">
        <w:rPr>
          <w:sz w:val="28"/>
          <w:szCs w:val="28"/>
          <w:lang w:val="kk-KZ"/>
        </w:rPr>
        <w:t>ардың физика-механикалық қасиеттерін жақс</w:t>
      </w:r>
      <w:r w:rsidR="007F04AF" w:rsidRPr="002B3FBE">
        <w:rPr>
          <w:sz w:val="28"/>
          <w:szCs w:val="28"/>
          <w:lang w:val="kk-KZ"/>
        </w:rPr>
        <w:t xml:space="preserve">арту. АЖМПЭ негізіндегі композициялардың </w:t>
      </w:r>
      <w:r w:rsidRPr="002B3FBE">
        <w:rPr>
          <w:sz w:val="28"/>
          <w:szCs w:val="28"/>
          <w:lang w:val="kk-KZ"/>
        </w:rPr>
        <w:t xml:space="preserve">механикалық қасиеттерінің жақсаруында диабаз-минералды толтырғыштың мөлшері маңызды рөл атқарады. Мысалы, таза АЖМПЭ </w:t>
      </w:r>
      <w:r w:rsidR="00D244C2" w:rsidRPr="002B3FBE">
        <w:rPr>
          <w:sz w:val="28"/>
          <w:szCs w:val="28"/>
          <w:lang w:val="kk-KZ"/>
        </w:rPr>
        <w:t>қаптама</w:t>
      </w:r>
      <w:r w:rsidRPr="002B3FBE">
        <w:rPr>
          <w:sz w:val="28"/>
          <w:szCs w:val="28"/>
          <w:lang w:val="kk-KZ"/>
        </w:rPr>
        <w:t xml:space="preserve">ның микроқаттылығы – 5,34 Hv; АЖМПЭ+Диабаз 10 мас.% үшін – 5,67 Hv; АЖМПЭ+Диабаз 20 және 30 мас.% үшін тиісінше 6,15 Hv және 6,95 Hv; ал АЖМПЭ+Диабаз 40 мас.% </w:t>
      </w:r>
      <w:r w:rsidR="00D244C2" w:rsidRPr="002B3FBE">
        <w:rPr>
          <w:sz w:val="28"/>
          <w:szCs w:val="28"/>
          <w:lang w:val="kk-KZ"/>
        </w:rPr>
        <w:t>қаптама</w:t>
      </w:r>
      <w:r w:rsidRPr="002B3FBE">
        <w:rPr>
          <w:sz w:val="28"/>
          <w:szCs w:val="28"/>
          <w:lang w:val="kk-KZ"/>
        </w:rPr>
        <w:t>ның микроқаттылығы  7,27 Hv-ге дейін жетеді. Диабаз мөлшері артқан сайын АЖМПЭ негізіндегі компози</w:t>
      </w:r>
      <w:r w:rsidR="007F04AF" w:rsidRPr="002B3FBE">
        <w:rPr>
          <w:sz w:val="28"/>
          <w:szCs w:val="28"/>
          <w:lang w:val="kk-KZ"/>
        </w:rPr>
        <w:t xml:space="preserve">циялардың </w:t>
      </w:r>
      <w:r w:rsidRPr="002B3FBE">
        <w:rPr>
          <w:sz w:val="28"/>
          <w:szCs w:val="28"/>
          <w:lang w:val="kk-KZ"/>
        </w:rPr>
        <w:t xml:space="preserve">тозуға төзімділігі де жоғарылайды. Диабаз толтырғышының мөлшері 40 мас.% дейін артқан кезде, таза АЖМПЭ-мен салыстырғанда тозуға төзімділігі 2 еседен астам өседі, ал </w:t>
      </w:r>
      <w:r w:rsidR="00D244C2" w:rsidRPr="002B3FBE">
        <w:rPr>
          <w:sz w:val="28"/>
          <w:szCs w:val="28"/>
          <w:lang w:val="kk-KZ"/>
        </w:rPr>
        <w:t>қаптама</w:t>
      </w:r>
      <w:r w:rsidRPr="002B3FBE">
        <w:rPr>
          <w:sz w:val="28"/>
          <w:szCs w:val="28"/>
          <w:lang w:val="kk-KZ"/>
        </w:rPr>
        <w:t xml:space="preserve">ның беткі кедір-бұдырлығы 1,237-ден 4,311 µm-ге дейін артады. Диабазды қосу </w:t>
      </w:r>
      <w:r w:rsidR="00D244C2" w:rsidRPr="002B3FBE">
        <w:rPr>
          <w:sz w:val="28"/>
          <w:szCs w:val="28"/>
          <w:lang w:val="kk-KZ"/>
        </w:rPr>
        <w:t>қаптама</w:t>
      </w:r>
      <w:r w:rsidRPr="002B3FBE">
        <w:rPr>
          <w:sz w:val="28"/>
          <w:szCs w:val="28"/>
          <w:lang w:val="kk-KZ"/>
        </w:rPr>
        <w:t>ның үйкеліс коэффициентін айтарлықтай төмендетеді: таза АЖМПЭ үшін ~0,17; АЖМПЭ+Диабаз 10 мас.% үшін ~0,14; АЖМПЭ+Диабаз 20 мас.% үшін ~0,09; АЖМПЭ+Диабаз 30 мас.% үшін ~0,06; АЖМПЭ+Диабаз 40 мас.% үшін ~0,05.</w:t>
      </w:r>
    </w:p>
    <w:p w:rsidR="001B351E" w:rsidRPr="002B3FBE" w:rsidRDefault="00727355">
      <w:pPr>
        <w:ind w:firstLine="709"/>
        <w:jc w:val="both"/>
        <w:rPr>
          <w:sz w:val="28"/>
          <w:szCs w:val="28"/>
          <w:lang w:val="kk-KZ"/>
        </w:rPr>
      </w:pPr>
      <w:r w:rsidRPr="002B3FBE">
        <w:rPr>
          <w:sz w:val="28"/>
          <w:szCs w:val="28"/>
          <w:lang w:val="kk-KZ"/>
        </w:rPr>
        <w:tab/>
        <w:t>3.</w:t>
      </w:r>
      <w:r w:rsidRPr="002B3FBE">
        <w:rPr>
          <w:sz w:val="28"/>
          <w:szCs w:val="28"/>
          <w:lang w:val="kk-KZ"/>
        </w:rPr>
        <w:tab/>
        <w:t>Агрессивті орта әсерінің АЖМПЭ және диабаз-минералды толтырғышы бар компози</w:t>
      </w:r>
      <w:r w:rsidR="007F04AF" w:rsidRPr="002B3FBE">
        <w:rPr>
          <w:sz w:val="28"/>
          <w:szCs w:val="28"/>
          <w:lang w:val="kk-KZ"/>
        </w:rPr>
        <w:t xml:space="preserve">циялық </w:t>
      </w:r>
      <w:r w:rsidR="00D244C2" w:rsidRPr="002B3FBE">
        <w:rPr>
          <w:sz w:val="28"/>
          <w:szCs w:val="28"/>
          <w:lang w:val="kk-KZ"/>
        </w:rPr>
        <w:t>қаптамал</w:t>
      </w:r>
      <w:r w:rsidRPr="002B3FBE">
        <w:rPr>
          <w:sz w:val="28"/>
          <w:szCs w:val="28"/>
          <w:lang w:val="kk-KZ"/>
        </w:rPr>
        <w:t>ардың микроқұрылымы мен коррозияға төзімділігіне ықпалы. Таза АЖМПЭ және 10% диабаз толтырғышы бар АЖМПЭ компози</w:t>
      </w:r>
      <w:r w:rsidR="007F04AF" w:rsidRPr="002B3FBE">
        <w:rPr>
          <w:sz w:val="28"/>
          <w:szCs w:val="28"/>
          <w:lang w:val="kk-KZ"/>
        </w:rPr>
        <w:t xml:space="preserve">циялары </w:t>
      </w:r>
      <w:r w:rsidRPr="002B3FBE">
        <w:rPr>
          <w:sz w:val="28"/>
          <w:szCs w:val="28"/>
          <w:lang w:val="kk-KZ"/>
        </w:rPr>
        <w:t>агрессивті ортаға төзімділігі ең жоғары үлгілер болып табылады. Зерттеулерде көрсеткендей, АЖМПЭ және оның негізіндегі компози</w:t>
      </w:r>
      <w:r w:rsidR="007F04AF" w:rsidRPr="002B3FBE">
        <w:rPr>
          <w:sz w:val="28"/>
          <w:szCs w:val="28"/>
          <w:lang w:val="kk-KZ"/>
        </w:rPr>
        <w:t xml:space="preserve">циялар </w:t>
      </w:r>
      <w:r w:rsidRPr="002B3FBE">
        <w:rPr>
          <w:sz w:val="28"/>
          <w:szCs w:val="28"/>
          <w:lang w:val="kk-KZ"/>
        </w:rPr>
        <w:t xml:space="preserve">агрессивті ортаның әсерінен ыдырамайды және қышқылдармен химиялық әрекеттесу деңгейі өте төмен. Агрессивті орта әсерінен кейін таза АЖМПЭ </w:t>
      </w:r>
      <w:r w:rsidR="00D244C2" w:rsidRPr="002B3FBE">
        <w:rPr>
          <w:sz w:val="28"/>
          <w:szCs w:val="28"/>
          <w:lang w:val="kk-KZ"/>
        </w:rPr>
        <w:t>қаптама</w:t>
      </w:r>
      <w:r w:rsidRPr="002B3FBE">
        <w:rPr>
          <w:sz w:val="28"/>
          <w:szCs w:val="28"/>
          <w:lang w:val="kk-KZ"/>
        </w:rPr>
        <w:t>ның кристалдылығы 67 (±4) %-дан 52 (±3) %-ға дейін төмендейді, ал 10% диабаз толтырғышы бар АЖМПЭ компози</w:t>
      </w:r>
      <w:r w:rsidR="007F04AF" w:rsidRPr="002B3FBE">
        <w:rPr>
          <w:sz w:val="28"/>
          <w:szCs w:val="28"/>
          <w:lang w:val="kk-KZ"/>
        </w:rPr>
        <w:t xml:space="preserve">циясында </w:t>
      </w:r>
      <w:r w:rsidRPr="002B3FBE">
        <w:rPr>
          <w:sz w:val="28"/>
          <w:szCs w:val="28"/>
          <w:lang w:val="kk-KZ"/>
        </w:rPr>
        <w:t>бұл көрсеткіш 60 (±3) %-дан 49 (±3) %-ға дейін өзгереді.</w:t>
      </w:r>
    </w:p>
    <w:p w:rsidR="001B351E" w:rsidRPr="002B3FBE" w:rsidRDefault="00727355">
      <w:pPr>
        <w:ind w:firstLine="709"/>
        <w:jc w:val="both"/>
        <w:rPr>
          <w:b/>
          <w:bCs/>
          <w:sz w:val="28"/>
          <w:szCs w:val="28"/>
          <w:lang w:val="kk-KZ"/>
        </w:rPr>
      </w:pPr>
      <w:r w:rsidRPr="002B3FBE">
        <w:rPr>
          <w:b/>
          <w:bCs/>
          <w:sz w:val="28"/>
          <w:szCs w:val="28"/>
          <w:lang w:val="kk-KZ"/>
        </w:rPr>
        <w:t>Ғылыми жаңалық жұмыстардың мынадай аспектілерінде көрінеді:</w:t>
      </w:r>
    </w:p>
    <w:p w:rsidR="001B351E" w:rsidRPr="002B3FBE" w:rsidRDefault="00727355">
      <w:pPr>
        <w:pStyle w:val="af1"/>
        <w:numPr>
          <w:ilvl w:val="0"/>
          <w:numId w:val="4"/>
        </w:numPr>
        <w:ind w:left="0" w:firstLine="709"/>
        <w:jc w:val="both"/>
        <w:rPr>
          <w:bCs/>
          <w:sz w:val="28"/>
          <w:szCs w:val="28"/>
          <w:lang w:val="kk-KZ"/>
        </w:rPr>
      </w:pPr>
      <w:r w:rsidRPr="002B3FBE">
        <w:rPr>
          <w:bCs/>
          <w:sz w:val="28"/>
          <w:szCs w:val="28"/>
          <w:lang w:val="kk-KZ"/>
        </w:rPr>
        <w:t xml:space="preserve">Диабаз-минералды ұнтақ толтырғышының газжалынды бүрку әдісімен алынған АЖМПЭ негізіндегі композициялық </w:t>
      </w:r>
      <w:r w:rsidR="00D244C2" w:rsidRPr="002B3FBE">
        <w:rPr>
          <w:bCs/>
          <w:sz w:val="28"/>
          <w:szCs w:val="28"/>
          <w:lang w:val="kk-KZ"/>
        </w:rPr>
        <w:t>қаптамал</w:t>
      </w:r>
      <w:r w:rsidRPr="002B3FBE">
        <w:rPr>
          <w:bCs/>
          <w:sz w:val="28"/>
          <w:szCs w:val="28"/>
          <w:lang w:val="kk-KZ"/>
        </w:rPr>
        <w:t xml:space="preserve">ардың құрылымдық-фазалық күйіне әсер ету заңдылықтары алғаш рет анықталды. Жалпы массаның 10-40%-ын құрайтын диабазды АЖМПЭ құрамына енгізу </w:t>
      </w:r>
      <w:r w:rsidR="00D244C2" w:rsidRPr="002B3FBE">
        <w:rPr>
          <w:bCs/>
          <w:sz w:val="28"/>
          <w:szCs w:val="28"/>
          <w:lang w:val="kk-KZ"/>
        </w:rPr>
        <w:t>қаптама</w:t>
      </w:r>
      <w:r w:rsidRPr="002B3FBE">
        <w:rPr>
          <w:bCs/>
          <w:sz w:val="28"/>
          <w:szCs w:val="28"/>
          <w:lang w:val="kk-KZ"/>
        </w:rPr>
        <w:t>ның кристалдық дәрежесіне және оның химиялық құрылымына айтарлықтай әсер етпейді</w:t>
      </w:r>
      <w:r w:rsidRPr="002B3FBE">
        <w:rPr>
          <w:sz w:val="28"/>
          <w:szCs w:val="28"/>
          <w:lang w:val="kk-KZ"/>
        </w:rPr>
        <w:t>;</w:t>
      </w:r>
    </w:p>
    <w:p w:rsidR="001B351E" w:rsidRPr="002B3FBE" w:rsidRDefault="00727355">
      <w:pPr>
        <w:pStyle w:val="af1"/>
        <w:numPr>
          <w:ilvl w:val="0"/>
          <w:numId w:val="4"/>
        </w:numPr>
        <w:ind w:left="0" w:firstLine="709"/>
        <w:jc w:val="both"/>
        <w:rPr>
          <w:bCs/>
          <w:sz w:val="28"/>
          <w:szCs w:val="28"/>
          <w:lang w:val="kk-KZ"/>
        </w:rPr>
      </w:pPr>
      <w:r w:rsidRPr="002B3FBE">
        <w:rPr>
          <w:bCs/>
          <w:sz w:val="28"/>
          <w:szCs w:val="28"/>
          <w:lang w:val="kk-KZ"/>
        </w:rPr>
        <w:t xml:space="preserve">Минералды диабаз-ұнтақ толтырғышының АЖМПЭ негізіндегі композициялық </w:t>
      </w:r>
      <w:r w:rsidR="00D244C2" w:rsidRPr="002B3FBE">
        <w:rPr>
          <w:bCs/>
          <w:sz w:val="28"/>
          <w:szCs w:val="28"/>
          <w:lang w:val="kk-KZ"/>
        </w:rPr>
        <w:t>қаптамал</w:t>
      </w:r>
      <w:r w:rsidRPr="002B3FBE">
        <w:rPr>
          <w:bCs/>
          <w:sz w:val="28"/>
          <w:szCs w:val="28"/>
          <w:lang w:val="kk-KZ"/>
        </w:rPr>
        <w:t xml:space="preserve">ардың физика-механикалық қасиеттерін жақсартудағы рөлі алғаш рет анықталып, сандық бағалау жүргізілді. </w:t>
      </w:r>
      <w:r w:rsidRPr="002B3FBE">
        <w:rPr>
          <w:sz w:val="28"/>
          <w:szCs w:val="28"/>
          <w:lang w:val="kk-KZ"/>
        </w:rPr>
        <w:t xml:space="preserve">АЖМПЭ негізіндегі композициялардың механикалық қасиеттерін арттыруда диабаз-минералды ұнтақ толтырғышының мөлшері маңызды рөл атқарады. Мысалы, таза АЖМПЭ </w:t>
      </w:r>
      <w:r w:rsidR="00D244C2" w:rsidRPr="002B3FBE">
        <w:rPr>
          <w:sz w:val="28"/>
          <w:szCs w:val="28"/>
          <w:lang w:val="kk-KZ"/>
        </w:rPr>
        <w:lastRenderedPageBreak/>
        <w:t>қаптамал</w:t>
      </w:r>
      <w:r w:rsidRPr="002B3FBE">
        <w:rPr>
          <w:sz w:val="28"/>
          <w:szCs w:val="28"/>
          <w:lang w:val="kk-KZ"/>
        </w:rPr>
        <w:t xml:space="preserve">арының микроқаттылығы 5,34 Hv құрайды; АЖМПЭ+Диабаз 10 масс.% үшін – 5,67 Hv; АЖМПЭ+Диабаз 20 және 30 масс.% үшін тиісінше 6,15 Hv және 6,95 Hv; ал АЖМПЭ+Диабаз 40 масс.% </w:t>
      </w:r>
      <w:r w:rsidR="00D244C2" w:rsidRPr="002B3FBE">
        <w:rPr>
          <w:sz w:val="28"/>
          <w:szCs w:val="28"/>
          <w:lang w:val="kk-KZ"/>
        </w:rPr>
        <w:t>қаптамал</w:t>
      </w:r>
      <w:r w:rsidRPr="002B3FBE">
        <w:rPr>
          <w:sz w:val="28"/>
          <w:szCs w:val="28"/>
          <w:lang w:val="kk-KZ"/>
        </w:rPr>
        <w:t xml:space="preserve">ары үшін бұл көрсеткіш 7,27 Hv-қа дейін өседі. АЖМПЭ негізіндегі композициялардың тозуға төзімділігі диабаздың n масс.% қосылуына байланысты матрицаның толтырылу дәрежесіне қарай артады. Толтырғыш мөлшерін 40 масс.% дейін арттырған кезде тозуға төзімділігі таза АЖМПЭ-мен салыстырғанда 2 еседен астам өседі, ал бетінің кедір-бұдырлығы 1,237-ден 4,311 µm-ге дейін ұлғаяды. Диабаз қосылуы </w:t>
      </w:r>
      <w:r w:rsidR="00D244C2" w:rsidRPr="002B3FBE">
        <w:rPr>
          <w:sz w:val="28"/>
          <w:szCs w:val="28"/>
          <w:lang w:val="kk-KZ"/>
        </w:rPr>
        <w:t>қаптама</w:t>
      </w:r>
      <w:r w:rsidRPr="002B3FBE">
        <w:rPr>
          <w:sz w:val="28"/>
          <w:szCs w:val="28"/>
          <w:lang w:val="kk-KZ"/>
        </w:rPr>
        <w:t>ның үйкеліс коэффициентінің айтарлықтай төмендеуіне әкеледі: таза АЖМПЭ үшін ~ 0,17; АЖМПЭ+Диабаз 10 масс.% үшін ~ 0,14 ;</w:t>
      </w:r>
      <w:r w:rsidRPr="002B3FBE">
        <w:rPr>
          <w:lang w:val="kk-KZ"/>
        </w:rPr>
        <w:t xml:space="preserve"> </w:t>
      </w:r>
      <w:r w:rsidRPr="002B3FBE">
        <w:rPr>
          <w:sz w:val="28"/>
          <w:szCs w:val="28"/>
          <w:lang w:val="kk-KZ"/>
        </w:rPr>
        <w:t>АЖМПЭ+Диабаз 20 масс.% үшін ~ 0,09; АЖМПЭ+Диабаз 30 масс.% үшін ~ 0,06; АЖМПЭ+Диабаз 40 масс.% үшін ~ 0,05.</w:t>
      </w:r>
    </w:p>
    <w:p w:rsidR="001B351E" w:rsidRPr="002B3FBE" w:rsidRDefault="00727355">
      <w:pPr>
        <w:pStyle w:val="af1"/>
        <w:numPr>
          <w:ilvl w:val="0"/>
          <w:numId w:val="4"/>
        </w:numPr>
        <w:ind w:left="0" w:firstLine="709"/>
        <w:jc w:val="both"/>
        <w:rPr>
          <w:bCs/>
          <w:sz w:val="28"/>
          <w:szCs w:val="28"/>
          <w:lang w:val="kk-KZ"/>
        </w:rPr>
      </w:pPr>
      <w:r w:rsidRPr="002B3FBE">
        <w:rPr>
          <w:sz w:val="28"/>
          <w:szCs w:val="28"/>
          <w:shd w:val="clear" w:color="auto" w:fill="FFFFFF"/>
          <w:lang w:val="kk-KZ"/>
        </w:rPr>
        <w:t>Диабаз-минералды ұнтақ толықтырғышы бар АЖМПЭ негізндегі композициялардың агрессивті ортаға төзімділігі алғаш рет анықталды. Таза АЖМПЭ және 10% д</w:t>
      </w:r>
      <w:r w:rsidR="007F04AF" w:rsidRPr="002B3FBE">
        <w:rPr>
          <w:sz w:val="28"/>
          <w:szCs w:val="28"/>
          <w:shd w:val="clear" w:color="auto" w:fill="FFFFFF"/>
          <w:lang w:val="kk-KZ"/>
        </w:rPr>
        <w:t xml:space="preserve">иабаз қоспасы бар АЖМПЭ композициясы </w:t>
      </w:r>
      <w:r w:rsidRPr="002B3FBE">
        <w:rPr>
          <w:sz w:val="28"/>
          <w:szCs w:val="28"/>
          <w:shd w:val="clear" w:color="auto" w:fill="FFFFFF"/>
          <w:lang w:val="kk-KZ"/>
        </w:rPr>
        <w:t xml:space="preserve">агрессивті ортаның әсеріне жоғары </w:t>
      </w:r>
      <w:r w:rsidR="007F04AF" w:rsidRPr="002B3FBE">
        <w:rPr>
          <w:sz w:val="28"/>
          <w:szCs w:val="28"/>
          <w:shd w:val="clear" w:color="auto" w:fill="FFFFFF"/>
          <w:lang w:val="kk-KZ"/>
        </w:rPr>
        <w:t xml:space="preserve">агрессивті ортаға </w:t>
      </w:r>
      <w:r w:rsidRPr="002B3FBE">
        <w:rPr>
          <w:sz w:val="28"/>
          <w:szCs w:val="28"/>
          <w:shd w:val="clear" w:color="auto" w:fill="FFFFFF"/>
          <w:lang w:val="kk-KZ"/>
        </w:rPr>
        <w:t xml:space="preserve">төзімділікті көрсетеді. </w:t>
      </w:r>
      <w:r w:rsidR="007F04AF" w:rsidRPr="002B3FBE">
        <w:rPr>
          <w:sz w:val="28"/>
          <w:szCs w:val="28"/>
          <w:shd w:val="clear" w:color="auto" w:fill="FFFFFF"/>
          <w:lang w:val="kk-KZ"/>
        </w:rPr>
        <w:t xml:space="preserve">Агрессивті орта </w:t>
      </w:r>
      <w:r w:rsidRPr="002B3FBE">
        <w:rPr>
          <w:sz w:val="28"/>
          <w:szCs w:val="28"/>
          <w:shd w:val="clear" w:color="auto" w:fill="FFFFFF"/>
          <w:lang w:val="kk-KZ"/>
        </w:rPr>
        <w:t xml:space="preserve"> әсер</w:t>
      </w:r>
      <w:r w:rsidR="007F04AF" w:rsidRPr="002B3FBE">
        <w:rPr>
          <w:sz w:val="28"/>
          <w:szCs w:val="28"/>
          <w:shd w:val="clear" w:color="auto" w:fill="FFFFFF"/>
          <w:lang w:val="kk-KZ"/>
        </w:rPr>
        <w:t xml:space="preserve">інен </w:t>
      </w:r>
      <w:r w:rsidRPr="002B3FBE">
        <w:rPr>
          <w:sz w:val="28"/>
          <w:szCs w:val="28"/>
          <w:shd w:val="clear" w:color="auto" w:fill="FFFFFF"/>
          <w:lang w:val="kk-KZ"/>
        </w:rPr>
        <w:t xml:space="preserve">кейін таза АЖМПЭ </w:t>
      </w:r>
      <w:r w:rsidR="00D244C2" w:rsidRPr="002B3FBE">
        <w:rPr>
          <w:sz w:val="28"/>
          <w:szCs w:val="28"/>
          <w:shd w:val="clear" w:color="auto" w:fill="FFFFFF"/>
          <w:lang w:val="kk-KZ"/>
        </w:rPr>
        <w:t>қаптамал</w:t>
      </w:r>
      <w:r w:rsidRPr="002B3FBE">
        <w:rPr>
          <w:sz w:val="28"/>
          <w:szCs w:val="28"/>
          <w:shd w:val="clear" w:color="auto" w:fill="FFFFFF"/>
          <w:lang w:val="kk-KZ"/>
        </w:rPr>
        <w:t>арының кристалдылығы 22%-ға төмендейді, ал құрамында 10% диабаз толтырғышы бар АЖМПЭ компози</w:t>
      </w:r>
      <w:r w:rsidR="007F04AF" w:rsidRPr="002B3FBE">
        <w:rPr>
          <w:sz w:val="28"/>
          <w:szCs w:val="28"/>
          <w:shd w:val="clear" w:color="auto" w:fill="FFFFFF"/>
          <w:lang w:val="kk-KZ"/>
        </w:rPr>
        <w:t xml:space="preserve">циясында </w:t>
      </w:r>
      <w:r w:rsidRPr="002B3FBE">
        <w:rPr>
          <w:sz w:val="28"/>
          <w:szCs w:val="28"/>
          <w:shd w:val="clear" w:color="auto" w:fill="FFFFFF"/>
          <w:lang w:val="kk-KZ"/>
        </w:rPr>
        <w:t>бұл көрсеткіш 18%-ды құрайды.</w:t>
      </w:r>
      <w:r w:rsidRPr="002B3FBE">
        <w:rPr>
          <w:sz w:val="28"/>
          <w:szCs w:val="28"/>
          <w:lang w:val="kk-KZ"/>
        </w:rPr>
        <w:t xml:space="preserve"> </w:t>
      </w:r>
    </w:p>
    <w:p w:rsidR="001B351E" w:rsidRPr="002B3FBE" w:rsidRDefault="00727355">
      <w:pPr>
        <w:ind w:left="709"/>
        <w:jc w:val="both"/>
        <w:rPr>
          <w:sz w:val="28"/>
          <w:szCs w:val="28"/>
          <w:lang w:val="kk-KZ"/>
        </w:rPr>
      </w:pPr>
      <w:r w:rsidRPr="002B3FBE">
        <w:rPr>
          <w:b/>
          <w:sz w:val="28"/>
          <w:szCs w:val="28"/>
          <w:lang w:val="kk-KZ"/>
        </w:rPr>
        <w:t>Зерттеу нысаны</w:t>
      </w:r>
      <w:r w:rsidRPr="002B3FBE">
        <w:rPr>
          <w:sz w:val="28"/>
          <w:szCs w:val="28"/>
          <w:lang w:val="kk-KZ"/>
        </w:rPr>
        <w:t>.</w:t>
      </w:r>
    </w:p>
    <w:p w:rsidR="001B351E" w:rsidRPr="002B3FBE" w:rsidRDefault="00727355">
      <w:pPr>
        <w:ind w:firstLine="709"/>
        <w:jc w:val="both"/>
        <w:rPr>
          <w:bCs/>
          <w:sz w:val="28"/>
          <w:szCs w:val="28"/>
          <w:lang w:val="kk-KZ"/>
        </w:rPr>
      </w:pPr>
      <w:r w:rsidRPr="002B3FBE">
        <w:rPr>
          <w:sz w:val="28"/>
          <w:shd w:val="clear" w:color="auto" w:fill="FFFFFF"/>
          <w:lang w:val="kk-KZ"/>
        </w:rPr>
        <w:t xml:space="preserve">Диабаз-минералды ұнтақ толтырғышы бар АЖМПЭ негізіндегі композициялық </w:t>
      </w:r>
      <w:r w:rsidR="00D244C2" w:rsidRPr="002B3FBE">
        <w:rPr>
          <w:sz w:val="28"/>
          <w:shd w:val="clear" w:color="auto" w:fill="FFFFFF"/>
          <w:lang w:val="kk-KZ"/>
        </w:rPr>
        <w:t>қаптамал</w:t>
      </w:r>
      <w:r w:rsidRPr="002B3FBE">
        <w:rPr>
          <w:sz w:val="28"/>
          <w:shd w:val="clear" w:color="auto" w:fill="FFFFFF"/>
          <w:lang w:val="kk-KZ"/>
        </w:rPr>
        <w:t>ардың құрылымдық-фазалық күйі, физика -механикалық қасиеттері және агрессивті ортаға төзімділігі.</w:t>
      </w:r>
    </w:p>
    <w:p w:rsidR="001B351E" w:rsidRPr="002B3FBE" w:rsidRDefault="00727355">
      <w:pPr>
        <w:ind w:firstLine="709"/>
        <w:jc w:val="both"/>
        <w:rPr>
          <w:b/>
          <w:sz w:val="28"/>
          <w:szCs w:val="28"/>
          <w:lang w:val="kk-KZ"/>
        </w:rPr>
      </w:pPr>
      <w:r w:rsidRPr="002B3FBE">
        <w:rPr>
          <w:b/>
          <w:sz w:val="28"/>
          <w:szCs w:val="28"/>
          <w:lang w:val="kk-KZ"/>
        </w:rPr>
        <w:t>Зерттеу объектісі.</w:t>
      </w:r>
    </w:p>
    <w:p w:rsidR="001B351E" w:rsidRPr="002B3FBE" w:rsidRDefault="00727355">
      <w:pPr>
        <w:ind w:firstLine="709"/>
        <w:jc w:val="both"/>
        <w:rPr>
          <w:bCs/>
          <w:sz w:val="28"/>
          <w:szCs w:val="28"/>
          <w:lang w:val="kk-KZ"/>
        </w:rPr>
      </w:pPr>
      <w:r w:rsidRPr="002B3FBE">
        <w:rPr>
          <w:sz w:val="28"/>
          <w:szCs w:val="28"/>
          <w:lang w:val="kk-KZ"/>
        </w:rPr>
        <w:t xml:space="preserve">Диабаз-минералды ұнтақ толтырғышы бар АЖМПЭ негізіндегі </w:t>
      </w:r>
      <w:r w:rsidR="00D244C2" w:rsidRPr="002B3FBE">
        <w:rPr>
          <w:sz w:val="28"/>
          <w:szCs w:val="28"/>
          <w:lang w:val="kk-KZ"/>
        </w:rPr>
        <w:t>қаптамал</w:t>
      </w:r>
      <w:r w:rsidRPr="002B3FBE">
        <w:rPr>
          <w:sz w:val="28"/>
          <w:szCs w:val="28"/>
          <w:lang w:val="kk-KZ"/>
        </w:rPr>
        <w:t xml:space="preserve">ардың микроқұрылымы мен физика-механикалық қасиеттерінің өзгеруі. Газжалынды бүрку әдісімен алынған </w:t>
      </w:r>
      <w:r w:rsidR="00D244C2" w:rsidRPr="002B3FBE">
        <w:rPr>
          <w:sz w:val="28"/>
          <w:szCs w:val="28"/>
          <w:lang w:val="kk-KZ"/>
        </w:rPr>
        <w:t>қаптамал</w:t>
      </w:r>
      <w:r w:rsidRPr="002B3FBE">
        <w:rPr>
          <w:sz w:val="28"/>
          <w:szCs w:val="28"/>
          <w:lang w:val="kk-KZ"/>
        </w:rPr>
        <w:t>ардың коррозияға төзімділігін анықтау.</w:t>
      </w:r>
    </w:p>
    <w:p w:rsidR="001B351E" w:rsidRPr="002B3FBE" w:rsidRDefault="00727355">
      <w:pPr>
        <w:ind w:firstLine="709"/>
        <w:jc w:val="both"/>
        <w:rPr>
          <w:b/>
          <w:sz w:val="28"/>
          <w:szCs w:val="28"/>
          <w:lang w:val="kk-KZ"/>
        </w:rPr>
      </w:pPr>
      <w:r w:rsidRPr="002B3FBE">
        <w:rPr>
          <w:b/>
          <w:sz w:val="28"/>
          <w:szCs w:val="28"/>
          <w:lang w:val="kk-KZ"/>
        </w:rPr>
        <w:t>Зерттеу және сынақ әдістері.</w:t>
      </w:r>
    </w:p>
    <w:p w:rsidR="001B351E" w:rsidRPr="002B3FBE" w:rsidRDefault="00727355">
      <w:pPr>
        <w:ind w:firstLine="709"/>
        <w:jc w:val="both"/>
        <w:rPr>
          <w:sz w:val="28"/>
          <w:szCs w:val="28"/>
          <w:lang w:val="kk-KZ"/>
        </w:rPr>
      </w:pPr>
      <w:r w:rsidRPr="002B3FBE">
        <w:rPr>
          <w:sz w:val="28"/>
          <w:szCs w:val="28"/>
          <w:lang w:val="kk-KZ"/>
        </w:rPr>
        <w:t>Зерттелген үлгілердің макро және микроқұрылымын, фазалық құрамын талдау үшін жалпы ғылыми металлографиялық зер</w:t>
      </w:r>
      <w:r w:rsidR="00A04D2E" w:rsidRPr="002B3FBE">
        <w:rPr>
          <w:sz w:val="28"/>
          <w:szCs w:val="28"/>
          <w:lang w:val="kk-KZ"/>
        </w:rPr>
        <w:t xml:space="preserve">ттеу әдістері, соның ішінде сканерлік </w:t>
      </w:r>
      <w:r w:rsidRPr="002B3FBE">
        <w:rPr>
          <w:sz w:val="28"/>
          <w:szCs w:val="28"/>
          <w:lang w:val="kk-KZ"/>
        </w:rPr>
        <w:t>электронды микроскопия және рентгенқұрылымдық талдау қолданылды. Үлгілердің элементтік және фазалық құрамын анықтау үшін рентгендік микроталдау және ИК-спектроскопия әдістері пайдаланылды. Механикалық, трибологиялық және коррозиялық қасиеттер арнайы құрылғылар мен сынақ стендтерінде аттестатталған әдістемелерді қолдану арқылы анықталды.</w:t>
      </w:r>
    </w:p>
    <w:p w:rsidR="001B351E" w:rsidRPr="002B3FBE" w:rsidRDefault="00727355">
      <w:pPr>
        <w:ind w:firstLine="709"/>
        <w:jc w:val="both"/>
        <w:rPr>
          <w:sz w:val="28"/>
          <w:szCs w:val="28"/>
          <w:lang w:val="kk-KZ"/>
        </w:rPr>
      </w:pPr>
      <w:r w:rsidRPr="002B3FBE">
        <w:rPr>
          <w:b/>
          <w:sz w:val="28"/>
          <w:szCs w:val="28"/>
          <w:lang w:val="kk-KZ"/>
        </w:rPr>
        <w:t>Зерттеудің ғылыми және практикалық маңыздылығы</w:t>
      </w:r>
      <w:r w:rsidRPr="002B3FBE">
        <w:rPr>
          <w:sz w:val="28"/>
          <w:szCs w:val="28"/>
          <w:lang w:val="kk-KZ"/>
        </w:rPr>
        <w:t>.</w:t>
      </w:r>
    </w:p>
    <w:p w:rsidR="001B351E" w:rsidRPr="002B3FBE" w:rsidRDefault="00727355">
      <w:pPr>
        <w:ind w:firstLine="709"/>
        <w:jc w:val="both"/>
        <w:rPr>
          <w:sz w:val="28"/>
          <w:szCs w:val="28"/>
          <w:lang w:val="kk-KZ"/>
        </w:rPr>
      </w:pPr>
      <w:r w:rsidRPr="002B3FBE">
        <w:rPr>
          <w:sz w:val="28"/>
          <w:szCs w:val="28"/>
          <w:lang w:val="kk-KZ"/>
        </w:rPr>
        <w:t>Алынған нәтижелер АЖМПЭ-нің диабаз-минералды ұнтақ толтырғышымен әрекеттесуі кезіндегі физика-механикалық қасиеттерін түсінуге мүмкіндік береді.</w:t>
      </w:r>
    </w:p>
    <w:p w:rsidR="001B351E" w:rsidRPr="002B3FBE" w:rsidRDefault="00727355">
      <w:pPr>
        <w:ind w:firstLine="709"/>
        <w:jc w:val="both"/>
        <w:rPr>
          <w:sz w:val="28"/>
          <w:szCs w:val="28"/>
          <w:lang w:val="kk-KZ"/>
        </w:rPr>
      </w:pPr>
      <w:r w:rsidRPr="002B3FBE">
        <w:rPr>
          <w:sz w:val="28"/>
          <w:szCs w:val="28"/>
          <w:lang w:val="kk-KZ"/>
        </w:rPr>
        <w:lastRenderedPageBreak/>
        <w:t xml:space="preserve">Зерттеу нәтижелері негізінде № 8197 пайдалы модельге патент алынды: «Полимерлі </w:t>
      </w:r>
      <w:r w:rsidR="00D244C2" w:rsidRPr="002B3FBE">
        <w:rPr>
          <w:sz w:val="28"/>
          <w:szCs w:val="28"/>
          <w:lang w:val="kk-KZ"/>
        </w:rPr>
        <w:t>қаптамал</w:t>
      </w:r>
      <w:r w:rsidRPr="002B3FBE">
        <w:rPr>
          <w:sz w:val="28"/>
          <w:szCs w:val="28"/>
          <w:lang w:val="kk-KZ"/>
        </w:rPr>
        <w:t>арға арналған газотермиялық бүркуге арналған ұнтақты материал», РМК «Ұлттық зияткерлік меншік институты», ҚР Әділет министрлігі, ресми бюллетень № 2023-06-23 (ҚОСЫМША А).</w:t>
      </w:r>
    </w:p>
    <w:p w:rsidR="001B351E" w:rsidRPr="002B3FBE" w:rsidRDefault="00727355">
      <w:pPr>
        <w:ind w:firstLine="709"/>
        <w:jc w:val="both"/>
        <w:rPr>
          <w:sz w:val="28"/>
          <w:szCs w:val="28"/>
          <w:lang w:val="kk-KZ"/>
        </w:rPr>
      </w:pPr>
      <w:r w:rsidRPr="002B3FBE">
        <w:rPr>
          <w:sz w:val="28"/>
          <w:szCs w:val="28"/>
          <w:lang w:val="kk-KZ"/>
        </w:rPr>
        <w:t xml:space="preserve"> «Минералды толтырғышпен </w:t>
      </w:r>
      <w:r w:rsidR="0012123A" w:rsidRPr="002B3FBE">
        <w:rPr>
          <w:sz w:val="28"/>
          <w:szCs w:val="28"/>
          <w:lang w:val="kk-KZ"/>
        </w:rPr>
        <w:t>аса жоғары</w:t>
      </w:r>
      <w:r w:rsidRPr="002B3FBE">
        <w:rPr>
          <w:sz w:val="28"/>
          <w:szCs w:val="28"/>
          <w:lang w:val="kk-KZ"/>
        </w:rPr>
        <w:t xml:space="preserve"> молекулалық полиэтилен негізіндегі </w:t>
      </w:r>
      <w:r w:rsidR="00D244C2" w:rsidRPr="002B3FBE">
        <w:rPr>
          <w:sz w:val="28"/>
          <w:szCs w:val="28"/>
          <w:lang w:val="kk-KZ"/>
        </w:rPr>
        <w:t>қаптамал</w:t>
      </w:r>
      <w:r w:rsidRPr="002B3FBE">
        <w:rPr>
          <w:sz w:val="28"/>
          <w:szCs w:val="28"/>
          <w:lang w:val="kk-KZ"/>
        </w:rPr>
        <w:t xml:space="preserve">ардың құрылымы мен қасиеттері» тақырыбындағы ғылыми-зерттеу жұмыстарының нәтижелерін «Plasmascience» ЖШС-нің ғылыми-өндірістік қызметінде пайдалануға енгізілді (ҚОСЫМША Б). Сонымен қатар, «С.Аманжолов атындағы Шығыс Қазақстан университеті» КЕ АҚ Физика және технологиялар кафедрасының  6В05305 – «Қолданбалы физика, наноматериалдар және инноватика», 6В05303 – «Ядролық физика және атом энергетикасы», 7М05301 – «Физика», 8D05301 – «Физика» БББ бойынша пәндерін оқытуда қолданылғанын және оқу үдерісіне еңгізілгенін растайды (ҚОСЫМША В). </w:t>
      </w:r>
    </w:p>
    <w:p w:rsidR="001B351E" w:rsidRPr="002B3FBE" w:rsidRDefault="00727355">
      <w:pPr>
        <w:ind w:firstLine="709"/>
        <w:jc w:val="both"/>
        <w:rPr>
          <w:sz w:val="28"/>
          <w:szCs w:val="28"/>
          <w:lang w:val="kk-KZ"/>
        </w:rPr>
      </w:pPr>
      <w:r w:rsidRPr="002B3FBE">
        <w:rPr>
          <w:sz w:val="28"/>
          <w:szCs w:val="28"/>
          <w:lang w:val="kk-KZ"/>
        </w:rPr>
        <w:t>Диссертациялық жұмыс келесі ғылыми бөлімдерде орындалды: Ұжымдық пайдалану ұлттық ғылыми зертханасы (технопарк Shygys Bastau); «Беттік инженерия және трибология» ғылыми-зерттеу орталығы, Сәрсен Аманжолов атындағы Шығыс Қазақстан университеті (Өскемен, Қазақстан); Назарбаев Университеті (Астана, Қазақстан), Эксперименттік физика бөлімі, Ядролық технологиялар инженерлік мектебі, Ұлттық зерттеу Томск политехникалық университеті (Томск, Ресей).</w:t>
      </w:r>
    </w:p>
    <w:p w:rsidR="001B351E" w:rsidRPr="002B3FBE" w:rsidRDefault="00727355">
      <w:pPr>
        <w:ind w:firstLine="720"/>
        <w:jc w:val="both"/>
        <w:rPr>
          <w:sz w:val="28"/>
          <w:szCs w:val="28"/>
          <w:lang w:val="kk-KZ"/>
        </w:rPr>
      </w:pPr>
      <w:r w:rsidRPr="002B3FBE">
        <w:rPr>
          <w:b/>
          <w:sz w:val="28"/>
          <w:szCs w:val="28"/>
          <w:lang w:val="kk-KZ"/>
        </w:rPr>
        <w:t>Автордың жеке үлесі:</w:t>
      </w:r>
      <w:r w:rsidRPr="002B3FBE">
        <w:rPr>
          <w:sz w:val="28"/>
          <w:szCs w:val="28"/>
          <w:lang w:val="kk-KZ"/>
        </w:rPr>
        <w:t xml:space="preserve"> Автор диссертациялық зерттеу тақырыбына қатысты әдеби кезеңдік басылымдарды іздеу және талдау жұмыстарын жүргізді, атап айтқанда, АЖМПЭ негізіндегі газжалынды </w:t>
      </w:r>
      <w:r w:rsidR="00D244C2" w:rsidRPr="002B3FBE">
        <w:rPr>
          <w:sz w:val="28"/>
          <w:szCs w:val="28"/>
          <w:lang w:val="kk-KZ"/>
        </w:rPr>
        <w:t>қаптамал</w:t>
      </w:r>
      <w:r w:rsidRPr="002B3FBE">
        <w:rPr>
          <w:sz w:val="28"/>
          <w:szCs w:val="28"/>
          <w:lang w:val="kk-KZ"/>
        </w:rPr>
        <w:t xml:space="preserve">арға арналған зерттеулерді талдады. Ғылыми кеңесшілермен бірге зерттеудің мақсаттары мен міндеттерін анықтап, композициялық </w:t>
      </w:r>
      <w:r w:rsidR="00D244C2" w:rsidRPr="002B3FBE">
        <w:rPr>
          <w:sz w:val="28"/>
          <w:szCs w:val="28"/>
          <w:lang w:val="kk-KZ"/>
        </w:rPr>
        <w:t>қаптама</w:t>
      </w:r>
      <w:r w:rsidR="00310E95" w:rsidRPr="002B3FBE">
        <w:rPr>
          <w:sz w:val="28"/>
          <w:szCs w:val="28"/>
          <w:lang w:val="kk-KZ"/>
        </w:rPr>
        <w:t>л</w:t>
      </w:r>
      <w:r w:rsidRPr="002B3FBE">
        <w:rPr>
          <w:sz w:val="28"/>
          <w:szCs w:val="28"/>
          <w:lang w:val="kk-KZ"/>
        </w:rPr>
        <w:t xml:space="preserve">арды тұндыру әдістері мен зерттеу тәсілдерін таңдады. Диссертация авторы үлгілерді дайындауға тікелей қатысып, алынған </w:t>
      </w:r>
      <w:r w:rsidR="00D244C2" w:rsidRPr="002B3FBE">
        <w:rPr>
          <w:sz w:val="28"/>
          <w:szCs w:val="28"/>
          <w:lang w:val="kk-KZ"/>
        </w:rPr>
        <w:t>қаптама</w:t>
      </w:r>
      <w:r w:rsidR="00310E95" w:rsidRPr="002B3FBE">
        <w:rPr>
          <w:sz w:val="28"/>
          <w:szCs w:val="28"/>
          <w:lang w:val="kk-KZ"/>
        </w:rPr>
        <w:t>л</w:t>
      </w:r>
      <w:r w:rsidRPr="002B3FBE">
        <w:rPr>
          <w:sz w:val="28"/>
          <w:szCs w:val="28"/>
          <w:lang w:val="kk-KZ"/>
        </w:rPr>
        <w:t xml:space="preserve">ардың фазалық құрамын, бет морфологиясын зерттеді, сондай-ақ олардың микроқаттылығы мен тозуға төзімділігін өлшеді. Сонымен қатар, агрессивті қышқыл орта әсерінің </w:t>
      </w:r>
      <w:r w:rsidR="00D244C2" w:rsidRPr="002B3FBE">
        <w:rPr>
          <w:sz w:val="28"/>
          <w:szCs w:val="28"/>
          <w:lang w:val="kk-KZ"/>
        </w:rPr>
        <w:t>қаптама</w:t>
      </w:r>
      <w:r w:rsidR="00310E95" w:rsidRPr="002B3FBE">
        <w:rPr>
          <w:sz w:val="28"/>
          <w:szCs w:val="28"/>
          <w:lang w:val="kk-KZ"/>
        </w:rPr>
        <w:t>л</w:t>
      </w:r>
      <w:r w:rsidRPr="002B3FBE">
        <w:rPr>
          <w:sz w:val="28"/>
          <w:szCs w:val="28"/>
          <w:lang w:val="kk-KZ"/>
        </w:rPr>
        <w:t>ардың микроқұрылымы мен коррозиялық төзімділігіне ықпалын зерттеді. Автор зерттеу нәтижелерін талдауға, ғылыми мақалаларды жазуға және оларды ғылыми кеңесшілері мен зертханалық мамандармен бірге жариялауға белсенді қатысты.</w:t>
      </w:r>
    </w:p>
    <w:p w:rsidR="001B351E" w:rsidRPr="002B3FBE" w:rsidRDefault="00727355">
      <w:pPr>
        <w:ind w:firstLine="720"/>
        <w:jc w:val="both"/>
        <w:rPr>
          <w:b/>
          <w:sz w:val="28"/>
          <w:szCs w:val="28"/>
          <w:lang w:val="kk-KZ"/>
        </w:rPr>
      </w:pPr>
      <w:r w:rsidRPr="002B3FBE">
        <w:rPr>
          <w:b/>
          <w:sz w:val="28"/>
          <w:szCs w:val="28"/>
          <w:lang w:val="kk-KZ"/>
        </w:rPr>
        <w:t>Зерттеу тақырыбының ғылыми-зерттеу бағдарламаларымен байланысы</w:t>
      </w:r>
    </w:p>
    <w:p w:rsidR="001B351E" w:rsidRPr="002B3FBE" w:rsidRDefault="00727355">
      <w:pPr>
        <w:ind w:firstLine="720"/>
        <w:jc w:val="both"/>
        <w:rPr>
          <w:lang w:val="kk-KZ"/>
        </w:rPr>
      </w:pPr>
      <w:r w:rsidRPr="002B3FBE">
        <w:rPr>
          <w:sz w:val="28"/>
          <w:szCs w:val="28"/>
          <w:lang w:val="kk-KZ"/>
        </w:rPr>
        <w:t>Осы диссертациялық жұмыстың эксперименттік нәтижелері Қазақстан Республикасы Ғылым және жоғары білім министрлігі Ғылым комитетінің қаржылық қолдауымен келесі ғылыми жобалар аясында алынды: «</w:t>
      </w:r>
      <w:r w:rsidR="0012123A" w:rsidRPr="002B3FBE">
        <w:rPr>
          <w:sz w:val="28"/>
          <w:szCs w:val="28"/>
          <w:lang w:val="kk-KZ"/>
        </w:rPr>
        <w:t>Аса жоғары</w:t>
      </w:r>
      <w:r w:rsidRPr="002B3FBE">
        <w:rPr>
          <w:sz w:val="28"/>
          <w:szCs w:val="28"/>
          <w:lang w:val="kk-KZ"/>
        </w:rPr>
        <w:t xml:space="preserve"> молекулалық полиэтилен негізіндегі антикоррозиялық </w:t>
      </w:r>
      <w:r w:rsidR="00D244C2" w:rsidRPr="002B3FBE">
        <w:rPr>
          <w:sz w:val="28"/>
          <w:szCs w:val="28"/>
          <w:lang w:val="kk-KZ"/>
        </w:rPr>
        <w:t>қаптама</w:t>
      </w:r>
      <w:r w:rsidR="00310E95" w:rsidRPr="002B3FBE">
        <w:rPr>
          <w:sz w:val="28"/>
          <w:szCs w:val="28"/>
          <w:lang w:val="kk-KZ"/>
        </w:rPr>
        <w:t>л</w:t>
      </w:r>
      <w:r w:rsidRPr="002B3FBE">
        <w:rPr>
          <w:sz w:val="28"/>
          <w:szCs w:val="28"/>
          <w:lang w:val="kk-KZ"/>
        </w:rPr>
        <w:t>арды жағудың жоғары тиімді технологиясын әзірлеу және енгізу», 2021–2023 жылдар, ИРН № AP09259925; «</w:t>
      </w:r>
      <w:r w:rsidR="0012123A" w:rsidRPr="002B3FBE">
        <w:rPr>
          <w:sz w:val="28"/>
          <w:szCs w:val="28"/>
          <w:lang w:val="kk-KZ"/>
        </w:rPr>
        <w:t>Аса жоғары</w:t>
      </w:r>
      <w:r w:rsidRPr="002B3FBE">
        <w:rPr>
          <w:sz w:val="28"/>
          <w:szCs w:val="28"/>
          <w:lang w:val="kk-KZ"/>
        </w:rPr>
        <w:t xml:space="preserve"> молекулалық полиэтилен және толтырғыштар </w:t>
      </w:r>
      <w:r w:rsidRPr="002B3FBE">
        <w:rPr>
          <w:sz w:val="28"/>
          <w:szCs w:val="28"/>
          <w:lang w:val="kk-KZ"/>
        </w:rPr>
        <w:lastRenderedPageBreak/>
        <w:t>негізінде радиацияға және коррозияға төзімді қорғаныш композициялық материалды әзірлеу және енгізу», 2022–2025 жылдар, ИРН № AP19679461.</w:t>
      </w:r>
      <w:r w:rsidRPr="002B3FBE">
        <w:rPr>
          <w:lang w:val="kk-KZ"/>
        </w:rPr>
        <w:t xml:space="preserve"> </w:t>
      </w:r>
    </w:p>
    <w:p w:rsidR="001B351E" w:rsidRPr="002B3FBE" w:rsidRDefault="00727355">
      <w:pPr>
        <w:ind w:firstLine="720"/>
        <w:jc w:val="both"/>
        <w:rPr>
          <w:sz w:val="28"/>
          <w:szCs w:val="28"/>
          <w:lang w:val="kk-KZ"/>
        </w:rPr>
      </w:pPr>
      <w:r w:rsidRPr="002B3FBE">
        <w:rPr>
          <w:sz w:val="28"/>
          <w:szCs w:val="28"/>
          <w:lang w:val="kk-KZ"/>
        </w:rPr>
        <w:t xml:space="preserve">Зерттеу нәтижелері осы ғылыми бағдарламалардың мақсаттары мен міндеттеріне сәйкес келеді және материалтану мен инженерлік ғылымдар саласындағы өзекті мәселелерді шешуге бағытталған. </w:t>
      </w:r>
    </w:p>
    <w:p w:rsidR="001B351E" w:rsidRPr="002B3FBE" w:rsidRDefault="00727355">
      <w:pPr>
        <w:ind w:firstLine="720"/>
        <w:jc w:val="both"/>
        <w:rPr>
          <w:sz w:val="28"/>
          <w:szCs w:val="28"/>
          <w:lang w:val="kk-KZ"/>
        </w:rPr>
      </w:pPr>
      <w:r w:rsidRPr="002B3FBE">
        <w:rPr>
          <w:b/>
          <w:sz w:val="28"/>
          <w:szCs w:val="28"/>
          <w:lang w:val="kk-KZ"/>
        </w:rPr>
        <w:t xml:space="preserve">Нәтижелердің негізділігі мен сенімділік дәрежесі, </w:t>
      </w:r>
      <w:r w:rsidRPr="002B3FBE">
        <w:rPr>
          <w:sz w:val="28"/>
          <w:szCs w:val="28"/>
          <w:lang w:val="kk-KZ"/>
        </w:rPr>
        <w:t>жұмыста алынған нәтижелердің негізділігі мен сенімділігі жүргізілген есептік-эксперименттік зерттеулердің дұрыстығы мен жүйелілігіне, сондай-ақ жақсы апробацияланған жалпы ғылыми зерттеу және сынақ әдістерін қолдануға негізделген. Диссертацияның негізгі нәтижелері Қазақстан Республикасы Ғылым және жоғары білім министрлігінің ғылым және жоғары білім сапасын қамтамасыз ету комитеті ұсынған ғылыми қызмет нәтижелерін жариялауға арналған басылымдарда, сондай-ақ Scopus және Web of Science дерекқорына кіретін шетелдік рецензияланған ғылыми журналда жарияланды.</w:t>
      </w:r>
    </w:p>
    <w:p w:rsidR="001B351E" w:rsidRPr="002B3FBE" w:rsidRDefault="00727355">
      <w:pPr>
        <w:ind w:firstLine="720"/>
        <w:jc w:val="both"/>
        <w:rPr>
          <w:sz w:val="28"/>
          <w:szCs w:val="28"/>
          <w:lang w:val="kk-KZ"/>
        </w:rPr>
      </w:pPr>
      <w:r w:rsidRPr="002B3FBE">
        <w:rPr>
          <w:b/>
          <w:sz w:val="28"/>
          <w:szCs w:val="28"/>
          <w:lang w:val="kk-KZ"/>
        </w:rPr>
        <w:t>Диссертациялық жұмыстың апробациясы</w:t>
      </w:r>
      <w:r w:rsidRPr="002B3FBE">
        <w:rPr>
          <w:sz w:val="28"/>
          <w:szCs w:val="28"/>
          <w:lang w:val="kk-KZ"/>
        </w:rPr>
        <w:t xml:space="preserve">. Диссертациялық жұмыстың материалдары отандық және халықаралық ғылыми конференцияларда баяндалып, талқыланды: </w:t>
      </w:r>
    </w:p>
    <w:p w:rsidR="001B351E" w:rsidRPr="002B3FBE" w:rsidRDefault="00727355">
      <w:pPr>
        <w:pStyle w:val="af1"/>
        <w:numPr>
          <w:ilvl w:val="0"/>
          <w:numId w:val="5"/>
        </w:numPr>
        <w:jc w:val="both"/>
        <w:rPr>
          <w:sz w:val="28"/>
          <w:szCs w:val="28"/>
          <w:lang w:val="en-US"/>
        </w:rPr>
      </w:pPr>
      <w:r w:rsidRPr="002B3FBE">
        <w:rPr>
          <w:sz w:val="28"/>
          <w:szCs w:val="28"/>
          <w:lang w:val="kk-KZ"/>
        </w:rPr>
        <w:t>2</w:t>
      </w:r>
      <w:r w:rsidRPr="002B3FBE">
        <w:rPr>
          <w:sz w:val="28"/>
          <w:szCs w:val="28"/>
          <w:vertAlign w:val="superscript"/>
          <w:lang w:val="kk-KZ"/>
        </w:rPr>
        <w:t>nd</w:t>
      </w:r>
      <w:r w:rsidRPr="002B3FBE">
        <w:rPr>
          <w:sz w:val="28"/>
          <w:szCs w:val="28"/>
          <w:lang w:val="kk-KZ"/>
        </w:rPr>
        <w:t xml:space="preserve"> International Conference on «Functional Materials and Chemical Engineering» </w:t>
      </w:r>
      <w:r w:rsidRPr="002B3FBE">
        <w:rPr>
          <w:sz w:val="28"/>
          <w:szCs w:val="28"/>
          <w:lang w:val="en-US"/>
        </w:rPr>
        <w:t xml:space="preserve">(04-05, April, 2022, </w:t>
      </w:r>
      <w:r w:rsidRPr="002B3FBE">
        <w:rPr>
          <w:bCs/>
          <w:sz w:val="28"/>
          <w:szCs w:val="28"/>
          <w:lang w:val="en-US"/>
        </w:rPr>
        <w:t>Greenville, South Carolina, USA</w:t>
      </w:r>
      <w:r w:rsidRPr="002B3FBE">
        <w:rPr>
          <w:sz w:val="28"/>
          <w:szCs w:val="28"/>
          <w:lang w:val="en-US"/>
        </w:rPr>
        <w:t>).</w:t>
      </w:r>
    </w:p>
    <w:p w:rsidR="001B351E" w:rsidRPr="002B3FBE" w:rsidRDefault="00727355">
      <w:pPr>
        <w:pStyle w:val="af1"/>
        <w:numPr>
          <w:ilvl w:val="0"/>
          <w:numId w:val="5"/>
        </w:numPr>
        <w:jc w:val="both"/>
        <w:rPr>
          <w:sz w:val="28"/>
          <w:szCs w:val="28"/>
          <w:lang w:val="kk-KZ"/>
        </w:rPr>
      </w:pPr>
      <w:r w:rsidRPr="002B3FBE">
        <w:rPr>
          <w:sz w:val="28"/>
          <w:szCs w:val="28"/>
          <w:lang w:val="kk-KZ"/>
        </w:rPr>
        <w:t>XVIII Халықаралық ғылыми-практикалық конференция «Жаңа полимерлі композициялық материалдар» «Микитаев оқулары» (4-9 шілде 2022 ж., Эльбрус, ҚБР, Ресей);</w:t>
      </w:r>
    </w:p>
    <w:p w:rsidR="001B351E" w:rsidRPr="002B3FBE" w:rsidRDefault="00727355">
      <w:pPr>
        <w:pStyle w:val="af1"/>
        <w:numPr>
          <w:ilvl w:val="0"/>
          <w:numId w:val="5"/>
        </w:numPr>
        <w:spacing w:after="160" w:line="259" w:lineRule="auto"/>
        <w:jc w:val="both"/>
        <w:rPr>
          <w:sz w:val="28"/>
          <w:szCs w:val="28"/>
          <w:lang w:val="kk-KZ"/>
        </w:rPr>
      </w:pPr>
      <w:r w:rsidRPr="002B3FBE">
        <w:rPr>
          <w:sz w:val="28"/>
          <w:szCs w:val="28"/>
          <w:lang w:val="kk-KZ"/>
        </w:rPr>
        <w:t>Халықаралық ғылыми-практикалық конференция «Уәлиев оқулары-2022» «Қазіргі заманғы сын-қатерлер жағдайында ғылым мен білімнің өзекті мәселелері», С. Аманжолов атындағы ШҚУ 70- жылдығына арналған (12-13 сәуір, 2022, Өскемен);</w:t>
      </w:r>
    </w:p>
    <w:p w:rsidR="001B351E" w:rsidRPr="002B3FBE" w:rsidRDefault="00727355">
      <w:pPr>
        <w:pStyle w:val="af1"/>
        <w:numPr>
          <w:ilvl w:val="0"/>
          <w:numId w:val="5"/>
        </w:numPr>
        <w:jc w:val="both"/>
        <w:rPr>
          <w:sz w:val="28"/>
          <w:szCs w:val="28"/>
          <w:lang w:val="kk-KZ"/>
        </w:rPr>
      </w:pPr>
      <w:r w:rsidRPr="002B3FBE">
        <w:rPr>
          <w:sz w:val="28"/>
          <w:szCs w:val="28"/>
          <w:lang w:val="kk-KZ"/>
        </w:rPr>
        <w:t>Халықаралық конференция «Қазіргі заманғы физиканың өзекті мәселелері», «Әбділдин оқулары», Әл-Фараби атындағы Қазақ ұлттық университеті (12-15 сәуір 2023 ж., Алматы);</w:t>
      </w:r>
    </w:p>
    <w:p w:rsidR="001B351E" w:rsidRPr="002B3FBE" w:rsidRDefault="00727355">
      <w:pPr>
        <w:pStyle w:val="af1"/>
        <w:numPr>
          <w:ilvl w:val="0"/>
          <w:numId w:val="5"/>
        </w:numPr>
        <w:jc w:val="both"/>
        <w:rPr>
          <w:sz w:val="28"/>
          <w:szCs w:val="28"/>
          <w:lang w:val="kk-KZ"/>
        </w:rPr>
      </w:pPr>
      <w:r w:rsidRPr="002B3FBE">
        <w:rPr>
          <w:sz w:val="28"/>
          <w:szCs w:val="28"/>
          <w:lang w:val="kk-KZ"/>
        </w:rPr>
        <w:t xml:space="preserve">XV Халықаралық ғылыми-техникалық конференция «Жаңа материалдар мен технологиялар: Ұнтақты металлургия, композициялық материалдар, қорғаныш </w:t>
      </w:r>
      <w:r w:rsidR="00D244C2" w:rsidRPr="002B3FBE">
        <w:rPr>
          <w:sz w:val="28"/>
          <w:szCs w:val="28"/>
          <w:lang w:val="kk-KZ"/>
        </w:rPr>
        <w:t>қаптама</w:t>
      </w:r>
      <w:r w:rsidR="00310E95" w:rsidRPr="002B3FBE">
        <w:rPr>
          <w:sz w:val="28"/>
          <w:szCs w:val="28"/>
          <w:lang w:val="kk-KZ"/>
        </w:rPr>
        <w:t>л</w:t>
      </w:r>
      <w:r w:rsidRPr="002B3FBE">
        <w:rPr>
          <w:sz w:val="28"/>
          <w:szCs w:val="28"/>
          <w:lang w:val="kk-KZ"/>
        </w:rPr>
        <w:t>ар, дәнекерлеу». Академик О.В. Роман атындағы Ұнтақты металлургия институты (14-16 қыркүйек 2022 ж., Минск, Беларусь);</w:t>
      </w:r>
    </w:p>
    <w:p w:rsidR="001B351E" w:rsidRPr="002B3FBE" w:rsidRDefault="00727355">
      <w:pPr>
        <w:pStyle w:val="af1"/>
        <w:numPr>
          <w:ilvl w:val="0"/>
          <w:numId w:val="5"/>
        </w:numPr>
        <w:jc w:val="both"/>
        <w:rPr>
          <w:sz w:val="28"/>
          <w:szCs w:val="28"/>
          <w:lang w:val="kk-KZ"/>
        </w:rPr>
      </w:pPr>
      <w:r w:rsidRPr="002B3FBE">
        <w:rPr>
          <w:sz w:val="28"/>
          <w:szCs w:val="28"/>
          <w:lang w:val="kk-KZ"/>
        </w:rPr>
        <w:t>X Халықаралық ғылыми-практикалық конференция «Білім-ғылым-бизнес интеграциясы: Мәселелер мен перспективалар» С. Аманжолов атындағы Шығыс Қазақстан университеті (9-10 сәуір 2024 ж., Өскемен);</w:t>
      </w:r>
    </w:p>
    <w:p w:rsidR="001B351E" w:rsidRPr="002B3FBE" w:rsidRDefault="00727355">
      <w:pPr>
        <w:pStyle w:val="af1"/>
        <w:numPr>
          <w:ilvl w:val="0"/>
          <w:numId w:val="5"/>
        </w:numPr>
        <w:jc w:val="both"/>
        <w:rPr>
          <w:sz w:val="28"/>
          <w:szCs w:val="28"/>
          <w:lang w:val="kk-KZ"/>
        </w:rPr>
      </w:pPr>
      <w:r w:rsidRPr="002B3FBE">
        <w:rPr>
          <w:sz w:val="28"/>
          <w:szCs w:val="28"/>
          <w:lang w:val="kk-KZ"/>
        </w:rPr>
        <w:t>Х Халықаралық ғылыми-техникалық конференция «Жастар шығармашылығы – Қазақстанның инновациялық дамуына» Д. Серікбаев атындағы Шығыс Қазақстан техникалық университеті (11-12 сәуір 2024 ж., Өскемен).</w:t>
      </w:r>
    </w:p>
    <w:p w:rsidR="001B351E" w:rsidRPr="002B3FBE" w:rsidRDefault="00727355">
      <w:pPr>
        <w:ind w:firstLine="709"/>
        <w:jc w:val="both"/>
        <w:rPr>
          <w:sz w:val="28"/>
          <w:szCs w:val="28"/>
          <w:lang w:val="kk-KZ"/>
        </w:rPr>
      </w:pPr>
      <w:r w:rsidRPr="002B3FBE">
        <w:rPr>
          <w:sz w:val="28"/>
          <w:szCs w:val="28"/>
          <w:lang w:val="kk-KZ"/>
        </w:rPr>
        <w:lastRenderedPageBreak/>
        <w:t>Сонымен қатар, негізгі нәтижелер С. Аманжолов атындағы Шығыс Қазақстан университетінің бірлескен ғылыми семинарларында, Д. Серікбаев атындағы Шығыс Қазақстан техникалық университетінің ғылыми семинарларында және Ұлттық зерттеу Томск политехникалық университетінің Инженерлік ядролық технологиялар мектебінің эксперименттік физика бөлімінің отырысында баяндалып, талқыланды.</w:t>
      </w:r>
    </w:p>
    <w:p w:rsidR="001B351E" w:rsidRPr="002B3FBE" w:rsidRDefault="00727355">
      <w:pPr>
        <w:ind w:firstLine="709"/>
        <w:jc w:val="both"/>
        <w:rPr>
          <w:b/>
          <w:sz w:val="28"/>
          <w:szCs w:val="28"/>
          <w:lang w:val="kk-KZ"/>
        </w:rPr>
      </w:pPr>
      <w:r w:rsidRPr="002B3FBE">
        <w:rPr>
          <w:b/>
          <w:sz w:val="28"/>
          <w:szCs w:val="28"/>
          <w:lang w:val="kk-KZ"/>
        </w:rPr>
        <w:t>Жарияланымдар</w:t>
      </w:r>
    </w:p>
    <w:p w:rsidR="001B351E" w:rsidRPr="002B3FBE" w:rsidRDefault="00727355">
      <w:pPr>
        <w:ind w:firstLine="709"/>
        <w:jc w:val="both"/>
        <w:rPr>
          <w:sz w:val="28"/>
          <w:szCs w:val="28"/>
          <w:lang w:val="kk-KZ"/>
        </w:rPr>
      </w:pPr>
      <w:r w:rsidRPr="002B3FBE">
        <w:rPr>
          <w:sz w:val="28"/>
          <w:szCs w:val="28"/>
          <w:lang w:val="kk-KZ"/>
        </w:rPr>
        <w:t xml:space="preserve">Диссертацияда келтірілген зерттеу нәтижелері бойынша 13 ғылыми еңбек жарияланды, оның ішінде Қазақстан Республикасы Ғылым және жоғары білім министрлігінің ғылым және жоғары білім сапасын қамтамасыз ету комитеті ұсынған рецензияланған ғылыми басылымдарда – 2; Scopus және Web of Science дерекқорларында индекстелетін журналдарда – 2; Халықаралық конференциялар материалдары жинақтарында 8 мақала, оның ішінде 3 мақала шетелдік халықаралық конференция материалдары жинақтарында жарияланды. Сондай-ақ № 8197 пайдалы модельге патент алынды – «Полимерлі </w:t>
      </w:r>
      <w:r w:rsidR="00D244C2" w:rsidRPr="002B3FBE">
        <w:rPr>
          <w:sz w:val="28"/>
          <w:szCs w:val="28"/>
          <w:lang w:val="kk-KZ"/>
        </w:rPr>
        <w:t>қаптама</w:t>
      </w:r>
      <w:r w:rsidR="00310E95" w:rsidRPr="002B3FBE">
        <w:rPr>
          <w:sz w:val="28"/>
          <w:szCs w:val="28"/>
          <w:lang w:val="kk-KZ"/>
        </w:rPr>
        <w:t>л</w:t>
      </w:r>
      <w:r w:rsidRPr="002B3FBE">
        <w:rPr>
          <w:sz w:val="28"/>
          <w:szCs w:val="28"/>
          <w:lang w:val="kk-KZ"/>
        </w:rPr>
        <w:t>арды газотермиялық бүркуге арналған ұнтақ материалы», РГП «Ұлттық зияткерлік меншік институты» ҚР Әділет министрлігі, ресми бюллетень № 2023-06-23.</w:t>
      </w:r>
    </w:p>
    <w:p w:rsidR="001B351E" w:rsidRPr="002B3FBE" w:rsidRDefault="00727355">
      <w:pPr>
        <w:ind w:firstLine="709"/>
        <w:jc w:val="both"/>
        <w:rPr>
          <w:sz w:val="28"/>
          <w:szCs w:val="28"/>
          <w:lang w:val="kk-KZ"/>
        </w:rPr>
      </w:pPr>
      <w:r w:rsidRPr="002B3FBE">
        <w:rPr>
          <w:b/>
          <w:sz w:val="28"/>
          <w:szCs w:val="28"/>
          <w:lang w:val="kk-KZ"/>
        </w:rPr>
        <w:t xml:space="preserve">Диссертациялық жұмыстың құрылымы мен көлемі. </w:t>
      </w:r>
      <w:r w:rsidRPr="002B3FBE">
        <w:rPr>
          <w:sz w:val="28"/>
          <w:szCs w:val="28"/>
          <w:lang w:val="kk-KZ"/>
        </w:rPr>
        <w:t>Диссертация кіріспеден, төрт бөлімнен, қорытындыдан және пайдаланылған әдебиеттер тізімінен тұрады. Жалпы көлемі 121 бет, оның ішінде 68 сурет, 19 кесте, 145 пайдаланылған әдебиет көздері және 3 қосымша бар.</w:t>
      </w:r>
    </w:p>
    <w:p w:rsidR="001B351E" w:rsidRPr="002B3FBE" w:rsidRDefault="001B351E">
      <w:pPr>
        <w:ind w:firstLine="709"/>
        <w:jc w:val="both"/>
        <w:rPr>
          <w:sz w:val="28"/>
          <w:szCs w:val="28"/>
          <w:lang w:val="kk-KZ"/>
        </w:rPr>
      </w:pPr>
    </w:p>
    <w:p w:rsidR="001B351E" w:rsidRPr="002B3FBE" w:rsidRDefault="001B351E">
      <w:pPr>
        <w:ind w:firstLine="709"/>
        <w:jc w:val="both"/>
        <w:rPr>
          <w:b/>
          <w:sz w:val="28"/>
          <w:szCs w:val="28"/>
          <w:lang w:val="kk-KZ"/>
        </w:rPr>
      </w:pPr>
    </w:p>
    <w:p w:rsidR="001B351E" w:rsidRPr="002B3FBE" w:rsidRDefault="001B351E">
      <w:pPr>
        <w:ind w:firstLine="709"/>
        <w:jc w:val="both"/>
        <w:rPr>
          <w:b/>
          <w:sz w:val="28"/>
          <w:szCs w:val="28"/>
          <w:lang w:val="kk-KZ"/>
        </w:rPr>
      </w:pPr>
    </w:p>
    <w:p w:rsidR="001B351E" w:rsidRPr="002B3FBE" w:rsidRDefault="001B351E">
      <w:pPr>
        <w:ind w:firstLine="709"/>
        <w:jc w:val="both"/>
        <w:rPr>
          <w:b/>
          <w:sz w:val="28"/>
          <w:szCs w:val="28"/>
          <w:lang w:val="kk-KZ"/>
        </w:rPr>
      </w:pPr>
    </w:p>
    <w:p w:rsidR="001B351E" w:rsidRPr="002B3FBE" w:rsidRDefault="001B351E">
      <w:pPr>
        <w:ind w:firstLine="709"/>
        <w:jc w:val="both"/>
        <w:rPr>
          <w:b/>
          <w:sz w:val="28"/>
          <w:szCs w:val="28"/>
          <w:lang w:val="kk-KZ"/>
        </w:rPr>
      </w:pPr>
    </w:p>
    <w:p w:rsidR="001B351E" w:rsidRPr="002B3FBE" w:rsidRDefault="001B351E">
      <w:pPr>
        <w:ind w:firstLine="709"/>
        <w:jc w:val="both"/>
        <w:rPr>
          <w:b/>
          <w:sz w:val="28"/>
          <w:szCs w:val="28"/>
          <w:lang w:val="kk-KZ"/>
        </w:rPr>
      </w:pPr>
    </w:p>
    <w:p w:rsidR="001B351E" w:rsidRPr="002B3FBE" w:rsidRDefault="001B351E">
      <w:pPr>
        <w:ind w:firstLine="709"/>
        <w:jc w:val="both"/>
        <w:rPr>
          <w:b/>
          <w:sz w:val="28"/>
          <w:szCs w:val="28"/>
          <w:lang w:val="kk-KZ"/>
        </w:rPr>
      </w:pPr>
    </w:p>
    <w:p w:rsidR="001B351E" w:rsidRPr="002B3FBE" w:rsidRDefault="001B351E">
      <w:pPr>
        <w:ind w:firstLine="709"/>
        <w:jc w:val="both"/>
        <w:rPr>
          <w:b/>
          <w:sz w:val="28"/>
          <w:szCs w:val="28"/>
          <w:lang w:val="kk-KZ"/>
        </w:rPr>
      </w:pPr>
    </w:p>
    <w:p w:rsidR="001B351E" w:rsidRPr="002B3FBE" w:rsidRDefault="001B351E">
      <w:pPr>
        <w:ind w:firstLine="709"/>
        <w:jc w:val="both"/>
        <w:rPr>
          <w:b/>
          <w:sz w:val="28"/>
          <w:szCs w:val="28"/>
          <w:lang w:val="kk-KZ"/>
        </w:rPr>
      </w:pPr>
    </w:p>
    <w:p w:rsidR="001B351E" w:rsidRPr="002B3FBE" w:rsidRDefault="001B351E">
      <w:pPr>
        <w:ind w:firstLine="709"/>
        <w:jc w:val="both"/>
        <w:rPr>
          <w:b/>
          <w:sz w:val="28"/>
          <w:szCs w:val="28"/>
          <w:lang w:val="kk-KZ"/>
        </w:rPr>
      </w:pPr>
    </w:p>
    <w:p w:rsidR="001B351E" w:rsidRPr="002B3FBE" w:rsidRDefault="001B351E">
      <w:pPr>
        <w:ind w:firstLine="709"/>
        <w:jc w:val="both"/>
        <w:rPr>
          <w:b/>
          <w:sz w:val="28"/>
          <w:szCs w:val="28"/>
          <w:lang w:val="kk-KZ"/>
        </w:rPr>
      </w:pPr>
    </w:p>
    <w:p w:rsidR="001B351E" w:rsidRPr="002B3FBE" w:rsidRDefault="001B351E">
      <w:pPr>
        <w:ind w:firstLine="709"/>
        <w:jc w:val="both"/>
        <w:rPr>
          <w:b/>
          <w:sz w:val="28"/>
          <w:szCs w:val="28"/>
          <w:lang w:val="kk-KZ"/>
        </w:rPr>
      </w:pPr>
    </w:p>
    <w:p w:rsidR="001B351E" w:rsidRPr="002B3FBE" w:rsidRDefault="001B351E">
      <w:pPr>
        <w:ind w:firstLine="709"/>
        <w:jc w:val="both"/>
        <w:rPr>
          <w:b/>
          <w:sz w:val="28"/>
          <w:szCs w:val="28"/>
          <w:lang w:val="kk-KZ"/>
        </w:rPr>
      </w:pPr>
    </w:p>
    <w:p w:rsidR="001B351E" w:rsidRPr="002B3FBE" w:rsidRDefault="001B351E">
      <w:pPr>
        <w:ind w:firstLine="709"/>
        <w:jc w:val="both"/>
        <w:rPr>
          <w:b/>
          <w:sz w:val="28"/>
          <w:szCs w:val="28"/>
          <w:lang w:val="kk-KZ"/>
        </w:rPr>
      </w:pPr>
    </w:p>
    <w:p w:rsidR="001B351E" w:rsidRPr="002B3FBE" w:rsidRDefault="001B351E">
      <w:pPr>
        <w:ind w:firstLine="709"/>
        <w:jc w:val="both"/>
        <w:rPr>
          <w:b/>
          <w:sz w:val="28"/>
          <w:szCs w:val="28"/>
          <w:lang w:val="kk-KZ"/>
        </w:rPr>
      </w:pPr>
    </w:p>
    <w:p w:rsidR="001B351E" w:rsidRPr="002B3FBE" w:rsidRDefault="001B351E">
      <w:pPr>
        <w:ind w:firstLine="709"/>
        <w:jc w:val="both"/>
        <w:rPr>
          <w:b/>
          <w:sz w:val="28"/>
          <w:szCs w:val="28"/>
          <w:lang w:val="kk-KZ"/>
        </w:rPr>
      </w:pPr>
    </w:p>
    <w:p w:rsidR="001B351E" w:rsidRPr="002B3FBE" w:rsidRDefault="001B351E">
      <w:pPr>
        <w:ind w:firstLine="709"/>
        <w:jc w:val="both"/>
        <w:rPr>
          <w:b/>
          <w:sz w:val="28"/>
          <w:szCs w:val="28"/>
          <w:lang w:val="kk-KZ"/>
        </w:rPr>
      </w:pPr>
    </w:p>
    <w:p w:rsidR="001B351E" w:rsidRPr="002B3FBE" w:rsidRDefault="001B351E">
      <w:pPr>
        <w:ind w:firstLine="709"/>
        <w:jc w:val="both"/>
        <w:rPr>
          <w:b/>
          <w:sz w:val="28"/>
          <w:szCs w:val="28"/>
          <w:lang w:val="kk-KZ"/>
        </w:rPr>
      </w:pPr>
    </w:p>
    <w:p w:rsidR="001B351E" w:rsidRPr="002B3FBE" w:rsidRDefault="001B351E">
      <w:pPr>
        <w:ind w:firstLine="709"/>
        <w:jc w:val="both"/>
        <w:rPr>
          <w:b/>
          <w:sz w:val="28"/>
          <w:szCs w:val="28"/>
          <w:lang w:val="kk-KZ"/>
        </w:rPr>
      </w:pPr>
    </w:p>
    <w:p w:rsidR="001B351E" w:rsidRPr="002B3FBE" w:rsidRDefault="001B351E">
      <w:pPr>
        <w:ind w:firstLine="709"/>
        <w:jc w:val="both"/>
        <w:rPr>
          <w:b/>
          <w:sz w:val="28"/>
          <w:szCs w:val="28"/>
          <w:lang w:val="kk-KZ"/>
        </w:rPr>
      </w:pPr>
    </w:p>
    <w:p w:rsidR="001B351E" w:rsidRPr="002B3FBE" w:rsidRDefault="007F04AF">
      <w:pPr>
        <w:ind w:firstLine="709"/>
        <w:jc w:val="both"/>
        <w:rPr>
          <w:b/>
          <w:sz w:val="28"/>
          <w:szCs w:val="28"/>
          <w:lang w:val="kk-KZ"/>
        </w:rPr>
      </w:pPr>
      <w:r w:rsidRPr="002B3FBE">
        <w:rPr>
          <w:b/>
          <w:sz w:val="28"/>
          <w:szCs w:val="28"/>
          <w:lang w:val="kk-KZ"/>
        </w:rPr>
        <w:lastRenderedPageBreak/>
        <w:t xml:space="preserve">1 АЖМПЭ НЕГІЗІНДЕ КОМПОЗИЦИЯЛЫҚ ҚАПТАМАЛАРДЫҢ </w:t>
      </w:r>
      <w:r w:rsidR="00727355" w:rsidRPr="002B3FBE">
        <w:rPr>
          <w:b/>
          <w:sz w:val="28"/>
          <w:szCs w:val="28"/>
          <w:lang w:val="kk-KZ"/>
        </w:rPr>
        <w:t>ҚҰРЫЛЫМЫ МЕН ҚАСИЕТТЕРІН ЖЕТІЛДІРУ МӘСЕЛЕСІНІҢ ҚАЗІРГІ ЖАҒДАЙЫ</w:t>
      </w:r>
    </w:p>
    <w:p w:rsidR="001B351E" w:rsidRPr="002B3FBE" w:rsidRDefault="001B351E">
      <w:pPr>
        <w:ind w:firstLine="709"/>
        <w:rPr>
          <w:b/>
          <w:sz w:val="28"/>
          <w:szCs w:val="28"/>
          <w:lang w:val="kk-KZ"/>
        </w:rPr>
      </w:pPr>
    </w:p>
    <w:p w:rsidR="001B351E" w:rsidRPr="002B3FBE" w:rsidRDefault="00727355">
      <w:pPr>
        <w:ind w:firstLine="709"/>
        <w:jc w:val="both"/>
        <w:rPr>
          <w:sz w:val="28"/>
          <w:szCs w:val="28"/>
          <w:lang w:val="kk-KZ"/>
        </w:rPr>
      </w:pPr>
      <w:r w:rsidRPr="002B3FBE">
        <w:rPr>
          <w:sz w:val="28"/>
          <w:szCs w:val="28"/>
          <w:lang w:val="kk-KZ"/>
        </w:rPr>
        <w:t xml:space="preserve">Белгілі болғандай, соңғы уақытта полимерлі </w:t>
      </w:r>
      <w:r w:rsidR="00D244C2" w:rsidRPr="002B3FBE">
        <w:rPr>
          <w:sz w:val="28"/>
          <w:szCs w:val="28"/>
          <w:lang w:val="kk-KZ"/>
        </w:rPr>
        <w:t>қаптама</w:t>
      </w:r>
      <w:r w:rsidR="00310E95" w:rsidRPr="002B3FBE">
        <w:rPr>
          <w:sz w:val="28"/>
          <w:szCs w:val="28"/>
          <w:lang w:val="kk-KZ"/>
        </w:rPr>
        <w:t>л</w:t>
      </w:r>
      <w:r w:rsidRPr="002B3FBE">
        <w:rPr>
          <w:sz w:val="28"/>
          <w:szCs w:val="28"/>
          <w:lang w:val="kk-KZ"/>
        </w:rPr>
        <w:t xml:space="preserve">ар көптеген зерттеушілердің назарын аударып келеді, себебі олар төмен құнына, әртүрлі негіздерге оңай жағылу мүмкіндігіне, төмен үйкеліс коэффициентіне және жақсы коррозияға төзімділігіне ие. Политетрафторэтилен (ПТФЕ), полиэфир кетон (ПЭЭК), полиметилметакрилат (ПMMA), полиуретан (ПУ), полиамид (ПА), эпоксид және </w:t>
      </w:r>
      <w:r w:rsidR="0012123A" w:rsidRPr="002B3FBE">
        <w:rPr>
          <w:sz w:val="28"/>
          <w:szCs w:val="28"/>
          <w:lang w:val="kk-KZ"/>
        </w:rPr>
        <w:t>аса жоғары</w:t>
      </w:r>
      <w:r w:rsidRPr="002B3FBE">
        <w:rPr>
          <w:sz w:val="28"/>
          <w:szCs w:val="28"/>
          <w:lang w:val="kk-KZ"/>
        </w:rPr>
        <w:t xml:space="preserve"> молекулалық полиэтилен (АЖМПЭ) сияқты әртүрлі полимерлер (1.1-суретті қараңыз) әртүрлі компоненттердің беттерін коррозиядан және тозудан қорғайтын өзгертетін </w:t>
      </w:r>
      <w:r w:rsidR="00D244C2" w:rsidRPr="002B3FBE">
        <w:rPr>
          <w:sz w:val="28"/>
          <w:szCs w:val="28"/>
          <w:lang w:val="kk-KZ"/>
        </w:rPr>
        <w:t>қаптама</w:t>
      </w:r>
      <w:r w:rsidR="00310E95" w:rsidRPr="002B3FBE">
        <w:rPr>
          <w:sz w:val="28"/>
          <w:szCs w:val="28"/>
          <w:lang w:val="kk-KZ"/>
        </w:rPr>
        <w:t>л</w:t>
      </w:r>
      <w:r w:rsidRPr="002B3FBE">
        <w:rPr>
          <w:sz w:val="28"/>
          <w:szCs w:val="28"/>
          <w:lang w:val="kk-KZ"/>
        </w:rPr>
        <w:t>арды жасау үшін қолданылады. Алайда, осы полимерлердің ішінде АЖМПЭ төмен үйкеліс пен жоғары тозуға төзімділіктің арқасында трибологиялық полимер ретінде ерекшеленеді.</w:t>
      </w:r>
    </w:p>
    <w:p w:rsidR="001B351E" w:rsidRPr="002B3FBE" w:rsidRDefault="001B351E">
      <w:pPr>
        <w:ind w:firstLine="709"/>
        <w:jc w:val="both"/>
        <w:rPr>
          <w:sz w:val="28"/>
          <w:szCs w:val="28"/>
          <w:lang w:val="kk-KZ"/>
        </w:rPr>
      </w:pPr>
    </w:p>
    <w:p w:rsidR="001B351E" w:rsidRPr="002B3FBE" w:rsidRDefault="00727355">
      <w:pPr>
        <w:jc w:val="both"/>
        <w:rPr>
          <w:sz w:val="28"/>
          <w:szCs w:val="28"/>
          <w:lang w:val="kk-KZ"/>
        </w:rPr>
      </w:pPr>
      <w:r w:rsidRPr="002B3FBE">
        <w:rPr>
          <w:noProof/>
          <w:lang w:val="en-US" w:eastAsia="en-US"/>
        </w:rPr>
        <w:drawing>
          <wp:inline distT="0" distB="0" distL="114300" distR="114300" wp14:anchorId="69B20131" wp14:editId="6CE4A245">
            <wp:extent cx="6150610" cy="2681605"/>
            <wp:effectExtent l="0" t="0" r="6350" b="635"/>
            <wp:docPr id="2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4"/>
                    <pic:cNvPicPr>
                      <a:picLocks noChangeAspect="1"/>
                    </pic:cNvPicPr>
                  </pic:nvPicPr>
                  <pic:blipFill>
                    <a:blip r:embed="rId9"/>
                    <a:stretch>
                      <a:fillRect/>
                    </a:stretch>
                  </pic:blipFill>
                  <pic:spPr>
                    <a:xfrm>
                      <a:off x="0" y="0"/>
                      <a:ext cx="6150610" cy="2681605"/>
                    </a:xfrm>
                    <a:prstGeom prst="rect">
                      <a:avLst/>
                    </a:prstGeom>
                    <a:noFill/>
                    <a:ln>
                      <a:noFill/>
                    </a:ln>
                  </pic:spPr>
                </pic:pic>
              </a:graphicData>
            </a:graphic>
          </wp:inline>
        </w:drawing>
      </w:r>
    </w:p>
    <w:p w:rsidR="001B351E" w:rsidRPr="002B3FBE" w:rsidRDefault="001B351E">
      <w:pPr>
        <w:ind w:firstLine="709"/>
        <w:jc w:val="both"/>
        <w:rPr>
          <w:sz w:val="28"/>
          <w:szCs w:val="28"/>
          <w:lang w:val="kk-KZ"/>
        </w:rPr>
      </w:pPr>
    </w:p>
    <w:p w:rsidR="001B351E" w:rsidRPr="002B3FBE" w:rsidRDefault="00C24842">
      <w:pPr>
        <w:ind w:firstLine="709"/>
        <w:jc w:val="both"/>
        <w:rPr>
          <w:sz w:val="28"/>
          <w:szCs w:val="28"/>
          <w:lang w:val="kk-KZ"/>
        </w:rPr>
      </w:pPr>
      <w:r w:rsidRPr="002B3FBE">
        <w:rPr>
          <w:sz w:val="28"/>
          <w:szCs w:val="28"/>
          <w:lang w:val="kk-KZ"/>
        </w:rPr>
        <w:t xml:space="preserve">Сурет </w:t>
      </w:r>
      <w:r w:rsidR="00727355" w:rsidRPr="002B3FBE">
        <w:rPr>
          <w:sz w:val="28"/>
          <w:szCs w:val="28"/>
          <w:lang w:val="kk-KZ"/>
        </w:rPr>
        <w:t>1.1</w:t>
      </w:r>
      <w:r w:rsidRPr="002B3FBE">
        <w:rPr>
          <w:sz w:val="28"/>
          <w:szCs w:val="28"/>
          <w:lang w:val="kk-KZ"/>
        </w:rPr>
        <w:t xml:space="preserve"> </w:t>
      </w:r>
      <w:r w:rsidR="00F14AE7" w:rsidRPr="002B3FBE">
        <w:rPr>
          <w:sz w:val="28"/>
          <w:szCs w:val="28"/>
          <w:lang w:val="kk-KZ"/>
        </w:rPr>
        <w:t>–</w:t>
      </w:r>
      <w:r w:rsidRPr="002B3FBE">
        <w:rPr>
          <w:sz w:val="28"/>
          <w:szCs w:val="28"/>
          <w:lang w:val="kk-KZ"/>
        </w:rPr>
        <w:t xml:space="preserve"> </w:t>
      </w:r>
      <w:r w:rsidR="00F14AE7" w:rsidRPr="002B3FBE">
        <w:rPr>
          <w:sz w:val="28"/>
          <w:szCs w:val="28"/>
          <w:lang w:val="kk-KZ"/>
        </w:rPr>
        <w:t>Б</w:t>
      </w:r>
      <w:r w:rsidR="00727355" w:rsidRPr="002B3FBE">
        <w:rPr>
          <w:sz w:val="28"/>
          <w:szCs w:val="28"/>
          <w:lang w:val="kk-KZ"/>
        </w:rPr>
        <w:t xml:space="preserve">асқа полимерлермен салыстырғанда </w:t>
      </w:r>
      <w:r w:rsidR="00F14AE7" w:rsidRPr="002B3FBE">
        <w:rPr>
          <w:sz w:val="28"/>
          <w:szCs w:val="28"/>
          <w:lang w:val="kk-KZ"/>
        </w:rPr>
        <w:t xml:space="preserve">(а) </w:t>
      </w:r>
      <w:r w:rsidR="00727355" w:rsidRPr="002B3FBE">
        <w:rPr>
          <w:sz w:val="28"/>
          <w:szCs w:val="28"/>
          <w:lang w:val="kk-KZ"/>
        </w:rPr>
        <w:t>ең көп таралған полимерлер көлемінің жоғалуы және (б) соққыға төзімділігі [1]</w:t>
      </w:r>
    </w:p>
    <w:p w:rsidR="001B351E" w:rsidRPr="002B3FBE" w:rsidRDefault="001B351E">
      <w:pPr>
        <w:ind w:firstLine="709"/>
        <w:jc w:val="both"/>
        <w:rPr>
          <w:sz w:val="28"/>
          <w:szCs w:val="28"/>
          <w:lang w:val="kk-KZ"/>
        </w:rPr>
      </w:pPr>
    </w:p>
    <w:p w:rsidR="001B351E" w:rsidRPr="002B3FBE" w:rsidRDefault="00727355">
      <w:pPr>
        <w:ind w:firstLine="709"/>
        <w:jc w:val="both"/>
        <w:rPr>
          <w:sz w:val="28"/>
          <w:szCs w:val="28"/>
          <w:lang w:val="kk-KZ"/>
        </w:rPr>
      </w:pPr>
      <w:r w:rsidRPr="002B3FBE">
        <w:rPr>
          <w:sz w:val="28"/>
          <w:szCs w:val="28"/>
          <w:lang w:val="kk-KZ"/>
        </w:rPr>
        <w:t xml:space="preserve">Осы тарауда АЖМПЭ негізіндегі </w:t>
      </w:r>
      <w:r w:rsidR="00D244C2" w:rsidRPr="002B3FBE">
        <w:rPr>
          <w:sz w:val="28"/>
          <w:szCs w:val="28"/>
          <w:lang w:val="kk-KZ"/>
        </w:rPr>
        <w:t>қаптама</w:t>
      </w:r>
      <w:r w:rsidR="00310E95" w:rsidRPr="002B3FBE">
        <w:rPr>
          <w:sz w:val="28"/>
          <w:szCs w:val="28"/>
          <w:lang w:val="kk-KZ"/>
        </w:rPr>
        <w:t>л</w:t>
      </w:r>
      <w:r w:rsidRPr="002B3FBE">
        <w:rPr>
          <w:sz w:val="28"/>
          <w:szCs w:val="28"/>
          <w:lang w:val="kk-KZ"/>
        </w:rPr>
        <w:t xml:space="preserve">ардың құрылымы мен қасиеттерін зерттеудегі заманауи жетістіктер туралы соңғы 15 жылдағы деректер ұсынылған және құрылымдық-фазалық күйлерді қалыптастырудың әртүрлі толтырғыштары бар </w:t>
      </w:r>
      <w:r w:rsidR="00D244C2" w:rsidRPr="002B3FBE">
        <w:rPr>
          <w:sz w:val="28"/>
          <w:szCs w:val="28"/>
          <w:lang w:val="kk-KZ"/>
        </w:rPr>
        <w:t>қаптама</w:t>
      </w:r>
      <w:r w:rsidR="00310E95" w:rsidRPr="002B3FBE">
        <w:rPr>
          <w:sz w:val="28"/>
          <w:szCs w:val="28"/>
          <w:lang w:val="kk-KZ"/>
        </w:rPr>
        <w:t>л</w:t>
      </w:r>
      <w:r w:rsidRPr="002B3FBE">
        <w:rPr>
          <w:sz w:val="28"/>
          <w:szCs w:val="28"/>
          <w:lang w:val="kk-KZ"/>
        </w:rPr>
        <w:t>ардың ерекшеліктер мен қасиеттері қарастырылған.</w:t>
      </w:r>
    </w:p>
    <w:p w:rsidR="001B351E" w:rsidRPr="002B3FBE" w:rsidRDefault="001B351E">
      <w:pPr>
        <w:ind w:firstLine="709"/>
        <w:jc w:val="both"/>
        <w:rPr>
          <w:sz w:val="28"/>
          <w:szCs w:val="28"/>
          <w:lang w:val="kk-KZ"/>
        </w:rPr>
      </w:pPr>
    </w:p>
    <w:p w:rsidR="001B351E" w:rsidRPr="002B3FBE" w:rsidRDefault="001B351E">
      <w:pPr>
        <w:ind w:firstLine="709"/>
        <w:jc w:val="both"/>
        <w:rPr>
          <w:sz w:val="28"/>
          <w:szCs w:val="28"/>
          <w:lang w:val="kk-KZ"/>
        </w:rPr>
      </w:pPr>
    </w:p>
    <w:p w:rsidR="00566CFA" w:rsidRPr="002B3FBE" w:rsidRDefault="00566CFA">
      <w:pPr>
        <w:ind w:firstLine="709"/>
        <w:jc w:val="both"/>
        <w:rPr>
          <w:sz w:val="28"/>
          <w:szCs w:val="28"/>
          <w:lang w:val="kk-KZ"/>
        </w:rPr>
      </w:pPr>
    </w:p>
    <w:p w:rsidR="00566CFA" w:rsidRPr="002B3FBE" w:rsidRDefault="00566CFA">
      <w:pPr>
        <w:ind w:firstLine="709"/>
        <w:jc w:val="both"/>
        <w:rPr>
          <w:sz w:val="28"/>
          <w:szCs w:val="28"/>
          <w:lang w:val="kk-KZ"/>
        </w:rPr>
      </w:pPr>
    </w:p>
    <w:p w:rsidR="001B351E" w:rsidRPr="002B3FBE" w:rsidRDefault="00727355">
      <w:pPr>
        <w:ind w:firstLine="709"/>
        <w:jc w:val="both"/>
        <w:rPr>
          <w:sz w:val="28"/>
          <w:szCs w:val="28"/>
          <w:lang w:val="kk-KZ"/>
        </w:rPr>
      </w:pPr>
      <w:r w:rsidRPr="002B3FBE">
        <w:rPr>
          <w:sz w:val="28"/>
          <w:szCs w:val="28"/>
          <w:lang w:val="kk-KZ"/>
        </w:rPr>
        <w:lastRenderedPageBreak/>
        <w:t>1.1 АЖМПЭ бөлшектерінің молекулалық құрылымы, морфологиясы және қалыптасу механизмдері</w:t>
      </w:r>
    </w:p>
    <w:p w:rsidR="001B351E" w:rsidRPr="002B3FBE" w:rsidRDefault="001B351E">
      <w:pPr>
        <w:ind w:firstLine="709"/>
        <w:jc w:val="both"/>
        <w:rPr>
          <w:sz w:val="28"/>
          <w:szCs w:val="28"/>
          <w:lang w:val="kk-KZ"/>
        </w:rPr>
      </w:pPr>
    </w:p>
    <w:p w:rsidR="001B351E" w:rsidRPr="002B3FBE" w:rsidRDefault="00727355">
      <w:pPr>
        <w:ind w:firstLine="709"/>
        <w:jc w:val="both"/>
        <w:rPr>
          <w:sz w:val="28"/>
          <w:szCs w:val="28"/>
          <w:lang w:val="kk-KZ"/>
        </w:rPr>
      </w:pPr>
      <w:r w:rsidRPr="002B3FBE">
        <w:rPr>
          <w:sz w:val="28"/>
          <w:szCs w:val="28"/>
          <w:lang w:val="kk-KZ"/>
        </w:rPr>
        <w:t xml:space="preserve">      АЖМПЭ қарапайым химиялық формуласы бар термопластикалық жартылай кристалды полимер (C</w:t>
      </w:r>
      <w:r w:rsidRPr="002B3FBE">
        <w:rPr>
          <w:sz w:val="28"/>
          <w:szCs w:val="28"/>
          <w:vertAlign w:val="subscript"/>
          <w:lang w:val="kk-KZ"/>
        </w:rPr>
        <w:t>2</w:t>
      </w:r>
      <w:r w:rsidRPr="002B3FBE">
        <w:rPr>
          <w:sz w:val="28"/>
          <w:szCs w:val="28"/>
          <w:lang w:val="kk-KZ"/>
        </w:rPr>
        <w:t>H</w:t>
      </w:r>
      <w:r w:rsidRPr="002B3FBE">
        <w:rPr>
          <w:sz w:val="28"/>
          <w:szCs w:val="28"/>
          <w:vertAlign w:val="subscript"/>
          <w:lang w:val="kk-KZ"/>
        </w:rPr>
        <w:t>4</w:t>
      </w:r>
      <w:r w:rsidRPr="002B3FBE">
        <w:rPr>
          <w:sz w:val="28"/>
          <w:szCs w:val="28"/>
          <w:lang w:val="kk-KZ"/>
        </w:rPr>
        <w:t>)</w:t>
      </w:r>
      <w:r w:rsidRPr="002B3FBE">
        <w:rPr>
          <w:sz w:val="28"/>
          <w:szCs w:val="28"/>
          <w:vertAlign w:val="subscript"/>
          <w:lang w:val="kk-KZ"/>
        </w:rPr>
        <w:t>n</w:t>
      </w:r>
      <w:r w:rsidRPr="002B3FBE">
        <w:rPr>
          <w:sz w:val="28"/>
          <w:szCs w:val="28"/>
          <w:lang w:val="kk-KZ"/>
        </w:rPr>
        <w:t xml:space="preserve">, мұндағы n - тек сутегі мен көміртекті қамтитын қайталанатын бірліктерден тұратын полимерлену дәрежесі. 1.2-суретте АЖМПЭ молекулалық құрылымы және оның кескіндік формуласы  көрсетілген. </w:t>
      </w:r>
    </w:p>
    <w:p w:rsidR="001B351E" w:rsidRPr="002B3FBE" w:rsidRDefault="00727355">
      <w:pPr>
        <w:ind w:firstLine="709"/>
        <w:jc w:val="both"/>
        <w:rPr>
          <w:sz w:val="28"/>
          <w:szCs w:val="28"/>
          <w:lang w:val="kk-KZ"/>
        </w:rPr>
      </w:pPr>
      <w:r w:rsidRPr="002B3FBE">
        <w:rPr>
          <w:sz w:val="28"/>
          <w:szCs w:val="28"/>
          <w:lang w:val="kk-KZ"/>
        </w:rPr>
        <w:t xml:space="preserve">                                </w:t>
      </w:r>
      <w:r w:rsidRPr="002B3FBE">
        <w:rPr>
          <w:noProof/>
          <w:lang w:val="en-US" w:eastAsia="en-US"/>
        </w:rPr>
        <w:drawing>
          <wp:inline distT="0" distB="0" distL="0" distR="0" wp14:anchorId="1A32195F" wp14:editId="0F03FEFF">
            <wp:extent cx="2993087" cy="1769128"/>
            <wp:effectExtent l="0" t="0" r="0" b="0"/>
            <wp:docPr id="26"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Рисунок 5"/>
                    <pic:cNvPicPr>
                      <a:picLocks noChangeAspect="1"/>
                    </pic:cNvPicPr>
                  </pic:nvPicPr>
                  <pic:blipFill>
                    <a:blip r:embed="rId10">
                      <a:extLst>
                        <a:ext uri="{28A0092B-C50C-407E-A947-70E740481C1C}">
                          <a14:useLocalDpi xmlns:a14="http://schemas.microsoft.com/office/drawing/2010/main" val="0"/>
                        </a:ext>
                      </a:extLst>
                    </a:blip>
                    <a:stretch>
                      <a:fillRect/>
                    </a:stretch>
                  </pic:blipFill>
                  <pic:spPr>
                    <a:xfrm>
                      <a:off x="0" y="0"/>
                      <a:ext cx="3006087" cy="1776812"/>
                    </a:xfrm>
                    <a:prstGeom prst="rect">
                      <a:avLst/>
                    </a:prstGeom>
                  </pic:spPr>
                </pic:pic>
              </a:graphicData>
            </a:graphic>
          </wp:inline>
        </w:drawing>
      </w:r>
    </w:p>
    <w:p w:rsidR="001B351E" w:rsidRPr="002B3FBE" w:rsidRDefault="00C24842">
      <w:pPr>
        <w:ind w:firstLine="709"/>
        <w:jc w:val="both"/>
        <w:rPr>
          <w:sz w:val="28"/>
          <w:szCs w:val="28"/>
          <w:lang w:val="kk-KZ"/>
        </w:rPr>
      </w:pPr>
      <w:r w:rsidRPr="002B3FBE">
        <w:rPr>
          <w:sz w:val="28"/>
          <w:szCs w:val="28"/>
          <w:lang w:val="kk-KZ"/>
        </w:rPr>
        <w:t xml:space="preserve">                   Сурет 1.2 – </w:t>
      </w:r>
      <w:r w:rsidR="00727355" w:rsidRPr="002B3FBE">
        <w:rPr>
          <w:sz w:val="28"/>
          <w:szCs w:val="28"/>
          <w:lang w:val="kk-KZ"/>
        </w:rPr>
        <w:t>АЖМПЭ молекулалық құрылымы [3]</w:t>
      </w:r>
    </w:p>
    <w:p w:rsidR="001B351E" w:rsidRPr="002B3FBE" w:rsidRDefault="001B351E">
      <w:pPr>
        <w:ind w:firstLine="709"/>
        <w:jc w:val="both"/>
        <w:rPr>
          <w:sz w:val="28"/>
          <w:szCs w:val="28"/>
          <w:lang w:val="kk-KZ"/>
        </w:rPr>
      </w:pPr>
    </w:p>
    <w:p w:rsidR="001B351E" w:rsidRPr="002B3FBE" w:rsidRDefault="00727355">
      <w:pPr>
        <w:ind w:firstLine="709"/>
        <w:jc w:val="both"/>
        <w:rPr>
          <w:sz w:val="28"/>
          <w:szCs w:val="28"/>
          <w:lang w:val="kk-KZ"/>
        </w:rPr>
      </w:pPr>
      <w:r w:rsidRPr="002B3FBE">
        <w:rPr>
          <w:sz w:val="28"/>
          <w:szCs w:val="28"/>
          <w:lang w:val="kk-KZ"/>
        </w:rPr>
        <w:t>АЖМПЭ молекулалық құрылымының иерархиясы өте күрделі [3,4]. Кристалдану кезінде АЖМПЭ балқымасынан негізінен орторомбты кеңістіктік тор түзіледі, оның бірлік ұяшығының параметрлері: a = 7,40, b = 4,93 және C = 2,534 Å [5]. АЖМПЭ кристаллиттерінің бірлік ұяшығы моноклиндік сингониямен метастабильді және параметрлері бар: а = 0,809 нм, b = 0,253 нм, с = 0,479 нм, β = 107,9 º [6].</w:t>
      </w:r>
    </w:p>
    <w:p w:rsidR="001B351E" w:rsidRPr="002B3FBE" w:rsidRDefault="00727355">
      <w:pPr>
        <w:ind w:firstLine="709"/>
        <w:jc w:val="both"/>
        <w:rPr>
          <w:sz w:val="28"/>
          <w:szCs w:val="28"/>
          <w:lang w:val="kk-KZ"/>
        </w:rPr>
      </w:pPr>
      <w:r w:rsidRPr="002B3FBE">
        <w:rPr>
          <w:sz w:val="28"/>
          <w:szCs w:val="28"/>
          <w:lang w:val="kk-KZ"/>
        </w:rPr>
        <w:t>«Жартылай кристалды полимер» күрделі күйді құрайтын [2] кристалды және аморфты аймақтарды қамтитын полимерді білдіреді. АЖМПЭ ұзын тізбектер реттелген құрылымға айналатын кристалды аймақтардан және тізбектер реттелмеген (аморфты) күйде қалатын аморфты аймақтардан тұратын аморфты-кристалды полимер ретінде жіктеледі (1.3-сурет) [5].</w:t>
      </w:r>
    </w:p>
    <w:p w:rsidR="001B351E" w:rsidRPr="002B3FBE" w:rsidRDefault="001B351E">
      <w:pPr>
        <w:ind w:firstLine="709"/>
        <w:jc w:val="center"/>
        <w:rPr>
          <w:sz w:val="28"/>
          <w:szCs w:val="28"/>
          <w:lang w:val="kk-KZ"/>
        </w:rPr>
      </w:pPr>
    </w:p>
    <w:p w:rsidR="001B351E" w:rsidRPr="002B3FBE" w:rsidRDefault="00727355">
      <w:pPr>
        <w:ind w:left="720" w:firstLine="709"/>
        <w:jc w:val="both"/>
        <w:rPr>
          <w:sz w:val="28"/>
          <w:szCs w:val="28"/>
          <w:lang w:val="kk-KZ"/>
        </w:rPr>
      </w:pPr>
      <w:r w:rsidRPr="002B3FBE">
        <w:rPr>
          <w:noProof/>
          <w:lang w:val="en-US" w:eastAsia="en-US"/>
        </w:rPr>
        <w:drawing>
          <wp:inline distT="0" distB="0" distL="114300" distR="114300" wp14:anchorId="275A39EE" wp14:editId="4B6D2944">
            <wp:extent cx="4182568" cy="2194200"/>
            <wp:effectExtent l="0" t="0" r="8890" b="0"/>
            <wp:docPr id="4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1"/>
                    <pic:cNvPicPr>
                      <a:picLocks noChangeAspect="1"/>
                    </pic:cNvPicPr>
                  </pic:nvPicPr>
                  <pic:blipFill>
                    <a:blip r:embed="rId11"/>
                    <a:srcRect l="13108" t="3147" r="12374"/>
                    <a:stretch>
                      <a:fillRect/>
                    </a:stretch>
                  </pic:blipFill>
                  <pic:spPr>
                    <a:xfrm>
                      <a:off x="0" y="0"/>
                      <a:ext cx="4185965" cy="2195982"/>
                    </a:xfrm>
                    <a:prstGeom prst="rect">
                      <a:avLst/>
                    </a:prstGeom>
                    <a:noFill/>
                    <a:ln>
                      <a:noFill/>
                    </a:ln>
                  </pic:spPr>
                </pic:pic>
              </a:graphicData>
            </a:graphic>
          </wp:inline>
        </w:drawing>
      </w:r>
    </w:p>
    <w:p w:rsidR="001B351E" w:rsidRPr="002B3FBE" w:rsidRDefault="00C24842" w:rsidP="00566CFA">
      <w:pPr>
        <w:ind w:firstLine="720"/>
        <w:jc w:val="center"/>
        <w:rPr>
          <w:sz w:val="28"/>
          <w:szCs w:val="28"/>
          <w:lang w:val="kk-KZ"/>
        </w:rPr>
      </w:pPr>
      <w:r w:rsidRPr="002B3FBE">
        <w:rPr>
          <w:sz w:val="28"/>
          <w:szCs w:val="28"/>
          <w:lang w:val="kk-KZ"/>
        </w:rPr>
        <w:t xml:space="preserve">Сурет 1.3 – </w:t>
      </w:r>
      <w:r w:rsidR="00727355" w:rsidRPr="002B3FBE">
        <w:rPr>
          <w:sz w:val="28"/>
          <w:szCs w:val="28"/>
          <w:lang w:val="kk-KZ"/>
        </w:rPr>
        <w:t>АЖМПЭ морфологиясының элементтері [5]</w:t>
      </w:r>
    </w:p>
    <w:p w:rsidR="001B351E" w:rsidRPr="002B3FBE" w:rsidRDefault="00727355">
      <w:pPr>
        <w:ind w:firstLine="709"/>
        <w:jc w:val="both"/>
        <w:rPr>
          <w:sz w:val="28"/>
          <w:szCs w:val="28"/>
          <w:lang w:val="kk-KZ"/>
        </w:rPr>
      </w:pPr>
      <w:r w:rsidRPr="002B3FBE">
        <w:rPr>
          <w:sz w:val="28"/>
          <w:szCs w:val="28"/>
          <w:lang w:val="kk-KZ"/>
        </w:rPr>
        <w:lastRenderedPageBreak/>
        <w:t xml:space="preserve"> Кристалдық аймақ ламелалармен (пластиналармен) ұсынылған және А.Келлер ұсынған бүктелген полимерлі құрылымдардан тұрады. Тізбекті бүктеу 3-4 көміртек атомының сегментінде жүзеге асырылады. Пластикалық ламелалардың өлшемдері қалыңдығы 10-нан 50 нм-ге дейін өзгеруі мүмкін. Олардың көлденең өлшемдері бірнеше ретпен өзгеруі мүмкін, ерітіндіден өсірілген кристалдар үшін бірнеше ондаған нанометрден бірнеше миллиметрге дейін [7-8]. </w:t>
      </w:r>
    </w:p>
    <w:p w:rsidR="001B351E" w:rsidRPr="002B3FBE" w:rsidRDefault="00727355">
      <w:pPr>
        <w:ind w:firstLine="709"/>
        <w:jc w:val="both"/>
        <w:rPr>
          <w:sz w:val="28"/>
          <w:szCs w:val="28"/>
          <w:lang w:val="kk-KZ"/>
        </w:rPr>
      </w:pPr>
      <w:r w:rsidRPr="002B3FBE">
        <w:rPr>
          <w:sz w:val="28"/>
          <w:szCs w:val="28"/>
          <w:lang w:val="kk-KZ"/>
        </w:rPr>
        <w:t xml:space="preserve">Электронды микроскопия арқылы алынған АЖМПЭ 1.4 суреттері (а) макромолекулалық химия институты, Чехия Ғылым Академиясы, (б) физика институты, Германия [9]. Аморфты (ретсіз) АЖМПЭ аймағы кристаллиттер арасында қоршалған және ламелаларды байланыстыратын кездейсоқ бағытталған және өтетін полимер тізбектерін қамтиды. </w:t>
      </w:r>
    </w:p>
    <w:p w:rsidR="001B351E" w:rsidRPr="002B3FBE" w:rsidRDefault="001B351E">
      <w:pPr>
        <w:ind w:firstLine="709"/>
        <w:jc w:val="both"/>
        <w:rPr>
          <w:sz w:val="28"/>
          <w:szCs w:val="28"/>
          <w:lang w:val="kk-KZ"/>
        </w:rPr>
      </w:pPr>
    </w:p>
    <w:tbl>
      <w:tblPr>
        <w:tblStyle w:val="af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39"/>
        <w:gridCol w:w="4840"/>
      </w:tblGrid>
      <w:tr w:rsidR="002B3FBE" w:rsidRPr="002B3FBE">
        <w:tc>
          <w:tcPr>
            <w:tcW w:w="4839" w:type="dxa"/>
          </w:tcPr>
          <w:p w:rsidR="001B351E" w:rsidRPr="002B3FBE" w:rsidRDefault="00727355">
            <w:pPr>
              <w:jc w:val="center"/>
              <w:rPr>
                <w:sz w:val="28"/>
                <w:szCs w:val="28"/>
                <w:lang w:val="kk-KZ"/>
              </w:rPr>
            </w:pPr>
            <w:r w:rsidRPr="002B3FBE">
              <w:rPr>
                <w:rFonts w:eastAsiaTheme="minorHAnsi"/>
                <w:noProof/>
                <w:sz w:val="28"/>
                <w:szCs w:val="28"/>
                <w:lang w:val="en-US" w:eastAsia="en-US"/>
              </w:rPr>
              <w:drawing>
                <wp:inline distT="0" distB="0" distL="0" distR="0" wp14:anchorId="35D4EC52" wp14:editId="447ADEBB">
                  <wp:extent cx="2097405" cy="1652270"/>
                  <wp:effectExtent l="0" t="0" r="0" b="508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Рисунок 27"/>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a:xfrm>
                            <a:off x="0" y="0"/>
                            <a:ext cx="2097405" cy="1652270"/>
                          </a:xfrm>
                          <a:prstGeom prst="rect">
                            <a:avLst/>
                          </a:prstGeom>
                          <a:noFill/>
                        </pic:spPr>
                      </pic:pic>
                    </a:graphicData>
                  </a:graphic>
                </wp:inline>
              </w:drawing>
            </w:r>
          </w:p>
        </w:tc>
        <w:tc>
          <w:tcPr>
            <w:tcW w:w="4840" w:type="dxa"/>
          </w:tcPr>
          <w:p w:rsidR="001B351E" w:rsidRPr="002B3FBE" w:rsidRDefault="00727355">
            <w:pPr>
              <w:jc w:val="center"/>
              <w:rPr>
                <w:sz w:val="28"/>
                <w:szCs w:val="28"/>
                <w:lang w:val="kk-KZ"/>
              </w:rPr>
            </w:pPr>
            <w:r w:rsidRPr="002B3FBE">
              <w:rPr>
                <w:rFonts w:eastAsiaTheme="minorHAnsi"/>
                <w:noProof/>
                <w:sz w:val="28"/>
                <w:szCs w:val="28"/>
                <w:lang w:val="en-US" w:eastAsia="en-US"/>
              </w:rPr>
              <w:drawing>
                <wp:inline distT="0" distB="0" distL="0" distR="0" wp14:anchorId="38BF76B6" wp14:editId="243A0899">
                  <wp:extent cx="2097405" cy="1675765"/>
                  <wp:effectExtent l="0" t="0" r="0" b="635"/>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Рисунок 28"/>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a:xfrm>
                            <a:off x="0" y="0"/>
                            <a:ext cx="2103398" cy="1680553"/>
                          </a:xfrm>
                          <a:prstGeom prst="rect">
                            <a:avLst/>
                          </a:prstGeom>
                          <a:noFill/>
                        </pic:spPr>
                      </pic:pic>
                    </a:graphicData>
                  </a:graphic>
                </wp:inline>
              </w:drawing>
            </w:r>
          </w:p>
        </w:tc>
      </w:tr>
      <w:tr w:rsidR="001B351E" w:rsidRPr="002B3FBE">
        <w:tc>
          <w:tcPr>
            <w:tcW w:w="4839" w:type="dxa"/>
          </w:tcPr>
          <w:p w:rsidR="001B351E" w:rsidRPr="002B3FBE" w:rsidRDefault="00727355">
            <w:pPr>
              <w:jc w:val="center"/>
              <w:rPr>
                <w:sz w:val="28"/>
                <w:szCs w:val="28"/>
                <w:lang w:val="kk-KZ"/>
              </w:rPr>
            </w:pPr>
            <w:r w:rsidRPr="002B3FBE">
              <w:rPr>
                <w:rFonts w:eastAsiaTheme="minorHAnsi"/>
                <w:sz w:val="28"/>
                <w:szCs w:val="28"/>
                <w:lang w:val="kk-KZ" w:eastAsia="en-US"/>
              </w:rPr>
              <w:t>а)</w:t>
            </w:r>
          </w:p>
        </w:tc>
        <w:tc>
          <w:tcPr>
            <w:tcW w:w="4840" w:type="dxa"/>
          </w:tcPr>
          <w:p w:rsidR="001B351E" w:rsidRPr="002B3FBE" w:rsidRDefault="00727355">
            <w:pPr>
              <w:jc w:val="center"/>
              <w:rPr>
                <w:sz w:val="28"/>
                <w:szCs w:val="28"/>
                <w:lang w:val="kk-KZ"/>
              </w:rPr>
            </w:pPr>
            <w:r w:rsidRPr="002B3FBE">
              <w:rPr>
                <w:rFonts w:eastAsiaTheme="minorHAnsi"/>
                <w:sz w:val="28"/>
                <w:szCs w:val="28"/>
                <w:lang w:val="kk-KZ" w:eastAsia="en-US"/>
              </w:rPr>
              <w:t>б)</w:t>
            </w:r>
          </w:p>
        </w:tc>
      </w:tr>
    </w:tbl>
    <w:p w:rsidR="001B351E" w:rsidRPr="002B3FBE" w:rsidRDefault="001B351E">
      <w:pPr>
        <w:jc w:val="both"/>
        <w:rPr>
          <w:sz w:val="28"/>
          <w:szCs w:val="28"/>
          <w:lang w:val="kk-KZ"/>
        </w:rPr>
      </w:pPr>
    </w:p>
    <w:p w:rsidR="001B351E" w:rsidRPr="002B3FBE" w:rsidRDefault="00C24842">
      <w:pPr>
        <w:ind w:firstLine="709"/>
        <w:jc w:val="both"/>
        <w:rPr>
          <w:sz w:val="28"/>
          <w:szCs w:val="28"/>
          <w:lang w:val="kk-KZ"/>
        </w:rPr>
      </w:pPr>
      <w:r w:rsidRPr="002B3FBE">
        <w:rPr>
          <w:sz w:val="28"/>
          <w:szCs w:val="28"/>
          <w:lang w:val="kk-KZ"/>
        </w:rPr>
        <w:t xml:space="preserve">Сурет 1.4 – </w:t>
      </w:r>
      <w:r w:rsidR="00727355" w:rsidRPr="002B3FBE">
        <w:rPr>
          <w:sz w:val="28"/>
          <w:szCs w:val="28"/>
          <w:lang w:val="kk-KZ"/>
        </w:rPr>
        <w:t>Электронды микроскопия арқылы алынған АЖМПЭ суреттері (а) макромолекулалық химия институты, Чехия Ғылым Академиясы, (б) физика институты, Германия [9]</w:t>
      </w:r>
    </w:p>
    <w:p w:rsidR="001B351E" w:rsidRPr="002B3FBE" w:rsidRDefault="001B351E">
      <w:pPr>
        <w:ind w:firstLine="709"/>
        <w:jc w:val="both"/>
        <w:rPr>
          <w:sz w:val="28"/>
          <w:szCs w:val="28"/>
          <w:lang w:val="kk-KZ"/>
        </w:rPr>
      </w:pPr>
    </w:p>
    <w:p w:rsidR="001B351E" w:rsidRPr="002B3FBE" w:rsidRDefault="00727355">
      <w:pPr>
        <w:ind w:firstLine="709"/>
        <w:jc w:val="both"/>
        <w:rPr>
          <w:sz w:val="28"/>
          <w:szCs w:val="28"/>
          <w:lang w:val="kk-KZ"/>
        </w:rPr>
      </w:pPr>
      <w:r w:rsidRPr="002B3FBE">
        <w:rPr>
          <w:sz w:val="28"/>
          <w:szCs w:val="28"/>
          <w:lang w:val="kk-KZ"/>
        </w:rPr>
        <w:t>Өнеркәсіпте шығарылатын АЖМПЭ маркаларының көпшілігі үшін кристалдылық дәрежесі 50% көлемінде ауытқиды [10-12].</w:t>
      </w:r>
    </w:p>
    <w:p w:rsidR="001B351E" w:rsidRPr="002B3FBE" w:rsidRDefault="00727355">
      <w:pPr>
        <w:ind w:firstLine="709"/>
        <w:jc w:val="both"/>
        <w:rPr>
          <w:sz w:val="28"/>
          <w:szCs w:val="28"/>
          <w:lang w:val="kk-KZ"/>
        </w:rPr>
      </w:pPr>
      <w:r w:rsidRPr="002B3FBE">
        <w:rPr>
          <w:sz w:val="28"/>
          <w:szCs w:val="28"/>
          <w:lang w:val="kk-KZ"/>
        </w:rPr>
        <w:t xml:space="preserve">Г. К. Борескова атындағы Катализ институтында АЖМПЭ орталық ұнтақтарының морфологиясы мен құрылымы егжей-тегжейлі синтезделген,  ол жұмыс [13] зерттелген. Суспензиялық полимерлеуде титанмагний катализаторларын қолдану фибриллярлық құрылымдық элементтермен өзара байланысқан кристалды домендер болып табылатын глобулярлы-ламелярлы түзілімдер ретінде сипатталатын морфологияны анықтайды (1.5 сурет). Авторлар құрылымның күрделілігі мен ұнтақ бөлшектерінің орташа мөлшері АЖМПЭ-нің әртүрлі маркалары арасында айтарлықтай ерекшеленетінін анықтады. Осылайша, АЖМПЭ молекулалық салмағының 1 млн. - нан 4,4 млн г/мольге дейін фибриллалар ұлғаюы мен суббөлшектердің мөлшері, байланыс дәрежесі және өзара орналасуы өзгереді, атап айтқанда, суббөлшектердің қаптамасы тығыздалады және фибриллалардың ұзындығы 15-20 мкм-ден 2-3 мкм-ге дейін </w:t>
      </w:r>
      <w:r w:rsidRPr="002B3FBE">
        <w:rPr>
          <w:sz w:val="28"/>
          <w:szCs w:val="28"/>
          <w:lang w:val="kk-KZ"/>
        </w:rPr>
        <w:lastRenderedPageBreak/>
        <w:t>азаяды. Құрылымның өзгеруінің себептері авторлар катализатордың дефрагментациясын молекулалық массаның тым тез ұлғаюымен, полимердің бір мезгілде пластикалық деформациясымен және фибриллярлық құрылымға қайта құрылуымен қарастырады.</w:t>
      </w:r>
    </w:p>
    <w:p w:rsidR="00566CFA" w:rsidRPr="002B3FBE" w:rsidRDefault="00566CFA">
      <w:pPr>
        <w:ind w:firstLine="709"/>
        <w:jc w:val="both"/>
        <w:rPr>
          <w:sz w:val="28"/>
          <w:szCs w:val="28"/>
          <w:lang w:val="kk-KZ"/>
        </w:rPr>
      </w:pPr>
    </w:p>
    <w:p w:rsidR="001B351E" w:rsidRPr="002B3FBE" w:rsidRDefault="00727355">
      <w:pPr>
        <w:jc w:val="both"/>
        <w:rPr>
          <w:sz w:val="28"/>
          <w:szCs w:val="28"/>
          <w:lang w:val="kk-KZ"/>
        </w:rPr>
      </w:pPr>
      <w:r w:rsidRPr="002B3FBE">
        <w:rPr>
          <w:sz w:val="28"/>
          <w:szCs w:val="28"/>
          <w:lang w:val="kk-KZ"/>
        </w:rPr>
        <w:t xml:space="preserve">       </w:t>
      </w:r>
      <w:r w:rsidRPr="002B3FBE">
        <w:rPr>
          <w:noProof/>
          <w:lang w:val="en-US" w:eastAsia="en-US"/>
        </w:rPr>
        <w:drawing>
          <wp:inline distT="0" distB="0" distL="0" distR="0" wp14:anchorId="61689F4F" wp14:editId="05B48FB7">
            <wp:extent cx="2883191" cy="1337481"/>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Рисунок 31"/>
                    <pic:cNvPicPr>
                      <a:picLocks noChangeAspect="1"/>
                    </pic:cNvPicPr>
                  </pic:nvPicPr>
                  <pic:blipFill>
                    <a:blip r:embed="rId14"/>
                    <a:stretch>
                      <a:fillRect/>
                    </a:stretch>
                  </pic:blipFill>
                  <pic:spPr>
                    <a:xfrm>
                      <a:off x="0" y="0"/>
                      <a:ext cx="2962830" cy="1374425"/>
                    </a:xfrm>
                    <a:prstGeom prst="rect">
                      <a:avLst/>
                    </a:prstGeom>
                  </pic:spPr>
                </pic:pic>
              </a:graphicData>
            </a:graphic>
          </wp:inline>
        </w:drawing>
      </w:r>
      <w:r w:rsidRPr="002B3FBE">
        <w:rPr>
          <w:noProof/>
          <w:lang w:val="en-US" w:eastAsia="en-US"/>
        </w:rPr>
        <w:drawing>
          <wp:inline distT="0" distB="0" distL="0" distR="0" wp14:anchorId="7AFA162D" wp14:editId="6731AD1D">
            <wp:extent cx="2881951" cy="1337480"/>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Рисунок 29"/>
                    <pic:cNvPicPr>
                      <a:picLocks noChangeAspect="1"/>
                    </pic:cNvPicPr>
                  </pic:nvPicPr>
                  <pic:blipFill>
                    <a:blip r:embed="rId15"/>
                    <a:stretch>
                      <a:fillRect/>
                    </a:stretch>
                  </pic:blipFill>
                  <pic:spPr>
                    <a:xfrm>
                      <a:off x="0" y="0"/>
                      <a:ext cx="2917546" cy="1353999"/>
                    </a:xfrm>
                    <a:prstGeom prst="rect">
                      <a:avLst/>
                    </a:prstGeom>
                  </pic:spPr>
                </pic:pic>
              </a:graphicData>
            </a:graphic>
          </wp:inline>
        </w:drawing>
      </w:r>
    </w:p>
    <w:p w:rsidR="00C24842" w:rsidRPr="002B3FBE" w:rsidRDefault="00C24842">
      <w:pPr>
        <w:ind w:firstLine="709"/>
        <w:jc w:val="both"/>
        <w:rPr>
          <w:sz w:val="28"/>
          <w:szCs w:val="28"/>
          <w:lang w:val="kk-KZ"/>
        </w:rPr>
      </w:pPr>
    </w:p>
    <w:p w:rsidR="001B351E" w:rsidRPr="002B3FBE" w:rsidRDefault="00C24842">
      <w:pPr>
        <w:ind w:firstLine="709"/>
        <w:jc w:val="both"/>
        <w:rPr>
          <w:sz w:val="28"/>
          <w:szCs w:val="28"/>
          <w:lang w:val="kk-KZ"/>
        </w:rPr>
      </w:pPr>
      <w:r w:rsidRPr="002B3FBE">
        <w:rPr>
          <w:sz w:val="28"/>
          <w:szCs w:val="28"/>
          <w:lang w:val="kk-KZ"/>
        </w:rPr>
        <w:t xml:space="preserve">Сурет 1.5 – </w:t>
      </w:r>
      <w:r w:rsidR="00727355" w:rsidRPr="002B3FBE">
        <w:rPr>
          <w:sz w:val="28"/>
          <w:szCs w:val="28"/>
          <w:lang w:val="kk-KZ"/>
        </w:rPr>
        <w:t>Әр түрлі үлкейту кезінде алынған АЖМПЭ ұнтағы бөлшектерінің микрографтары. Ұнтақ және фибриллалар ұлғаюымен оның суббөлшектері</w:t>
      </w:r>
    </w:p>
    <w:p w:rsidR="001B351E" w:rsidRPr="002B3FBE" w:rsidRDefault="001B351E">
      <w:pPr>
        <w:ind w:firstLine="709"/>
        <w:jc w:val="both"/>
        <w:rPr>
          <w:sz w:val="28"/>
          <w:szCs w:val="28"/>
          <w:lang w:val="kk-KZ"/>
        </w:rPr>
      </w:pPr>
    </w:p>
    <w:p w:rsidR="001B351E" w:rsidRPr="002B3FBE" w:rsidRDefault="00727355">
      <w:pPr>
        <w:tabs>
          <w:tab w:val="left" w:pos="0"/>
        </w:tabs>
        <w:ind w:firstLine="709"/>
        <w:jc w:val="both"/>
        <w:rPr>
          <w:sz w:val="28"/>
          <w:szCs w:val="28"/>
          <w:lang w:val="kk-KZ"/>
        </w:rPr>
      </w:pPr>
      <w:r w:rsidRPr="002B3FBE">
        <w:rPr>
          <w:sz w:val="28"/>
          <w:szCs w:val="28"/>
          <w:lang w:val="kk-KZ"/>
        </w:rPr>
        <w:t xml:space="preserve"> Мұндай зерттеулер маңызды, себебі полимер ерітілгенде немесе балқыған кезде бастапқы құрылым толығымен бұзылады деген бұрынғы болжамдарды Иванькова Е.М. [14] және Депланк T. [15] сияқты ғалымдардың зерттеулерін жоққа шығарды. 1.6-суретте фибрилл мен голубалардың ұқсас құрылымдық ұйымдасуы өнеркәсіптік өндірістегі АЖМПЭ қанықтырылған ұнтақтарда бары көрсетілген. </w:t>
      </w:r>
    </w:p>
    <w:p w:rsidR="001B351E" w:rsidRPr="002B3FBE" w:rsidRDefault="001B351E">
      <w:pPr>
        <w:tabs>
          <w:tab w:val="left" w:pos="0"/>
        </w:tabs>
        <w:ind w:firstLine="709"/>
        <w:jc w:val="both"/>
        <w:rPr>
          <w:sz w:val="28"/>
          <w:szCs w:val="28"/>
          <w:lang w:val="kk-KZ"/>
        </w:rPr>
      </w:pPr>
    </w:p>
    <w:p w:rsidR="001B351E" w:rsidRPr="002B3FBE" w:rsidRDefault="00727355">
      <w:pPr>
        <w:tabs>
          <w:tab w:val="left" w:pos="0"/>
        </w:tabs>
        <w:ind w:firstLine="709"/>
        <w:jc w:val="center"/>
        <w:rPr>
          <w:sz w:val="28"/>
          <w:szCs w:val="28"/>
        </w:rPr>
      </w:pPr>
      <w:r w:rsidRPr="002B3FBE">
        <w:rPr>
          <w:noProof/>
          <w:lang w:val="en-US" w:eastAsia="en-US"/>
        </w:rPr>
        <w:drawing>
          <wp:inline distT="0" distB="0" distL="0" distR="0" wp14:anchorId="77CB199C" wp14:editId="45A25AFA">
            <wp:extent cx="3114675" cy="1495425"/>
            <wp:effectExtent l="0" t="0" r="9525" b="9525"/>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Рисунок 32"/>
                    <pic:cNvPicPr>
                      <a:picLocks noChangeAspect="1"/>
                    </pic:cNvPicPr>
                  </pic:nvPicPr>
                  <pic:blipFill>
                    <a:blip r:embed="rId16"/>
                    <a:stretch>
                      <a:fillRect/>
                    </a:stretch>
                  </pic:blipFill>
                  <pic:spPr>
                    <a:xfrm>
                      <a:off x="0" y="0"/>
                      <a:ext cx="3114675" cy="1495425"/>
                    </a:xfrm>
                    <a:prstGeom prst="rect">
                      <a:avLst/>
                    </a:prstGeom>
                  </pic:spPr>
                </pic:pic>
              </a:graphicData>
            </a:graphic>
          </wp:inline>
        </w:drawing>
      </w:r>
    </w:p>
    <w:p w:rsidR="00C24842" w:rsidRPr="002B3FBE" w:rsidRDefault="00C24842">
      <w:pPr>
        <w:tabs>
          <w:tab w:val="left" w:pos="0"/>
        </w:tabs>
        <w:ind w:firstLine="709"/>
        <w:jc w:val="center"/>
        <w:rPr>
          <w:sz w:val="28"/>
          <w:szCs w:val="28"/>
          <w:lang w:val="kk-KZ"/>
        </w:rPr>
      </w:pPr>
    </w:p>
    <w:p w:rsidR="001B351E" w:rsidRPr="002B3FBE" w:rsidRDefault="00C24842">
      <w:pPr>
        <w:tabs>
          <w:tab w:val="left" w:pos="0"/>
        </w:tabs>
        <w:ind w:firstLine="709"/>
        <w:jc w:val="center"/>
        <w:rPr>
          <w:sz w:val="28"/>
          <w:szCs w:val="28"/>
          <w:lang w:val="kk-KZ"/>
        </w:rPr>
      </w:pPr>
      <w:r w:rsidRPr="002B3FBE">
        <w:rPr>
          <w:sz w:val="28"/>
          <w:szCs w:val="28"/>
          <w:lang w:val="kk-KZ"/>
        </w:rPr>
        <w:t xml:space="preserve">Сурет 1.6 – </w:t>
      </w:r>
      <w:r w:rsidR="00727355" w:rsidRPr="002B3FBE">
        <w:rPr>
          <w:sz w:val="28"/>
          <w:szCs w:val="28"/>
          <w:lang w:val="kk-KZ"/>
        </w:rPr>
        <w:t>Тикона ГУР 4120 (а) және Браскем утек (б) маркалы АЖМПЭ бетінің ламеллярлы-фибрилляр морфологиясы [14,15]</w:t>
      </w:r>
    </w:p>
    <w:p w:rsidR="001B351E" w:rsidRPr="002B3FBE" w:rsidRDefault="001B351E">
      <w:pPr>
        <w:tabs>
          <w:tab w:val="left" w:pos="0"/>
        </w:tabs>
        <w:ind w:firstLine="709"/>
        <w:jc w:val="center"/>
        <w:rPr>
          <w:sz w:val="28"/>
          <w:szCs w:val="28"/>
          <w:lang w:val="kk-KZ"/>
        </w:rPr>
      </w:pPr>
    </w:p>
    <w:p w:rsidR="001B351E" w:rsidRPr="002B3FBE" w:rsidRDefault="00727355">
      <w:pPr>
        <w:tabs>
          <w:tab w:val="left" w:pos="0"/>
        </w:tabs>
        <w:ind w:firstLine="709"/>
        <w:jc w:val="both"/>
        <w:rPr>
          <w:sz w:val="28"/>
          <w:szCs w:val="28"/>
          <w:lang w:val="kk-KZ"/>
        </w:rPr>
      </w:pPr>
      <w:r w:rsidRPr="002B3FBE">
        <w:rPr>
          <w:sz w:val="28"/>
          <w:szCs w:val="28"/>
          <w:lang w:val="kk-KZ"/>
        </w:rPr>
        <w:t xml:space="preserve">Әр түрлі органикалық сұйықтықтардағы ерігіштік морфологиялық ерекшеліктермен де анықталады, өйткені ең алдымен ұзартылған фибриллалардың аморфты бөлігі селективті түрде ериді және жойылады [16]. АЖМПЭ реактор ұнтақтарының морфологиясын егжей-тегжейлі жан-жақты зерттеу сапалы соңғы өнімдерді алуды болжауға мүмкіндік береді. Сонымен, материалдың деформациялық сипатына жауап беретін аморфты аймақтардың ең </w:t>
      </w:r>
      <w:r w:rsidRPr="002B3FBE">
        <w:rPr>
          <w:sz w:val="28"/>
          <w:szCs w:val="28"/>
          <w:lang w:val="kk-KZ"/>
        </w:rPr>
        <w:lastRenderedPageBreak/>
        <w:t xml:space="preserve">реттелген құрылымы бар морфология АЖМПЭ газ жалынымен жабуға жарамды [17]. </w:t>
      </w:r>
    </w:p>
    <w:p w:rsidR="001B351E" w:rsidRPr="002B3FBE" w:rsidRDefault="00727355">
      <w:pPr>
        <w:tabs>
          <w:tab w:val="left" w:pos="0"/>
        </w:tabs>
        <w:ind w:firstLine="709"/>
        <w:jc w:val="both"/>
        <w:rPr>
          <w:sz w:val="28"/>
          <w:szCs w:val="28"/>
          <w:lang w:val="kk-KZ"/>
        </w:rPr>
      </w:pPr>
      <w:r w:rsidRPr="002B3FBE">
        <w:rPr>
          <w:sz w:val="28"/>
          <w:szCs w:val="28"/>
          <w:lang w:val="kk-KZ"/>
        </w:rPr>
        <w:t xml:space="preserve">АЖМПЭ </w:t>
      </w:r>
      <w:r w:rsidR="00D244C2" w:rsidRPr="002B3FBE">
        <w:rPr>
          <w:sz w:val="28"/>
          <w:szCs w:val="28"/>
          <w:lang w:val="kk-KZ"/>
        </w:rPr>
        <w:t>қаптама</w:t>
      </w:r>
      <w:r w:rsidR="00310E95" w:rsidRPr="002B3FBE">
        <w:rPr>
          <w:sz w:val="28"/>
          <w:szCs w:val="28"/>
          <w:lang w:val="kk-KZ"/>
        </w:rPr>
        <w:t>л</w:t>
      </w:r>
      <w:r w:rsidRPr="002B3FBE">
        <w:rPr>
          <w:sz w:val="28"/>
          <w:szCs w:val="28"/>
          <w:lang w:val="kk-KZ"/>
        </w:rPr>
        <w:t>ары микроэлектромеханикалық жүйелерден бастап мойынтіректер мен биомедициналық қосымшалар сияқты талап етілетін трибологиялық қосымшаларға дейін әртүрлі салаларда қолданылды. Трибологиялық қасиеттеріне қарамастан, АЖМПЭ-де төмен жүк көтергіштігі және термиялық тұрақтылықтың жеткіліксіздігі сияқты шектеулер бар. АЖМПЭ-төмен үйкеліс коэффициенті (0,08–0,12), жоғары тозуға төзімділік, жоғары соққыға төзімділік, жоғары беріктік, жоғары коррозияға төзімділік, жоғары суды сіңіру және биоүйлесімділік сияқты тамаша трибологиялық қасиеттеріне байланысты трибологтардың полимері болып саналатын осындай техникалық полимерлердің бірі.</w:t>
      </w:r>
    </w:p>
    <w:p w:rsidR="001B351E" w:rsidRPr="002B3FBE" w:rsidRDefault="00727355">
      <w:pPr>
        <w:tabs>
          <w:tab w:val="left" w:pos="0"/>
        </w:tabs>
        <w:ind w:firstLine="709"/>
        <w:jc w:val="both"/>
        <w:rPr>
          <w:sz w:val="28"/>
          <w:szCs w:val="28"/>
          <w:lang w:val="kk-KZ"/>
        </w:rPr>
      </w:pPr>
      <w:r w:rsidRPr="002B3FBE">
        <w:rPr>
          <w:sz w:val="28"/>
          <w:szCs w:val="28"/>
          <w:lang w:val="kk-KZ"/>
        </w:rPr>
        <w:t>Молекулалардың өте ұзын және шатастырылған тізбектеріне байланысты АЖМПЭ стандартты полиэтилен маркаларына қарағанда беріктік пен деформациялық қасиеттерімен, аязға және химиялық төзімділігімен, агрессивтілігімен, соққыға төзімділігімен [18-20] және төмен үйкеліс коэффициентімен ерекшеленеді. Оның қолдану температурасының кең диапазоны бар (-200 ºC-ден 100 ºC-ге дейін), төмен тығыздығы 0,95 г/см</w:t>
      </w:r>
      <w:r w:rsidRPr="002B3FBE">
        <w:rPr>
          <w:sz w:val="28"/>
          <w:szCs w:val="28"/>
          <w:vertAlign w:val="superscript"/>
          <w:lang w:val="kk-KZ"/>
        </w:rPr>
        <w:t>3</w:t>
      </w:r>
      <w:r w:rsidRPr="002B3FBE">
        <w:rPr>
          <w:sz w:val="28"/>
          <w:szCs w:val="28"/>
          <w:lang w:val="kk-KZ"/>
        </w:rPr>
        <w:t xml:space="preserve">, жоғары </w:t>
      </w:r>
      <w:r w:rsidR="009B330C" w:rsidRPr="002B3FBE">
        <w:rPr>
          <w:sz w:val="28"/>
          <w:szCs w:val="28"/>
          <w:lang w:val="kk-KZ"/>
        </w:rPr>
        <w:t>агрессивті ортаға төзімділік</w:t>
      </w:r>
      <w:r w:rsidRPr="002B3FBE">
        <w:rPr>
          <w:sz w:val="28"/>
          <w:szCs w:val="28"/>
          <w:lang w:val="kk-KZ"/>
        </w:rPr>
        <w:t xml:space="preserve"> және нөлге жуық суды сіңіру [21-23]. 1.1 кестеде басқа полимерлердің көлемінің жоғалуы және олардың басқа құрылымдық полимерлермен салыстырғанда қаттылығы көрсетілген.</w:t>
      </w:r>
    </w:p>
    <w:p w:rsidR="001B351E" w:rsidRPr="002B3FBE" w:rsidRDefault="00727355" w:rsidP="00566CFA">
      <w:pPr>
        <w:tabs>
          <w:tab w:val="left" w:pos="0"/>
        </w:tabs>
        <w:jc w:val="both"/>
        <w:rPr>
          <w:sz w:val="28"/>
          <w:szCs w:val="28"/>
          <w:lang w:val="kk-KZ"/>
        </w:rPr>
      </w:pPr>
      <w:r w:rsidRPr="002B3FBE">
        <w:rPr>
          <w:sz w:val="28"/>
          <w:szCs w:val="28"/>
          <w:lang w:val="kk-KZ"/>
        </w:rPr>
        <w:t>Кесте 1.1 АЖМПЭ құрылымдық, механикалық және термиялық қасиеттері [ 28].</w:t>
      </w:r>
    </w:p>
    <w:p w:rsidR="001B351E" w:rsidRPr="002B3FBE" w:rsidRDefault="001B351E">
      <w:pPr>
        <w:tabs>
          <w:tab w:val="left" w:pos="0"/>
        </w:tabs>
        <w:ind w:firstLine="709"/>
        <w:rPr>
          <w:sz w:val="28"/>
          <w:szCs w:val="28"/>
          <w:lang w:val="kk-KZ"/>
        </w:rPr>
      </w:pPr>
    </w:p>
    <w:tbl>
      <w:tblPr>
        <w:tblStyle w:val="af0"/>
        <w:tblW w:w="9493" w:type="dxa"/>
        <w:tblLook w:val="04A0" w:firstRow="1" w:lastRow="0" w:firstColumn="1" w:lastColumn="0" w:noHBand="0" w:noVBand="1"/>
      </w:tblPr>
      <w:tblGrid>
        <w:gridCol w:w="3611"/>
        <w:gridCol w:w="2905"/>
        <w:gridCol w:w="2977"/>
      </w:tblGrid>
      <w:tr w:rsidR="002B3FBE" w:rsidRPr="002B3FBE">
        <w:tc>
          <w:tcPr>
            <w:tcW w:w="3681" w:type="dxa"/>
          </w:tcPr>
          <w:p w:rsidR="001B351E" w:rsidRPr="002B3FBE" w:rsidRDefault="00727355">
            <w:pPr>
              <w:pStyle w:val="ad"/>
              <w:tabs>
                <w:tab w:val="left" w:pos="0"/>
              </w:tabs>
              <w:spacing w:before="0" w:beforeAutospacing="0" w:after="0" w:afterAutospacing="0"/>
              <w:ind w:firstLine="709"/>
              <w:jc w:val="center"/>
            </w:pPr>
            <w:r w:rsidRPr="002B3FBE">
              <w:t>Қасиеті</w:t>
            </w:r>
          </w:p>
        </w:tc>
        <w:tc>
          <w:tcPr>
            <w:tcW w:w="5812" w:type="dxa"/>
            <w:gridSpan w:val="2"/>
          </w:tcPr>
          <w:p w:rsidR="001B351E" w:rsidRPr="002B3FBE" w:rsidRDefault="00727355">
            <w:pPr>
              <w:pStyle w:val="ad"/>
              <w:tabs>
                <w:tab w:val="left" w:pos="0"/>
              </w:tabs>
              <w:spacing w:before="0" w:beforeAutospacing="0" w:after="0" w:afterAutospacing="0"/>
              <w:ind w:firstLine="709"/>
              <w:jc w:val="center"/>
              <w:rPr>
                <w:lang w:val="ru-RU"/>
              </w:rPr>
            </w:pPr>
            <w:r w:rsidRPr="002B3FBE">
              <w:rPr>
                <w:lang w:val="ru-RU"/>
              </w:rPr>
              <w:t>Құрамы</w:t>
            </w:r>
          </w:p>
        </w:tc>
      </w:tr>
      <w:tr w:rsidR="002B3FBE" w:rsidRPr="002B3FBE">
        <w:tc>
          <w:tcPr>
            <w:tcW w:w="3681" w:type="dxa"/>
          </w:tcPr>
          <w:p w:rsidR="001B351E" w:rsidRPr="002B3FBE" w:rsidRDefault="00727355">
            <w:pPr>
              <w:pStyle w:val="ad"/>
              <w:tabs>
                <w:tab w:val="left" w:pos="0"/>
              </w:tabs>
              <w:spacing w:before="0" w:beforeAutospacing="0" w:after="0" w:afterAutospacing="0"/>
              <w:ind w:firstLine="709"/>
              <w:jc w:val="center"/>
            </w:pPr>
            <w:r w:rsidRPr="002B3FBE">
              <w:t>Құрылымы</w:t>
            </w:r>
          </w:p>
        </w:tc>
        <w:tc>
          <w:tcPr>
            <w:tcW w:w="2835" w:type="dxa"/>
          </w:tcPr>
          <w:p w:rsidR="001B351E" w:rsidRPr="002B3FBE" w:rsidRDefault="00727355">
            <w:pPr>
              <w:pStyle w:val="ad"/>
              <w:tabs>
                <w:tab w:val="left" w:pos="0"/>
              </w:tabs>
              <w:spacing w:before="0" w:beforeAutospacing="0" w:after="0" w:afterAutospacing="0"/>
              <w:ind w:firstLine="709"/>
              <w:jc w:val="center"/>
            </w:pPr>
            <w:r w:rsidRPr="002B3FBE">
              <w:rPr>
                <w:lang w:val="ru-RU"/>
              </w:rPr>
              <w:t>Этилен</w:t>
            </w:r>
          </w:p>
        </w:tc>
        <w:tc>
          <w:tcPr>
            <w:tcW w:w="2977" w:type="dxa"/>
          </w:tcPr>
          <w:p w:rsidR="001B351E" w:rsidRPr="002B3FBE" w:rsidRDefault="00727355">
            <w:pPr>
              <w:pStyle w:val="ad"/>
              <w:tabs>
                <w:tab w:val="left" w:pos="0"/>
              </w:tabs>
              <w:spacing w:before="0" w:beforeAutospacing="0" w:after="0" w:afterAutospacing="0"/>
              <w:ind w:firstLine="709"/>
              <w:jc w:val="center"/>
            </w:pPr>
            <w:r w:rsidRPr="002B3FBE">
              <w:rPr>
                <w:lang w:val="ru-RU"/>
              </w:rPr>
              <w:t>Полиэтилен</w:t>
            </w:r>
          </w:p>
        </w:tc>
      </w:tr>
      <w:tr w:rsidR="002B3FBE" w:rsidRPr="002B3FBE">
        <w:tc>
          <w:tcPr>
            <w:tcW w:w="3681" w:type="dxa"/>
          </w:tcPr>
          <w:p w:rsidR="001B351E" w:rsidRPr="002B3FBE" w:rsidRDefault="001B351E">
            <w:pPr>
              <w:pStyle w:val="ad"/>
              <w:tabs>
                <w:tab w:val="left" w:pos="0"/>
              </w:tabs>
              <w:spacing w:before="0" w:beforeAutospacing="0" w:after="0" w:afterAutospacing="0"/>
              <w:ind w:firstLine="709"/>
              <w:jc w:val="center"/>
              <w:rPr>
                <w:lang w:val="ru-RU"/>
              </w:rPr>
            </w:pPr>
          </w:p>
        </w:tc>
        <w:tc>
          <w:tcPr>
            <w:tcW w:w="2835" w:type="dxa"/>
          </w:tcPr>
          <w:p w:rsidR="001B351E" w:rsidRPr="002B3FBE" w:rsidRDefault="00727355">
            <w:pPr>
              <w:pStyle w:val="ad"/>
              <w:tabs>
                <w:tab w:val="left" w:pos="0"/>
              </w:tabs>
              <w:spacing w:before="0" w:beforeAutospacing="0" w:after="0" w:afterAutospacing="0"/>
              <w:ind w:firstLine="709"/>
              <w:jc w:val="center"/>
              <w:rPr>
                <w:lang w:val="ru-RU"/>
              </w:rPr>
            </w:pPr>
            <w:r w:rsidRPr="002B3FBE">
              <w:rPr>
                <w:noProof/>
              </w:rPr>
              <w:drawing>
                <wp:inline distT="0" distB="0" distL="0" distR="0" wp14:anchorId="0088F27B" wp14:editId="20CAFB01">
                  <wp:extent cx="1251585" cy="965835"/>
                  <wp:effectExtent l="0" t="0" r="5715" b="5715"/>
                  <wp:docPr id="89379630" name="Рисунок 89379630" descr="Внешний файл, содержащий изображение, иллюстрацию и т. д. Имя объекта: полимеры-13-00608-i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379630" name="Рисунок 89379630" descr="Внешний файл, содержащий изображение, иллюстрацию и т. д. Имя объекта: полимеры-13-00608-i001.jpg"/>
                          <pic:cNvPicPr>
                            <a:picLocks noChangeAspect="1" noChangeArrowheads="1"/>
                          </pic:cNvPicPr>
                        </pic:nvPicPr>
                        <pic:blipFill>
                          <a:blip r:embed="rId17">
                            <a:extLst>
                              <a:ext uri="{28A0092B-C50C-407E-A947-70E740481C1C}">
                                <a14:useLocalDpi xmlns:a14="http://schemas.microsoft.com/office/drawing/2010/main" val="0"/>
                              </a:ext>
                            </a:extLst>
                          </a:blip>
                          <a:srcRect t="16268" r="55163" b="9385"/>
                          <a:stretch>
                            <a:fillRect/>
                          </a:stretch>
                        </pic:blipFill>
                        <pic:spPr>
                          <a:xfrm>
                            <a:off x="0" y="0"/>
                            <a:ext cx="1289151" cy="994825"/>
                          </a:xfrm>
                          <a:prstGeom prst="rect">
                            <a:avLst/>
                          </a:prstGeom>
                          <a:noFill/>
                          <a:ln>
                            <a:noFill/>
                          </a:ln>
                        </pic:spPr>
                      </pic:pic>
                    </a:graphicData>
                  </a:graphic>
                </wp:inline>
              </w:drawing>
            </w:r>
          </w:p>
        </w:tc>
        <w:tc>
          <w:tcPr>
            <w:tcW w:w="2977" w:type="dxa"/>
          </w:tcPr>
          <w:p w:rsidR="001B351E" w:rsidRPr="002B3FBE" w:rsidRDefault="00727355">
            <w:pPr>
              <w:pStyle w:val="ad"/>
              <w:tabs>
                <w:tab w:val="left" w:pos="0"/>
              </w:tabs>
              <w:spacing w:before="0" w:beforeAutospacing="0" w:after="0" w:afterAutospacing="0"/>
              <w:ind w:firstLine="709"/>
              <w:jc w:val="center"/>
              <w:rPr>
                <w:lang w:val="ru-RU"/>
              </w:rPr>
            </w:pPr>
            <w:r w:rsidRPr="002B3FBE">
              <w:rPr>
                <w:noProof/>
              </w:rPr>
              <w:drawing>
                <wp:inline distT="0" distB="0" distL="0" distR="0" wp14:anchorId="260C102F" wp14:editId="37D5B09B">
                  <wp:extent cx="1301115" cy="1001395"/>
                  <wp:effectExtent l="0" t="0" r="0" b="8255"/>
                  <wp:docPr id="52" name="Рисунок 52" descr="Внешний файл, содержащий изображение, иллюстрацию и т. д. Имя объекта: полимеры-13-00608-i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Рисунок 52" descr="Внешний файл, содержащий изображение, иллюстрацию и т. д. Имя объекта: полимеры-13-00608-i001.jpg"/>
                          <pic:cNvPicPr>
                            <a:picLocks noChangeAspect="1" noChangeArrowheads="1"/>
                          </pic:cNvPicPr>
                        </pic:nvPicPr>
                        <pic:blipFill>
                          <a:blip r:embed="rId17">
                            <a:extLst>
                              <a:ext uri="{28A0092B-C50C-407E-A947-70E740481C1C}">
                                <a14:useLocalDpi xmlns:a14="http://schemas.microsoft.com/office/drawing/2010/main" val="0"/>
                              </a:ext>
                            </a:extLst>
                          </a:blip>
                          <a:srcRect l="52002" t="22869" r="1365"/>
                          <a:stretch>
                            <a:fillRect/>
                          </a:stretch>
                        </pic:blipFill>
                        <pic:spPr>
                          <a:xfrm>
                            <a:off x="0" y="0"/>
                            <a:ext cx="1340794" cy="1032065"/>
                          </a:xfrm>
                          <a:prstGeom prst="rect">
                            <a:avLst/>
                          </a:prstGeom>
                          <a:noFill/>
                          <a:ln>
                            <a:noFill/>
                          </a:ln>
                        </pic:spPr>
                      </pic:pic>
                    </a:graphicData>
                  </a:graphic>
                </wp:inline>
              </w:drawing>
            </w:r>
          </w:p>
        </w:tc>
      </w:tr>
      <w:tr w:rsidR="002B3FBE" w:rsidRPr="002B3FBE">
        <w:tc>
          <w:tcPr>
            <w:tcW w:w="3681" w:type="dxa"/>
          </w:tcPr>
          <w:p w:rsidR="001B351E" w:rsidRPr="002B3FBE" w:rsidRDefault="00727355">
            <w:pPr>
              <w:pStyle w:val="ad"/>
              <w:tabs>
                <w:tab w:val="left" w:pos="0"/>
              </w:tabs>
              <w:spacing w:before="0" w:beforeAutospacing="0" w:after="0" w:afterAutospacing="0"/>
              <w:ind w:firstLine="709"/>
              <w:jc w:val="center"/>
              <w:rPr>
                <w:lang w:val="ru-RU"/>
              </w:rPr>
            </w:pPr>
            <w:r w:rsidRPr="002B3FBE">
              <w:rPr>
                <w:lang w:val="ru-RU"/>
              </w:rPr>
              <w:t>Беріктік шегі</w:t>
            </w:r>
          </w:p>
        </w:tc>
        <w:tc>
          <w:tcPr>
            <w:tcW w:w="5812" w:type="dxa"/>
            <w:gridSpan w:val="2"/>
          </w:tcPr>
          <w:p w:rsidR="001B351E" w:rsidRPr="002B3FBE" w:rsidRDefault="00727355">
            <w:pPr>
              <w:pStyle w:val="ad"/>
              <w:tabs>
                <w:tab w:val="left" w:pos="0"/>
              </w:tabs>
              <w:spacing w:before="0" w:beforeAutospacing="0" w:after="0" w:afterAutospacing="0"/>
              <w:ind w:firstLine="709"/>
              <w:jc w:val="center"/>
              <w:rPr>
                <w:lang w:val="ru-RU"/>
              </w:rPr>
            </w:pPr>
            <w:r w:rsidRPr="002B3FBE">
              <w:t>38,6</w:t>
            </w:r>
            <w:r w:rsidRPr="002B3FBE">
              <w:rPr>
                <w:lang w:val="ru-RU"/>
              </w:rPr>
              <w:t xml:space="preserve"> </w:t>
            </w:r>
            <w:r w:rsidRPr="002B3FBE">
              <w:t>МПа</w:t>
            </w:r>
            <w:r w:rsidRPr="002B3FBE">
              <w:rPr>
                <w:lang w:val="ru-RU"/>
              </w:rPr>
              <w:t xml:space="preserve"> дан</w:t>
            </w:r>
            <w:r w:rsidRPr="002B3FBE">
              <w:t xml:space="preserve"> 43,8</w:t>
            </w:r>
            <w:r w:rsidRPr="002B3FBE">
              <w:rPr>
                <w:lang w:val="ru-RU"/>
              </w:rPr>
              <w:t xml:space="preserve"> </w:t>
            </w:r>
            <w:r w:rsidRPr="002B3FBE">
              <w:t>МПа</w:t>
            </w:r>
            <w:r w:rsidRPr="002B3FBE">
              <w:rPr>
                <w:lang w:val="ru-RU"/>
              </w:rPr>
              <w:t xml:space="preserve"> дей</w:t>
            </w:r>
            <w:r w:rsidRPr="002B3FBE">
              <w:rPr>
                <w:lang w:val="kk-KZ"/>
              </w:rPr>
              <w:t>ін</w:t>
            </w:r>
            <w:r w:rsidRPr="002B3FBE">
              <w:t xml:space="preserve"> </w:t>
            </w:r>
          </w:p>
        </w:tc>
      </w:tr>
      <w:tr w:rsidR="002B3FBE" w:rsidRPr="002B3FBE">
        <w:tc>
          <w:tcPr>
            <w:tcW w:w="3681" w:type="dxa"/>
          </w:tcPr>
          <w:p w:rsidR="001B351E" w:rsidRPr="002B3FBE" w:rsidRDefault="00727355">
            <w:pPr>
              <w:tabs>
                <w:tab w:val="left" w:pos="0"/>
              </w:tabs>
              <w:ind w:firstLine="709"/>
              <w:jc w:val="center"/>
              <w:rPr>
                <w:lang w:val="kk-KZ"/>
              </w:rPr>
            </w:pPr>
            <w:r w:rsidRPr="002B3FBE">
              <w:rPr>
                <w:lang w:val="kk-KZ"/>
              </w:rPr>
              <w:t>Серпімділік модулі</w:t>
            </w:r>
          </w:p>
        </w:tc>
        <w:tc>
          <w:tcPr>
            <w:tcW w:w="5812" w:type="dxa"/>
            <w:gridSpan w:val="2"/>
          </w:tcPr>
          <w:p w:rsidR="001B351E" w:rsidRPr="002B3FBE" w:rsidRDefault="00727355">
            <w:pPr>
              <w:pStyle w:val="ad"/>
              <w:tabs>
                <w:tab w:val="left" w:pos="0"/>
              </w:tabs>
              <w:spacing w:before="0" w:beforeAutospacing="0" w:after="0" w:afterAutospacing="0"/>
              <w:ind w:firstLine="709"/>
              <w:jc w:val="center"/>
            </w:pPr>
            <w:r w:rsidRPr="002B3FBE">
              <w:t>0,69 ГПа</w:t>
            </w:r>
          </w:p>
        </w:tc>
      </w:tr>
      <w:tr w:rsidR="002B3FBE" w:rsidRPr="002B3FBE">
        <w:tc>
          <w:tcPr>
            <w:tcW w:w="3681" w:type="dxa"/>
          </w:tcPr>
          <w:p w:rsidR="001B351E" w:rsidRPr="002B3FBE" w:rsidRDefault="00727355">
            <w:pPr>
              <w:tabs>
                <w:tab w:val="left" w:pos="0"/>
              </w:tabs>
              <w:ind w:firstLine="709"/>
              <w:jc w:val="center"/>
              <w:rPr>
                <w:lang w:val="kk-KZ"/>
              </w:rPr>
            </w:pPr>
            <w:r w:rsidRPr="002B3FBE">
              <w:rPr>
                <w:lang w:val="kk-KZ"/>
              </w:rPr>
              <w:t>Температураның кеңею коэффициенті</w:t>
            </w:r>
          </w:p>
        </w:tc>
        <w:tc>
          <w:tcPr>
            <w:tcW w:w="5812" w:type="dxa"/>
            <w:gridSpan w:val="2"/>
          </w:tcPr>
          <w:p w:rsidR="001B351E" w:rsidRPr="002B3FBE" w:rsidRDefault="00727355">
            <w:pPr>
              <w:pStyle w:val="ad"/>
              <w:tabs>
                <w:tab w:val="left" w:pos="0"/>
              </w:tabs>
              <w:spacing w:before="0" w:beforeAutospacing="0" w:after="0" w:afterAutospacing="0"/>
              <w:ind w:firstLine="709"/>
              <w:jc w:val="center"/>
              <w:rPr>
                <w:lang w:val="ru-RU"/>
              </w:rPr>
            </w:pPr>
            <w:r w:rsidRPr="002B3FBE">
              <w:rPr>
                <w:lang w:val="ru-RU"/>
              </w:rPr>
              <w:t>234</w:t>
            </w:r>
            <w:r w:rsidRPr="002B3FBE">
              <w:rPr>
                <w:lang w:val="kk-KZ"/>
              </w:rPr>
              <w:t xml:space="preserve"> </w:t>
            </w:r>
            <w:r w:rsidRPr="002B3FBE">
              <w:rPr>
                <w:lang w:val="ru-RU"/>
              </w:rPr>
              <w:t xml:space="preserve">°С </w:t>
            </w:r>
            <w:r w:rsidRPr="002B3FBE">
              <w:rPr>
                <w:lang w:val="kk-KZ"/>
              </w:rPr>
              <w:t xml:space="preserve">ден </w:t>
            </w:r>
            <w:r w:rsidRPr="002B3FBE">
              <w:rPr>
                <w:lang w:val="ru-RU"/>
              </w:rPr>
              <w:t>360</w:t>
            </w:r>
            <w:r w:rsidRPr="002B3FBE">
              <w:rPr>
                <w:lang w:val="kk-KZ"/>
              </w:rPr>
              <w:t xml:space="preserve"> </w:t>
            </w:r>
            <w:r w:rsidRPr="002B3FBE">
              <w:rPr>
                <w:lang w:val="ru-RU"/>
              </w:rPr>
              <w:t>°С</w:t>
            </w:r>
            <w:r w:rsidRPr="002B3FBE">
              <w:rPr>
                <w:lang w:val="kk-KZ"/>
              </w:rPr>
              <w:t xml:space="preserve"> дейін</w:t>
            </w:r>
            <w:r w:rsidRPr="002B3FBE">
              <w:rPr>
                <w:lang w:val="ru-RU"/>
              </w:rPr>
              <w:t xml:space="preserve"> 10</w:t>
            </w:r>
            <w:r w:rsidRPr="002B3FBE">
              <w:t> </w:t>
            </w:r>
            <w:r w:rsidRPr="002B3FBE">
              <w:rPr>
                <w:vertAlign w:val="superscript"/>
                <w:lang w:val="ru-RU"/>
              </w:rPr>
              <w:t>-6</w:t>
            </w:r>
            <w:r w:rsidRPr="002B3FBE">
              <w:t> </w:t>
            </w:r>
            <w:r w:rsidRPr="002B3FBE">
              <w:rPr>
                <w:lang w:val="ru-RU"/>
              </w:rPr>
              <w:t>°С</w:t>
            </w:r>
          </w:p>
        </w:tc>
      </w:tr>
      <w:tr w:rsidR="002B3FBE" w:rsidRPr="002B3FBE">
        <w:tc>
          <w:tcPr>
            <w:tcW w:w="3681" w:type="dxa"/>
          </w:tcPr>
          <w:p w:rsidR="001B351E" w:rsidRPr="002B3FBE" w:rsidRDefault="00727355">
            <w:pPr>
              <w:tabs>
                <w:tab w:val="left" w:pos="0"/>
              </w:tabs>
              <w:ind w:firstLine="709"/>
              <w:jc w:val="center"/>
              <w:rPr>
                <w:lang w:val="kk-KZ"/>
              </w:rPr>
            </w:pPr>
            <w:r w:rsidRPr="002B3FBE">
              <w:rPr>
                <w:lang w:val="kk-KZ"/>
              </w:rPr>
              <w:t>Балқу температурасының диапазоны</w:t>
            </w:r>
          </w:p>
        </w:tc>
        <w:tc>
          <w:tcPr>
            <w:tcW w:w="5812" w:type="dxa"/>
            <w:gridSpan w:val="2"/>
          </w:tcPr>
          <w:p w:rsidR="001B351E" w:rsidRPr="002B3FBE" w:rsidRDefault="00727355">
            <w:pPr>
              <w:pStyle w:val="ad"/>
              <w:tabs>
                <w:tab w:val="left" w:pos="0"/>
              </w:tabs>
              <w:spacing w:before="0" w:beforeAutospacing="0" w:after="0" w:afterAutospacing="0"/>
              <w:ind w:firstLine="709"/>
              <w:jc w:val="center"/>
            </w:pPr>
            <w:r w:rsidRPr="002B3FBE">
              <w:t>138–142 °С</w:t>
            </w:r>
          </w:p>
        </w:tc>
      </w:tr>
      <w:tr w:rsidR="002B3FBE" w:rsidRPr="002B3FBE">
        <w:tc>
          <w:tcPr>
            <w:tcW w:w="3681" w:type="dxa"/>
          </w:tcPr>
          <w:p w:rsidR="001B351E" w:rsidRPr="002B3FBE" w:rsidRDefault="00727355">
            <w:pPr>
              <w:tabs>
                <w:tab w:val="left" w:pos="0"/>
              </w:tabs>
              <w:ind w:firstLine="709"/>
              <w:jc w:val="center"/>
              <w:rPr>
                <w:lang w:val="kk-KZ"/>
              </w:rPr>
            </w:pPr>
            <w:r w:rsidRPr="002B3FBE">
              <w:rPr>
                <w:lang w:val="kk-KZ"/>
              </w:rPr>
              <w:t>Жұмыс температурасының диапазоны</w:t>
            </w:r>
          </w:p>
        </w:tc>
        <w:tc>
          <w:tcPr>
            <w:tcW w:w="5812" w:type="dxa"/>
            <w:gridSpan w:val="2"/>
            <w:vAlign w:val="center"/>
          </w:tcPr>
          <w:p w:rsidR="001B351E" w:rsidRPr="002B3FBE" w:rsidRDefault="00727355">
            <w:pPr>
              <w:pStyle w:val="ad"/>
              <w:tabs>
                <w:tab w:val="left" w:pos="0"/>
              </w:tabs>
              <w:spacing w:before="0" w:beforeAutospacing="0" w:after="0" w:afterAutospacing="0"/>
              <w:ind w:firstLine="709"/>
              <w:jc w:val="center"/>
            </w:pPr>
            <w:r w:rsidRPr="002B3FBE">
              <w:t xml:space="preserve">−169 °C </w:t>
            </w:r>
            <w:r w:rsidRPr="002B3FBE">
              <w:rPr>
                <w:lang w:val="kk-KZ"/>
              </w:rPr>
              <w:t>-</w:t>
            </w:r>
            <w:r w:rsidRPr="002B3FBE">
              <w:t xml:space="preserve"> 90 °C</w:t>
            </w:r>
          </w:p>
        </w:tc>
      </w:tr>
      <w:tr w:rsidR="002B3FBE" w:rsidRPr="002B3FBE">
        <w:tc>
          <w:tcPr>
            <w:tcW w:w="3681" w:type="dxa"/>
          </w:tcPr>
          <w:p w:rsidR="001B351E" w:rsidRPr="002B3FBE" w:rsidRDefault="00727355">
            <w:pPr>
              <w:tabs>
                <w:tab w:val="left" w:pos="0"/>
              </w:tabs>
              <w:ind w:firstLine="709"/>
              <w:jc w:val="center"/>
              <w:rPr>
                <w:lang w:val="kk-KZ"/>
              </w:rPr>
            </w:pPr>
            <w:r w:rsidRPr="002B3FBE">
              <w:rPr>
                <w:lang w:val="kk-KZ"/>
              </w:rPr>
              <w:t>Сыну температурасы</w:t>
            </w:r>
          </w:p>
        </w:tc>
        <w:tc>
          <w:tcPr>
            <w:tcW w:w="5812" w:type="dxa"/>
            <w:gridSpan w:val="2"/>
            <w:vAlign w:val="center"/>
          </w:tcPr>
          <w:p w:rsidR="001B351E" w:rsidRPr="002B3FBE" w:rsidRDefault="00727355">
            <w:pPr>
              <w:pStyle w:val="ad"/>
              <w:tabs>
                <w:tab w:val="left" w:pos="0"/>
              </w:tabs>
              <w:spacing w:before="0" w:beforeAutospacing="0" w:after="0" w:afterAutospacing="0"/>
              <w:ind w:firstLine="709"/>
              <w:jc w:val="center"/>
            </w:pPr>
            <w:r w:rsidRPr="002B3FBE">
              <w:t>−110 °С</w:t>
            </w:r>
          </w:p>
        </w:tc>
      </w:tr>
      <w:tr w:rsidR="001B351E" w:rsidRPr="002B3FBE">
        <w:tc>
          <w:tcPr>
            <w:tcW w:w="3681" w:type="dxa"/>
          </w:tcPr>
          <w:p w:rsidR="001B351E" w:rsidRPr="002B3FBE" w:rsidRDefault="00727355">
            <w:pPr>
              <w:tabs>
                <w:tab w:val="left" w:pos="0"/>
              </w:tabs>
              <w:ind w:firstLine="709"/>
              <w:jc w:val="center"/>
              <w:rPr>
                <w:lang w:val="kk-KZ"/>
              </w:rPr>
            </w:pPr>
            <w:r w:rsidRPr="002B3FBE">
              <w:rPr>
                <w:lang w:val="kk-KZ"/>
              </w:rPr>
              <w:t>Пуассон коэффициенті</w:t>
            </w:r>
          </w:p>
        </w:tc>
        <w:tc>
          <w:tcPr>
            <w:tcW w:w="5812" w:type="dxa"/>
            <w:gridSpan w:val="2"/>
          </w:tcPr>
          <w:p w:rsidR="001B351E" w:rsidRPr="002B3FBE" w:rsidRDefault="00727355">
            <w:pPr>
              <w:pStyle w:val="ad"/>
              <w:tabs>
                <w:tab w:val="left" w:pos="0"/>
              </w:tabs>
              <w:spacing w:before="0" w:beforeAutospacing="0" w:after="0" w:afterAutospacing="0"/>
              <w:ind w:firstLine="709"/>
              <w:jc w:val="center"/>
              <w:rPr>
                <w:lang w:val="ru-RU"/>
              </w:rPr>
            </w:pPr>
            <w:r w:rsidRPr="002B3FBE">
              <w:rPr>
                <w:lang w:val="ru-RU"/>
              </w:rPr>
              <w:t>0,46</w:t>
            </w:r>
          </w:p>
        </w:tc>
      </w:tr>
    </w:tbl>
    <w:p w:rsidR="001B351E" w:rsidRPr="002B3FBE" w:rsidRDefault="001B351E">
      <w:pPr>
        <w:tabs>
          <w:tab w:val="left" w:pos="0"/>
        </w:tabs>
        <w:ind w:firstLine="709"/>
        <w:rPr>
          <w:sz w:val="28"/>
          <w:szCs w:val="28"/>
          <w:lang w:val="kk-KZ"/>
        </w:rPr>
      </w:pPr>
    </w:p>
    <w:p w:rsidR="001B351E" w:rsidRPr="002B3FBE" w:rsidRDefault="00727355">
      <w:pPr>
        <w:tabs>
          <w:tab w:val="left" w:pos="0"/>
        </w:tabs>
        <w:ind w:firstLine="709"/>
        <w:jc w:val="both"/>
        <w:rPr>
          <w:sz w:val="28"/>
          <w:szCs w:val="28"/>
          <w:lang w:val="kk-KZ"/>
        </w:rPr>
      </w:pPr>
      <w:r w:rsidRPr="002B3FBE">
        <w:rPr>
          <w:sz w:val="28"/>
          <w:szCs w:val="28"/>
          <w:lang w:val="kk-KZ"/>
        </w:rPr>
        <w:t xml:space="preserve">1.7 суретте АЖМПЭ- ның трибоматериал ретінде көлемді түрде немесе трибологиялық қорғаныс </w:t>
      </w:r>
      <w:r w:rsidR="00D244C2" w:rsidRPr="002B3FBE">
        <w:rPr>
          <w:sz w:val="28"/>
          <w:szCs w:val="28"/>
          <w:lang w:val="kk-KZ"/>
        </w:rPr>
        <w:t>қаптама</w:t>
      </w:r>
      <w:r w:rsidR="00310E95" w:rsidRPr="002B3FBE">
        <w:rPr>
          <w:sz w:val="28"/>
          <w:szCs w:val="28"/>
          <w:lang w:val="kk-KZ"/>
        </w:rPr>
        <w:t>с</w:t>
      </w:r>
      <w:r w:rsidRPr="002B3FBE">
        <w:rPr>
          <w:sz w:val="28"/>
          <w:szCs w:val="28"/>
          <w:lang w:val="kk-KZ"/>
        </w:rPr>
        <w:t xml:space="preserve">ы түрінде пайдалану кезінде шектеулерді </w:t>
      </w:r>
      <w:r w:rsidRPr="002B3FBE">
        <w:rPr>
          <w:sz w:val="28"/>
          <w:szCs w:val="28"/>
          <w:lang w:val="kk-KZ"/>
        </w:rPr>
        <w:lastRenderedPageBreak/>
        <w:t>жеңудің артықшылықтары, шектеулері және кейбір мүмкін шешімдері жинақталған.</w:t>
      </w:r>
    </w:p>
    <w:p w:rsidR="001B351E" w:rsidRPr="002B3FBE" w:rsidRDefault="001B351E">
      <w:pPr>
        <w:tabs>
          <w:tab w:val="left" w:pos="0"/>
        </w:tabs>
        <w:ind w:firstLine="709"/>
        <w:jc w:val="both"/>
        <w:rPr>
          <w:sz w:val="28"/>
          <w:szCs w:val="28"/>
          <w:lang w:val="kk-KZ"/>
        </w:rPr>
      </w:pPr>
    </w:p>
    <w:p w:rsidR="001B351E" w:rsidRPr="002B3FBE" w:rsidRDefault="00727355">
      <w:pPr>
        <w:tabs>
          <w:tab w:val="left" w:pos="0"/>
        </w:tabs>
        <w:rPr>
          <w:sz w:val="28"/>
          <w:szCs w:val="28"/>
        </w:rPr>
      </w:pPr>
      <w:r w:rsidRPr="002B3FBE">
        <w:rPr>
          <w:noProof/>
          <w:lang w:val="en-US" w:eastAsia="en-US"/>
          <w14:ligatures w14:val="standardContextual"/>
        </w:rPr>
        <w:drawing>
          <wp:inline distT="0" distB="0" distL="0" distR="0" wp14:anchorId="1BE4FE1E" wp14:editId="3AF591ED">
            <wp:extent cx="6080948" cy="3642237"/>
            <wp:effectExtent l="0" t="0" r="0"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Рисунок 59"/>
                    <pic:cNvPicPr>
                      <a:picLocks noChangeAspect="1"/>
                    </pic:cNvPicPr>
                  </pic:nvPicPr>
                  <pic:blipFill>
                    <a:blip r:embed="rId18"/>
                    <a:srcRect t="4025"/>
                    <a:stretch>
                      <a:fillRect/>
                    </a:stretch>
                  </pic:blipFill>
                  <pic:spPr>
                    <a:xfrm>
                      <a:off x="0" y="0"/>
                      <a:ext cx="6236618" cy="3735477"/>
                    </a:xfrm>
                    <a:prstGeom prst="rect">
                      <a:avLst/>
                    </a:prstGeom>
                    <a:ln>
                      <a:noFill/>
                    </a:ln>
                  </pic:spPr>
                </pic:pic>
              </a:graphicData>
            </a:graphic>
          </wp:inline>
        </w:drawing>
      </w:r>
    </w:p>
    <w:p w:rsidR="00566CFA" w:rsidRPr="002B3FBE" w:rsidRDefault="00566CFA">
      <w:pPr>
        <w:shd w:val="clear" w:color="auto" w:fill="FFFFFF"/>
        <w:tabs>
          <w:tab w:val="left" w:pos="0"/>
        </w:tabs>
        <w:ind w:firstLine="709"/>
        <w:jc w:val="both"/>
        <w:rPr>
          <w:sz w:val="28"/>
          <w:szCs w:val="28"/>
          <w:lang w:val="kk-KZ"/>
        </w:rPr>
      </w:pPr>
    </w:p>
    <w:p w:rsidR="001B351E" w:rsidRPr="002B3FBE" w:rsidRDefault="00C24842">
      <w:pPr>
        <w:shd w:val="clear" w:color="auto" w:fill="FFFFFF"/>
        <w:tabs>
          <w:tab w:val="left" w:pos="0"/>
        </w:tabs>
        <w:ind w:firstLine="709"/>
        <w:jc w:val="both"/>
        <w:rPr>
          <w:sz w:val="28"/>
          <w:szCs w:val="28"/>
          <w:lang w:val="kk-KZ"/>
        </w:rPr>
      </w:pPr>
      <w:r w:rsidRPr="002B3FBE">
        <w:rPr>
          <w:sz w:val="28"/>
          <w:szCs w:val="28"/>
          <w:lang w:val="kk-KZ"/>
        </w:rPr>
        <w:t xml:space="preserve">Сурет 1.7 – </w:t>
      </w:r>
      <w:r w:rsidR="00727355" w:rsidRPr="002B3FBE">
        <w:rPr>
          <w:sz w:val="28"/>
          <w:szCs w:val="28"/>
          <w:lang w:val="kk-KZ"/>
        </w:rPr>
        <w:t>АЖМПЭ трибоматериалы ретінде: артықшылықтары, шектеулері және шешімдері</w:t>
      </w:r>
    </w:p>
    <w:p w:rsidR="001B351E" w:rsidRPr="002B3FBE" w:rsidRDefault="001B351E">
      <w:pPr>
        <w:shd w:val="clear" w:color="auto" w:fill="FFFFFF"/>
        <w:tabs>
          <w:tab w:val="left" w:pos="0"/>
        </w:tabs>
        <w:ind w:firstLine="709"/>
        <w:jc w:val="both"/>
        <w:rPr>
          <w:sz w:val="28"/>
          <w:szCs w:val="28"/>
          <w:lang w:val="kk-KZ"/>
        </w:rPr>
      </w:pPr>
    </w:p>
    <w:p w:rsidR="001B351E" w:rsidRPr="002B3FBE" w:rsidRDefault="00727355">
      <w:pPr>
        <w:shd w:val="clear" w:color="auto" w:fill="FFFFFF"/>
        <w:tabs>
          <w:tab w:val="left" w:pos="0"/>
        </w:tabs>
        <w:ind w:firstLine="709"/>
        <w:jc w:val="both"/>
        <w:rPr>
          <w:sz w:val="28"/>
          <w:szCs w:val="28"/>
          <w:lang w:val="kk-KZ"/>
        </w:rPr>
      </w:pPr>
      <w:r w:rsidRPr="002B3FBE">
        <w:rPr>
          <w:sz w:val="28"/>
          <w:szCs w:val="28"/>
          <w:lang w:val="kk-KZ"/>
        </w:rPr>
        <w:t>Бірқатар авторлар АЖМПЭ механикалық, термиялық, трибологиялық және беттік қасиеттерін жақсарту бойынша ауқымды зерттеулер жүргізді. Көлемді АЖМПЭ қасиеттерін жақсарту үшін [24,25] немесе кристалдылық пайызы [26], сәулелену [27], плазмалық өңдеу арқылы бетті өзгерту [28-30] немесе тиімді текстураларды енгізу [31,32] және әртүрлі толтырғыштармен күшейту [33,34] сияқты әртүрлі жолдар пайдаланылды. Әртүрлі қолданбалар үшін көлемді АЖМПЭ механикалық, трибологиялық және термиялық қасиеттерін жақсарту саласындағы әртүрлі жетістіктерді көрсететін және жалпылайтын көрнекті жұмыстар [35-36]. Кейбір өндірістің ПЭНД және АЖМПЭ қасиеттерімен салыстырғанда ең көп таралған шетелдік АЖМПЭ маркаларының механикалық қасиеттері 1.2-кестеде келтірілген.</w:t>
      </w:r>
    </w:p>
    <w:p w:rsidR="00566CFA" w:rsidRPr="002B3FBE" w:rsidRDefault="00566CFA" w:rsidP="00566CFA">
      <w:pPr>
        <w:tabs>
          <w:tab w:val="left" w:pos="0"/>
        </w:tabs>
        <w:jc w:val="both"/>
        <w:rPr>
          <w:sz w:val="28"/>
          <w:szCs w:val="28"/>
          <w:lang w:val="kk-KZ"/>
        </w:rPr>
      </w:pPr>
    </w:p>
    <w:p w:rsidR="001B351E" w:rsidRPr="002B3FBE" w:rsidRDefault="00727355" w:rsidP="00566CFA">
      <w:pPr>
        <w:tabs>
          <w:tab w:val="left" w:pos="0"/>
        </w:tabs>
        <w:jc w:val="both"/>
        <w:rPr>
          <w:sz w:val="28"/>
          <w:szCs w:val="28"/>
          <w:lang w:val="kk-KZ"/>
        </w:rPr>
      </w:pPr>
      <w:r w:rsidRPr="002B3FBE">
        <w:rPr>
          <w:sz w:val="28"/>
          <w:szCs w:val="28"/>
          <w:lang w:val="kk-KZ"/>
        </w:rPr>
        <w:t>1.2-кесте АЖМПЭ сауда маркаларының физикалық-механикалық қасиеттерін салыстыру Тикона Гур (Германия), Браскем Утек (Бразилия), Хи-Зекс Миллион (Жапония), АЖМПЭ (Полинит) [37-41]</w:t>
      </w:r>
    </w:p>
    <w:p w:rsidR="00566CFA" w:rsidRPr="002B3FBE" w:rsidRDefault="00566CFA">
      <w:pPr>
        <w:tabs>
          <w:tab w:val="left" w:pos="0"/>
        </w:tabs>
        <w:ind w:firstLine="709"/>
        <w:jc w:val="both"/>
        <w:rPr>
          <w:sz w:val="28"/>
          <w:szCs w:val="28"/>
          <w:lang w:val="kk-KZ"/>
        </w:rPr>
      </w:pPr>
    </w:p>
    <w:tbl>
      <w:tblPr>
        <w:tblStyle w:val="af0"/>
        <w:tblpPr w:leftFromText="180" w:rightFromText="180" w:vertAnchor="text" w:horzAnchor="margin" w:tblpX="-147" w:tblpY="55"/>
        <w:tblW w:w="10202" w:type="dxa"/>
        <w:tblLayout w:type="fixed"/>
        <w:tblLook w:val="04A0" w:firstRow="1" w:lastRow="0" w:firstColumn="1" w:lastColumn="0" w:noHBand="0" w:noVBand="1"/>
      </w:tblPr>
      <w:tblGrid>
        <w:gridCol w:w="1413"/>
        <w:gridCol w:w="788"/>
        <w:gridCol w:w="711"/>
        <w:gridCol w:w="849"/>
        <w:gridCol w:w="770"/>
        <w:gridCol w:w="742"/>
        <w:gridCol w:w="818"/>
        <w:gridCol w:w="992"/>
        <w:gridCol w:w="851"/>
        <w:gridCol w:w="709"/>
        <w:gridCol w:w="708"/>
        <w:gridCol w:w="851"/>
      </w:tblGrid>
      <w:tr w:rsidR="002B3FBE" w:rsidRPr="002B3FBE">
        <w:tc>
          <w:tcPr>
            <w:tcW w:w="1413" w:type="dxa"/>
            <w:vMerge w:val="restart"/>
          </w:tcPr>
          <w:p w:rsidR="001B351E" w:rsidRPr="002B3FBE" w:rsidRDefault="001B351E">
            <w:pPr>
              <w:tabs>
                <w:tab w:val="left" w:pos="0"/>
              </w:tabs>
              <w:jc w:val="center"/>
              <w:rPr>
                <w:lang w:val="kk-KZ"/>
              </w:rPr>
            </w:pPr>
          </w:p>
        </w:tc>
        <w:tc>
          <w:tcPr>
            <w:tcW w:w="1499" w:type="dxa"/>
            <w:gridSpan w:val="2"/>
          </w:tcPr>
          <w:p w:rsidR="001B351E" w:rsidRPr="002B3FBE" w:rsidRDefault="00727355">
            <w:pPr>
              <w:tabs>
                <w:tab w:val="left" w:pos="0"/>
              </w:tabs>
              <w:jc w:val="center"/>
            </w:pPr>
            <w:r w:rsidRPr="002B3FBE">
              <w:rPr>
                <w:rFonts w:eastAsiaTheme="minorHAnsi"/>
                <w:lang w:eastAsia="en-US"/>
              </w:rPr>
              <w:t>Тикона Гур</w:t>
            </w:r>
          </w:p>
        </w:tc>
        <w:tc>
          <w:tcPr>
            <w:tcW w:w="1619" w:type="dxa"/>
            <w:gridSpan w:val="2"/>
          </w:tcPr>
          <w:p w:rsidR="001B351E" w:rsidRPr="002B3FBE" w:rsidRDefault="00727355">
            <w:pPr>
              <w:tabs>
                <w:tab w:val="left" w:pos="0"/>
              </w:tabs>
              <w:jc w:val="center"/>
            </w:pPr>
            <w:r w:rsidRPr="002B3FBE">
              <w:rPr>
                <w:rFonts w:eastAsiaTheme="minorHAnsi"/>
                <w:lang w:eastAsia="en-US"/>
              </w:rPr>
              <w:t>Утек</w:t>
            </w:r>
          </w:p>
        </w:tc>
        <w:tc>
          <w:tcPr>
            <w:tcW w:w="1560" w:type="dxa"/>
            <w:gridSpan w:val="2"/>
          </w:tcPr>
          <w:p w:rsidR="001B351E" w:rsidRPr="002B3FBE" w:rsidRDefault="00727355">
            <w:pPr>
              <w:tabs>
                <w:tab w:val="left" w:pos="0"/>
              </w:tabs>
              <w:jc w:val="center"/>
            </w:pPr>
            <w:r w:rsidRPr="002B3FBE">
              <w:rPr>
                <w:rFonts w:eastAsiaTheme="minorHAnsi"/>
                <w:lang w:eastAsia="en-US"/>
              </w:rPr>
              <w:t>Хи-Зекс Миллион</w:t>
            </w:r>
          </w:p>
        </w:tc>
        <w:tc>
          <w:tcPr>
            <w:tcW w:w="992" w:type="dxa"/>
          </w:tcPr>
          <w:p w:rsidR="001B351E" w:rsidRPr="002B3FBE" w:rsidRDefault="00727355">
            <w:pPr>
              <w:tabs>
                <w:tab w:val="left" w:pos="0"/>
              </w:tabs>
              <w:jc w:val="center"/>
            </w:pPr>
            <w:r w:rsidRPr="002B3FBE">
              <w:rPr>
                <w:rFonts w:eastAsiaTheme="minorHAnsi"/>
                <w:lang w:eastAsia="en-US"/>
              </w:rPr>
              <w:t>Полинит</w:t>
            </w:r>
          </w:p>
        </w:tc>
        <w:tc>
          <w:tcPr>
            <w:tcW w:w="3119" w:type="dxa"/>
            <w:gridSpan w:val="4"/>
          </w:tcPr>
          <w:p w:rsidR="001B351E" w:rsidRPr="002B3FBE" w:rsidRDefault="00727355">
            <w:pPr>
              <w:tabs>
                <w:tab w:val="left" w:pos="0"/>
              </w:tabs>
              <w:jc w:val="center"/>
            </w:pPr>
            <w:r w:rsidRPr="002B3FBE">
              <w:rPr>
                <w:rFonts w:eastAsiaTheme="minorHAnsi"/>
                <w:lang w:eastAsia="en-US"/>
              </w:rPr>
              <w:t>Басқа құрылымдық полимерлер</w:t>
            </w:r>
          </w:p>
        </w:tc>
      </w:tr>
      <w:tr w:rsidR="002B3FBE" w:rsidRPr="002B3FBE">
        <w:tc>
          <w:tcPr>
            <w:tcW w:w="1413" w:type="dxa"/>
            <w:vMerge/>
          </w:tcPr>
          <w:p w:rsidR="001B351E" w:rsidRPr="002B3FBE" w:rsidRDefault="001B351E">
            <w:pPr>
              <w:tabs>
                <w:tab w:val="left" w:pos="0"/>
              </w:tabs>
              <w:jc w:val="center"/>
            </w:pPr>
          </w:p>
        </w:tc>
        <w:tc>
          <w:tcPr>
            <w:tcW w:w="788" w:type="dxa"/>
          </w:tcPr>
          <w:p w:rsidR="001B351E" w:rsidRPr="002B3FBE" w:rsidRDefault="00727355">
            <w:pPr>
              <w:tabs>
                <w:tab w:val="left" w:pos="0"/>
              </w:tabs>
              <w:jc w:val="center"/>
            </w:pPr>
            <w:r w:rsidRPr="002B3FBE">
              <w:rPr>
                <w:rFonts w:eastAsiaTheme="minorHAnsi"/>
                <w:lang w:eastAsia="en-US"/>
              </w:rPr>
              <w:t>4120</w:t>
            </w:r>
          </w:p>
        </w:tc>
        <w:tc>
          <w:tcPr>
            <w:tcW w:w="711" w:type="dxa"/>
          </w:tcPr>
          <w:p w:rsidR="001B351E" w:rsidRPr="002B3FBE" w:rsidRDefault="00727355">
            <w:pPr>
              <w:tabs>
                <w:tab w:val="left" w:pos="0"/>
              </w:tabs>
              <w:jc w:val="center"/>
            </w:pPr>
            <w:r w:rsidRPr="002B3FBE">
              <w:rPr>
                <w:rFonts w:eastAsiaTheme="minorHAnsi"/>
                <w:lang w:eastAsia="en-US"/>
              </w:rPr>
              <w:t>4130</w:t>
            </w:r>
          </w:p>
        </w:tc>
        <w:tc>
          <w:tcPr>
            <w:tcW w:w="849" w:type="dxa"/>
          </w:tcPr>
          <w:p w:rsidR="001B351E" w:rsidRPr="002B3FBE" w:rsidRDefault="00727355">
            <w:pPr>
              <w:tabs>
                <w:tab w:val="left" w:pos="0"/>
              </w:tabs>
              <w:jc w:val="center"/>
            </w:pPr>
            <w:r w:rsidRPr="002B3FBE">
              <w:rPr>
                <w:rFonts w:eastAsiaTheme="minorHAnsi"/>
                <w:lang w:eastAsia="en-US"/>
              </w:rPr>
              <w:t>3041</w:t>
            </w:r>
          </w:p>
        </w:tc>
        <w:tc>
          <w:tcPr>
            <w:tcW w:w="770" w:type="dxa"/>
          </w:tcPr>
          <w:p w:rsidR="001B351E" w:rsidRPr="002B3FBE" w:rsidRDefault="00727355">
            <w:pPr>
              <w:tabs>
                <w:tab w:val="left" w:pos="0"/>
              </w:tabs>
              <w:jc w:val="center"/>
            </w:pPr>
            <w:r w:rsidRPr="002B3FBE">
              <w:rPr>
                <w:rFonts w:eastAsiaTheme="minorHAnsi"/>
                <w:lang w:eastAsia="en-US"/>
              </w:rPr>
              <w:t>6540</w:t>
            </w:r>
          </w:p>
        </w:tc>
        <w:tc>
          <w:tcPr>
            <w:tcW w:w="742" w:type="dxa"/>
          </w:tcPr>
          <w:p w:rsidR="001B351E" w:rsidRPr="002B3FBE" w:rsidRDefault="00727355">
            <w:pPr>
              <w:tabs>
                <w:tab w:val="left" w:pos="0"/>
              </w:tabs>
              <w:jc w:val="center"/>
            </w:pPr>
            <w:r w:rsidRPr="002B3FBE">
              <w:rPr>
                <w:rFonts w:eastAsiaTheme="minorHAnsi"/>
                <w:lang w:eastAsia="en-US"/>
              </w:rPr>
              <w:t>340M</w:t>
            </w:r>
          </w:p>
        </w:tc>
        <w:tc>
          <w:tcPr>
            <w:tcW w:w="818" w:type="dxa"/>
          </w:tcPr>
          <w:p w:rsidR="001B351E" w:rsidRPr="002B3FBE" w:rsidRDefault="00727355">
            <w:pPr>
              <w:tabs>
                <w:tab w:val="left" w:pos="0"/>
              </w:tabs>
              <w:jc w:val="center"/>
            </w:pPr>
            <w:r w:rsidRPr="002B3FBE">
              <w:rPr>
                <w:rFonts w:eastAsiaTheme="minorHAnsi"/>
                <w:lang w:eastAsia="en-US"/>
              </w:rPr>
              <w:t>630M</w:t>
            </w:r>
          </w:p>
        </w:tc>
        <w:tc>
          <w:tcPr>
            <w:tcW w:w="992" w:type="dxa"/>
          </w:tcPr>
          <w:p w:rsidR="001B351E" w:rsidRPr="002B3FBE" w:rsidRDefault="00727355">
            <w:pPr>
              <w:tabs>
                <w:tab w:val="left" w:pos="0"/>
              </w:tabs>
              <w:jc w:val="center"/>
            </w:pPr>
            <w:r w:rsidRPr="002B3FBE">
              <w:rPr>
                <w:rFonts w:eastAsiaTheme="minorHAnsi"/>
                <w:lang w:eastAsia="en-US"/>
              </w:rPr>
              <w:t>Марка А</w:t>
            </w:r>
          </w:p>
        </w:tc>
        <w:tc>
          <w:tcPr>
            <w:tcW w:w="851" w:type="dxa"/>
          </w:tcPr>
          <w:p w:rsidR="001B351E" w:rsidRPr="002B3FBE" w:rsidRDefault="00727355">
            <w:pPr>
              <w:tabs>
                <w:tab w:val="left" w:pos="0"/>
              </w:tabs>
              <w:jc w:val="center"/>
            </w:pPr>
            <w:r w:rsidRPr="002B3FBE">
              <w:rPr>
                <w:rFonts w:eastAsiaTheme="minorHAnsi"/>
                <w:lang w:eastAsia="en-US"/>
              </w:rPr>
              <w:t>ПА66</w:t>
            </w:r>
          </w:p>
        </w:tc>
        <w:tc>
          <w:tcPr>
            <w:tcW w:w="709" w:type="dxa"/>
          </w:tcPr>
          <w:p w:rsidR="001B351E" w:rsidRPr="002B3FBE" w:rsidRDefault="00727355">
            <w:pPr>
              <w:tabs>
                <w:tab w:val="left" w:pos="0"/>
              </w:tabs>
              <w:jc w:val="center"/>
            </w:pPr>
            <w:r w:rsidRPr="002B3FBE">
              <w:rPr>
                <w:rFonts w:eastAsiaTheme="minorHAnsi"/>
                <w:lang w:eastAsia="en-US"/>
              </w:rPr>
              <w:t>РС</w:t>
            </w:r>
          </w:p>
        </w:tc>
        <w:tc>
          <w:tcPr>
            <w:tcW w:w="708" w:type="dxa"/>
          </w:tcPr>
          <w:p w:rsidR="001B351E" w:rsidRPr="002B3FBE" w:rsidRDefault="00727355">
            <w:pPr>
              <w:tabs>
                <w:tab w:val="left" w:pos="0"/>
              </w:tabs>
              <w:jc w:val="center"/>
            </w:pPr>
            <w:r w:rsidRPr="002B3FBE">
              <w:rPr>
                <w:rFonts w:eastAsiaTheme="minorHAnsi"/>
                <w:lang w:eastAsia="en-US"/>
              </w:rPr>
              <w:t>РОМ</w:t>
            </w:r>
          </w:p>
        </w:tc>
        <w:tc>
          <w:tcPr>
            <w:tcW w:w="851" w:type="dxa"/>
          </w:tcPr>
          <w:p w:rsidR="001B351E" w:rsidRPr="002B3FBE" w:rsidRDefault="00727355">
            <w:pPr>
              <w:tabs>
                <w:tab w:val="left" w:pos="0"/>
              </w:tabs>
              <w:jc w:val="center"/>
            </w:pPr>
            <w:r w:rsidRPr="002B3FBE">
              <w:rPr>
                <w:rFonts w:eastAsiaTheme="minorHAnsi"/>
                <w:lang w:eastAsia="en-US"/>
              </w:rPr>
              <w:t>ПТФЭ</w:t>
            </w:r>
          </w:p>
        </w:tc>
      </w:tr>
      <w:tr w:rsidR="002B3FBE" w:rsidRPr="002B3FBE">
        <w:tc>
          <w:tcPr>
            <w:tcW w:w="1413" w:type="dxa"/>
          </w:tcPr>
          <w:p w:rsidR="001B351E" w:rsidRPr="002B3FBE" w:rsidRDefault="00727355">
            <w:pPr>
              <w:tabs>
                <w:tab w:val="left" w:pos="0"/>
              </w:tabs>
              <w:jc w:val="center"/>
            </w:pPr>
            <w:r w:rsidRPr="002B3FBE">
              <w:rPr>
                <w:rFonts w:eastAsiaTheme="minorHAnsi"/>
                <w:lang w:eastAsia="en-US"/>
              </w:rPr>
              <w:t>Мол. салмағы, г / моль</w:t>
            </w:r>
          </w:p>
        </w:tc>
        <w:tc>
          <w:tcPr>
            <w:tcW w:w="788" w:type="dxa"/>
          </w:tcPr>
          <w:p w:rsidR="001B351E" w:rsidRPr="002B3FBE" w:rsidRDefault="00727355">
            <w:pPr>
              <w:tabs>
                <w:tab w:val="left" w:pos="0"/>
              </w:tabs>
              <w:jc w:val="center"/>
            </w:pPr>
            <w:r w:rsidRPr="002B3FBE">
              <w:rPr>
                <w:rFonts w:eastAsiaTheme="minorHAnsi"/>
                <w:lang w:eastAsia="en-US"/>
              </w:rPr>
              <w:t>5,0</w:t>
            </w:r>
          </w:p>
        </w:tc>
        <w:tc>
          <w:tcPr>
            <w:tcW w:w="711" w:type="dxa"/>
          </w:tcPr>
          <w:p w:rsidR="001B351E" w:rsidRPr="002B3FBE" w:rsidRDefault="00727355">
            <w:pPr>
              <w:tabs>
                <w:tab w:val="left" w:pos="0"/>
              </w:tabs>
              <w:jc w:val="center"/>
            </w:pPr>
            <w:r w:rsidRPr="002B3FBE">
              <w:rPr>
                <w:rFonts w:eastAsiaTheme="minorHAnsi"/>
                <w:lang w:eastAsia="en-US"/>
              </w:rPr>
              <w:t>6,8</w:t>
            </w:r>
          </w:p>
        </w:tc>
        <w:tc>
          <w:tcPr>
            <w:tcW w:w="849" w:type="dxa"/>
          </w:tcPr>
          <w:p w:rsidR="001B351E" w:rsidRPr="002B3FBE" w:rsidRDefault="00727355">
            <w:pPr>
              <w:tabs>
                <w:tab w:val="left" w:pos="0"/>
              </w:tabs>
              <w:jc w:val="center"/>
            </w:pPr>
            <w:r w:rsidRPr="002B3FBE">
              <w:rPr>
                <w:rFonts w:eastAsiaTheme="minorHAnsi"/>
                <w:lang w:eastAsia="en-US"/>
              </w:rPr>
              <w:t>3,0</w:t>
            </w:r>
          </w:p>
        </w:tc>
        <w:tc>
          <w:tcPr>
            <w:tcW w:w="770" w:type="dxa"/>
          </w:tcPr>
          <w:p w:rsidR="001B351E" w:rsidRPr="002B3FBE" w:rsidRDefault="00727355">
            <w:pPr>
              <w:tabs>
                <w:tab w:val="left" w:pos="0"/>
              </w:tabs>
              <w:jc w:val="center"/>
            </w:pPr>
            <w:r w:rsidRPr="002B3FBE">
              <w:rPr>
                <w:rFonts w:eastAsiaTheme="minorHAnsi"/>
                <w:lang w:eastAsia="en-US"/>
              </w:rPr>
              <w:t>8,0</w:t>
            </w:r>
          </w:p>
        </w:tc>
        <w:tc>
          <w:tcPr>
            <w:tcW w:w="742" w:type="dxa"/>
          </w:tcPr>
          <w:p w:rsidR="001B351E" w:rsidRPr="002B3FBE" w:rsidRDefault="00727355">
            <w:pPr>
              <w:tabs>
                <w:tab w:val="left" w:pos="0"/>
              </w:tabs>
              <w:jc w:val="center"/>
            </w:pPr>
            <w:r w:rsidRPr="002B3FBE">
              <w:rPr>
                <w:rFonts w:eastAsiaTheme="minorHAnsi"/>
                <w:lang w:eastAsia="en-US"/>
              </w:rPr>
              <w:t>3.4</w:t>
            </w:r>
          </w:p>
        </w:tc>
        <w:tc>
          <w:tcPr>
            <w:tcW w:w="818" w:type="dxa"/>
          </w:tcPr>
          <w:p w:rsidR="001B351E" w:rsidRPr="002B3FBE" w:rsidRDefault="00727355">
            <w:pPr>
              <w:tabs>
                <w:tab w:val="left" w:pos="0"/>
              </w:tabs>
              <w:jc w:val="center"/>
            </w:pPr>
            <w:r w:rsidRPr="002B3FBE">
              <w:rPr>
                <w:rFonts w:eastAsiaTheme="minorHAnsi"/>
                <w:lang w:eastAsia="en-US"/>
              </w:rPr>
              <w:t>5.9</w:t>
            </w:r>
          </w:p>
        </w:tc>
        <w:tc>
          <w:tcPr>
            <w:tcW w:w="992" w:type="dxa"/>
          </w:tcPr>
          <w:p w:rsidR="001B351E" w:rsidRPr="002B3FBE" w:rsidRDefault="00727355">
            <w:pPr>
              <w:tabs>
                <w:tab w:val="left" w:pos="0"/>
              </w:tabs>
              <w:jc w:val="center"/>
            </w:pPr>
            <w:r w:rsidRPr="002B3FBE">
              <w:rPr>
                <w:rFonts w:eastAsiaTheme="minorHAnsi"/>
                <w:lang w:eastAsia="en-US"/>
              </w:rPr>
              <w:t>-</w:t>
            </w:r>
          </w:p>
        </w:tc>
        <w:tc>
          <w:tcPr>
            <w:tcW w:w="851" w:type="dxa"/>
          </w:tcPr>
          <w:p w:rsidR="001B351E" w:rsidRPr="002B3FBE" w:rsidRDefault="00727355">
            <w:pPr>
              <w:tabs>
                <w:tab w:val="left" w:pos="0"/>
              </w:tabs>
              <w:jc w:val="center"/>
            </w:pPr>
            <w:r w:rsidRPr="002B3FBE">
              <w:rPr>
                <w:rFonts w:eastAsiaTheme="minorHAnsi"/>
                <w:lang w:eastAsia="en-US"/>
              </w:rPr>
              <w:t>-</w:t>
            </w:r>
          </w:p>
        </w:tc>
        <w:tc>
          <w:tcPr>
            <w:tcW w:w="709" w:type="dxa"/>
          </w:tcPr>
          <w:p w:rsidR="001B351E" w:rsidRPr="002B3FBE" w:rsidRDefault="00727355">
            <w:pPr>
              <w:tabs>
                <w:tab w:val="left" w:pos="0"/>
              </w:tabs>
              <w:jc w:val="center"/>
            </w:pPr>
            <w:r w:rsidRPr="002B3FBE">
              <w:rPr>
                <w:rFonts w:eastAsiaTheme="minorHAnsi"/>
                <w:lang w:eastAsia="en-US"/>
              </w:rPr>
              <w:t>-</w:t>
            </w:r>
          </w:p>
        </w:tc>
        <w:tc>
          <w:tcPr>
            <w:tcW w:w="708" w:type="dxa"/>
          </w:tcPr>
          <w:p w:rsidR="001B351E" w:rsidRPr="002B3FBE" w:rsidRDefault="00727355">
            <w:pPr>
              <w:tabs>
                <w:tab w:val="left" w:pos="0"/>
              </w:tabs>
              <w:jc w:val="center"/>
            </w:pPr>
            <w:r w:rsidRPr="002B3FBE">
              <w:rPr>
                <w:rFonts w:eastAsiaTheme="minorHAnsi"/>
                <w:lang w:eastAsia="en-US"/>
              </w:rPr>
              <w:t>-</w:t>
            </w:r>
          </w:p>
        </w:tc>
        <w:tc>
          <w:tcPr>
            <w:tcW w:w="851" w:type="dxa"/>
          </w:tcPr>
          <w:p w:rsidR="001B351E" w:rsidRPr="002B3FBE" w:rsidRDefault="00727355">
            <w:pPr>
              <w:tabs>
                <w:tab w:val="left" w:pos="0"/>
              </w:tabs>
              <w:jc w:val="center"/>
            </w:pPr>
            <w:r w:rsidRPr="002B3FBE">
              <w:rPr>
                <w:rFonts w:eastAsiaTheme="minorHAnsi"/>
                <w:lang w:eastAsia="en-US"/>
              </w:rPr>
              <w:t>-</w:t>
            </w:r>
          </w:p>
        </w:tc>
      </w:tr>
      <w:tr w:rsidR="002B3FBE" w:rsidRPr="002B3FBE">
        <w:tc>
          <w:tcPr>
            <w:tcW w:w="1413" w:type="dxa"/>
          </w:tcPr>
          <w:p w:rsidR="001B351E" w:rsidRPr="002B3FBE" w:rsidRDefault="00727355">
            <w:pPr>
              <w:tabs>
                <w:tab w:val="left" w:pos="0"/>
              </w:tabs>
              <w:jc w:val="center"/>
            </w:pPr>
            <w:r w:rsidRPr="002B3FBE">
              <w:rPr>
                <w:rFonts w:eastAsiaTheme="minorHAnsi"/>
                <w:lang w:eastAsia="en-US"/>
              </w:rPr>
              <w:t>Тығыздығы, г / см</w:t>
            </w:r>
            <w:r w:rsidRPr="002B3FBE">
              <w:rPr>
                <w:rFonts w:eastAsiaTheme="minorHAnsi"/>
                <w:vertAlign w:val="superscript"/>
                <w:lang w:eastAsia="en-US"/>
              </w:rPr>
              <w:t>3</w:t>
            </w:r>
          </w:p>
        </w:tc>
        <w:tc>
          <w:tcPr>
            <w:tcW w:w="788" w:type="dxa"/>
          </w:tcPr>
          <w:p w:rsidR="001B351E" w:rsidRPr="002B3FBE" w:rsidRDefault="00727355">
            <w:pPr>
              <w:tabs>
                <w:tab w:val="left" w:pos="0"/>
              </w:tabs>
              <w:jc w:val="center"/>
            </w:pPr>
            <w:r w:rsidRPr="002B3FBE">
              <w:rPr>
                <w:rFonts w:eastAsiaTheme="minorHAnsi"/>
                <w:lang w:eastAsia="en-US"/>
              </w:rPr>
              <w:t>0,930</w:t>
            </w:r>
          </w:p>
        </w:tc>
        <w:tc>
          <w:tcPr>
            <w:tcW w:w="711" w:type="dxa"/>
          </w:tcPr>
          <w:p w:rsidR="001B351E" w:rsidRPr="002B3FBE" w:rsidRDefault="00727355">
            <w:pPr>
              <w:tabs>
                <w:tab w:val="left" w:pos="0"/>
              </w:tabs>
              <w:jc w:val="center"/>
            </w:pPr>
            <w:r w:rsidRPr="002B3FBE">
              <w:rPr>
                <w:rFonts w:eastAsiaTheme="minorHAnsi"/>
                <w:lang w:eastAsia="en-US"/>
              </w:rPr>
              <w:t>0,930</w:t>
            </w:r>
          </w:p>
        </w:tc>
        <w:tc>
          <w:tcPr>
            <w:tcW w:w="849" w:type="dxa"/>
          </w:tcPr>
          <w:p w:rsidR="001B351E" w:rsidRPr="002B3FBE" w:rsidRDefault="00727355">
            <w:pPr>
              <w:tabs>
                <w:tab w:val="left" w:pos="0"/>
              </w:tabs>
              <w:jc w:val="center"/>
            </w:pPr>
            <w:r w:rsidRPr="002B3FBE">
              <w:rPr>
                <w:rFonts w:eastAsiaTheme="minorHAnsi"/>
                <w:lang w:eastAsia="en-US"/>
              </w:rPr>
              <w:t>0,925</w:t>
            </w:r>
          </w:p>
        </w:tc>
        <w:tc>
          <w:tcPr>
            <w:tcW w:w="770" w:type="dxa"/>
          </w:tcPr>
          <w:p w:rsidR="001B351E" w:rsidRPr="002B3FBE" w:rsidRDefault="00727355">
            <w:pPr>
              <w:tabs>
                <w:tab w:val="left" w:pos="0"/>
              </w:tabs>
              <w:jc w:val="center"/>
            </w:pPr>
            <w:r w:rsidRPr="002B3FBE">
              <w:rPr>
                <w:rFonts w:eastAsiaTheme="minorHAnsi"/>
                <w:lang w:eastAsia="en-US"/>
              </w:rPr>
              <w:t>0,925</w:t>
            </w:r>
          </w:p>
        </w:tc>
        <w:tc>
          <w:tcPr>
            <w:tcW w:w="742" w:type="dxa"/>
          </w:tcPr>
          <w:p w:rsidR="001B351E" w:rsidRPr="002B3FBE" w:rsidRDefault="00727355">
            <w:pPr>
              <w:tabs>
                <w:tab w:val="left" w:pos="0"/>
              </w:tabs>
              <w:jc w:val="center"/>
            </w:pPr>
            <w:r w:rsidRPr="002B3FBE">
              <w:rPr>
                <w:rFonts w:eastAsiaTheme="minorHAnsi"/>
                <w:lang w:eastAsia="en-US"/>
              </w:rPr>
              <w:t>0.935</w:t>
            </w:r>
          </w:p>
        </w:tc>
        <w:tc>
          <w:tcPr>
            <w:tcW w:w="818" w:type="dxa"/>
          </w:tcPr>
          <w:p w:rsidR="001B351E" w:rsidRPr="002B3FBE" w:rsidRDefault="00727355">
            <w:pPr>
              <w:tabs>
                <w:tab w:val="left" w:pos="0"/>
              </w:tabs>
              <w:jc w:val="center"/>
            </w:pPr>
            <w:r w:rsidRPr="002B3FBE">
              <w:rPr>
                <w:rFonts w:eastAsiaTheme="minorHAnsi"/>
                <w:lang w:eastAsia="en-US"/>
              </w:rPr>
              <w:t>0.93</w:t>
            </w:r>
          </w:p>
        </w:tc>
        <w:tc>
          <w:tcPr>
            <w:tcW w:w="992" w:type="dxa"/>
          </w:tcPr>
          <w:p w:rsidR="001B351E" w:rsidRPr="002B3FBE" w:rsidRDefault="00727355">
            <w:pPr>
              <w:tabs>
                <w:tab w:val="left" w:pos="0"/>
              </w:tabs>
              <w:jc w:val="center"/>
            </w:pPr>
            <w:r w:rsidRPr="002B3FBE">
              <w:rPr>
                <w:rFonts w:eastAsiaTheme="minorHAnsi"/>
                <w:lang w:eastAsia="en-US"/>
              </w:rPr>
              <w:t>0,930-1,110</w:t>
            </w:r>
          </w:p>
        </w:tc>
        <w:tc>
          <w:tcPr>
            <w:tcW w:w="851" w:type="dxa"/>
          </w:tcPr>
          <w:p w:rsidR="001B351E" w:rsidRPr="002B3FBE" w:rsidRDefault="00727355">
            <w:pPr>
              <w:tabs>
                <w:tab w:val="left" w:pos="0"/>
              </w:tabs>
              <w:jc w:val="center"/>
            </w:pPr>
            <w:r w:rsidRPr="002B3FBE">
              <w:rPr>
                <w:rFonts w:eastAsiaTheme="minorHAnsi"/>
                <w:lang w:eastAsia="en-US"/>
              </w:rPr>
              <w:t>1,10</w:t>
            </w:r>
          </w:p>
        </w:tc>
        <w:tc>
          <w:tcPr>
            <w:tcW w:w="709" w:type="dxa"/>
          </w:tcPr>
          <w:p w:rsidR="001B351E" w:rsidRPr="002B3FBE" w:rsidRDefault="00727355">
            <w:pPr>
              <w:tabs>
                <w:tab w:val="left" w:pos="0"/>
              </w:tabs>
              <w:jc w:val="center"/>
            </w:pPr>
            <w:r w:rsidRPr="002B3FBE">
              <w:rPr>
                <w:rFonts w:eastAsiaTheme="minorHAnsi"/>
                <w:lang w:eastAsia="en-US"/>
              </w:rPr>
              <w:t>1,20</w:t>
            </w:r>
          </w:p>
        </w:tc>
        <w:tc>
          <w:tcPr>
            <w:tcW w:w="708" w:type="dxa"/>
          </w:tcPr>
          <w:p w:rsidR="001B351E" w:rsidRPr="002B3FBE" w:rsidRDefault="00727355">
            <w:pPr>
              <w:tabs>
                <w:tab w:val="left" w:pos="0"/>
              </w:tabs>
              <w:jc w:val="center"/>
            </w:pPr>
            <w:r w:rsidRPr="002B3FBE">
              <w:rPr>
                <w:rFonts w:eastAsiaTheme="minorHAnsi"/>
                <w:lang w:eastAsia="en-US"/>
              </w:rPr>
              <w:t>1,40</w:t>
            </w:r>
          </w:p>
        </w:tc>
        <w:tc>
          <w:tcPr>
            <w:tcW w:w="851" w:type="dxa"/>
          </w:tcPr>
          <w:p w:rsidR="001B351E" w:rsidRPr="002B3FBE" w:rsidRDefault="00727355">
            <w:pPr>
              <w:tabs>
                <w:tab w:val="left" w:pos="0"/>
              </w:tabs>
              <w:jc w:val="center"/>
            </w:pPr>
            <w:r w:rsidRPr="002B3FBE">
              <w:rPr>
                <w:rFonts w:eastAsiaTheme="minorHAnsi"/>
                <w:lang w:eastAsia="en-US"/>
              </w:rPr>
              <w:t>2,20</w:t>
            </w:r>
          </w:p>
        </w:tc>
      </w:tr>
      <w:tr w:rsidR="002B3FBE" w:rsidRPr="002B3FBE">
        <w:tc>
          <w:tcPr>
            <w:tcW w:w="1413" w:type="dxa"/>
          </w:tcPr>
          <w:p w:rsidR="001B351E" w:rsidRPr="002B3FBE" w:rsidRDefault="00727355">
            <w:pPr>
              <w:tabs>
                <w:tab w:val="left" w:pos="0"/>
              </w:tabs>
              <w:jc w:val="center"/>
            </w:pPr>
            <w:r w:rsidRPr="002B3FBE">
              <w:rPr>
                <w:rFonts w:eastAsiaTheme="minorHAnsi"/>
                <w:lang w:eastAsia="en-US"/>
              </w:rPr>
              <w:t>Созылу кезіндегі беріктік шегі, МПа</w:t>
            </w:r>
          </w:p>
        </w:tc>
        <w:tc>
          <w:tcPr>
            <w:tcW w:w="788" w:type="dxa"/>
          </w:tcPr>
          <w:p w:rsidR="001B351E" w:rsidRPr="002B3FBE" w:rsidRDefault="00727355">
            <w:pPr>
              <w:tabs>
                <w:tab w:val="left" w:pos="0"/>
              </w:tabs>
              <w:jc w:val="center"/>
            </w:pPr>
            <w:r w:rsidRPr="002B3FBE">
              <w:rPr>
                <w:rFonts w:eastAsiaTheme="minorHAnsi"/>
                <w:lang w:eastAsia="en-US"/>
              </w:rPr>
              <w:t>36</w:t>
            </w:r>
          </w:p>
        </w:tc>
        <w:tc>
          <w:tcPr>
            <w:tcW w:w="711" w:type="dxa"/>
          </w:tcPr>
          <w:p w:rsidR="001B351E" w:rsidRPr="002B3FBE" w:rsidRDefault="00727355">
            <w:pPr>
              <w:tabs>
                <w:tab w:val="left" w:pos="0"/>
              </w:tabs>
              <w:jc w:val="center"/>
            </w:pPr>
            <w:r w:rsidRPr="002B3FBE">
              <w:rPr>
                <w:rFonts w:eastAsiaTheme="minorHAnsi"/>
                <w:lang w:eastAsia="en-US"/>
              </w:rPr>
              <w:t>35</w:t>
            </w:r>
          </w:p>
        </w:tc>
        <w:tc>
          <w:tcPr>
            <w:tcW w:w="849" w:type="dxa"/>
          </w:tcPr>
          <w:p w:rsidR="001B351E" w:rsidRPr="002B3FBE" w:rsidRDefault="00727355">
            <w:pPr>
              <w:tabs>
                <w:tab w:val="left" w:pos="0"/>
              </w:tabs>
              <w:jc w:val="center"/>
            </w:pPr>
            <w:r w:rsidRPr="002B3FBE">
              <w:rPr>
                <w:rFonts w:eastAsiaTheme="minorHAnsi"/>
                <w:lang w:eastAsia="en-US"/>
              </w:rPr>
              <w:t>30</w:t>
            </w:r>
          </w:p>
        </w:tc>
        <w:tc>
          <w:tcPr>
            <w:tcW w:w="770" w:type="dxa"/>
          </w:tcPr>
          <w:p w:rsidR="001B351E" w:rsidRPr="002B3FBE" w:rsidRDefault="00727355">
            <w:pPr>
              <w:tabs>
                <w:tab w:val="left" w:pos="0"/>
              </w:tabs>
              <w:jc w:val="center"/>
            </w:pPr>
            <w:r w:rsidRPr="002B3FBE">
              <w:rPr>
                <w:rFonts w:eastAsiaTheme="minorHAnsi"/>
                <w:lang w:eastAsia="en-US"/>
              </w:rPr>
              <w:t>30</w:t>
            </w:r>
          </w:p>
        </w:tc>
        <w:tc>
          <w:tcPr>
            <w:tcW w:w="742" w:type="dxa"/>
          </w:tcPr>
          <w:p w:rsidR="001B351E" w:rsidRPr="002B3FBE" w:rsidRDefault="00727355">
            <w:pPr>
              <w:tabs>
                <w:tab w:val="left" w:pos="0"/>
              </w:tabs>
              <w:jc w:val="center"/>
            </w:pPr>
            <w:r w:rsidRPr="002B3FBE">
              <w:rPr>
                <w:rFonts w:eastAsiaTheme="minorHAnsi"/>
                <w:lang w:eastAsia="en-US"/>
              </w:rPr>
              <w:t>41</w:t>
            </w:r>
          </w:p>
        </w:tc>
        <w:tc>
          <w:tcPr>
            <w:tcW w:w="818" w:type="dxa"/>
          </w:tcPr>
          <w:p w:rsidR="001B351E" w:rsidRPr="002B3FBE" w:rsidRDefault="00727355">
            <w:pPr>
              <w:tabs>
                <w:tab w:val="left" w:pos="0"/>
              </w:tabs>
              <w:jc w:val="center"/>
            </w:pPr>
            <w:r w:rsidRPr="002B3FBE">
              <w:rPr>
                <w:rFonts w:eastAsiaTheme="minorHAnsi"/>
                <w:lang w:eastAsia="en-US"/>
              </w:rPr>
              <w:t>39</w:t>
            </w:r>
          </w:p>
        </w:tc>
        <w:tc>
          <w:tcPr>
            <w:tcW w:w="992" w:type="dxa"/>
          </w:tcPr>
          <w:p w:rsidR="001B351E" w:rsidRPr="002B3FBE" w:rsidRDefault="00727355">
            <w:pPr>
              <w:tabs>
                <w:tab w:val="left" w:pos="0"/>
              </w:tabs>
              <w:jc w:val="center"/>
            </w:pPr>
            <w:r w:rsidRPr="002B3FBE">
              <w:rPr>
                <w:rFonts w:eastAsiaTheme="minorHAnsi"/>
                <w:lang w:eastAsia="en-US"/>
              </w:rPr>
              <w:t>34</w:t>
            </w:r>
          </w:p>
        </w:tc>
        <w:tc>
          <w:tcPr>
            <w:tcW w:w="851" w:type="dxa"/>
          </w:tcPr>
          <w:p w:rsidR="001B351E" w:rsidRPr="002B3FBE" w:rsidRDefault="00727355">
            <w:pPr>
              <w:tabs>
                <w:tab w:val="left" w:pos="0"/>
              </w:tabs>
              <w:jc w:val="center"/>
            </w:pPr>
            <w:r w:rsidRPr="002B3FBE">
              <w:rPr>
                <w:rFonts w:eastAsiaTheme="minorHAnsi"/>
                <w:lang w:eastAsia="en-US"/>
              </w:rPr>
              <w:t>78</w:t>
            </w:r>
          </w:p>
        </w:tc>
        <w:tc>
          <w:tcPr>
            <w:tcW w:w="709" w:type="dxa"/>
          </w:tcPr>
          <w:p w:rsidR="001B351E" w:rsidRPr="002B3FBE" w:rsidRDefault="00727355">
            <w:pPr>
              <w:tabs>
                <w:tab w:val="left" w:pos="0"/>
              </w:tabs>
              <w:jc w:val="center"/>
            </w:pPr>
            <w:r w:rsidRPr="002B3FBE">
              <w:rPr>
                <w:rFonts w:eastAsiaTheme="minorHAnsi"/>
                <w:lang w:eastAsia="en-US"/>
              </w:rPr>
              <w:t>60</w:t>
            </w:r>
          </w:p>
        </w:tc>
        <w:tc>
          <w:tcPr>
            <w:tcW w:w="708" w:type="dxa"/>
          </w:tcPr>
          <w:p w:rsidR="001B351E" w:rsidRPr="002B3FBE" w:rsidRDefault="00727355">
            <w:pPr>
              <w:tabs>
                <w:tab w:val="left" w:pos="0"/>
              </w:tabs>
              <w:jc w:val="center"/>
            </w:pPr>
            <w:r w:rsidRPr="002B3FBE">
              <w:rPr>
                <w:rFonts w:eastAsiaTheme="minorHAnsi"/>
                <w:lang w:eastAsia="en-US"/>
              </w:rPr>
              <w:t>69</w:t>
            </w:r>
          </w:p>
        </w:tc>
        <w:tc>
          <w:tcPr>
            <w:tcW w:w="851" w:type="dxa"/>
          </w:tcPr>
          <w:p w:rsidR="001B351E" w:rsidRPr="002B3FBE" w:rsidRDefault="00727355">
            <w:pPr>
              <w:tabs>
                <w:tab w:val="left" w:pos="0"/>
              </w:tabs>
              <w:jc w:val="center"/>
            </w:pPr>
            <w:r w:rsidRPr="002B3FBE">
              <w:rPr>
                <w:rFonts w:eastAsiaTheme="minorHAnsi"/>
                <w:lang w:eastAsia="en-US"/>
              </w:rPr>
              <w:t>27-34</w:t>
            </w:r>
          </w:p>
        </w:tc>
      </w:tr>
      <w:tr w:rsidR="002B3FBE" w:rsidRPr="002B3FBE">
        <w:tc>
          <w:tcPr>
            <w:tcW w:w="1413" w:type="dxa"/>
          </w:tcPr>
          <w:p w:rsidR="001B351E" w:rsidRPr="002B3FBE" w:rsidRDefault="00727355">
            <w:pPr>
              <w:tabs>
                <w:tab w:val="left" w:pos="0"/>
              </w:tabs>
              <w:jc w:val="center"/>
            </w:pPr>
            <w:r w:rsidRPr="002B3FBE">
              <w:rPr>
                <w:rFonts w:eastAsiaTheme="minorHAnsi"/>
                <w:lang w:eastAsia="en-US"/>
              </w:rPr>
              <w:t>Үзілу кезіндегі салыст. ұзарту</w:t>
            </w:r>
          </w:p>
        </w:tc>
        <w:tc>
          <w:tcPr>
            <w:tcW w:w="788" w:type="dxa"/>
          </w:tcPr>
          <w:p w:rsidR="001B351E" w:rsidRPr="002B3FBE" w:rsidRDefault="00727355">
            <w:pPr>
              <w:tabs>
                <w:tab w:val="left" w:pos="0"/>
              </w:tabs>
              <w:jc w:val="center"/>
            </w:pPr>
            <w:r w:rsidRPr="002B3FBE">
              <w:rPr>
                <w:rFonts w:eastAsiaTheme="minorHAnsi"/>
                <w:lang w:eastAsia="en-US"/>
              </w:rPr>
              <w:t>350</w:t>
            </w:r>
          </w:p>
        </w:tc>
        <w:tc>
          <w:tcPr>
            <w:tcW w:w="711" w:type="dxa"/>
          </w:tcPr>
          <w:p w:rsidR="001B351E" w:rsidRPr="002B3FBE" w:rsidRDefault="00727355">
            <w:pPr>
              <w:tabs>
                <w:tab w:val="left" w:pos="0"/>
              </w:tabs>
              <w:jc w:val="center"/>
            </w:pPr>
            <w:r w:rsidRPr="002B3FBE">
              <w:rPr>
                <w:rFonts w:eastAsiaTheme="minorHAnsi"/>
                <w:lang w:eastAsia="en-US"/>
              </w:rPr>
              <w:t>330</w:t>
            </w:r>
          </w:p>
        </w:tc>
        <w:tc>
          <w:tcPr>
            <w:tcW w:w="849" w:type="dxa"/>
          </w:tcPr>
          <w:p w:rsidR="001B351E" w:rsidRPr="002B3FBE" w:rsidRDefault="00727355">
            <w:pPr>
              <w:tabs>
                <w:tab w:val="left" w:pos="0"/>
              </w:tabs>
              <w:jc w:val="center"/>
            </w:pPr>
            <w:r w:rsidRPr="002B3FBE">
              <w:rPr>
                <w:rFonts w:eastAsiaTheme="minorHAnsi"/>
                <w:lang w:eastAsia="en-US"/>
              </w:rPr>
              <w:t>--</w:t>
            </w:r>
          </w:p>
        </w:tc>
        <w:tc>
          <w:tcPr>
            <w:tcW w:w="770" w:type="dxa"/>
          </w:tcPr>
          <w:p w:rsidR="001B351E" w:rsidRPr="002B3FBE" w:rsidRDefault="00727355">
            <w:pPr>
              <w:tabs>
                <w:tab w:val="left" w:pos="0"/>
              </w:tabs>
              <w:jc w:val="center"/>
            </w:pPr>
            <w:r w:rsidRPr="002B3FBE">
              <w:rPr>
                <w:rFonts w:eastAsiaTheme="minorHAnsi"/>
                <w:lang w:eastAsia="en-US"/>
              </w:rPr>
              <w:t>--</w:t>
            </w:r>
          </w:p>
        </w:tc>
        <w:tc>
          <w:tcPr>
            <w:tcW w:w="742" w:type="dxa"/>
          </w:tcPr>
          <w:p w:rsidR="001B351E" w:rsidRPr="002B3FBE" w:rsidRDefault="00727355">
            <w:pPr>
              <w:tabs>
                <w:tab w:val="left" w:pos="0"/>
              </w:tabs>
              <w:jc w:val="center"/>
            </w:pPr>
            <w:r w:rsidRPr="002B3FBE">
              <w:rPr>
                <w:rFonts w:eastAsiaTheme="minorHAnsi"/>
                <w:lang w:eastAsia="en-US"/>
              </w:rPr>
              <w:t>350</w:t>
            </w:r>
          </w:p>
        </w:tc>
        <w:tc>
          <w:tcPr>
            <w:tcW w:w="818" w:type="dxa"/>
          </w:tcPr>
          <w:p w:rsidR="001B351E" w:rsidRPr="002B3FBE" w:rsidRDefault="00727355">
            <w:pPr>
              <w:tabs>
                <w:tab w:val="left" w:pos="0"/>
              </w:tabs>
              <w:jc w:val="center"/>
            </w:pPr>
            <w:r w:rsidRPr="002B3FBE">
              <w:rPr>
                <w:rFonts w:eastAsiaTheme="minorHAnsi"/>
                <w:lang w:eastAsia="en-US"/>
              </w:rPr>
              <w:t>260</w:t>
            </w:r>
          </w:p>
        </w:tc>
        <w:tc>
          <w:tcPr>
            <w:tcW w:w="992" w:type="dxa"/>
          </w:tcPr>
          <w:p w:rsidR="001B351E" w:rsidRPr="002B3FBE" w:rsidRDefault="00727355">
            <w:pPr>
              <w:tabs>
                <w:tab w:val="left" w:pos="0"/>
              </w:tabs>
              <w:jc w:val="center"/>
            </w:pPr>
            <w:r w:rsidRPr="002B3FBE">
              <w:rPr>
                <w:rFonts w:eastAsiaTheme="minorHAnsi"/>
                <w:lang w:eastAsia="en-US"/>
              </w:rPr>
              <w:t>300</w:t>
            </w:r>
          </w:p>
        </w:tc>
        <w:tc>
          <w:tcPr>
            <w:tcW w:w="851" w:type="dxa"/>
          </w:tcPr>
          <w:p w:rsidR="001B351E" w:rsidRPr="002B3FBE" w:rsidRDefault="00727355">
            <w:pPr>
              <w:tabs>
                <w:tab w:val="left" w:pos="0"/>
              </w:tabs>
              <w:jc w:val="center"/>
            </w:pPr>
            <w:r w:rsidRPr="002B3FBE">
              <w:rPr>
                <w:rFonts w:eastAsiaTheme="minorHAnsi"/>
                <w:lang w:eastAsia="en-US"/>
              </w:rPr>
              <w:t>90-110</w:t>
            </w:r>
          </w:p>
        </w:tc>
        <w:tc>
          <w:tcPr>
            <w:tcW w:w="709" w:type="dxa"/>
          </w:tcPr>
          <w:p w:rsidR="001B351E" w:rsidRPr="002B3FBE" w:rsidRDefault="00727355">
            <w:pPr>
              <w:tabs>
                <w:tab w:val="left" w:pos="0"/>
              </w:tabs>
              <w:jc w:val="center"/>
            </w:pPr>
            <w:r w:rsidRPr="002B3FBE">
              <w:rPr>
                <w:rFonts w:eastAsiaTheme="minorHAnsi"/>
                <w:lang w:eastAsia="en-US"/>
              </w:rPr>
              <w:t>140</w:t>
            </w:r>
          </w:p>
        </w:tc>
        <w:tc>
          <w:tcPr>
            <w:tcW w:w="708" w:type="dxa"/>
          </w:tcPr>
          <w:p w:rsidR="001B351E" w:rsidRPr="002B3FBE" w:rsidRDefault="00727355">
            <w:pPr>
              <w:tabs>
                <w:tab w:val="left" w:pos="0"/>
              </w:tabs>
              <w:jc w:val="center"/>
            </w:pPr>
            <w:r w:rsidRPr="002B3FBE">
              <w:rPr>
                <w:rFonts w:eastAsiaTheme="minorHAnsi"/>
                <w:lang w:eastAsia="en-US"/>
              </w:rPr>
              <w:t>50</w:t>
            </w:r>
          </w:p>
        </w:tc>
        <w:tc>
          <w:tcPr>
            <w:tcW w:w="851" w:type="dxa"/>
          </w:tcPr>
          <w:p w:rsidR="001B351E" w:rsidRPr="002B3FBE" w:rsidRDefault="00727355">
            <w:pPr>
              <w:tabs>
                <w:tab w:val="left" w:pos="0"/>
              </w:tabs>
              <w:jc w:val="center"/>
            </w:pPr>
            <w:r w:rsidRPr="002B3FBE">
              <w:rPr>
                <w:rFonts w:eastAsiaTheme="minorHAnsi"/>
                <w:lang w:eastAsia="en-US"/>
              </w:rPr>
              <w:t>200-400</w:t>
            </w:r>
          </w:p>
        </w:tc>
      </w:tr>
      <w:tr w:rsidR="002B3FBE" w:rsidRPr="002B3FBE">
        <w:tc>
          <w:tcPr>
            <w:tcW w:w="1413" w:type="dxa"/>
          </w:tcPr>
          <w:p w:rsidR="001B351E" w:rsidRPr="002B3FBE" w:rsidRDefault="00727355">
            <w:pPr>
              <w:tabs>
                <w:tab w:val="left" w:pos="0"/>
              </w:tabs>
              <w:jc w:val="center"/>
            </w:pPr>
            <w:r w:rsidRPr="002B3FBE">
              <w:rPr>
                <w:rFonts w:eastAsiaTheme="minorHAnsi"/>
                <w:lang w:eastAsia="en-US"/>
              </w:rPr>
              <w:t>Серпімділік модулі, МПа</w:t>
            </w:r>
          </w:p>
        </w:tc>
        <w:tc>
          <w:tcPr>
            <w:tcW w:w="788" w:type="dxa"/>
          </w:tcPr>
          <w:p w:rsidR="001B351E" w:rsidRPr="002B3FBE" w:rsidRDefault="00727355">
            <w:pPr>
              <w:tabs>
                <w:tab w:val="left" w:pos="0"/>
              </w:tabs>
              <w:jc w:val="center"/>
            </w:pPr>
            <w:r w:rsidRPr="002B3FBE">
              <w:rPr>
                <w:rFonts w:eastAsiaTheme="minorHAnsi"/>
                <w:lang w:eastAsia="en-US"/>
              </w:rPr>
              <w:t>790</w:t>
            </w:r>
          </w:p>
        </w:tc>
        <w:tc>
          <w:tcPr>
            <w:tcW w:w="711" w:type="dxa"/>
          </w:tcPr>
          <w:p w:rsidR="001B351E" w:rsidRPr="002B3FBE" w:rsidRDefault="00727355">
            <w:pPr>
              <w:tabs>
                <w:tab w:val="left" w:pos="0"/>
              </w:tabs>
              <w:jc w:val="center"/>
            </w:pPr>
            <w:r w:rsidRPr="002B3FBE">
              <w:rPr>
                <w:rFonts w:eastAsiaTheme="minorHAnsi"/>
                <w:lang w:eastAsia="en-US"/>
              </w:rPr>
              <w:t>720</w:t>
            </w:r>
          </w:p>
        </w:tc>
        <w:tc>
          <w:tcPr>
            <w:tcW w:w="849" w:type="dxa"/>
          </w:tcPr>
          <w:p w:rsidR="001B351E" w:rsidRPr="002B3FBE" w:rsidRDefault="00727355">
            <w:pPr>
              <w:tabs>
                <w:tab w:val="left" w:pos="0"/>
              </w:tabs>
              <w:jc w:val="center"/>
            </w:pPr>
            <w:r w:rsidRPr="002B3FBE">
              <w:rPr>
                <w:rFonts w:eastAsiaTheme="minorHAnsi"/>
                <w:lang w:eastAsia="en-US"/>
              </w:rPr>
              <w:t>--</w:t>
            </w:r>
          </w:p>
        </w:tc>
        <w:tc>
          <w:tcPr>
            <w:tcW w:w="770" w:type="dxa"/>
          </w:tcPr>
          <w:p w:rsidR="001B351E" w:rsidRPr="002B3FBE" w:rsidRDefault="00727355">
            <w:pPr>
              <w:tabs>
                <w:tab w:val="left" w:pos="0"/>
              </w:tabs>
              <w:jc w:val="center"/>
            </w:pPr>
            <w:r w:rsidRPr="002B3FBE">
              <w:rPr>
                <w:rFonts w:eastAsiaTheme="minorHAnsi"/>
                <w:lang w:eastAsia="en-US"/>
              </w:rPr>
              <w:t>--</w:t>
            </w:r>
          </w:p>
        </w:tc>
        <w:tc>
          <w:tcPr>
            <w:tcW w:w="742" w:type="dxa"/>
          </w:tcPr>
          <w:p w:rsidR="001B351E" w:rsidRPr="002B3FBE" w:rsidRDefault="00727355">
            <w:pPr>
              <w:tabs>
                <w:tab w:val="left" w:pos="0"/>
              </w:tabs>
              <w:jc w:val="center"/>
            </w:pPr>
            <w:r w:rsidRPr="002B3FBE">
              <w:rPr>
                <w:rFonts w:eastAsiaTheme="minorHAnsi"/>
                <w:lang w:eastAsia="en-US"/>
              </w:rPr>
              <w:t>590</w:t>
            </w:r>
          </w:p>
        </w:tc>
        <w:tc>
          <w:tcPr>
            <w:tcW w:w="818" w:type="dxa"/>
          </w:tcPr>
          <w:p w:rsidR="001B351E" w:rsidRPr="002B3FBE" w:rsidRDefault="00727355">
            <w:pPr>
              <w:tabs>
                <w:tab w:val="left" w:pos="0"/>
              </w:tabs>
              <w:jc w:val="center"/>
            </w:pPr>
            <w:r w:rsidRPr="002B3FBE">
              <w:rPr>
                <w:rFonts w:eastAsiaTheme="minorHAnsi"/>
                <w:lang w:eastAsia="en-US"/>
              </w:rPr>
              <w:t>390</w:t>
            </w:r>
          </w:p>
        </w:tc>
        <w:tc>
          <w:tcPr>
            <w:tcW w:w="992" w:type="dxa"/>
          </w:tcPr>
          <w:p w:rsidR="001B351E" w:rsidRPr="002B3FBE" w:rsidRDefault="00727355">
            <w:pPr>
              <w:tabs>
                <w:tab w:val="left" w:pos="0"/>
              </w:tabs>
              <w:jc w:val="center"/>
            </w:pPr>
            <w:r w:rsidRPr="002B3FBE">
              <w:rPr>
                <w:rFonts w:eastAsiaTheme="minorHAnsi"/>
                <w:lang w:eastAsia="en-US"/>
              </w:rPr>
              <w:t>--</w:t>
            </w:r>
          </w:p>
        </w:tc>
        <w:tc>
          <w:tcPr>
            <w:tcW w:w="851" w:type="dxa"/>
          </w:tcPr>
          <w:p w:rsidR="001B351E" w:rsidRPr="002B3FBE" w:rsidRDefault="00727355">
            <w:pPr>
              <w:tabs>
                <w:tab w:val="left" w:pos="0"/>
              </w:tabs>
              <w:jc w:val="center"/>
            </w:pPr>
            <w:r w:rsidRPr="002B3FBE">
              <w:rPr>
                <w:rFonts w:eastAsiaTheme="minorHAnsi"/>
                <w:lang w:eastAsia="en-US"/>
              </w:rPr>
              <w:t>2850</w:t>
            </w:r>
          </w:p>
        </w:tc>
        <w:tc>
          <w:tcPr>
            <w:tcW w:w="709" w:type="dxa"/>
          </w:tcPr>
          <w:p w:rsidR="001B351E" w:rsidRPr="002B3FBE" w:rsidRDefault="00727355">
            <w:pPr>
              <w:tabs>
                <w:tab w:val="left" w:pos="0"/>
              </w:tabs>
              <w:jc w:val="center"/>
            </w:pPr>
            <w:r w:rsidRPr="002B3FBE">
              <w:rPr>
                <w:rFonts w:eastAsiaTheme="minorHAnsi"/>
                <w:lang w:eastAsia="en-US"/>
              </w:rPr>
              <w:t>2260</w:t>
            </w:r>
          </w:p>
        </w:tc>
        <w:tc>
          <w:tcPr>
            <w:tcW w:w="708" w:type="dxa"/>
          </w:tcPr>
          <w:p w:rsidR="001B351E" w:rsidRPr="002B3FBE" w:rsidRDefault="00727355">
            <w:pPr>
              <w:tabs>
                <w:tab w:val="left" w:pos="0"/>
              </w:tabs>
              <w:jc w:val="center"/>
            </w:pPr>
            <w:r w:rsidRPr="002B3FBE">
              <w:rPr>
                <w:rFonts w:eastAsiaTheme="minorHAnsi"/>
                <w:lang w:eastAsia="en-US"/>
              </w:rPr>
              <w:t>2850</w:t>
            </w:r>
          </w:p>
        </w:tc>
        <w:tc>
          <w:tcPr>
            <w:tcW w:w="851" w:type="dxa"/>
          </w:tcPr>
          <w:p w:rsidR="001B351E" w:rsidRPr="002B3FBE" w:rsidRDefault="00727355">
            <w:pPr>
              <w:tabs>
                <w:tab w:val="left" w:pos="0"/>
              </w:tabs>
              <w:jc w:val="center"/>
            </w:pPr>
            <w:r w:rsidRPr="002B3FBE">
              <w:rPr>
                <w:rFonts w:eastAsiaTheme="minorHAnsi"/>
                <w:lang w:eastAsia="en-US"/>
              </w:rPr>
              <w:t>490</w:t>
            </w:r>
          </w:p>
        </w:tc>
      </w:tr>
      <w:tr w:rsidR="002B3FBE" w:rsidRPr="002B3FBE">
        <w:tc>
          <w:tcPr>
            <w:tcW w:w="1413" w:type="dxa"/>
          </w:tcPr>
          <w:p w:rsidR="001B351E" w:rsidRPr="002B3FBE" w:rsidRDefault="00727355">
            <w:pPr>
              <w:tabs>
                <w:tab w:val="left" w:pos="0"/>
              </w:tabs>
              <w:jc w:val="center"/>
            </w:pPr>
            <w:r w:rsidRPr="002B3FBE">
              <w:rPr>
                <w:rFonts w:eastAsiaTheme="minorHAnsi"/>
                <w:lang w:eastAsia="en-US"/>
              </w:rPr>
              <w:t>Шор қаттылығы D, 15 с</w:t>
            </w:r>
          </w:p>
        </w:tc>
        <w:tc>
          <w:tcPr>
            <w:tcW w:w="788" w:type="dxa"/>
          </w:tcPr>
          <w:p w:rsidR="001B351E" w:rsidRPr="002B3FBE" w:rsidRDefault="00727355">
            <w:pPr>
              <w:tabs>
                <w:tab w:val="left" w:pos="0"/>
              </w:tabs>
              <w:jc w:val="center"/>
            </w:pPr>
            <w:r w:rsidRPr="002B3FBE">
              <w:rPr>
                <w:rFonts w:eastAsiaTheme="minorHAnsi"/>
                <w:lang w:eastAsia="en-US"/>
              </w:rPr>
              <w:t>60</w:t>
            </w:r>
          </w:p>
        </w:tc>
        <w:tc>
          <w:tcPr>
            <w:tcW w:w="711" w:type="dxa"/>
          </w:tcPr>
          <w:p w:rsidR="001B351E" w:rsidRPr="002B3FBE" w:rsidRDefault="00727355">
            <w:pPr>
              <w:tabs>
                <w:tab w:val="left" w:pos="0"/>
              </w:tabs>
              <w:jc w:val="center"/>
            </w:pPr>
            <w:r w:rsidRPr="002B3FBE">
              <w:rPr>
                <w:rFonts w:eastAsiaTheme="minorHAnsi"/>
                <w:lang w:eastAsia="en-US"/>
              </w:rPr>
              <w:t xml:space="preserve"> 60</w:t>
            </w:r>
          </w:p>
        </w:tc>
        <w:tc>
          <w:tcPr>
            <w:tcW w:w="849" w:type="dxa"/>
          </w:tcPr>
          <w:p w:rsidR="001B351E" w:rsidRPr="002B3FBE" w:rsidRDefault="00727355">
            <w:pPr>
              <w:tabs>
                <w:tab w:val="left" w:pos="0"/>
              </w:tabs>
              <w:jc w:val="center"/>
            </w:pPr>
            <w:r w:rsidRPr="002B3FBE">
              <w:rPr>
                <w:rFonts w:eastAsiaTheme="minorHAnsi"/>
                <w:lang w:eastAsia="en-US"/>
              </w:rPr>
              <w:t>65</w:t>
            </w:r>
          </w:p>
        </w:tc>
        <w:tc>
          <w:tcPr>
            <w:tcW w:w="770" w:type="dxa"/>
          </w:tcPr>
          <w:p w:rsidR="001B351E" w:rsidRPr="002B3FBE" w:rsidRDefault="00727355">
            <w:pPr>
              <w:tabs>
                <w:tab w:val="left" w:pos="0"/>
              </w:tabs>
              <w:jc w:val="center"/>
            </w:pPr>
            <w:r w:rsidRPr="002B3FBE">
              <w:rPr>
                <w:rFonts w:eastAsiaTheme="minorHAnsi"/>
                <w:lang w:eastAsia="en-US"/>
              </w:rPr>
              <w:t>64</w:t>
            </w:r>
          </w:p>
        </w:tc>
        <w:tc>
          <w:tcPr>
            <w:tcW w:w="742" w:type="dxa"/>
          </w:tcPr>
          <w:p w:rsidR="001B351E" w:rsidRPr="002B3FBE" w:rsidRDefault="00727355">
            <w:pPr>
              <w:tabs>
                <w:tab w:val="left" w:pos="0"/>
              </w:tabs>
              <w:jc w:val="center"/>
            </w:pPr>
            <w:r w:rsidRPr="002B3FBE">
              <w:rPr>
                <w:rFonts w:eastAsiaTheme="minorHAnsi"/>
                <w:lang w:eastAsia="en-US"/>
              </w:rPr>
              <w:t>65</w:t>
            </w:r>
          </w:p>
        </w:tc>
        <w:tc>
          <w:tcPr>
            <w:tcW w:w="818" w:type="dxa"/>
          </w:tcPr>
          <w:p w:rsidR="001B351E" w:rsidRPr="002B3FBE" w:rsidRDefault="00727355">
            <w:pPr>
              <w:tabs>
                <w:tab w:val="left" w:pos="0"/>
              </w:tabs>
              <w:jc w:val="center"/>
            </w:pPr>
            <w:r w:rsidRPr="002B3FBE">
              <w:rPr>
                <w:rFonts w:eastAsiaTheme="minorHAnsi"/>
                <w:lang w:eastAsia="en-US"/>
              </w:rPr>
              <w:t>66</w:t>
            </w:r>
          </w:p>
        </w:tc>
        <w:tc>
          <w:tcPr>
            <w:tcW w:w="992" w:type="dxa"/>
          </w:tcPr>
          <w:p w:rsidR="001B351E" w:rsidRPr="002B3FBE" w:rsidRDefault="00727355">
            <w:pPr>
              <w:tabs>
                <w:tab w:val="left" w:pos="0"/>
              </w:tabs>
              <w:jc w:val="center"/>
            </w:pPr>
            <w:r w:rsidRPr="002B3FBE">
              <w:rPr>
                <w:rFonts w:eastAsiaTheme="minorHAnsi"/>
                <w:lang w:eastAsia="en-US"/>
              </w:rPr>
              <w:t>60-68</w:t>
            </w:r>
          </w:p>
        </w:tc>
        <w:tc>
          <w:tcPr>
            <w:tcW w:w="851" w:type="dxa"/>
          </w:tcPr>
          <w:p w:rsidR="001B351E" w:rsidRPr="002B3FBE" w:rsidRDefault="00727355">
            <w:pPr>
              <w:tabs>
                <w:tab w:val="left" w:pos="0"/>
              </w:tabs>
              <w:jc w:val="center"/>
            </w:pPr>
            <w:r w:rsidRPr="002B3FBE">
              <w:rPr>
                <w:rFonts w:eastAsiaTheme="minorHAnsi"/>
                <w:lang w:eastAsia="en-US"/>
              </w:rPr>
              <w:t>84</w:t>
            </w:r>
          </w:p>
        </w:tc>
        <w:tc>
          <w:tcPr>
            <w:tcW w:w="709" w:type="dxa"/>
          </w:tcPr>
          <w:p w:rsidR="001B351E" w:rsidRPr="002B3FBE" w:rsidRDefault="00727355">
            <w:pPr>
              <w:tabs>
                <w:tab w:val="left" w:pos="0"/>
              </w:tabs>
              <w:jc w:val="center"/>
            </w:pPr>
            <w:r w:rsidRPr="002B3FBE">
              <w:rPr>
                <w:rFonts w:eastAsiaTheme="minorHAnsi"/>
                <w:lang w:eastAsia="en-US"/>
              </w:rPr>
              <w:t>68</w:t>
            </w:r>
          </w:p>
        </w:tc>
        <w:tc>
          <w:tcPr>
            <w:tcW w:w="708" w:type="dxa"/>
          </w:tcPr>
          <w:p w:rsidR="001B351E" w:rsidRPr="002B3FBE" w:rsidRDefault="00727355">
            <w:pPr>
              <w:tabs>
                <w:tab w:val="left" w:pos="0"/>
              </w:tabs>
              <w:jc w:val="center"/>
            </w:pPr>
            <w:r w:rsidRPr="002B3FBE">
              <w:rPr>
                <w:rFonts w:eastAsiaTheme="minorHAnsi"/>
                <w:lang w:eastAsia="en-US"/>
              </w:rPr>
              <w:t>83</w:t>
            </w:r>
          </w:p>
        </w:tc>
        <w:tc>
          <w:tcPr>
            <w:tcW w:w="851" w:type="dxa"/>
          </w:tcPr>
          <w:p w:rsidR="001B351E" w:rsidRPr="002B3FBE" w:rsidRDefault="00727355">
            <w:pPr>
              <w:tabs>
                <w:tab w:val="left" w:pos="0"/>
              </w:tabs>
              <w:jc w:val="center"/>
            </w:pPr>
            <w:r w:rsidRPr="002B3FBE">
              <w:rPr>
                <w:rFonts w:eastAsiaTheme="minorHAnsi"/>
                <w:lang w:eastAsia="en-US"/>
              </w:rPr>
              <w:t>25-40</w:t>
            </w:r>
          </w:p>
        </w:tc>
      </w:tr>
      <w:tr w:rsidR="002B3FBE" w:rsidRPr="002B3FBE">
        <w:tc>
          <w:tcPr>
            <w:tcW w:w="1413" w:type="dxa"/>
          </w:tcPr>
          <w:p w:rsidR="001B351E" w:rsidRPr="002B3FBE" w:rsidRDefault="00727355">
            <w:pPr>
              <w:tabs>
                <w:tab w:val="left" w:pos="0"/>
              </w:tabs>
              <w:jc w:val="center"/>
            </w:pPr>
            <w:r w:rsidRPr="002B3FBE">
              <w:rPr>
                <w:rFonts w:eastAsiaTheme="minorHAnsi"/>
                <w:lang w:eastAsia="en-US"/>
              </w:rPr>
              <w:t>Изод бойынша қаттылық, кДж / м</w:t>
            </w:r>
            <w:r w:rsidRPr="002B3FBE">
              <w:rPr>
                <w:rFonts w:eastAsiaTheme="minorHAnsi"/>
                <w:vertAlign w:val="superscript"/>
                <w:lang w:eastAsia="en-US"/>
              </w:rPr>
              <w:t>2</w:t>
            </w:r>
          </w:p>
        </w:tc>
        <w:tc>
          <w:tcPr>
            <w:tcW w:w="788" w:type="dxa"/>
          </w:tcPr>
          <w:p w:rsidR="001B351E" w:rsidRPr="002B3FBE" w:rsidRDefault="00727355">
            <w:pPr>
              <w:tabs>
                <w:tab w:val="left" w:pos="0"/>
              </w:tabs>
              <w:ind w:hanging="33"/>
              <w:jc w:val="center"/>
            </w:pPr>
            <w:r w:rsidRPr="002B3FBE">
              <w:rPr>
                <w:rFonts w:eastAsiaTheme="minorHAnsi"/>
                <w:lang w:eastAsia="en-US"/>
              </w:rPr>
              <w:t>110</w:t>
            </w:r>
          </w:p>
        </w:tc>
        <w:tc>
          <w:tcPr>
            <w:tcW w:w="711" w:type="dxa"/>
          </w:tcPr>
          <w:p w:rsidR="001B351E" w:rsidRPr="002B3FBE" w:rsidRDefault="00727355">
            <w:pPr>
              <w:tabs>
                <w:tab w:val="left" w:pos="0"/>
              </w:tabs>
              <w:ind w:hanging="33"/>
              <w:jc w:val="center"/>
            </w:pPr>
            <w:r w:rsidRPr="002B3FBE">
              <w:rPr>
                <w:rFonts w:eastAsiaTheme="minorHAnsi"/>
                <w:lang w:eastAsia="en-US"/>
              </w:rPr>
              <w:t>130</w:t>
            </w:r>
          </w:p>
        </w:tc>
        <w:tc>
          <w:tcPr>
            <w:tcW w:w="849" w:type="dxa"/>
          </w:tcPr>
          <w:p w:rsidR="001B351E" w:rsidRPr="002B3FBE" w:rsidRDefault="00727355">
            <w:pPr>
              <w:tabs>
                <w:tab w:val="left" w:pos="0"/>
              </w:tabs>
              <w:jc w:val="center"/>
            </w:pPr>
            <w:r w:rsidRPr="002B3FBE">
              <w:rPr>
                <w:rFonts w:eastAsiaTheme="minorHAnsi"/>
                <w:lang w:eastAsia="en-US"/>
              </w:rPr>
              <w:t>--</w:t>
            </w:r>
          </w:p>
        </w:tc>
        <w:tc>
          <w:tcPr>
            <w:tcW w:w="770" w:type="dxa"/>
          </w:tcPr>
          <w:p w:rsidR="001B351E" w:rsidRPr="002B3FBE" w:rsidRDefault="00727355">
            <w:pPr>
              <w:tabs>
                <w:tab w:val="left" w:pos="0"/>
              </w:tabs>
              <w:jc w:val="center"/>
            </w:pPr>
            <w:r w:rsidRPr="002B3FBE">
              <w:rPr>
                <w:rFonts w:eastAsiaTheme="minorHAnsi"/>
                <w:lang w:eastAsia="en-US"/>
              </w:rPr>
              <w:t>--</w:t>
            </w:r>
          </w:p>
        </w:tc>
        <w:tc>
          <w:tcPr>
            <w:tcW w:w="742" w:type="dxa"/>
          </w:tcPr>
          <w:p w:rsidR="001B351E" w:rsidRPr="002B3FBE" w:rsidRDefault="00727355">
            <w:pPr>
              <w:tabs>
                <w:tab w:val="left" w:pos="0"/>
              </w:tabs>
              <w:jc w:val="center"/>
            </w:pPr>
            <w:r w:rsidRPr="002B3FBE">
              <w:rPr>
                <w:rFonts w:eastAsiaTheme="minorHAnsi"/>
                <w:lang w:eastAsia="en-US"/>
              </w:rPr>
              <w:t>80</w:t>
            </w:r>
          </w:p>
        </w:tc>
        <w:tc>
          <w:tcPr>
            <w:tcW w:w="818" w:type="dxa"/>
          </w:tcPr>
          <w:p w:rsidR="001B351E" w:rsidRPr="002B3FBE" w:rsidRDefault="00727355">
            <w:pPr>
              <w:tabs>
                <w:tab w:val="left" w:pos="0"/>
              </w:tabs>
              <w:jc w:val="center"/>
            </w:pPr>
            <w:r w:rsidRPr="002B3FBE">
              <w:rPr>
                <w:rFonts w:eastAsiaTheme="minorHAnsi"/>
                <w:lang w:eastAsia="en-US"/>
              </w:rPr>
              <w:t>55</w:t>
            </w:r>
          </w:p>
        </w:tc>
        <w:tc>
          <w:tcPr>
            <w:tcW w:w="992" w:type="dxa"/>
          </w:tcPr>
          <w:p w:rsidR="001B351E" w:rsidRPr="002B3FBE" w:rsidRDefault="00727355">
            <w:pPr>
              <w:tabs>
                <w:tab w:val="left" w:pos="0"/>
              </w:tabs>
              <w:jc w:val="center"/>
            </w:pPr>
            <w:r w:rsidRPr="002B3FBE">
              <w:rPr>
                <w:rFonts w:eastAsiaTheme="minorHAnsi"/>
                <w:lang w:eastAsia="en-US"/>
              </w:rPr>
              <w:t>77</w:t>
            </w:r>
          </w:p>
        </w:tc>
        <w:tc>
          <w:tcPr>
            <w:tcW w:w="851" w:type="dxa"/>
          </w:tcPr>
          <w:p w:rsidR="001B351E" w:rsidRPr="002B3FBE" w:rsidRDefault="00727355">
            <w:pPr>
              <w:tabs>
                <w:tab w:val="left" w:pos="0"/>
              </w:tabs>
              <w:jc w:val="center"/>
            </w:pPr>
            <w:r w:rsidRPr="002B3FBE">
              <w:rPr>
                <w:rFonts w:eastAsiaTheme="minorHAnsi"/>
                <w:lang w:eastAsia="en-US"/>
              </w:rPr>
              <w:t>5</w:t>
            </w:r>
          </w:p>
        </w:tc>
        <w:tc>
          <w:tcPr>
            <w:tcW w:w="709" w:type="dxa"/>
          </w:tcPr>
          <w:p w:rsidR="001B351E" w:rsidRPr="002B3FBE" w:rsidRDefault="00727355">
            <w:pPr>
              <w:tabs>
                <w:tab w:val="left" w:pos="0"/>
              </w:tabs>
              <w:jc w:val="center"/>
            </w:pPr>
            <w:r w:rsidRPr="002B3FBE">
              <w:rPr>
                <w:rFonts w:eastAsiaTheme="minorHAnsi"/>
                <w:lang w:eastAsia="en-US"/>
              </w:rPr>
              <w:t>88</w:t>
            </w:r>
          </w:p>
        </w:tc>
        <w:tc>
          <w:tcPr>
            <w:tcW w:w="708" w:type="dxa"/>
          </w:tcPr>
          <w:p w:rsidR="001B351E" w:rsidRPr="002B3FBE" w:rsidRDefault="00727355">
            <w:pPr>
              <w:tabs>
                <w:tab w:val="left" w:pos="0"/>
              </w:tabs>
              <w:jc w:val="center"/>
            </w:pPr>
            <w:r w:rsidRPr="002B3FBE">
              <w:rPr>
                <w:rFonts w:eastAsiaTheme="minorHAnsi"/>
                <w:lang w:eastAsia="en-US"/>
              </w:rPr>
              <w:t>7-13</w:t>
            </w:r>
          </w:p>
        </w:tc>
        <w:tc>
          <w:tcPr>
            <w:tcW w:w="851" w:type="dxa"/>
          </w:tcPr>
          <w:p w:rsidR="001B351E" w:rsidRPr="002B3FBE" w:rsidRDefault="00727355">
            <w:pPr>
              <w:tabs>
                <w:tab w:val="left" w:pos="0"/>
              </w:tabs>
              <w:jc w:val="center"/>
            </w:pPr>
            <w:r w:rsidRPr="002B3FBE">
              <w:rPr>
                <w:rFonts w:eastAsiaTheme="minorHAnsi"/>
                <w:lang w:eastAsia="en-US"/>
              </w:rPr>
              <w:t>16</w:t>
            </w:r>
          </w:p>
        </w:tc>
      </w:tr>
      <w:tr w:rsidR="002B3FBE" w:rsidRPr="002B3FBE">
        <w:tc>
          <w:tcPr>
            <w:tcW w:w="1413" w:type="dxa"/>
          </w:tcPr>
          <w:p w:rsidR="001B351E" w:rsidRPr="002B3FBE" w:rsidRDefault="00727355">
            <w:pPr>
              <w:tabs>
                <w:tab w:val="left" w:pos="0"/>
              </w:tabs>
              <w:jc w:val="center"/>
            </w:pPr>
            <w:r w:rsidRPr="002B3FBE">
              <w:rPr>
                <w:rFonts w:eastAsiaTheme="minorHAnsi"/>
                <w:lang w:eastAsia="en-US"/>
              </w:rPr>
              <w:t>Үйкеліс коэфф-ті</w:t>
            </w:r>
          </w:p>
        </w:tc>
        <w:tc>
          <w:tcPr>
            <w:tcW w:w="788" w:type="dxa"/>
          </w:tcPr>
          <w:p w:rsidR="001B351E" w:rsidRPr="002B3FBE" w:rsidRDefault="00727355">
            <w:pPr>
              <w:tabs>
                <w:tab w:val="left" w:pos="0"/>
              </w:tabs>
              <w:ind w:hanging="33"/>
              <w:jc w:val="center"/>
            </w:pPr>
            <w:r w:rsidRPr="002B3FBE">
              <w:rPr>
                <w:rFonts w:eastAsiaTheme="minorHAnsi"/>
                <w:lang w:eastAsia="en-US"/>
              </w:rPr>
              <w:t>0,17-0,22</w:t>
            </w:r>
          </w:p>
        </w:tc>
        <w:tc>
          <w:tcPr>
            <w:tcW w:w="711" w:type="dxa"/>
          </w:tcPr>
          <w:p w:rsidR="001B351E" w:rsidRPr="002B3FBE" w:rsidRDefault="00727355">
            <w:pPr>
              <w:tabs>
                <w:tab w:val="left" w:pos="0"/>
              </w:tabs>
              <w:ind w:hanging="33"/>
              <w:jc w:val="center"/>
            </w:pPr>
            <w:r w:rsidRPr="002B3FBE">
              <w:rPr>
                <w:rFonts w:eastAsiaTheme="minorHAnsi"/>
                <w:lang w:eastAsia="en-US"/>
              </w:rPr>
              <w:t>0,17-0,22</w:t>
            </w:r>
          </w:p>
        </w:tc>
        <w:tc>
          <w:tcPr>
            <w:tcW w:w="849" w:type="dxa"/>
          </w:tcPr>
          <w:p w:rsidR="001B351E" w:rsidRPr="002B3FBE" w:rsidRDefault="00727355">
            <w:pPr>
              <w:tabs>
                <w:tab w:val="left" w:pos="0"/>
              </w:tabs>
              <w:jc w:val="center"/>
            </w:pPr>
            <w:r w:rsidRPr="002B3FBE">
              <w:rPr>
                <w:rFonts w:eastAsiaTheme="minorHAnsi"/>
                <w:lang w:eastAsia="en-US"/>
              </w:rPr>
              <w:t>0,09</w:t>
            </w:r>
          </w:p>
        </w:tc>
        <w:tc>
          <w:tcPr>
            <w:tcW w:w="770" w:type="dxa"/>
          </w:tcPr>
          <w:p w:rsidR="001B351E" w:rsidRPr="002B3FBE" w:rsidRDefault="00727355">
            <w:pPr>
              <w:tabs>
                <w:tab w:val="left" w:pos="0"/>
              </w:tabs>
              <w:jc w:val="center"/>
            </w:pPr>
            <w:r w:rsidRPr="002B3FBE">
              <w:rPr>
                <w:rFonts w:eastAsiaTheme="minorHAnsi"/>
                <w:lang w:eastAsia="en-US"/>
              </w:rPr>
              <w:t>0,09</w:t>
            </w:r>
          </w:p>
        </w:tc>
        <w:tc>
          <w:tcPr>
            <w:tcW w:w="742" w:type="dxa"/>
          </w:tcPr>
          <w:p w:rsidR="001B351E" w:rsidRPr="002B3FBE" w:rsidRDefault="00727355">
            <w:pPr>
              <w:tabs>
                <w:tab w:val="left" w:pos="0"/>
              </w:tabs>
              <w:jc w:val="center"/>
            </w:pPr>
            <w:r w:rsidRPr="002B3FBE">
              <w:rPr>
                <w:rFonts w:eastAsiaTheme="minorHAnsi"/>
                <w:lang w:eastAsia="en-US"/>
              </w:rPr>
              <w:t>0,20</w:t>
            </w:r>
          </w:p>
        </w:tc>
        <w:tc>
          <w:tcPr>
            <w:tcW w:w="818" w:type="dxa"/>
          </w:tcPr>
          <w:p w:rsidR="001B351E" w:rsidRPr="002B3FBE" w:rsidRDefault="00727355">
            <w:pPr>
              <w:tabs>
                <w:tab w:val="left" w:pos="0"/>
              </w:tabs>
              <w:jc w:val="center"/>
            </w:pPr>
            <w:r w:rsidRPr="002B3FBE">
              <w:rPr>
                <w:rFonts w:eastAsiaTheme="minorHAnsi"/>
                <w:lang w:eastAsia="en-US"/>
              </w:rPr>
              <w:t>0,20</w:t>
            </w:r>
          </w:p>
        </w:tc>
        <w:tc>
          <w:tcPr>
            <w:tcW w:w="992" w:type="dxa"/>
          </w:tcPr>
          <w:p w:rsidR="001B351E" w:rsidRPr="002B3FBE" w:rsidRDefault="00727355">
            <w:pPr>
              <w:tabs>
                <w:tab w:val="left" w:pos="0"/>
              </w:tabs>
              <w:jc w:val="center"/>
            </w:pPr>
            <w:r w:rsidRPr="002B3FBE">
              <w:rPr>
                <w:rFonts w:eastAsiaTheme="minorHAnsi"/>
                <w:lang w:eastAsia="en-US"/>
              </w:rPr>
              <w:t>0,10</w:t>
            </w:r>
          </w:p>
        </w:tc>
        <w:tc>
          <w:tcPr>
            <w:tcW w:w="851" w:type="dxa"/>
          </w:tcPr>
          <w:p w:rsidR="001B351E" w:rsidRPr="002B3FBE" w:rsidRDefault="00727355">
            <w:pPr>
              <w:tabs>
                <w:tab w:val="left" w:pos="0"/>
              </w:tabs>
              <w:jc w:val="center"/>
            </w:pPr>
            <w:r w:rsidRPr="002B3FBE">
              <w:rPr>
                <w:rFonts w:eastAsiaTheme="minorHAnsi"/>
                <w:lang w:eastAsia="en-US"/>
              </w:rPr>
              <w:t>0,40</w:t>
            </w:r>
          </w:p>
        </w:tc>
        <w:tc>
          <w:tcPr>
            <w:tcW w:w="709" w:type="dxa"/>
          </w:tcPr>
          <w:p w:rsidR="001B351E" w:rsidRPr="002B3FBE" w:rsidRDefault="00727355">
            <w:pPr>
              <w:tabs>
                <w:tab w:val="left" w:pos="0"/>
              </w:tabs>
              <w:jc w:val="center"/>
            </w:pPr>
            <w:r w:rsidRPr="002B3FBE">
              <w:rPr>
                <w:rFonts w:eastAsiaTheme="minorHAnsi"/>
                <w:lang w:eastAsia="en-US"/>
              </w:rPr>
              <w:t>--</w:t>
            </w:r>
          </w:p>
        </w:tc>
        <w:tc>
          <w:tcPr>
            <w:tcW w:w="708" w:type="dxa"/>
          </w:tcPr>
          <w:p w:rsidR="001B351E" w:rsidRPr="002B3FBE" w:rsidRDefault="00727355">
            <w:pPr>
              <w:tabs>
                <w:tab w:val="left" w:pos="0"/>
              </w:tabs>
              <w:jc w:val="center"/>
            </w:pPr>
            <w:r w:rsidRPr="002B3FBE">
              <w:rPr>
                <w:rFonts w:eastAsiaTheme="minorHAnsi"/>
                <w:lang w:eastAsia="en-US"/>
              </w:rPr>
              <w:t>0,4</w:t>
            </w:r>
          </w:p>
        </w:tc>
        <w:tc>
          <w:tcPr>
            <w:tcW w:w="851" w:type="dxa"/>
          </w:tcPr>
          <w:p w:rsidR="001B351E" w:rsidRPr="002B3FBE" w:rsidRDefault="00727355">
            <w:pPr>
              <w:tabs>
                <w:tab w:val="left" w:pos="0"/>
              </w:tabs>
              <w:jc w:val="center"/>
            </w:pPr>
            <w:r w:rsidRPr="002B3FBE">
              <w:rPr>
                <w:rFonts w:eastAsiaTheme="minorHAnsi"/>
                <w:lang w:eastAsia="en-US"/>
              </w:rPr>
              <w:t>0,10</w:t>
            </w:r>
          </w:p>
        </w:tc>
      </w:tr>
    </w:tbl>
    <w:p w:rsidR="001B351E" w:rsidRPr="002B3FBE" w:rsidRDefault="001B351E">
      <w:pPr>
        <w:tabs>
          <w:tab w:val="left" w:pos="0"/>
        </w:tabs>
        <w:rPr>
          <w:sz w:val="28"/>
          <w:szCs w:val="28"/>
          <w:lang w:val="kk-KZ"/>
        </w:rPr>
      </w:pPr>
    </w:p>
    <w:p w:rsidR="001B351E" w:rsidRPr="002B3FBE" w:rsidRDefault="00727355">
      <w:pPr>
        <w:tabs>
          <w:tab w:val="left" w:pos="0"/>
        </w:tabs>
        <w:ind w:firstLine="709"/>
        <w:jc w:val="both"/>
        <w:rPr>
          <w:sz w:val="28"/>
          <w:szCs w:val="28"/>
          <w:lang w:val="kk-KZ"/>
        </w:rPr>
      </w:pPr>
      <w:r w:rsidRPr="002B3FBE">
        <w:rPr>
          <w:sz w:val="28"/>
          <w:szCs w:val="28"/>
          <w:lang w:val="kk-KZ"/>
        </w:rPr>
        <w:t xml:space="preserve">      АЖМПЭ фторопластармен және полиамидтермен салыстыруға болатын жоғары үйкеліске қарсы қасиеттерге ие. Төмен үйкеліс коэффициентіне байланысты (құрғақ үйкеліс режимінде 0,07-0,20, ал майлаумен 0,05-0,10) АЖМПЭ сыртқы майлау болмаған кезде үйкеліс түйінд</w:t>
      </w:r>
      <w:r w:rsidR="001F69B1" w:rsidRPr="002B3FBE">
        <w:rPr>
          <w:sz w:val="28"/>
          <w:szCs w:val="28"/>
          <w:lang w:val="kk-KZ"/>
        </w:rPr>
        <w:t>ерінде жұмыс істеуге қабілетті «</w:t>
      </w:r>
      <w:r w:rsidRPr="002B3FBE">
        <w:rPr>
          <w:sz w:val="28"/>
          <w:szCs w:val="28"/>
          <w:lang w:val="kk-KZ"/>
        </w:rPr>
        <w:t>өзін-өзі майлайтын</w:t>
      </w:r>
      <w:r w:rsidR="001F69B1" w:rsidRPr="002B3FBE">
        <w:rPr>
          <w:sz w:val="28"/>
          <w:szCs w:val="28"/>
          <w:lang w:val="kk-KZ"/>
        </w:rPr>
        <w:t>»</w:t>
      </w:r>
      <w:r w:rsidRPr="002B3FBE">
        <w:rPr>
          <w:sz w:val="28"/>
          <w:szCs w:val="28"/>
          <w:lang w:val="kk-KZ"/>
        </w:rPr>
        <w:t xml:space="preserve"> полимерлерге жатқызылады [42,43]. Сондай-ақ АЖМПЭ медициналық материалдардың жоғары ұлттық және әлемдік стандарттарына сәйкес келетін эндопротездер жасауға ар</w:t>
      </w:r>
      <w:r w:rsidR="001F69B1" w:rsidRPr="002B3FBE">
        <w:rPr>
          <w:sz w:val="28"/>
          <w:szCs w:val="28"/>
          <w:lang w:val="kk-KZ"/>
        </w:rPr>
        <w:t>налған ISO 5834-5:2005 бойынша м</w:t>
      </w:r>
      <w:r w:rsidRPr="002B3FBE">
        <w:rPr>
          <w:sz w:val="28"/>
          <w:szCs w:val="28"/>
          <w:lang w:val="kk-KZ"/>
        </w:rPr>
        <w:t>едициналық мақсаттағы жалғыз рұқсат етілген полимер болып табылады.</w:t>
      </w:r>
    </w:p>
    <w:p w:rsidR="001B351E" w:rsidRPr="002B3FBE" w:rsidRDefault="00727355">
      <w:pPr>
        <w:tabs>
          <w:tab w:val="left" w:pos="0"/>
        </w:tabs>
        <w:ind w:firstLine="709"/>
        <w:jc w:val="both"/>
        <w:rPr>
          <w:sz w:val="28"/>
          <w:szCs w:val="28"/>
          <w:lang w:val="kk-KZ"/>
        </w:rPr>
      </w:pPr>
      <w:r w:rsidRPr="002B3FBE">
        <w:rPr>
          <w:sz w:val="28"/>
          <w:szCs w:val="28"/>
          <w:lang w:val="kk-KZ"/>
        </w:rPr>
        <w:t xml:space="preserve">   АЖМПЭ -100°С температурада жоғары соққыға төзімділікті және -180°</w:t>
      </w:r>
      <w:r w:rsidR="001F69B1" w:rsidRPr="002B3FBE">
        <w:rPr>
          <w:sz w:val="28"/>
          <w:szCs w:val="28"/>
          <w:lang w:val="kk-KZ"/>
        </w:rPr>
        <w:t>С</w:t>
      </w:r>
      <w:r w:rsidRPr="002B3FBE">
        <w:rPr>
          <w:sz w:val="28"/>
          <w:szCs w:val="28"/>
          <w:lang w:val="kk-KZ"/>
        </w:rPr>
        <w:t xml:space="preserve"> дейін жоғары қаттылық мәнін сақтау қабілетіне байланысты аязға төзімді полимерлерге жатады. Төмен температурада макромолекулалардың қозғалғыштығы төмендейді, беріктікті, соққыға және крекингке төзімділікті арттырудағы молекулааралық күштердің рөлі артады. АЖМПЭ балқу температурасы молекулалық салмағы мен маркасына байланысты 144°С-тан </w:t>
      </w:r>
      <w:r w:rsidRPr="002B3FBE">
        <w:rPr>
          <w:sz w:val="28"/>
          <w:szCs w:val="28"/>
          <w:lang w:val="kk-KZ"/>
        </w:rPr>
        <w:lastRenderedPageBreak/>
        <w:t>152°С-қа дейінгі диапазонда болады, сондықтан АЖМПЭ бұйымдарын пайдаланудың жоғарғы температуралық шекарасы 80-100°С-тан (қысқа мерзімде 130°С-қа дейін) аспауы тиіс. АЖМПЭ-нің құнды ерекшелігі-температураның кең интервалында жоғары беріктік сипаттамаларын сақтау мүмкіндігі, бұл супрамолекулалық құрылым элементтерін өткізгіш макромолекулалармен байланыстырумен және физикалық түйіндердің болуымен (молекулалардың байланысы) түсіндіріледі. Бұл бастапқы кристалды полимердің өту молекулалары мен физикалық түйіндер АЖМПЭ беріктік сипаттамаларын анықтай отырып, деформациялық жүктемелерде де сақталады [44].</w:t>
      </w:r>
    </w:p>
    <w:p w:rsidR="001B351E" w:rsidRPr="002B3FBE" w:rsidRDefault="00727355">
      <w:pPr>
        <w:tabs>
          <w:tab w:val="left" w:pos="0"/>
        </w:tabs>
        <w:ind w:firstLine="709"/>
        <w:jc w:val="both"/>
        <w:rPr>
          <w:sz w:val="28"/>
          <w:szCs w:val="28"/>
          <w:lang w:val="kk-KZ"/>
        </w:rPr>
      </w:pPr>
      <w:r w:rsidRPr="002B3FBE">
        <w:rPr>
          <w:sz w:val="28"/>
          <w:szCs w:val="28"/>
          <w:lang w:val="kk-KZ"/>
        </w:rPr>
        <w:t>АЖМПЭ-нің жоғары молекулалық салмағы полимерді дайын бұйымдарға қайта өңдеуге ерекше ерекшеліктер қояды, атап айтқанда АЖМПЭ балқыған кезде ол тұтқыр күйге емес, жоғары серпімді күйге ауысады [49]. Полимер балқымасының тұтқырлығы жоғары, ~150ºС жоғары температурада АЖМПЭ қасиеттері бойынша жұмсақ эластомерлі материалға ұқсас [45].</w:t>
      </w:r>
    </w:p>
    <w:p w:rsidR="001B351E" w:rsidRPr="002B3FBE" w:rsidRDefault="00727355">
      <w:pPr>
        <w:tabs>
          <w:tab w:val="left" w:pos="0"/>
        </w:tabs>
        <w:ind w:firstLine="709"/>
        <w:jc w:val="both"/>
        <w:rPr>
          <w:sz w:val="28"/>
          <w:szCs w:val="28"/>
          <w:lang w:val="kk-KZ"/>
        </w:rPr>
      </w:pPr>
      <w:r w:rsidRPr="002B3FBE">
        <w:rPr>
          <w:sz w:val="28"/>
          <w:szCs w:val="28"/>
          <w:lang w:val="kk-KZ"/>
        </w:rPr>
        <w:t xml:space="preserve">     Өзінің бірегей қасиеттеріне байланысты АЖМПЭ полимерлердің әдеттегі маркалары қатаң пайдалану жағдайларына төтеп бере алмайтын салаларда қолданылады. Сонымен қатар, АЖМПЭ көптеген жағдайларда металды алмастырады, ал кейбір жерлерде ол осы мақсатқа жарамды жалғыз материал ретінде қолданылады. АЖМПЭ-ны кеме жасауда су жанармайы бар  мойынтіректері ретінде пайдаланудың танымалдығы артып келеді. Оларды пайдалану қажеттілігі теңіз ортасының мойынтіректерінің майлау майымен ластануына байланысты [46].</w:t>
      </w:r>
    </w:p>
    <w:p w:rsidR="001B351E" w:rsidRPr="002B3FBE" w:rsidRDefault="00727355">
      <w:pPr>
        <w:ind w:firstLine="709"/>
        <w:jc w:val="both"/>
        <w:rPr>
          <w:sz w:val="28"/>
          <w:szCs w:val="28"/>
          <w:lang w:val="kk-KZ"/>
        </w:rPr>
      </w:pPr>
      <w:r w:rsidRPr="002B3FBE">
        <w:rPr>
          <w:sz w:val="28"/>
          <w:szCs w:val="28"/>
          <w:lang w:val="kk-KZ"/>
        </w:rPr>
        <w:t xml:space="preserve">Машина жасаудың әртүрлі салаларында АЖМПЭ мойынтіректерді, саңылау және соңғы тығыздағыштарды, гидропятаның дискілерін және жеңіл коррозияға төзімді жұмыс дөңгелектерін жасау үшін қолданылады [47-49]. Ірі заманауи шаңғы өндірушілері электростатиканы кетіру, сондай – ақ сырғанауды, жылу өткізгіштікті жақсарту және сіңірілетін ылғалды азайту үшін 5-15% толтырғыш-графит бөлшектері мен фторкөміртекті қосылыстар қосып, АЖМПЭ-дан сырғанау бетін жасайды. Ауыл шаруашылығында комбайнның тораптары мен агрегаттарында АЖМПЭ пайдаланған кезде астықтың макро зақымдануы болат </w:t>
      </w:r>
      <w:r w:rsidR="00D244C2" w:rsidRPr="002B3FBE">
        <w:rPr>
          <w:sz w:val="28"/>
          <w:szCs w:val="28"/>
          <w:lang w:val="kk-KZ"/>
        </w:rPr>
        <w:t>қаптама</w:t>
      </w:r>
      <w:r w:rsidR="00310E95" w:rsidRPr="002B3FBE">
        <w:rPr>
          <w:sz w:val="28"/>
          <w:szCs w:val="28"/>
          <w:lang w:val="kk-KZ"/>
        </w:rPr>
        <w:t>с</w:t>
      </w:r>
      <w:r w:rsidRPr="002B3FBE">
        <w:rPr>
          <w:sz w:val="28"/>
          <w:szCs w:val="28"/>
          <w:lang w:val="kk-KZ"/>
        </w:rPr>
        <w:t>ы бар жинау машиналарының жұмыс органдарымен салыстырғанда айтарлықтай төмендейді [50]. Сондай-ақ, АЖМПЭ жұмыс органдарының конструкциясында топырақты қабат-қабат қалдықсыз өңдеу үшін пайдаланған кезде машинаның металл сыйымдылығын және технологиялық процесті жүзеге асыруға жұмсалатын энергия шығынын айтарлықтай төмендетуге болады [51]. Соңғы жылдары полимерлі материалдардан жасалған бөлшектер мен құрылымдық элементтер теміржол көлігінде кеңінен қолданылды. Мәселен, рельстерден болттар немесе аралық бекіткіштердің якорьлері арқылы токтың ағып кетуіне жол бермеу үшін рельстерді шпалдармен бекітудің әрбір жинағында тігілген құрылымы бар АЖМПЭ оқшаулағыш кірістірулерін орнатуға болады [52].</w:t>
      </w:r>
    </w:p>
    <w:p w:rsidR="001B351E" w:rsidRPr="002B3FBE" w:rsidRDefault="00727355">
      <w:pPr>
        <w:ind w:firstLine="709"/>
        <w:jc w:val="both"/>
        <w:rPr>
          <w:sz w:val="28"/>
          <w:szCs w:val="28"/>
          <w:lang w:val="kk-KZ"/>
        </w:rPr>
      </w:pPr>
      <w:r w:rsidRPr="002B3FBE">
        <w:rPr>
          <w:sz w:val="28"/>
          <w:szCs w:val="28"/>
          <w:lang w:val="kk-KZ"/>
        </w:rPr>
        <w:lastRenderedPageBreak/>
        <w:t>1.2 Дисперсті толтырғыштармен нығайт</w:t>
      </w:r>
      <w:r w:rsidR="007F04AF" w:rsidRPr="002B3FBE">
        <w:rPr>
          <w:sz w:val="28"/>
          <w:szCs w:val="28"/>
          <w:lang w:val="kk-KZ"/>
        </w:rPr>
        <w:t xml:space="preserve">ылған АЖМПЭ негізіндегі композициялық материалдар </w:t>
      </w:r>
    </w:p>
    <w:p w:rsidR="001B351E" w:rsidRPr="002B3FBE" w:rsidRDefault="001B351E">
      <w:pPr>
        <w:ind w:firstLine="709"/>
        <w:jc w:val="both"/>
        <w:rPr>
          <w:sz w:val="28"/>
          <w:szCs w:val="28"/>
          <w:lang w:val="kk-KZ"/>
        </w:rPr>
      </w:pPr>
    </w:p>
    <w:p w:rsidR="001B351E" w:rsidRPr="002B3FBE" w:rsidRDefault="00727355">
      <w:pPr>
        <w:ind w:firstLine="709"/>
        <w:jc w:val="both"/>
        <w:rPr>
          <w:sz w:val="28"/>
          <w:szCs w:val="28"/>
          <w:lang w:val="kk-KZ"/>
        </w:rPr>
      </w:pPr>
      <w:r w:rsidRPr="002B3FBE">
        <w:rPr>
          <w:sz w:val="28"/>
          <w:szCs w:val="28"/>
          <w:lang w:val="kk-KZ"/>
        </w:rPr>
        <w:t xml:space="preserve">Зерттеушілер АЖМПЭ </w:t>
      </w:r>
      <w:r w:rsidR="00D244C2" w:rsidRPr="002B3FBE">
        <w:rPr>
          <w:sz w:val="28"/>
          <w:szCs w:val="28"/>
          <w:lang w:val="kk-KZ"/>
        </w:rPr>
        <w:t>қаптама</w:t>
      </w:r>
      <w:r w:rsidR="00310E95" w:rsidRPr="002B3FBE">
        <w:rPr>
          <w:sz w:val="28"/>
          <w:szCs w:val="28"/>
          <w:lang w:val="kk-KZ"/>
        </w:rPr>
        <w:t>л</w:t>
      </w:r>
      <w:r w:rsidRPr="002B3FBE">
        <w:rPr>
          <w:sz w:val="28"/>
          <w:szCs w:val="28"/>
          <w:lang w:val="kk-KZ"/>
        </w:rPr>
        <w:t xml:space="preserve">арының жүк көтергіштігін жақсарту үшін оларды күрделі трибологиялық қосымшаларға қолайлы ету үшін қолданған бірнеше тәсілдердің бірі оларды әртүрлі толтырғыштармен нығайту арқылы АЖМПЭ </w:t>
      </w:r>
      <w:r w:rsidR="004812C1" w:rsidRPr="002B3FBE">
        <w:rPr>
          <w:sz w:val="28"/>
          <w:szCs w:val="28"/>
          <w:lang w:val="kk-KZ"/>
        </w:rPr>
        <w:t>композициялық</w:t>
      </w:r>
      <w:r w:rsidRPr="002B3FBE">
        <w:rPr>
          <w:sz w:val="28"/>
          <w:szCs w:val="28"/>
          <w:lang w:val="kk-KZ"/>
        </w:rPr>
        <w:t xml:space="preserve"> </w:t>
      </w:r>
      <w:r w:rsidR="00D244C2" w:rsidRPr="002B3FBE">
        <w:rPr>
          <w:sz w:val="28"/>
          <w:szCs w:val="28"/>
          <w:lang w:val="kk-KZ"/>
        </w:rPr>
        <w:t>қаптама</w:t>
      </w:r>
      <w:r w:rsidR="00310E95" w:rsidRPr="002B3FBE">
        <w:rPr>
          <w:sz w:val="28"/>
          <w:szCs w:val="28"/>
          <w:lang w:val="kk-KZ"/>
        </w:rPr>
        <w:t>л</w:t>
      </w:r>
      <w:r w:rsidRPr="002B3FBE">
        <w:rPr>
          <w:sz w:val="28"/>
          <w:szCs w:val="28"/>
          <w:lang w:val="kk-KZ"/>
        </w:rPr>
        <w:t>арын жасау болды.  80-90 жылдары АЖМПЭ бойынша серпінді жаңалық голланд ғалымдары А.Пеннингс, П. Смит және т. б. 3,0 - 3,2 гПа созылу беріктігі бар жоғары модульді ауыр салмақты АЖМПЭ талшықтарын және 120-160 гПа серпімділік модулін алу болды [21].</w:t>
      </w:r>
    </w:p>
    <w:p w:rsidR="001B351E" w:rsidRPr="002B3FBE" w:rsidRDefault="007F04AF">
      <w:pPr>
        <w:ind w:firstLine="709"/>
        <w:jc w:val="both"/>
        <w:rPr>
          <w:sz w:val="28"/>
          <w:szCs w:val="28"/>
          <w:lang w:val="kk-KZ"/>
        </w:rPr>
      </w:pPr>
      <w:r w:rsidRPr="002B3FBE">
        <w:rPr>
          <w:sz w:val="28"/>
          <w:szCs w:val="28"/>
          <w:lang w:val="kk-KZ"/>
        </w:rPr>
        <w:t xml:space="preserve">АЖМПЭ негізіндегі композициялық </w:t>
      </w:r>
      <w:r w:rsidR="00727355" w:rsidRPr="002B3FBE">
        <w:rPr>
          <w:sz w:val="28"/>
          <w:szCs w:val="28"/>
          <w:lang w:val="kk-KZ"/>
        </w:rPr>
        <w:t xml:space="preserve">материалдар бастапқы толтырылмаған АЖМПЭ-дан әлдеқайда жоғары қасиеттерге ие. Сонымен қатар, композициялық </w:t>
      </w:r>
      <w:r w:rsidR="00D244C2" w:rsidRPr="002B3FBE">
        <w:rPr>
          <w:sz w:val="28"/>
          <w:szCs w:val="28"/>
          <w:lang w:val="kk-KZ"/>
        </w:rPr>
        <w:t>қаптама</w:t>
      </w:r>
      <w:r w:rsidR="00310E95" w:rsidRPr="002B3FBE">
        <w:rPr>
          <w:sz w:val="28"/>
          <w:szCs w:val="28"/>
          <w:lang w:val="kk-KZ"/>
        </w:rPr>
        <w:t>л</w:t>
      </w:r>
      <w:r w:rsidR="00727355" w:rsidRPr="002B3FBE">
        <w:rPr>
          <w:sz w:val="28"/>
          <w:szCs w:val="28"/>
          <w:lang w:val="kk-KZ"/>
        </w:rPr>
        <w:t xml:space="preserve">арды жасау үшін қолданылатын толтырғыштардың түрлері </w:t>
      </w:r>
      <w:r w:rsidR="00D244C2" w:rsidRPr="002B3FBE">
        <w:rPr>
          <w:sz w:val="28"/>
          <w:szCs w:val="28"/>
          <w:lang w:val="kk-KZ"/>
        </w:rPr>
        <w:t>қаптама</w:t>
      </w:r>
      <w:r w:rsidR="00310E95" w:rsidRPr="002B3FBE">
        <w:rPr>
          <w:sz w:val="28"/>
          <w:szCs w:val="28"/>
          <w:lang w:val="kk-KZ"/>
        </w:rPr>
        <w:t>л</w:t>
      </w:r>
      <w:r w:rsidR="00727355" w:rsidRPr="002B3FBE">
        <w:rPr>
          <w:sz w:val="28"/>
          <w:szCs w:val="28"/>
          <w:lang w:val="kk-KZ"/>
        </w:rPr>
        <w:t xml:space="preserve">ардың жалпы қасиеттеріне айтарлықтай әсер етеді. Полимерлерді толтырудың физика-химиялық заңдылықтарына сүйене отырып, АЖМПЭ-нің белгілі бір қасиеттерін жақсарту үшін белгілі бір толтырғыштарды таңдауға болады (1.3-кесте). </w:t>
      </w:r>
    </w:p>
    <w:p w:rsidR="001B351E" w:rsidRPr="002B3FBE" w:rsidRDefault="00727355" w:rsidP="00566CFA">
      <w:pPr>
        <w:jc w:val="both"/>
        <w:rPr>
          <w:sz w:val="28"/>
          <w:szCs w:val="28"/>
          <w:lang w:val="kk-KZ"/>
        </w:rPr>
      </w:pPr>
      <w:r w:rsidRPr="002B3FBE">
        <w:rPr>
          <w:sz w:val="28"/>
          <w:szCs w:val="28"/>
          <w:lang w:val="kk-KZ"/>
        </w:rPr>
        <w:t>Кесте 1.3-жалпы АЖМПЭ модификаторлары</w:t>
      </w:r>
    </w:p>
    <w:tbl>
      <w:tblPr>
        <w:tblStyle w:val="af0"/>
        <w:tblW w:w="9634" w:type="dxa"/>
        <w:tblLook w:val="04A0" w:firstRow="1" w:lastRow="0" w:firstColumn="1" w:lastColumn="0" w:noHBand="0" w:noVBand="1"/>
      </w:tblPr>
      <w:tblGrid>
        <w:gridCol w:w="3823"/>
        <w:gridCol w:w="5811"/>
      </w:tblGrid>
      <w:tr w:rsidR="002B3FBE" w:rsidRPr="002B3FBE">
        <w:tc>
          <w:tcPr>
            <w:tcW w:w="3823" w:type="dxa"/>
          </w:tcPr>
          <w:p w:rsidR="001B351E" w:rsidRPr="002B3FBE" w:rsidRDefault="00727355">
            <w:pPr>
              <w:ind w:firstLine="34"/>
              <w:jc w:val="both"/>
              <w:rPr>
                <w:sz w:val="28"/>
                <w:szCs w:val="28"/>
                <w:lang w:val="kk-KZ"/>
              </w:rPr>
            </w:pPr>
            <w:r w:rsidRPr="002B3FBE">
              <w:rPr>
                <w:rFonts w:eastAsiaTheme="minorHAnsi"/>
                <w:sz w:val="28"/>
                <w:szCs w:val="28"/>
                <w:lang w:val="kk-KZ" w:eastAsia="en-US"/>
              </w:rPr>
              <w:t>Жақсартылған қасиет</w:t>
            </w:r>
          </w:p>
        </w:tc>
        <w:tc>
          <w:tcPr>
            <w:tcW w:w="5811" w:type="dxa"/>
          </w:tcPr>
          <w:p w:rsidR="001B351E" w:rsidRPr="002B3FBE" w:rsidRDefault="00727355">
            <w:pPr>
              <w:ind w:firstLine="34"/>
              <w:jc w:val="both"/>
              <w:rPr>
                <w:sz w:val="28"/>
                <w:szCs w:val="28"/>
                <w:lang w:val="kk-KZ"/>
              </w:rPr>
            </w:pPr>
            <w:r w:rsidRPr="002B3FBE">
              <w:rPr>
                <w:rFonts w:eastAsiaTheme="minorHAnsi"/>
                <w:sz w:val="28"/>
                <w:szCs w:val="28"/>
                <w:lang w:val="kk-KZ" w:eastAsia="en-US"/>
              </w:rPr>
              <w:t>Толтырғыштар</w:t>
            </w:r>
          </w:p>
        </w:tc>
      </w:tr>
      <w:tr w:rsidR="002B3FBE" w:rsidRPr="002B3FBE">
        <w:tc>
          <w:tcPr>
            <w:tcW w:w="3823" w:type="dxa"/>
          </w:tcPr>
          <w:p w:rsidR="001B351E" w:rsidRPr="002B3FBE" w:rsidRDefault="00727355">
            <w:pPr>
              <w:ind w:firstLine="34"/>
              <w:jc w:val="both"/>
              <w:rPr>
                <w:sz w:val="28"/>
                <w:szCs w:val="28"/>
                <w:lang w:val="kk-KZ"/>
              </w:rPr>
            </w:pPr>
            <w:r w:rsidRPr="002B3FBE">
              <w:rPr>
                <w:rFonts w:eastAsiaTheme="minorHAnsi"/>
                <w:sz w:val="28"/>
                <w:szCs w:val="28"/>
                <w:lang w:val="kk-KZ" w:eastAsia="en-US"/>
              </w:rPr>
              <w:t>Тозуға төзімділік</w:t>
            </w:r>
          </w:p>
        </w:tc>
        <w:tc>
          <w:tcPr>
            <w:tcW w:w="5811" w:type="dxa"/>
          </w:tcPr>
          <w:p w:rsidR="001B351E" w:rsidRPr="002B3FBE" w:rsidRDefault="00727355">
            <w:pPr>
              <w:ind w:firstLine="34"/>
              <w:jc w:val="both"/>
              <w:rPr>
                <w:sz w:val="28"/>
                <w:szCs w:val="28"/>
                <w:lang w:val="kk-KZ"/>
              </w:rPr>
            </w:pPr>
            <w:r w:rsidRPr="002B3FBE">
              <w:rPr>
                <w:rFonts w:eastAsiaTheme="minorHAnsi"/>
                <w:sz w:val="28"/>
                <w:szCs w:val="28"/>
                <w:lang w:val="kk-KZ" w:eastAsia="en-US"/>
              </w:rPr>
              <w:t>Молибден дисульфиді, техникалық көміртегі, графит, қабатты құрылымы бар минералды толтырғыштар, минералды майлар, силикон майы, Е дәрумені</w:t>
            </w:r>
          </w:p>
        </w:tc>
      </w:tr>
      <w:tr w:rsidR="002B3FBE" w:rsidRPr="002B3FBE">
        <w:tc>
          <w:tcPr>
            <w:tcW w:w="3823" w:type="dxa"/>
          </w:tcPr>
          <w:p w:rsidR="001B351E" w:rsidRPr="002B3FBE" w:rsidRDefault="00727355">
            <w:pPr>
              <w:ind w:firstLine="34"/>
              <w:jc w:val="both"/>
              <w:rPr>
                <w:sz w:val="28"/>
                <w:szCs w:val="28"/>
                <w:lang w:val="kk-KZ"/>
              </w:rPr>
            </w:pPr>
            <w:r w:rsidRPr="002B3FBE">
              <w:rPr>
                <w:rFonts w:eastAsiaTheme="minorHAnsi"/>
                <w:sz w:val="28"/>
                <w:szCs w:val="28"/>
                <w:lang w:val="kk-KZ" w:eastAsia="en-US"/>
              </w:rPr>
              <w:t>Абразивтілік</w:t>
            </w:r>
          </w:p>
        </w:tc>
        <w:tc>
          <w:tcPr>
            <w:tcW w:w="5811" w:type="dxa"/>
          </w:tcPr>
          <w:p w:rsidR="001B351E" w:rsidRPr="002B3FBE" w:rsidRDefault="00727355">
            <w:pPr>
              <w:ind w:firstLine="34"/>
              <w:jc w:val="both"/>
              <w:rPr>
                <w:sz w:val="28"/>
                <w:szCs w:val="28"/>
                <w:lang w:val="kk-KZ"/>
              </w:rPr>
            </w:pPr>
            <w:r w:rsidRPr="002B3FBE">
              <w:rPr>
                <w:rFonts w:eastAsiaTheme="minorHAnsi"/>
                <w:sz w:val="28"/>
                <w:szCs w:val="28"/>
                <w:lang w:val="kk-KZ" w:eastAsia="en-US"/>
              </w:rPr>
              <w:t>Дикумила пероксиді</w:t>
            </w:r>
          </w:p>
        </w:tc>
      </w:tr>
      <w:tr w:rsidR="002B3FBE" w:rsidRPr="002B3FBE">
        <w:tc>
          <w:tcPr>
            <w:tcW w:w="3823" w:type="dxa"/>
          </w:tcPr>
          <w:p w:rsidR="001B351E" w:rsidRPr="002B3FBE" w:rsidRDefault="00727355">
            <w:pPr>
              <w:ind w:firstLine="34"/>
              <w:jc w:val="both"/>
              <w:rPr>
                <w:sz w:val="28"/>
                <w:szCs w:val="28"/>
                <w:lang w:val="kk-KZ"/>
              </w:rPr>
            </w:pPr>
            <w:r w:rsidRPr="002B3FBE">
              <w:rPr>
                <w:rFonts w:eastAsiaTheme="minorHAnsi"/>
                <w:sz w:val="28"/>
                <w:szCs w:val="28"/>
                <w:lang w:val="kk-KZ" w:eastAsia="en-US"/>
              </w:rPr>
              <w:t>Қаттылық</w:t>
            </w:r>
          </w:p>
        </w:tc>
        <w:tc>
          <w:tcPr>
            <w:tcW w:w="5811" w:type="dxa"/>
          </w:tcPr>
          <w:p w:rsidR="001B351E" w:rsidRPr="002B3FBE" w:rsidRDefault="00727355">
            <w:pPr>
              <w:ind w:firstLine="34"/>
              <w:jc w:val="both"/>
              <w:rPr>
                <w:sz w:val="28"/>
                <w:szCs w:val="28"/>
                <w:lang w:val="kk-KZ"/>
              </w:rPr>
            </w:pPr>
            <w:r w:rsidRPr="002B3FBE">
              <w:rPr>
                <w:rFonts w:eastAsiaTheme="minorHAnsi"/>
                <w:sz w:val="28"/>
                <w:szCs w:val="28"/>
                <w:lang w:val="kk-KZ" w:eastAsia="en-US"/>
              </w:rPr>
              <w:t>Кремний оксиді, каолин, шыны, базальт және көміртекті талшықтар</w:t>
            </w:r>
          </w:p>
        </w:tc>
      </w:tr>
      <w:tr w:rsidR="002B3FBE" w:rsidRPr="002B3FBE">
        <w:tc>
          <w:tcPr>
            <w:tcW w:w="3823" w:type="dxa"/>
          </w:tcPr>
          <w:p w:rsidR="001B351E" w:rsidRPr="002B3FBE" w:rsidRDefault="00727355">
            <w:pPr>
              <w:ind w:firstLine="34"/>
              <w:jc w:val="both"/>
              <w:rPr>
                <w:sz w:val="28"/>
                <w:szCs w:val="28"/>
                <w:lang w:val="kk-KZ"/>
              </w:rPr>
            </w:pPr>
            <w:r w:rsidRPr="002B3FBE">
              <w:rPr>
                <w:rFonts w:eastAsiaTheme="minorHAnsi"/>
                <w:sz w:val="28"/>
                <w:szCs w:val="28"/>
                <w:lang w:val="kk-KZ" w:eastAsia="en-US"/>
              </w:rPr>
              <w:t>Ыстыққа төзімділік</w:t>
            </w:r>
          </w:p>
        </w:tc>
        <w:tc>
          <w:tcPr>
            <w:tcW w:w="5811" w:type="dxa"/>
          </w:tcPr>
          <w:p w:rsidR="001B351E" w:rsidRPr="002B3FBE" w:rsidRDefault="00727355">
            <w:pPr>
              <w:ind w:firstLine="34"/>
              <w:jc w:val="both"/>
              <w:rPr>
                <w:sz w:val="28"/>
                <w:szCs w:val="28"/>
                <w:lang w:val="kk-KZ"/>
              </w:rPr>
            </w:pPr>
            <w:r w:rsidRPr="002B3FBE">
              <w:rPr>
                <w:rFonts w:eastAsiaTheme="minorHAnsi"/>
                <w:sz w:val="28"/>
                <w:szCs w:val="28"/>
                <w:lang w:val="kk-KZ" w:eastAsia="en-US"/>
              </w:rPr>
              <w:t>Металл бөлшектері, фосфат тобы бар тұрақтандырғыштар</w:t>
            </w:r>
          </w:p>
        </w:tc>
      </w:tr>
      <w:tr w:rsidR="001B351E" w:rsidRPr="002B3FBE">
        <w:tc>
          <w:tcPr>
            <w:tcW w:w="3823" w:type="dxa"/>
          </w:tcPr>
          <w:p w:rsidR="001B351E" w:rsidRPr="002B3FBE" w:rsidRDefault="00727355">
            <w:pPr>
              <w:ind w:firstLine="34"/>
              <w:jc w:val="both"/>
              <w:rPr>
                <w:sz w:val="28"/>
                <w:szCs w:val="28"/>
                <w:lang w:val="kk-KZ"/>
              </w:rPr>
            </w:pPr>
            <w:r w:rsidRPr="002B3FBE">
              <w:rPr>
                <w:rFonts w:eastAsiaTheme="minorHAnsi"/>
                <w:sz w:val="28"/>
                <w:szCs w:val="28"/>
                <w:lang w:val="kk-KZ" w:eastAsia="en-US"/>
              </w:rPr>
              <w:t>Электр өткізгіштік</w:t>
            </w:r>
          </w:p>
        </w:tc>
        <w:tc>
          <w:tcPr>
            <w:tcW w:w="5811" w:type="dxa"/>
          </w:tcPr>
          <w:p w:rsidR="001B351E" w:rsidRPr="002B3FBE" w:rsidRDefault="00727355">
            <w:pPr>
              <w:ind w:firstLine="34"/>
              <w:jc w:val="both"/>
              <w:rPr>
                <w:sz w:val="28"/>
                <w:szCs w:val="28"/>
                <w:lang w:val="kk-KZ"/>
              </w:rPr>
            </w:pPr>
            <w:r w:rsidRPr="002B3FBE">
              <w:rPr>
                <w:rFonts w:eastAsiaTheme="minorHAnsi"/>
                <w:sz w:val="28"/>
                <w:szCs w:val="28"/>
                <w:lang w:val="kk-KZ" w:eastAsia="en-US"/>
              </w:rPr>
              <w:t>Техникалық көміртек, графит</w:t>
            </w:r>
          </w:p>
        </w:tc>
      </w:tr>
    </w:tbl>
    <w:p w:rsidR="001B351E" w:rsidRPr="002B3FBE" w:rsidRDefault="001B351E">
      <w:pPr>
        <w:ind w:firstLine="709"/>
        <w:jc w:val="both"/>
        <w:rPr>
          <w:sz w:val="28"/>
          <w:szCs w:val="28"/>
          <w:lang w:val="kk-KZ"/>
        </w:rPr>
      </w:pPr>
    </w:p>
    <w:p w:rsidR="001B351E" w:rsidRPr="002B3FBE" w:rsidRDefault="00727355">
      <w:pPr>
        <w:ind w:firstLine="709"/>
        <w:jc w:val="both"/>
        <w:rPr>
          <w:sz w:val="28"/>
          <w:szCs w:val="28"/>
          <w:lang w:val="kk-KZ"/>
        </w:rPr>
      </w:pPr>
      <w:r w:rsidRPr="002B3FBE">
        <w:rPr>
          <w:sz w:val="28"/>
          <w:szCs w:val="28"/>
          <w:lang w:val="kk-KZ"/>
        </w:rPr>
        <w:t>Полимерлі компози</w:t>
      </w:r>
      <w:r w:rsidR="004812C1" w:rsidRPr="002B3FBE">
        <w:rPr>
          <w:sz w:val="28"/>
          <w:szCs w:val="28"/>
          <w:lang w:val="kk-KZ"/>
        </w:rPr>
        <w:t xml:space="preserve">цияларды </w:t>
      </w:r>
      <w:r w:rsidRPr="002B3FBE">
        <w:rPr>
          <w:sz w:val="28"/>
          <w:szCs w:val="28"/>
          <w:lang w:val="kk-KZ"/>
        </w:rPr>
        <w:t xml:space="preserve">матрица полимер болып табылатын екі немесе одан да көп материалдардың қоспасы ретінде анықтауға болады. </w:t>
      </w:r>
      <w:r w:rsidR="004812C1" w:rsidRPr="002B3FBE">
        <w:rPr>
          <w:sz w:val="28"/>
          <w:szCs w:val="28"/>
          <w:lang w:val="kk-KZ"/>
        </w:rPr>
        <w:t>Композициялық</w:t>
      </w:r>
      <w:r w:rsidRPr="002B3FBE">
        <w:rPr>
          <w:sz w:val="28"/>
          <w:szCs w:val="28"/>
          <w:lang w:val="kk-KZ"/>
        </w:rPr>
        <w:t xml:space="preserve">ң идеалды дизайны матрицалық полимерде біртекті дисперсті жеке бөлшектерді қамтиды. Бөлшектердің дисперсиясы қасиеттерді жақсартудың толық әлеуетін жүзеге асырудың негізгі міндеті болып табылады. 1.4-кестеде АЖМПЭ үшін кейбір толтырғыштар келтірілген. Толтырғыштың арматуралық әсері полимер матрицасының қасиеттері, толтырғыштың табиғаты мен түрі, полимер мен толтырғыштың концентрациясы, бөлшектердің аспектілік қатынасы, мөлшері, бағыты және таралуы сияқты бірнеше факторларға байланысты. </w:t>
      </w:r>
    </w:p>
    <w:p w:rsidR="001B351E" w:rsidRPr="002B3FBE" w:rsidRDefault="001B351E">
      <w:pPr>
        <w:ind w:firstLine="709"/>
        <w:jc w:val="both"/>
        <w:rPr>
          <w:sz w:val="28"/>
          <w:szCs w:val="28"/>
          <w:lang w:val="kk-KZ"/>
        </w:rPr>
      </w:pPr>
    </w:p>
    <w:p w:rsidR="001B351E" w:rsidRPr="002B3FBE" w:rsidRDefault="00727355">
      <w:pPr>
        <w:jc w:val="both"/>
        <w:rPr>
          <w:sz w:val="28"/>
          <w:szCs w:val="28"/>
          <w:lang w:val="kk-KZ"/>
        </w:rPr>
      </w:pPr>
      <w:r w:rsidRPr="002B3FBE">
        <w:rPr>
          <w:sz w:val="28"/>
          <w:szCs w:val="28"/>
          <w:lang w:val="kk-KZ"/>
        </w:rPr>
        <w:lastRenderedPageBreak/>
        <w:t>Кесте 1.4 - толтырғыштардың толтырылмаған АЖМПЭ-мен салыстырғанда трибологиялық және механикалық сипаттамаларға әсері</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18"/>
        <w:gridCol w:w="2418"/>
        <w:gridCol w:w="2213"/>
        <w:gridCol w:w="2623"/>
      </w:tblGrid>
      <w:tr w:rsidR="002B3FBE" w:rsidRPr="002B3FBE">
        <w:trPr>
          <w:trHeight w:val="247"/>
        </w:trPr>
        <w:tc>
          <w:tcPr>
            <w:tcW w:w="2418" w:type="dxa"/>
          </w:tcPr>
          <w:p w:rsidR="001B351E" w:rsidRPr="002B3FBE" w:rsidRDefault="00727355">
            <w:pPr>
              <w:pStyle w:val="Default"/>
              <w:rPr>
                <w:color w:val="auto"/>
                <w:sz w:val="28"/>
                <w:szCs w:val="28"/>
                <w:lang w:val="ru-RU"/>
              </w:rPr>
            </w:pPr>
            <w:r w:rsidRPr="002B3FBE">
              <w:rPr>
                <w:color w:val="auto"/>
                <w:sz w:val="28"/>
                <w:szCs w:val="28"/>
                <w:lang w:val="ru-RU"/>
              </w:rPr>
              <w:t>Толтырғыштың түрі</w:t>
            </w:r>
          </w:p>
        </w:tc>
        <w:tc>
          <w:tcPr>
            <w:tcW w:w="2418" w:type="dxa"/>
          </w:tcPr>
          <w:p w:rsidR="001B351E" w:rsidRPr="002B3FBE" w:rsidRDefault="00727355">
            <w:pPr>
              <w:pStyle w:val="Default"/>
              <w:rPr>
                <w:color w:val="auto"/>
                <w:sz w:val="28"/>
                <w:szCs w:val="28"/>
              </w:rPr>
            </w:pPr>
            <w:r w:rsidRPr="002B3FBE">
              <w:rPr>
                <w:color w:val="auto"/>
                <w:sz w:val="28"/>
                <w:szCs w:val="28"/>
              </w:rPr>
              <w:t>Мазмұны / Өлшемі</w:t>
            </w:r>
          </w:p>
        </w:tc>
        <w:tc>
          <w:tcPr>
            <w:tcW w:w="2213" w:type="dxa"/>
          </w:tcPr>
          <w:p w:rsidR="001B351E" w:rsidRPr="002B3FBE" w:rsidRDefault="00727355">
            <w:pPr>
              <w:pStyle w:val="Default"/>
              <w:rPr>
                <w:color w:val="auto"/>
                <w:sz w:val="28"/>
                <w:szCs w:val="28"/>
              </w:rPr>
            </w:pPr>
            <w:r w:rsidRPr="002B3FBE">
              <w:rPr>
                <w:color w:val="auto"/>
                <w:sz w:val="28"/>
                <w:szCs w:val="28"/>
              </w:rPr>
              <w:t>Трибологиялық нәтижелер</w:t>
            </w:r>
          </w:p>
        </w:tc>
        <w:tc>
          <w:tcPr>
            <w:tcW w:w="2623" w:type="dxa"/>
          </w:tcPr>
          <w:p w:rsidR="001B351E" w:rsidRPr="002B3FBE" w:rsidRDefault="00727355">
            <w:pPr>
              <w:pStyle w:val="Default"/>
              <w:rPr>
                <w:color w:val="auto"/>
                <w:sz w:val="28"/>
                <w:szCs w:val="28"/>
              </w:rPr>
            </w:pPr>
            <w:r w:rsidRPr="002B3FBE">
              <w:rPr>
                <w:color w:val="auto"/>
                <w:sz w:val="28"/>
                <w:szCs w:val="28"/>
              </w:rPr>
              <w:t xml:space="preserve">Механические результаты </w:t>
            </w:r>
          </w:p>
        </w:tc>
      </w:tr>
      <w:tr w:rsidR="002B3FBE" w:rsidRPr="002B3FBE">
        <w:trPr>
          <w:trHeight w:val="385"/>
        </w:trPr>
        <w:tc>
          <w:tcPr>
            <w:tcW w:w="2418" w:type="dxa"/>
          </w:tcPr>
          <w:p w:rsidR="001B351E" w:rsidRPr="002B3FBE" w:rsidRDefault="00727355">
            <w:pPr>
              <w:pStyle w:val="Default"/>
              <w:rPr>
                <w:color w:val="auto"/>
                <w:sz w:val="28"/>
                <w:szCs w:val="28"/>
              </w:rPr>
            </w:pPr>
            <w:r w:rsidRPr="002B3FBE">
              <w:rPr>
                <w:color w:val="auto"/>
                <w:sz w:val="28"/>
                <w:szCs w:val="28"/>
              </w:rPr>
              <w:t>Көп қабатты көміртекті нанотүтікшелер [53]</w:t>
            </w:r>
          </w:p>
        </w:tc>
        <w:tc>
          <w:tcPr>
            <w:tcW w:w="2418" w:type="dxa"/>
          </w:tcPr>
          <w:p w:rsidR="001B351E" w:rsidRPr="002B3FBE" w:rsidRDefault="00727355">
            <w:pPr>
              <w:pStyle w:val="Default"/>
              <w:rPr>
                <w:color w:val="auto"/>
                <w:sz w:val="28"/>
                <w:szCs w:val="28"/>
              </w:rPr>
            </w:pPr>
            <w:r w:rsidRPr="002B3FBE">
              <w:rPr>
                <w:color w:val="auto"/>
                <w:sz w:val="28"/>
                <w:szCs w:val="28"/>
              </w:rPr>
              <w:t>0,1, 0,5 және 1 салмақ.% Оңтайлы-1 салмақ.%</w:t>
            </w:r>
          </w:p>
        </w:tc>
        <w:tc>
          <w:tcPr>
            <w:tcW w:w="2213" w:type="dxa"/>
          </w:tcPr>
          <w:p w:rsidR="001B351E" w:rsidRPr="002B3FBE" w:rsidRDefault="00727355">
            <w:pPr>
              <w:pStyle w:val="Default"/>
              <w:rPr>
                <w:color w:val="auto"/>
                <w:sz w:val="28"/>
                <w:szCs w:val="28"/>
              </w:rPr>
            </w:pPr>
            <w:r w:rsidRPr="002B3FBE">
              <w:rPr>
                <w:color w:val="auto"/>
                <w:sz w:val="28"/>
                <w:szCs w:val="28"/>
                <w:lang w:val="ru-RU"/>
              </w:rPr>
              <w:t>Үйкеліс</w:t>
            </w:r>
            <w:r w:rsidRPr="002B3FBE">
              <w:rPr>
                <w:color w:val="auto"/>
                <w:sz w:val="28"/>
                <w:szCs w:val="28"/>
              </w:rPr>
              <w:t xml:space="preserve"> </w:t>
            </w:r>
            <w:r w:rsidRPr="002B3FBE">
              <w:rPr>
                <w:color w:val="auto"/>
                <w:sz w:val="28"/>
                <w:szCs w:val="28"/>
                <w:lang w:val="ru-RU"/>
              </w:rPr>
              <w:t>коэффициенті</w:t>
            </w:r>
            <w:r w:rsidRPr="002B3FBE">
              <w:rPr>
                <w:color w:val="auto"/>
                <w:sz w:val="28"/>
                <w:szCs w:val="28"/>
              </w:rPr>
              <w:t xml:space="preserve"> (</w:t>
            </w:r>
            <w:r w:rsidRPr="002B3FBE">
              <w:rPr>
                <w:color w:val="auto"/>
                <w:sz w:val="28"/>
                <w:szCs w:val="28"/>
                <w:lang w:val="ru-RU"/>
              </w:rPr>
              <w:t>КТ</w:t>
            </w:r>
            <w:r w:rsidRPr="002B3FBE">
              <w:rPr>
                <w:color w:val="auto"/>
                <w:sz w:val="28"/>
                <w:szCs w:val="28"/>
              </w:rPr>
              <w:t xml:space="preserve">)↓ 24% - </w:t>
            </w:r>
            <w:r w:rsidRPr="002B3FBE">
              <w:rPr>
                <w:color w:val="auto"/>
                <w:sz w:val="28"/>
                <w:szCs w:val="28"/>
                <w:lang w:val="ru-RU"/>
              </w:rPr>
              <w:t>ға</w:t>
            </w:r>
            <w:r w:rsidRPr="002B3FBE">
              <w:rPr>
                <w:color w:val="auto"/>
                <w:sz w:val="28"/>
                <w:szCs w:val="28"/>
              </w:rPr>
              <w:t xml:space="preserve"> </w:t>
            </w:r>
            <w:r w:rsidRPr="002B3FBE">
              <w:rPr>
                <w:color w:val="auto"/>
                <w:sz w:val="28"/>
                <w:szCs w:val="28"/>
                <w:lang w:val="ru-RU"/>
              </w:rPr>
              <w:t>тозу</w:t>
            </w:r>
            <w:r w:rsidRPr="002B3FBE">
              <w:rPr>
                <w:color w:val="auto"/>
                <w:sz w:val="28"/>
                <w:szCs w:val="28"/>
              </w:rPr>
              <w:t xml:space="preserve"> ↓ ↓ 74-</w:t>
            </w:r>
            <w:r w:rsidRPr="002B3FBE">
              <w:rPr>
                <w:color w:val="auto"/>
                <w:sz w:val="28"/>
                <w:szCs w:val="28"/>
                <w:lang w:val="ru-RU"/>
              </w:rPr>
              <w:t>ке</w:t>
            </w:r>
            <w:r w:rsidRPr="002B3FBE">
              <w:rPr>
                <w:color w:val="auto"/>
                <w:sz w:val="28"/>
                <w:szCs w:val="28"/>
              </w:rPr>
              <w:t>%</w:t>
            </w:r>
          </w:p>
        </w:tc>
        <w:tc>
          <w:tcPr>
            <w:tcW w:w="2623" w:type="dxa"/>
          </w:tcPr>
          <w:p w:rsidR="001B351E" w:rsidRPr="002B3FBE" w:rsidRDefault="00727355">
            <w:pPr>
              <w:pStyle w:val="Default"/>
              <w:rPr>
                <w:color w:val="auto"/>
                <w:sz w:val="28"/>
                <w:szCs w:val="28"/>
              </w:rPr>
            </w:pPr>
            <w:r w:rsidRPr="002B3FBE">
              <w:rPr>
                <w:color w:val="auto"/>
                <w:sz w:val="28"/>
                <w:szCs w:val="28"/>
              </w:rPr>
              <w:t>Қаттылық-105%</w:t>
            </w:r>
          </w:p>
        </w:tc>
      </w:tr>
      <w:tr w:rsidR="002B3FBE" w:rsidRPr="002B3FBE">
        <w:trPr>
          <w:trHeight w:val="523"/>
        </w:trPr>
        <w:tc>
          <w:tcPr>
            <w:tcW w:w="2418" w:type="dxa"/>
          </w:tcPr>
          <w:p w:rsidR="001B351E" w:rsidRPr="002B3FBE" w:rsidRDefault="00727355">
            <w:pPr>
              <w:pStyle w:val="Default"/>
              <w:rPr>
                <w:color w:val="auto"/>
                <w:sz w:val="28"/>
                <w:szCs w:val="28"/>
              </w:rPr>
            </w:pPr>
            <w:r w:rsidRPr="002B3FBE">
              <w:rPr>
                <w:color w:val="auto"/>
                <w:sz w:val="28"/>
                <w:szCs w:val="28"/>
              </w:rPr>
              <w:t>Наноалмаз [54]</w:t>
            </w:r>
          </w:p>
        </w:tc>
        <w:tc>
          <w:tcPr>
            <w:tcW w:w="2418" w:type="dxa"/>
          </w:tcPr>
          <w:p w:rsidR="001B351E" w:rsidRPr="002B3FBE" w:rsidRDefault="00727355">
            <w:pPr>
              <w:pStyle w:val="Default"/>
              <w:rPr>
                <w:color w:val="auto"/>
                <w:sz w:val="28"/>
                <w:szCs w:val="28"/>
              </w:rPr>
            </w:pPr>
            <w:r w:rsidRPr="002B3FBE">
              <w:rPr>
                <w:color w:val="auto"/>
                <w:sz w:val="28"/>
                <w:szCs w:val="28"/>
              </w:rPr>
              <w:t xml:space="preserve">0,5, 1 </w:t>
            </w:r>
            <w:r w:rsidRPr="002B3FBE">
              <w:rPr>
                <w:color w:val="auto"/>
                <w:sz w:val="28"/>
                <w:szCs w:val="28"/>
                <w:lang w:val="ru-RU"/>
              </w:rPr>
              <w:t>және</w:t>
            </w:r>
            <w:r w:rsidRPr="002B3FBE">
              <w:rPr>
                <w:color w:val="auto"/>
                <w:sz w:val="28"/>
                <w:szCs w:val="28"/>
              </w:rPr>
              <w:t xml:space="preserve"> 2 </w:t>
            </w:r>
            <w:r w:rsidRPr="002B3FBE">
              <w:rPr>
                <w:color w:val="auto"/>
                <w:sz w:val="28"/>
                <w:szCs w:val="28"/>
                <w:lang w:val="ru-RU"/>
              </w:rPr>
              <w:t>салмақ</w:t>
            </w:r>
            <w:r w:rsidRPr="002B3FBE">
              <w:rPr>
                <w:color w:val="auto"/>
                <w:sz w:val="28"/>
                <w:szCs w:val="28"/>
              </w:rPr>
              <w:t xml:space="preserve">.% 30-40 </w:t>
            </w:r>
            <w:r w:rsidRPr="002B3FBE">
              <w:rPr>
                <w:color w:val="auto"/>
                <w:sz w:val="28"/>
                <w:szCs w:val="28"/>
                <w:lang w:val="ru-RU"/>
              </w:rPr>
              <w:t>НМ</w:t>
            </w:r>
            <w:r w:rsidRPr="002B3FBE">
              <w:rPr>
                <w:color w:val="auto"/>
                <w:sz w:val="28"/>
                <w:szCs w:val="28"/>
              </w:rPr>
              <w:t xml:space="preserve"> </w:t>
            </w:r>
            <w:r w:rsidRPr="002B3FBE">
              <w:rPr>
                <w:color w:val="auto"/>
                <w:sz w:val="28"/>
                <w:szCs w:val="28"/>
                <w:lang w:val="ru-RU"/>
              </w:rPr>
              <w:t>оңтайлы</w:t>
            </w:r>
            <w:r w:rsidRPr="002B3FBE">
              <w:rPr>
                <w:color w:val="auto"/>
                <w:sz w:val="28"/>
                <w:szCs w:val="28"/>
              </w:rPr>
              <w:t xml:space="preserve">-1 </w:t>
            </w:r>
            <w:r w:rsidRPr="002B3FBE">
              <w:rPr>
                <w:color w:val="auto"/>
                <w:sz w:val="28"/>
                <w:szCs w:val="28"/>
                <w:lang w:val="ru-RU"/>
              </w:rPr>
              <w:t>салмақ</w:t>
            </w:r>
            <w:r w:rsidRPr="002B3FBE">
              <w:rPr>
                <w:color w:val="auto"/>
                <w:sz w:val="28"/>
                <w:szCs w:val="28"/>
              </w:rPr>
              <w:t>.%</w:t>
            </w:r>
          </w:p>
        </w:tc>
        <w:tc>
          <w:tcPr>
            <w:tcW w:w="2213" w:type="dxa"/>
          </w:tcPr>
          <w:p w:rsidR="001B351E" w:rsidRPr="002B3FBE" w:rsidRDefault="00727355">
            <w:pPr>
              <w:pStyle w:val="Default"/>
              <w:rPr>
                <w:color w:val="auto"/>
                <w:sz w:val="28"/>
                <w:szCs w:val="28"/>
              </w:rPr>
            </w:pPr>
            <w:r w:rsidRPr="002B3FBE">
              <w:rPr>
                <w:color w:val="auto"/>
                <w:sz w:val="28"/>
                <w:szCs w:val="28"/>
                <w:lang w:val="ru-RU"/>
              </w:rPr>
              <w:t>КТ</w:t>
            </w:r>
            <w:r w:rsidRPr="002B3FBE">
              <w:rPr>
                <w:color w:val="auto"/>
                <w:sz w:val="28"/>
                <w:szCs w:val="28"/>
              </w:rPr>
              <w:t xml:space="preserve"> ↓ 24-</w:t>
            </w:r>
            <w:r w:rsidRPr="002B3FBE">
              <w:rPr>
                <w:color w:val="auto"/>
                <w:sz w:val="28"/>
                <w:szCs w:val="28"/>
                <w:lang w:val="ru-RU"/>
              </w:rPr>
              <w:t>ке</w:t>
            </w:r>
            <w:r w:rsidRPr="002B3FBE">
              <w:rPr>
                <w:color w:val="auto"/>
                <w:sz w:val="28"/>
                <w:szCs w:val="28"/>
              </w:rPr>
              <w:t xml:space="preserve"> </w:t>
            </w:r>
            <w:r w:rsidRPr="002B3FBE">
              <w:rPr>
                <w:color w:val="auto"/>
                <w:sz w:val="28"/>
                <w:szCs w:val="28"/>
                <w:lang w:val="ru-RU"/>
              </w:rPr>
              <w:t>арналған</w:t>
            </w:r>
            <w:r w:rsidRPr="002B3FBE">
              <w:rPr>
                <w:color w:val="auto"/>
                <w:sz w:val="28"/>
                <w:szCs w:val="28"/>
              </w:rPr>
              <w:t xml:space="preserve">% </w:t>
            </w:r>
          </w:p>
          <w:p w:rsidR="001B351E" w:rsidRPr="002B3FBE" w:rsidRDefault="00521B8B" w:rsidP="00521B8B">
            <w:pPr>
              <w:pStyle w:val="Default"/>
              <w:rPr>
                <w:color w:val="auto"/>
                <w:sz w:val="28"/>
                <w:szCs w:val="28"/>
              </w:rPr>
            </w:pPr>
            <w:r w:rsidRPr="002B3FBE">
              <w:rPr>
                <w:color w:val="auto"/>
                <w:sz w:val="28"/>
                <w:szCs w:val="28"/>
                <w:lang w:val="ru-RU"/>
              </w:rPr>
              <w:t>Тозу</w:t>
            </w:r>
            <w:r w:rsidRPr="002B3FBE">
              <w:rPr>
                <w:color w:val="auto"/>
                <w:sz w:val="28"/>
                <w:szCs w:val="28"/>
              </w:rPr>
              <w:t xml:space="preserve"> </w:t>
            </w:r>
            <w:r w:rsidR="00727355" w:rsidRPr="002B3FBE">
              <w:rPr>
                <w:color w:val="auto"/>
                <w:sz w:val="28"/>
                <w:szCs w:val="28"/>
              </w:rPr>
              <w:t>↓ 72</w:t>
            </w:r>
            <w:r w:rsidRPr="002B3FBE">
              <w:rPr>
                <w:color w:val="auto"/>
                <w:sz w:val="28"/>
                <w:szCs w:val="28"/>
              </w:rPr>
              <w:t>%</w:t>
            </w:r>
            <w:r w:rsidR="00727355" w:rsidRPr="002B3FBE">
              <w:rPr>
                <w:color w:val="auto"/>
                <w:sz w:val="28"/>
                <w:szCs w:val="28"/>
              </w:rPr>
              <w:t>-</w:t>
            </w:r>
            <w:r w:rsidR="00727355" w:rsidRPr="002B3FBE">
              <w:rPr>
                <w:color w:val="auto"/>
                <w:sz w:val="28"/>
                <w:szCs w:val="28"/>
                <w:lang w:val="ru-RU"/>
              </w:rPr>
              <w:t>де</w:t>
            </w:r>
            <w:r w:rsidR="00727355" w:rsidRPr="002B3FBE">
              <w:rPr>
                <w:color w:val="auto"/>
                <w:sz w:val="28"/>
                <w:szCs w:val="28"/>
              </w:rPr>
              <w:t xml:space="preserve"> </w:t>
            </w:r>
          </w:p>
        </w:tc>
        <w:tc>
          <w:tcPr>
            <w:tcW w:w="2623" w:type="dxa"/>
          </w:tcPr>
          <w:p w:rsidR="001B351E" w:rsidRPr="002B3FBE" w:rsidRDefault="00727355">
            <w:pPr>
              <w:pStyle w:val="Default"/>
              <w:rPr>
                <w:color w:val="auto"/>
                <w:sz w:val="28"/>
                <w:szCs w:val="28"/>
              </w:rPr>
            </w:pPr>
            <w:r w:rsidRPr="002B3FBE">
              <w:rPr>
                <w:color w:val="auto"/>
                <w:sz w:val="28"/>
                <w:szCs w:val="28"/>
                <w:lang w:val="ru-RU"/>
              </w:rPr>
              <w:t>Аққыштық</w:t>
            </w:r>
            <w:r w:rsidRPr="002B3FBE">
              <w:rPr>
                <w:color w:val="auto"/>
                <w:sz w:val="28"/>
                <w:szCs w:val="28"/>
              </w:rPr>
              <w:t xml:space="preserve"> </w:t>
            </w:r>
            <w:r w:rsidRPr="002B3FBE">
              <w:rPr>
                <w:color w:val="auto"/>
                <w:sz w:val="28"/>
                <w:szCs w:val="28"/>
                <w:lang w:val="ru-RU"/>
              </w:rPr>
              <w:t>шегі</w:t>
            </w:r>
            <w:r w:rsidRPr="002B3FBE">
              <w:rPr>
                <w:color w:val="auto"/>
                <w:sz w:val="28"/>
                <w:szCs w:val="28"/>
              </w:rPr>
              <w:t xml:space="preserve"> - ↑ 2 </w:t>
            </w:r>
            <w:r w:rsidRPr="002B3FBE">
              <w:rPr>
                <w:color w:val="auto"/>
                <w:sz w:val="28"/>
                <w:szCs w:val="28"/>
                <w:lang w:val="ru-RU"/>
              </w:rPr>
              <w:t>МПа</w:t>
            </w:r>
            <w:r w:rsidRPr="002B3FBE">
              <w:rPr>
                <w:color w:val="auto"/>
                <w:sz w:val="28"/>
                <w:szCs w:val="28"/>
              </w:rPr>
              <w:t>-</w:t>
            </w:r>
            <w:r w:rsidRPr="002B3FBE">
              <w:rPr>
                <w:color w:val="auto"/>
                <w:sz w:val="28"/>
                <w:szCs w:val="28"/>
                <w:lang w:val="ru-RU"/>
              </w:rPr>
              <w:t>ға</w:t>
            </w:r>
            <w:r w:rsidRPr="002B3FBE">
              <w:rPr>
                <w:color w:val="auto"/>
                <w:sz w:val="28"/>
                <w:szCs w:val="28"/>
              </w:rPr>
              <w:t xml:space="preserve"> </w:t>
            </w:r>
            <w:r w:rsidRPr="002B3FBE">
              <w:rPr>
                <w:color w:val="auto"/>
                <w:sz w:val="28"/>
                <w:szCs w:val="28"/>
                <w:lang w:val="ru-RU"/>
              </w:rPr>
              <w:t>Микроқаттылық</w:t>
            </w:r>
            <w:r w:rsidRPr="002B3FBE">
              <w:rPr>
                <w:color w:val="auto"/>
                <w:sz w:val="28"/>
                <w:szCs w:val="28"/>
              </w:rPr>
              <w:t xml:space="preserve"> → 3-</w:t>
            </w:r>
            <w:r w:rsidRPr="002B3FBE">
              <w:rPr>
                <w:color w:val="auto"/>
                <w:sz w:val="28"/>
                <w:szCs w:val="28"/>
                <w:lang w:val="ru-RU"/>
              </w:rPr>
              <w:t>ке</w:t>
            </w:r>
            <w:r w:rsidRPr="002B3FBE">
              <w:rPr>
                <w:color w:val="auto"/>
                <w:sz w:val="28"/>
                <w:szCs w:val="28"/>
              </w:rPr>
              <w:t>%</w:t>
            </w:r>
          </w:p>
        </w:tc>
      </w:tr>
      <w:tr w:rsidR="002B3FBE" w:rsidRPr="002B3FBE">
        <w:trPr>
          <w:trHeight w:val="523"/>
        </w:trPr>
        <w:tc>
          <w:tcPr>
            <w:tcW w:w="2418" w:type="dxa"/>
          </w:tcPr>
          <w:p w:rsidR="001B351E" w:rsidRPr="002B3FBE" w:rsidRDefault="00727355">
            <w:pPr>
              <w:pStyle w:val="Default"/>
              <w:rPr>
                <w:color w:val="auto"/>
                <w:sz w:val="28"/>
                <w:szCs w:val="28"/>
              </w:rPr>
            </w:pPr>
            <w:r w:rsidRPr="002B3FBE">
              <w:rPr>
                <w:color w:val="auto"/>
                <w:sz w:val="28"/>
                <w:szCs w:val="28"/>
              </w:rPr>
              <w:t xml:space="preserve">ZnO </w:t>
            </w:r>
            <w:r w:rsidRPr="002B3FBE">
              <w:rPr>
                <w:color w:val="auto"/>
                <w:sz w:val="28"/>
                <w:szCs w:val="28"/>
                <w:lang w:val="kk-KZ"/>
              </w:rPr>
              <w:t>б</w:t>
            </w:r>
            <w:r w:rsidRPr="002B3FBE">
              <w:rPr>
                <w:color w:val="auto"/>
                <w:sz w:val="28"/>
                <w:szCs w:val="28"/>
              </w:rPr>
              <w:t>өлшектері [55]</w:t>
            </w:r>
          </w:p>
        </w:tc>
        <w:tc>
          <w:tcPr>
            <w:tcW w:w="2418" w:type="dxa"/>
          </w:tcPr>
          <w:p w:rsidR="001B351E" w:rsidRPr="002B3FBE" w:rsidRDefault="00727355">
            <w:pPr>
              <w:pStyle w:val="Default"/>
              <w:rPr>
                <w:color w:val="auto"/>
                <w:sz w:val="28"/>
                <w:szCs w:val="28"/>
              </w:rPr>
            </w:pPr>
            <w:r w:rsidRPr="002B3FBE">
              <w:rPr>
                <w:color w:val="auto"/>
                <w:sz w:val="28"/>
                <w:szCs w:val="28"/>
              </w:rPr>
              <w:t xml:space="preserve">5-10 </w:t>
            </w:r>
            <w:r w:rsidRPr="002B3FBE">
              <w:rPr>
                <w:color w:val="auto"/>
                <w:sz w:val="28"/>
                <w:szCs w:val="28"/>
                <w:lang w:val="ru-RU"/>
              </w:rPr>
              <w:t>салмақ</w:t>
            </w:r>
            <w:r w:rsidRPr="002B3FBE">
              <w:rPr>
                <w:color w:val="auto"/>
                <w:sz w:val="28"/>
                <w:szCs w:val="28"/>
              </w:rPr>
              <w:t xml:space="preserve">.% </w:t>
            </w:r>
            <w:r w:rsidRPr="002B3FBE">
              <w:rPr>
                <w:color w:val="auto"/>
                <w:sz w:val="28"/>
                <w:szCs w:val="28"/>
                <w:lang w:val="ru-RU"/>
              </w:rPr>
              <w:t>Оңтайлы</w:t>
            </w:r>
            <w:r w:rsidRPr="002B3FBE">
              <w:rPr>
                <w:color w:val="auto"/>
                <w:sz w:val="28"/>
                <w:szCs w:val="28"/>
              </w:rPr>
              <w:t xml:space="preserve"> -5 </w:t>
            </w:r>
            <w:r w:rsidRPr="002B3FBE">
              <w:rPr>
                <w:color w:val="auto"/>
                <w:sz w:val="28"/>
                <w:szCs w:val="28"/>
                <w:lang w:val="ru-RU"/>
              </w:rPr>
              <w:t>салмақ</w:t>
            </w:r>
            <w:r w:rsidRPr="002B3FBE">
              <w:rPr>
                <w:color w:val="auto"/>
                <w:sz w:val="28"/>
                <w:szCs w:val="28"/>
              </w:rPr>
              <w:t xml:space="preserve">.% </w:t>
            </w:r>
            <w:r w:rsidRPr="002B3FBE">
              <w:rPr>
                <w:color w:val="auto"/>
                <w:sz w:val="28"/>
                <w:szCs w:val="28"/>
                <w:lang w:val="ru-RU"/>
              </w:rPr>
              <w:t>Мөлшері</w:t>
            </w:r>
            <w:r w:rsidRPr="002B3FBE">
              <w:rPr>
                <w:color w:val="auto"/>
                <w:sz w:val="28"/>
                <w:szCs w:val="28"/>
              </w:rPr>
              <w:t xml:space="preserve"> - &lt;100 </w:t>
            </w:r>
            <w:r w:rsidRPr="002B3FBE">
              <w:rPr>
                <w:color w:val="auto"/>
                <w:sz w:val="28"/>
                <w:szCs w:val="28"/>
                <w:lang w:val="ru-RU"/>
              </w:rPr>
              <w:t>нм</w:t>
            </w:r>
          </w:p>
        </w:tc>
        <w:tc>
          <w:tcPr>
            <w:tcW w:w="2213" w:type="dxa"/>
          </w:tcPr>
          <w:p w:rsidR="001B351E" w:rsidRPr="002B3FBE" w:rsidRDefault="00727355">
            <w:pPr>
              <w:pStyle w:val="Default"/>
              <w:rPr>
                <w:color w:val="auto"/>
                <w:sz w:val="28"/>
                <w:szCs w:val="28"/>
              </w:rPr>
            </w:pPr>
            <w:r w:rsidRPr="002B3FBE">
              <w:rPr>
                <w:color w:val="auto"/>
                <w:sz w:val="28"/>
                <w:szCs w:val="28"/>
              </w:rPr>
              <w:t xml:space="preserve">Салмақ жоғалту (мг) </w:t>
            </w:r>
          </w:p>
          <w:p w:rsidR="001B351E" w:rsidRPr="002B3FBE" w:rsidRDefault="00727355">
            <w:pPr>
              <w:pStyle w:val="Default"/>
              <w:rPr>
                <w:color w:val="auto"/>
                <w:sz w:val="28"/>
                <w:szCs w:val="28"/>
              </w:rPr>
            </w:pPr>
            <w:r w:rsidRPr="002B3FBE">
              <w:rPr>
                <w:color w:val="auto"/>
                <w:sz w:val="28"/>
                <w:szCs w:val="28"/>
              </w:rPr>
              <w:t xml:space="preserve">↓ 58.5% </w:t>
            </w:r>
          </w:p>
        </w:tc>
        <w:tc>
          <w:tcPr>
            <w:tcW w:w="2623" w:type="dxa"/>
          </w:tcPr>
          <w:p w:rsidR="001B351E" w:rsidRPr="002B3FBE" w:rsidRDefault="00727355">
            <w:pPr>
              <w:pStyle w:val="Default"/>
              <w:rPr>
                <w:color w:val="auto"/>
                <w:sz w:val="28"/>
                <w:szCs w:val="28"/>
              </w:rPr>
            </w:pPr>
            <w:r w:rsidRPr="002B3FBE">
              <w:rPr>
                <w:color w:val="auto"/>
                <w:sz w:val="28"/>
                <w:szCs w:val="28"/>
              </w:rPr>
              <w:t xml:space="preserve">- </w:t>
            </w:r>
          </w:p>
        </w:tc>
      </w:tr>
      <w:tr w:rsidR="002B3FBE" w:rsidRPr="002B3FBE">
        <w:trPr>
          <w:trHeight w:val="385"/>
        </w:trPr>
        <w:tc>
          <w:tcPr>
            <w:tcW w:w="2418" w:type="dxa"/>
          </w:tcPr>
          <w:p w:rsidR="001B351E" w:rsidRPr="002B3FBE" w:rsidRDefault="00727355">
            <w:pPr>
              <w:pStyle w:val="Default"/>
              <w:rPr>
                <w:color w:val="auto"/>
                <w:sz w:val="28"/>
                <w:szCs w:val="28"/>
              </w:rPr>
            </w:pPr>
            <w:r w:rsidRPr="002B3FBE">
              <w:rPr>
                <w:color w:val="auto"/>
                <w:sz w:val="28"/>
                <w:szCs w:val="28"/>
              </w:rPr>
              <w:t>Наноглина [</w:t>
            </w:r>
            <w:r w:rsidRPr="002B3FBE">
              <w:rPr>
                <w:color w:val="auto"/>
                <w:sz w:val="28"/>
                <w:szCs w:val="28"/>
                <w:lang w:val="ru-RU"/>
              </w:rPr>
              <w:t>56</w:t>
            </w:r>
            <w:r w:rsidRPr="002B3FBE">
              <w:rPr>
                <w:color w:val="auto"/>
                <w:sz w:val="28"/>
                <w:szCs w:val="28"/>
              </w:rPr>
              <w:t xml:space="preserve">] </w:t>
            </w:r>
          </w:p>
        </w:tc>
        <w:tc>
          <w:tcPr>
            <w:tcW w:w="2418" w:type="dxa"/>
          </w:tcPr>
          <w:p w:rsidR="001B351E" w:rsidRPr="002B3FBE" w:rsidRDefault="00727355">
            <w:pPr>
              <w:pStyle w:val="Default"/>
              <w:rPr>
                <w:color w:val="auto"/>
                <w:sz w:val="28"/>
                <w:szCs w:val="28"/>
              </w:rPr>
            </w:pPr>
            <w:r w:rsidRPr="002B3FBE">
              <w:rPr>
                <w:color w:val="auto"/>
                <w:sz w:val="28"/>
                <w:szCs w:val="28"/>
              </w:rPr>
              <w:t>0,5, 1,5 және 3 салмағы.% Оңтайлы-1,5 салмақ.%</w:t>
            </w:r>
          </w:p>
        </w:tc>
        <w:tc>
          <w:tcPr>
            <w:tcW w:w="2213" w:type="dxa"/>
          </w:tcPr>
          <w:p w:rsidR="001B351E" w:rsidRPr="002B3FBE" w:rsidRDefault="00727355">
            <w:pPr>
              <w:pStyle w:val="Default"/>
              <w:rPr>
                <w:color w:val="auto"/>
                <w:sz w:val="28"/>
                <w:szCs w:val="28"/>
                <w:lang w:val="ru-RU"/>
              </w:rPr>
            </w:pPr>
            <w:r w:rsidRPr="002B3FBE">
              <w:rPr>
                <w:color w:val="auto"/>
                <w:sz w:val="28"/>
                <w:szCs w:val="28"/>
                <w:lang w:val="ru-RU"/>
              </w:rPr>
              <w:t>Қызмет ету мерзімі-100000-нан астам цикл</w:t>
            </w:r>
          </w:p>
        </w:tc>
        <w:tc>
          <w:tcPr>
            <w:tcW w:w="2623" w:type="dxa"/>
          </w:tcPr>
          <w:p w:rsidR="001B351E" w:rsidRPr="002B3FBE" w:rsidRDefault="00727355">
            <w:pPr>
              <w:pStyle w:val="Default"/>
              <w:rPr>
                <w:color w:val="auto"/>
                <w:sz w:val="28"/>
                <w:szCs w:val="28"/>
              </w:rPr>
            </w:pPr>
            <w:r w:rsidRPr="002B3FBE">
              <w:rPr>
                <w:color w:val="auto"/>
                <w:sz w:val="28"/>
                <w:szCs w:val="28"/>
              </w:rPr>
              <w:t>Қаттылық ↑ 34%</w:t>
            </w:r>
          </w:p>
        </w:tc>
      </w:tr>
      <w:tr w:rsidR="002B3FBE" w:rsidRPr="002B3FBE">
        <w:trPr>
          <w:trHeight w:val="385"/>
        </w:trPr>
        <w:tc>
          <w:tcPr>
            <w:tcW w:w="2418" w:type="dxa"/>
          </w:tcPr>
          <w:p w:rsidR="001B351E" w:rsidRPr="002B3FBE" w:rsidRDefault="00727355">
            <w:pPr>
              <w:pStyle w:val="Default"/>
              <w:rPr>
                <w:color w:val="auto"/>
                <w:sz w:val="28"/>
                <w:szCs w:val="28"/>
              </w:rPr>
            </w:pPr>
            <w:r w:rsidRPr="002B3FBE">
              <w:rPr>
                <w:color w:val="auto"/>
                <w:sz w:val="28"/>
                <w:szCs w:val="28"/>
              </w:rPr>
              <w:t>SiO</w:t>
            </w:r>
            <w:r w:rsidRPr="002B3FBE">
              <w:rPr>
                <w:color w:val="auto"/>
                <w:sz w:val="28"/>
                <w:szCs w:val="28"/>
                <w:vertAlign w:val="subscript"/>
              </w:rPr>
              <w:t>2</w:t>
            </w:r>
            <w:r w:rsidRPr="002B3FBE">
              <w:rPr>
                <w:color w:val="auto"/>
                <w:sz w:val="28"/>
                <w:szCs w:val="28"/>
              </w:rPr>
              <w:t xml:space="preserve"> </w:t>
            </w:r>
            <w:r w:rsidRPr="002B3FBE">
              <w:rPr>
                <w:color w:val="auto"/>
                <w:sz w:val="28"/>
                <w:szCs w:val="28"/>
                <w:lang w:val="kk-KZ"/>
              </w:rPr>
              <w:t>с</w:t>
            </w:r>
            <w:r w:rsidRPr="002B3FBE">
              <w:rPr>
                <w:color w:val="auto"/>
                <w:sz w:val="28"/>
                <w:szCs w:val="28"/>
              </w:rPr>
              <w:t>фералары [57]</w:t>
            </w:r>
          </w:p>
        </w:tc>
        <w:tc>
          <w:tcPr>
            <w:tcW w:w="2418" w:type="dxa"/>
          </w:tcPr>
          <w:p w:rsidR="001B351E" w:rsidRPr="002B3FBE" w:rsidRDefault="00727355">
            <w:pPr>
              <w:pStyle w:val="Default"/>
              <w:rPr>
                <w:color w:val="auto"/>
                <w:sz w:val="28"/>
                <w:szCs w:val="28"/>
              </w:rPr>
            </w:pPr>
            <w:r w:rsidRPr="002B3FBE">
              <w:rPr>
                <w:color w:val="auto"/>
                <w:sz w:val="28"/>
                <w:szCs w:val="28"/>
              </w:rPr>
              <w:t xml:space="preserve">0,5, 1, 2, 4 салмағы. Оңтайлы </w:t>
            </w:r>
          </w:p>
          <w:p w:rsidR="001B351E" w:rsidRPr="002B3FBE" w:rsidRDefault="00727355">
            <w:pPr>
              <w:pStyle w:val="Default"/>
              <w:rPr>
                <w:color w:val="auto"/>
                <w:sz w:val="28"/>
                <w:szCs w:val="28"/>
              </w:rPr>
            </w:pPr>
            <w:r w:rsidRPr="002B3FBE">
              <w:rPr>
                <w:color w:val="auto"/>
                <w:sz w:val="28"/>
                <w:szCs w:val="28"/>
              </w:rPr>
              <w:t>салмақ.% 1</w:t>
            </w:r>
          </w:p>
        </w:tc>
        <w:tc>
          <w:tcPr>
            <w:tcW w:w="2213" w:type="dxa"/>
          </w:tcPr>
          <w:p w:rsidR="001B351E" w:rsidRPr="002B3FBE" w:rsidRDefault="00727355">
            <w:pPr>
              <w:pStyle w:val="Default"/>
              <w:rPr>
                <w:color w:val="auto"/>
                <w:sz w:val="28"/>
                <w:szCs w:val="28"/>
                <w:lang w:val="ru-RU"/>
              </w:rPr>
            </w:pPr>
            <w:r w:rsidRPr="002B3FBE">
              <w:rPr>
                <w:color w:val="auto"/>
                <w:sz w:val="28"/>
                <w:szCs w:val="28"/>
                <w:lang w:val="ru-RU"/>
              </w:rPr>
              <w:t xml:space="preserve">ҮК 50% көлемді тозу ↓ 29.4% </w:t>
            </w:r>
          </w:p>
        </w:tc>
        <w:tc>
          <w:tcPr>
            <w:tcW w:w="2623" w:type="dxa"/>
          </w:tcPr>
          <w:p w:rsidR="001B351E" w:rsidRPr="002B3FBE" w:rsidRDefault="00727355">
            <w:pPr>
              <w:pStyle w:val="Default"/>
              <w:rPr>
                <w:color w:val="auto"/>
                <w:sz w:val="28"/>
                <w:szCs w:val="28"/>
              </w:rPr>
            </w:pPr>
            <w:r w:rsidRPr="002B3FBE">
              <w:rPr>
                <w:color w:val="auto"/>
                <w:sz w:val="28"/>
                <w:szCs w:val="28"/>
              </w:rPr>
              <w:t xml:space="preserve">- </w:t>
            </w:r>
          </w:p>
        </w:tc>
      </w:tr>
      <w:tr w:rsidR="002B3FBE" w:rsidRPr="002B3FBE">
        <w:trPr>
          <w:trHeight w:val="799"/>
        </w:trPr>
        <w:tc>
          <w:tcPr>
            <w:tcW w:w="2418" w:type="dxa"/>
          </w:tcPr>
          <w:p w:rsidR="001B351E" w:rsidRPr="002B3FBE" w:rsidRDefault="00727355">
            <w:pPr>
              <w:pStyle w:val="Default"/>
              <w:rPr>
                <w:color w:val="auto"/>
                <w:sz w:val="28"/>
                <w:szCs w:val="28"/>
              </w:rPr>
            </w:pPr>
            <w:r w:rsidRPr="002B3FBE">
              <w:rPr>
                <w:color w:val="auto"/>
                <w:sz w:val="28"/>
                <w:szCs w:val="28"/>
              </w:rPr>
              <w:t>Графен нано</w:t>
            </w:r>
          </w:p>
          <w:p w:rsidR="001B351E" w:rsidRPr="002B3FBE" w:rsidRDefault="00727355">
            <w:pPr>
              <w:pStyle w:val="Default"/>
              <w:rPr>
                <w:color w:val="auto"/>
                <w:sz w:val="28"/>
                <w:szCs w:val="28"/>
              </w:rPr>
            </w:pPr>
            <w:r w:rsidRPr="002B3FBE">
              <w:rPr>
                <w:color w:val="auto"/>
                <w:sz w:val="28"/>
                <w:szCs w:val="28"/>
              </w:rPr>
              <w:t>Пластинкалары</w:t>
            </w:r>
            <w:r w:rsidRPr="002B3FBE">
              <w:rPr>
                <w:color w:val="auto"/>
                <w:sz w:val="28"/>
                <w:szCs w:val="28"/>
                <w:lang w:val="kk-KZ"/>
              </w:rPr>
              <w:t xml:space="preserve"> </w:t>
            </w:r>
            <w:r w:rsidRPr="002B3FBE">
              <w:rPr>
                <w:color w:val="auto"/>
                <w:sz w:val="28"/>
                <w:szCs w:val="28"/>
              </w:rPr>
              <w:t>[58]</w:t>
            </w:r>
          </w:p>
        </w:tc>
        <w:tc>
          <w:tcPr>
            <w:tcW w:w="2418" w:type="dxa"/>
          </w:tcPr>
          <w:p w:rsidR="001B351E" w:rsidRPr="002B3FBE" w:rsidRDefault="00727355">
            <w:pPr>
              <w:pStyle w:val="Default"/>
              <w:rPr>
                <w:color w:val="auto"/>
                <w:sz w:val="28"/>
                <w:szCs w:val="28"/>
              </w:rPr>
            </w:pPr>
            <w:r w:rsidRPr="002B3FBE">
              <w:rPr>
                <w:color w:val="auto"/>
                <w:sz w:val="28"/>
                <w:szCs w:val="28"/>
              </w:rPr>
              <w:t>0,1-</w:t>
            </w:r>
            <w:r w:rsidRPr="002B3FBE">
              <w:rPr>
                <w:color w:val="auto"/>
                <w:sz w:val="28"/>
                <w:szCs w:val="28"/>
                <w:lang w:val="ru-RU"/>
              </w:rPr>
              <w:t>ден</w:t>
            </w:r>
            <w:r w:rsidRPr="002B3FBE">
              <w:rPr>
                <w:color w:val="auto"/>
                <w:sz w:val="28"/>
                <w:szCs w:val="28"/>
              </w:rPr>
              <w:t xml:space="preserve"> 10-</w:t>
            </w:r>
            <w:r w:rsidRPr="002B3FBE">
              <w:rPr>
                <w:color w:val="auto"/>
                <w:sz w:val="28"/>
                <w:szCs w:val="28"/>
                <w:lang w:val="ru-RU"/>
              </w:rPr>
              <w:t>ға</w:t>
            </w:r>
            <w:r w:rsidRPr="002B3FBE">
              <w:rPr>
                <w:color w:val="auto"/>
                <w:sz w:val="28"/>
                <w:szCs w:val="28"/>
              </w:rPr>
              <w:t xml:space="preserve"> </w:t>
            </w:r>
            <w:r w:rsidRPr="002B3FBE">
              <w:rPr>
                <w:color w:val="auto"/>
                <w:sz w:val="28"/>
                <w:szCs w:val="28"/>
                <w:lang w:val="ru-RU"/>
              </w:rPr>
              <w:t>дейін</w:t>
            </w:r>
            <w:r w:rsidRPr="002B3FBE">
              <w:rPr>
                <w:color w:val="auto"/>
                <w:sz w:val="28"/>
                <w:szCs w:val="28"/>
              </w:rPr>
              <w:t xml:space="preserve"> </w:t>
            </w:r>
            <w:r w:rsidRPr="002B3FBE">
              <w:rPr>
                <w:color w:val="auto"/>
                <w:sz w:val="28"/>
                <w:szCs w:val="28"/>
                <w:lang w:val="ru-RU"/>
              </w:rPr>
              <w:t>салмақ</w:t>
            </w:r>
            <w:r w:rsidRPr="002B3FBE">
              <w:rPr>
                <w:color w:val="auto"/>
                <w:sz w:val="28"/>
                <w:szCs w:val="28"/>
              </w:rPr>
              <w:t xml:space="preserve">.% </w:t>
            </w:r>
            <w:r w:rsidRPr="002B3FBE">
              <w:rPr>
                <w:color w:val="auto"/>
                <w:sz w:val="28"/>
                <w:szCs w:val="28"/>
                <w:lang w:val="ru-RU"/>
              </w:rPr>
              <w:t>Оңтайлы</w:t>
            </w:r>
            <w:r w:rsidRPr="002B3FBE">
              <w:rPr>
                <w:color w:val="auto"/>
                <w:sz w:val="28"/>
                <w:szCs w:val="28"/>
              </w:rPr>
              <w:t xml:space="preserve">-0,5 </w:t>
            </w:r>
            <w:r w:rsidRPr="002B3FBE">
              <w:rPr>
                <w:color w:val="auto"/>
                <w:sz w:val="28"/>
                <w:szCs w:val="28"/>
                <w:lang w:val="ru-RU"/>
              </w:rPr>
              <w:t>салмақ</w:t>
            </w:r>
            <w:r w:rsidRPr="002B3FBE">
              <w:rPr>
                <w:color w:val="auto"/>
                <w:sz w:val="28"/>
                <w:szCs w:val="28"/>
              </w:rPr>
              <w:t>.%</w:t>
            </w:r>
          </w:p>
        </w:tc>
        <w:tc>
          <w:tcPr>
            <w:tcW w:w="2213" w:type="dxa"/>
          </w:tcPr>
          <w:p w:rsidR="001B351E" w:rsidRPr="002B3FBE" w:rsidRDefault="00727355">
            <w:pPr>
              <w:pStyle w:val="Default"/>
              <w:rPr>
                <w:color w:val="auto"/>
                <w:sz w:val="28"/>
                <w:szCs w:val="28"/>
              </w:rPr>
            </w:pPr>
            <w:r w:rsidRPr="002B3FBE">
              <w:rPr>
                <w:color w:val="auto"/>
                <w:sz w:val="28"/>
                <w:szCs w:val="28"/>
              </w:rPr>
              <w:t xml:space="preserve">- </w:t>
            </w:r>
          </w:p>
        </w:tc>
        <w:tc>
          <w:tcPr>
            <w:tcW w:w="2623" w:type="dxa"/>
          </w:tcPr>
          <w:p w:rsidR="001B351E" w:rsidRPr="002B3FBE" w:rsidRDefault="00727355">
            <w:pPr>
              <w:pStyle w:val="Default"/>
              <w:rPr>
                <w:color w:val="auto"/>
                <w:sz w:val="28"/>
                <w:szCs w:val="28"/>
              </w:rPr>
            </w:pPr>
            <w:r w:rsidRPr="002B3FBE">
              <w:rPr>
                <w:color w:val="auto"/>
                <w:sz w:val="28"/>
                <w:szCs w:val="28"/>
                <w:lang w:val="ru-RU"/>
              </w:rPr>
              <w:t>Серпімділік</w:t>
            </w:r>
            <w:r w:rsidRPr="002B3FBE">
              <w:rPr>
                <w:color w:val="auto"/>
                <w:sz w:val="28"/>
                <w:szCs w:val="28"/>
              </w:rPr>
              <w:t xml:space="preserve"> </w:t>
            </w:r>
            <w:r w:rsidRPr="002B3FBE">
              <w:rPr>
                <w:color w:val="auto"/>
                <w:sz w:val="28"/>
                <w:szCs w:val="28"/>
                <w:lang w:val="ru-RU"/>
              </w:rPr>
              <w:t>модулі</w:t>
            </w:r>
            <w:r w:rsidRPr="002B3FBE">
              <w:rPr>
                <w:color w:val="auto"/>
                <w:sz w:val="28"/>
                <w:szCs w:val="28"/>
              </w:rPr>
              <w:t xml:space="preserve">↑30% </w:t>
            </w:r>
            <w:r w:rsidRPr="002B3FBE">
              <w:rPr>
                <w:color w:val="auto"/>
                <w:sz w:val="28"/>
                <w:szCs w:val="28"/>
                <w:lang w:val="ru-RU"/>
              </w:rPr>
              <w:t>аққыштық</w:t>
            </w:r>
            <w:r w:rsidRPr="002B3FBE">
              <w:rPr>
                <w:color w:val="auto"/>
                <w:sz w:val="28"/>
                <w:szCs w:val="28"/>
              </w:rPr>
              <w:t xml:space="preserve"> ↑13% </w:t>
            </w:r>
            <w:r w:rsidRPr="002B3FBE">
              <w:rPr>
                <w:color w:val="auto"/>
                <w:sz w:val="28"/>
                <w:szCs w:val="28"/>
                <w:lang w:val="ru-RU"/>
              </w:rPr>
              <w:t>созылу</w:t>
            </w:r>
            <w:r w:rsidRPr="002B3FBE">
              <w:rPr>
                <w:color w:val="auto"/>
                <w:sz w:val="28"/>
                <w:szCs w:val="28"/>
              </w:rPr>
              <w:t xml:space="preserve"> </w:t>
            </w:r>
            <w:r w:rsidRPr="002B3FBE">
              <w:rPr>
                <w:color w:val="auto"/>
                <w:sz w:val="28"/>
                <w:szCs w:val="28"/>
                <w:lang w:val="ru-RU"/>
              </w:rPr>
              <w:t>беріктігі</w:t>
            </w:r>
            <w:r w:rsidRPr="002B3FBE">
              <w:rPr>
                <w:color w:val="auto"/>
                <w:sz w:val="28"/>
                <w:szCs w:val="28"/>
              </w:rPr>
              <w:t xml:space="preserve"> ↑ 25%</w:t>
            </w:r>
          </w:p>
        </w:tc>
      </w:tr>
    </w:tbl>
    <w:p w:rsidR="001B351E" w:rsidRPr="002B3FBE" w:rsidRDefault="001B351E">
      <w:pPr>
        <w:ind w:firstLine="709"/>
        <w:jc w:val="both"/>
        <w:rPr>
          <w:sz w:val="28"/>
          <w:szCs w:val="28"/>
          <w:lang w:val="en-US"/>
        </w:rPr>
      </w:pPr>
    </w:p>
    <w:p w:rsidR="001B351E" w:rsidRPr="002B3FBE" w:rsidRDefault="00727355">
      <w:pPr>
        <w:ind w:firstLine="709"/>
        <w:jc w:val="both"/>
        <w:rPr>
          <w:sz w:val="28"/>
          <w:szCs w:val="28"/>
          <w:lang w:val="kk-KZ"/>
        </w:rPr>
      </w:pPr>
      <w:r w:rsidRPr="002B3FBE">
        <w:rPr>
          <w:sz w:val="28"/>
          <w:szCs w:val="28"/>
          <w:lang w:val="kk-KZ"/>
        </w:rPr>
        <w:t>Самад және т.б. [59-63] мойынтіректе</w:t>
      </w:r>
      <w:r w:rsidR="007F04AF" w:rsidRPr="002B3FBE">
        <w:rPr>
          <w:sz w:val="28"/>
          <w:szCs w:val="28"/>
          <w:lang w:val="kk-KZ"/>
        </w:rPr>
        <w:t xml:space="preserve">р үшін арнайы АЖМПЭ нанокомпозициялық </w:t>
      </w:r>
      <w:r w:rsidR="00D244C2" w:rsidRPr="002B3FBE">
        <w:rPr>
          <w:sz w:val="28"/>
          <w:szCs w:val="28"/>
          <w:lang w:val="kk-KZ"/>
        </w:rPr>
        <w:t>қаптама</w:t>
      </w:r>
      <w:r w:rsidR="00310E95" w:rsidRPr="002B3FBE">
        <w:rPr>
          <w:sz w:val="28"/>
          <w:szCs w:val="28"/>
          <w:lang w:val="kk-KZ"/>
        </w:rPr>
        <w:t>л</w:t>
      </w:r>
      <w:r w:rsidRPr="002B3FBE">
        <w:rPr>
          <w:sz w:val="28"/>
          <w:szCs w:val="28"/>
          <w:lang w:val="kk-KZ"/>
        </w:rPr>
        <w:t>арын жасау идеясын бастауда маңызды рөл атқарды. АЖМПЭ әр түрлі концентрациямен нығай</w:t>
      </w:r>
      <w:r w:rsidR="00521B8B" w:rsidRPr="002B3FBE">
        <w:rPr>
          <w:sz w:val="28"/>
          <w:szCs w:val="28"/>
          <w:lang w:val="kk-KZ"/>
        </w:rPr>
        <w:t>тылды (0,05, 0,1 және 0,2 мас.%</w:t>
      </w:r>
      <w:r w:rsidRPr="002B3FBE">
        <w:rPr>
          <w:sz w:val="28"/>
          <w:szCs w:val="28"/>
          <w:lang w:val="kk-KZ"/>
        </w:rPr>
        <w:t>) ауа плазмасымен өңделген болатқа батырылған КНТ [61-63] және алюминий [60] с</w:t>
      </w:r>
      <w:r w:rsidR="004812C1" w:rsidRPr="002B3FBE">
        <w:rPr>
          <w:sz w:val="28"/>
          <w:szCs w:val="28"/>
          <w:lang w:val="kk-KZ"/>
        </w:rPr>
        <w:t>убстраттар біртекті нанокомпозиция</w:t>
      </w:r>
      <w:r w:rsidRPr="002B3FBE">
        <w:rPr>
          <w:sz w:val="28"/>
          <w:szCs w:val="28"/>
          <w:lang w:val="kk-KZ"/>
        </w:rPr>
        <w:t xml:space="preserve"> түзеді. </w:t>
      </w:r>
      <w:r w:rsidR="00D244C2" w:rsidRPr="002B3FBE">
        <w:rPr>
          <w:sz w:val="28"/>
          <w:szCs w:val="28"/>
          <w:lang w:val="kk-KZ"/>
        </w:rPr>
        <w:t>Қаптама</w:t>
      </w:r>
      <w:r w:rsidR="00310E95" w:rsidRPr="002B3FBE">
        <w:rPr>
          <w:sz w:val="28"/>
          <w:szCs w:val="28"/>
          <w:lang w:val="kk-KZ"/>
        </w:rPr>
        <w:t>л</w:t>
      </w:r>
      <w:r w:rsidRPr="002B3FBE">
        <w:rPr>
          <w:sz w:val="28"/>
          <w:szCs w:val="28"/>
          <w:lang w:val="kk-KZ"/>
        </w:rPr>
        <w:t>ар құрғақ жағдайда және негізгі маймен майлау кезінде сыналды [59]. Нанокомпози</w:t>
      </w:r>
      <w:r w:rsidR="007F04AF" w:rsidRPr="002B3FBE">
        <w:rPr>
          <w:sz w:val="28"/>
          <w:szCs w:val="28"/>
          <w:lang w:val="kk-KZ"/>
        </w:rPr>
        <w:t xml:space="preserve">циялық </w:t>
      </w:r>
      <w:r w:rsidR="00D244C2" w:rsidRPr="002B3FBE">
        <w:rPr>
          <w:sz w:val="28"/>
          <w:szCs w:val="28"/>
          <w:lang w:val="kk-KZ"/>
        </w:rPr>
        <w:t>қаптама</w:t>
      </w:r>
      <w:r w:rsidRPr="002B3FBE">
        <w:rPr>
          <w:sz w:val="28"/>
          <w:szCs w:val="28"/>
          <w:lang w:val="kk-KZ"/>
        </w:rPr>
        <w:t>ның механикалық, термиялық және трибологиялық қасиеттері бағаланды [ 63]. Олар механикалық және термиялық қасиеттердің айтарлықтай жақсарғанын байқады, мысалы, қаттылық (66% - ға жоғарылау), серпімділік модулі (58% -</w:t>
      </w:r>
      <w:r w:rsidR="007F04AF" w:rsidRPr="002B3FBE">
        <w:rPr>
          <w:sz w:val="28"/>
          <w:szCs w:val="28"/>
          <w:lang w:val="kk-KZ"/>
        </w:rPr>
        <w:t xml:space="preserve"> ға жоғарылау) және нанокомпозициялық қаптаманың </w:t>
      </w:r>
      <w:r w:rsidRPr="002B3FBE">
        <w:rPr>
          <w:sz w:val="28"/>
          <w:szCs w:val="28"/>
          <w:lang w:val="kk-KZ"/>
        </w:rPr>
        <w:t xml:space="preserve">жылу өткізгіштігі (75% - ға </w:t>
      </w:r>
      <w:r w:rsidRPr="002B3FBE">
        <w:rPr>
          <w:sz w:val="28"/>
          <w:szCs w:val="28"/>
          <w:lang w:val="kk-KZ"/>
        </w:rPr>
        <w:lastRenderedPageBreak/>
        <w:t xml:space="preserve">жоғарылау), КНТ күшейту концентрациясы (0,2 мас.% ) АЖМПЭ бастапқы қамтуымен салыстырғанда. Олар бұл жақсартуды КНТ -ге тән керемет қасиеттерімен және КНТ -нің АЖМПЭ полимер матрицасындағы біркелкі дисперсиясымен байланыстырды. Шар-дискінің тозуын сынау 4 Н тұрақты жүктеме кезінде 1000, 2000 және 2500 айн/мин жылдамдықпен жүргізілді. 0,1 және </w:t>
      </w:r>
      <w:r w:rsidR="007F04AF" w:rsidRPr="002B3FBE">
        <w:rPr>
          <w:sz w:val="28"/>
          <w:szCs w:val="28"/>
          <w:lang w:val="kk-KZ"/>
        </w:rPr>
        <w:t>0,2 мас күшейтілген нанокомпозициялық қаптамалар</w:t>
      </w:r>
      <w:r w:rsidRPr="002B3FBE">
        <w:rPr>
          <w:sz w:val="28"/>
          <w:szCs w:val="28"/>
          <w:lang w:val="kk-KZ"/>
        </w:rPr>
        <w:t>.</w:t>
      </w:r>
    </w:p>
    <w:p w:rsidR="001B351E" w:rsidRPr="002B3FBE" w:rsidRDefault="00727355">
      <w:pPr>
        <w:ind w:firstLine="709"/>
        <w:jc w:val="both"/>
        <w:rPr>
          <w:sz w:val="28"/>
          <w:szCs w:val="28"/>
          <w:lang w:val="kk-KZ"/>
        </w:rPr>
      </w:pPr>
      <w:r w:rsidRPr="002B3FBE">
        <w:rPr>
          <w:sz w:val="28"/>
          <w:szCs w:val="28"/>
          <w:lang w:val="kk-KZ"/>
        </w:rPr>
        <w:t>Зерттеушілер [62], цилиндрлік болат біліктерге батырылған нанокомпози</w:t>
      </w:r>
      <w:r w:rsidR="004812C1" w:rsidRPr="002B3FBE">
        <w:rPr>
          <w:sz w:val="28"/>
          <w:szCs w:val="28"/>
          <w:lang w:val="kk-KZ"/>
        </w:rPr>
        <w:t xml:space="preserve">циялық қаптаманы </w:t>
      </w:r>
      <w:r w:rsidRPr="002B3FBE">
        <w:rPr>
          <w:sz w:val="28"/>
          <w:szCs w:val="28"/>
          <w:lang w:val="kk-KZ"/>
        </w:rPr>
        <w:t xml:space="preserve">қолданды және оның трибологиялық қасиеттерін "цилиндрдегі тегіс бет" конфигурациясын қолдана отырып, тірек мойынтірегіндегі нақты байланыс жағдайларын (сызықтық байланыс) имитациялау үшін бағалады. </w:t>
      </w:r>
      <w:r w:rsidR="00D244C2" w:rsidRPr="002B3FBE">
        <w:rPr>
          <w:sz w:val="28"/>
          <w:szCs w:val="28"/>
          <w:lang w:val="kk-KZ"/>
        </w:rPr>
        <w:t>Қаптама</w:t>
      </w:r>
      <w:r w:rsidRPr="002B3FBE">
        <w:rPr>
          <w:sz w:val="28"/>
          <w:szCs w:val="28"/>
          <w:lang w:val="kk-KZ"/>
        </w:rPr>
        <w:t xml:space="preserve"> әр түрлі жүктемелерде құрғақ күйде және бөлме температурасында және жоғары температурада негізгі маймен майлау </w:t>
      </w:r>
      <w:r w:rsidR="004812C1" w:rsidRPr="002B3FBE">
        <w:rPr>
          <w:sz w:val="28"/>
          <w:szCs w:val="28"/>
          <w:lang w:val="kk-KZ"/>
        </w:rPr>
        <w:t xml:space="preserve">жағдайында сыналды. Нанокомпозициялық қаптаманың </w:t>
      </w:r>
      <w:r w:rsidRPr="002B3FBE">
        <w:rPr>
          <w:sz w:val="28"/>
          <w:szCs w:val="28"/>
          <w:lang w:val="kk-KZ"/>
        </w:rPr>
        <w:t xml:space="preserve">трибологиялық сипаттамаларын одан әрі жақсарту үшін ПФПЭ қорғаныс </w:t>
      </w:r>
      <w:r w:rsidR="00D244C2" w:rsidRPr="002B3FBE">
        <w:rPr>
          <w:sz w:val="28"/>
          <w:szCs w:val="28"/>
          <w:lang w:val="kk-KZ"/>
        </w:rPr>
        <w:t>қаптама</w:t>
      </w:r>
      <w:r w:rsidR="00310E95" w:rsidRPr="002B3FBE">
        <w:rPr>
          <w:sz w:val="28"/>
          <w:szCs w:val="28"/>
          <w:lang w:val="kk-KZ"/>
        </w:rPr>
        <w:t>с</w:t>
      </w:r>
      <w:r w:rsidRPr="002B3FBE">
        <w:rPr>
          <w:sz w:val="28"/>
          <w:szCs w:val="28"/>
          <w:lang w:val="kk-KZ"/>
        </w:rPr>
        <w:t xml:space="preserve">ы қолданылды, бұл үйкеліс коэффициентін 0,14-тен 0,09-ға дейін төмендетуге мүмкіндік берді. Сонымен қатар, ПФПЭ </w:t>
      </w:r>
      <w:r w:rsidR="00D244C2" w:rsidRPr="002B3FBE">
        <w:rPr>
          <w:sz w:val="28"/>
          <w:szCs w:val="28"/>
          <w:lang w:val="kk-KZ"/>
        </w:rPr>
        <w:t>қаптама</w:t>
      </w:r>
      <w:r w:rsidR="00310E95" w:rsidRPr="002B3FBE">
        <w:rPr>
          <w:sz w:val="28"/>
          <w:szCs w:val="28"/>
          <w:lang w:val="kk-KZ"/>
        </w:rPr>
        <w:t>с</w:t>
      </w:r>
      <w:r w:rsidRPr="002B3FBE">
        <w:rPr>
          <w:sz w:val="28"/>
          <w:szCs w:val="28"/>
          <w:lang w:val="kk-KZ"/>
        </w:rPr>
        <w:t>ы бар нанокомпози</w:t>
      </w:r>
      <w:r w:rsidR="004812C1" w:rsidRPr="002B3FBE">
        <w:rPr>
          <w:sz w:val="28"/>
          <w:szCs w:val="28"/>
          <w:lang w:val="kk-KZ"/>
        </w:rPr>
        <w:t xml:space="preserve">циялық қаптама </w:t>
      </w:r>
      <w:r w:rsidRPr="002B3FBE">
        <w:rPr>
          <w:sz w:val="28"/>
          <w:szCs w:val="28"/>
          <w:lang w:val="kk-KZ"/>
        </w:rPr>
        <w:t xml:space="preserve">80 және 120 °C жоғары температурада, тіпті қалыпты жүктеме 60 Н және сырғанау жылдамдығы 0,11 м/с болған кезде құрғақ жағдайда 50 сағаттық сынақтан кейін де жойылған жоқ. Бұл КНТ болуына байланысты </w:t>
      </w:r>
      <w:r w:rsidR="00D244C2" w:rsidRPr="002B3FBE">
        <w:rPr>
          <w:sz w:val="28"/>
          <w:szCs w:val="28"/>
          <w:lang w:val="kk-KZ"/>
        </w:rPr>
        <w:t>қаптама</w:t>
      </w:r>
      <w:r w:rsidR="00310E95" w:rsidRPr="002B3FBE">
        <w:rPr>
          <w:sz w:val="28"/>
          <w:szCs w:val="28"/>
          <w:lang w:val="kk-KZ"/>
        </w:rPr>
        <w:t>л</w:t>
      </w:r>
      <w:r w:rsidRPr="002B3FBE">
        <w:rPr>
          <w:sz w:val="28"/>
          <w:szCs w:val="28"/>
          <w:lang w:val="kk-KZ"/>
        </w:rPr>
        <w:t xml:space="preserve">ардың жоғары жылу өткізгіштігіне байланысты болды. Алайда, негізгі маймен майлау жағдайында АЖМПЭ+КНТ/ ПФПЭ </w:t>
      </w:r>
      <w:r w:rsidR="00D244C2" w:rsidRPr="002B3FBE">
        <w:rPr>
          <w:sz w:val="28"/>
          <w:szCs w:val="28"/>
          <w:lang w:val="kk-KZ"/>
        </w:rPr>
        <w:t>қаптама</w:t>
      </w:r>
      <w:r w:rsidR="00310E95" w:rsidRPr="002B3FBE">
        <w:rPr>
          <w:sz w:val="28"/>
          <w:szCs w:val="28"/>
          <w:lang w:val="kk-KZ"/>
        </w:rPr>
        <w:t>с</w:t>
      </w:r>
      <w:r w:rsidRPr="002B3FBE">
        <w:rPr>
          <w:sz w:val="28"/>
          <w:szCs w:val="28"/>
          <w:lang w:val="kk-KZ"/>
        </w:rPr>
        <w:t xml:space="preserve">ы максималды 105 °C температураға төтеп бере алады, содан кейін полимердің айтарлықтай жұмсаруы байқалды, бұл </w:t>
      </w:r>
      <w:r w:rsidR="00D244C2" w:rsidRPr="002B3FBE">
        <w:rPr>
          <w:sz w:val="28"/>
          <w:szCs w:val="28"/>
          <w:lang w:val="kk-KZ"/>
        </w:rPr>
        <w:t>қаптама</w:t>
      </w:r>
      <w:r w:rsidR="00310E95" w:rsidRPr="002B3FBE">
        <w:rPr>
          <w:sz w:val="28"/>
          <w:szCs w:val="28"/>
          <w:lang w:val="kk-KZ"/>
        </w:rPr>
        <w:t>л</w:t>
      </w:r>
      <w:r w:rsidRPr="002B3FBE">
        <w:rPr>
          <w:sz w:val="28"/>
          <w:szCs w:val="28"/>
          <w:lang w:val="kk-KZ"/>
        </w:rPr>
        <w:t>ардың бұзылуына әкелді.</w:t>
      </w:r>
    </w:p>
    <w:p w:rsidR="001B351E" w:rsidRPr="002B3FBE" w:rsidRDefault="00727355">
      <w:pPr>
        <w:ind w:firstLine="709"/>
        <w:jc w:val="both"/>
        <w:rPr>
          <w:sz w:val="28"/>
          <w:szCs w:val="28"/>
          <w:lang w:val="kk-KZ"/>
        </w:rPr>
      </w:pPr>
      <w:r w:rsidRPr="002B3FBE">
        <w:rPr>
          <w:sz w:val="28"/>
          <w:szCs w:val="28"/>
          <w:lang w:val="kk-KZ"/>
        </w:rPr>
        <w:t>Мухаммед A. С. және Фреед M. [63] құрғақ және негізгі май жағдайында субстраттың трибологиялық қасиеттерге әсерін бағалау үшін алюм</w:t>
      </w:r>
      <w:r w:rsidR="004812C1" w:rsidRPr="002B3FBE">
        <w:rPr>
          <w:sz w:val="28"/>
          <w:szCs w:val="28"/>
          <w:lang w:val="kk-KZ"/>
        </w:rPr>
        <w:t xml:space="preserve">иний субстраттарына нанокомпозициялық </w:t>
      </w:r>
      <w:r w:rsidRPr="002B3FBE">
        <w:rPr>
          <w:sz w:val="28"/>
          <w:szCs w:val="28"/>
          <w:lang w:val="kk-KZ"/>
        </w:rPr>
        <w:t>батыру қабатын қолданды. Олар алюминий субстраттарын</w:t>
      </w:r>
      <w:r w:rsidR="004812C1" w:rsidRPr="002B3FBE">
        <w:rPr>
          <w:sz w:val="28"/>
          <w:szCs w:val="28"/>
          <w:lang w:val="kk-KZ"/>
        </w:rPr>
        <w:t>а қаптау кезінде де нанокомпозициялық қаптаманың т</w:t>
      </w:r>
      <w:r w:rsidRPr="002B3FBE">
        <w:rPr>
          <w:sz w:val="28"/>
          <w:szCs w:val="28"/>
          <w:lang w:val="kk-KZ"/>
        </w:rPr>
        <w:t xml:space="preserve">озуға төзімділігінің нашарлауы байқалмады, ол 2 миллион циклге дейін бұзылмады, бұл сынақтың 100 сағаттық ұзақтығына сәйкес келеді. Сонымен қатар, қалыпты жүктеме 60 Н және сырғанау жылдамдығы 0,11 м/с кезінде сынақ ұзақтығы 100 сағаттан кейін бөлме температурасында базалық маймен майлау жағдайында </w:t>
      </w:r>
      <w:r w:rsidR="00D244C2" w:rsidRPr="002B3FBE">
        <w:rPr>
          <w:sz w:val="28"/>
          <w:szCs w:val="28"/>
          <w:lang w:val="kk-KZ"/>
        </w:rPr>
        <w:t>қаптама</w:t>
      </w:r>
      <w:r w:rsidRPr="002B3FBE">
        <w:rPr>
          <w:sz w:val="28"/>
          <w:szCs w:val="28"/>
          <w:lang w:val="kk-KZ"/>
        </w:rPr>
        <w:t>ның жұмсаруы туралы хабарланған жоқ.</w:t>
      </w:r>
    </w:p>
    <w:p w:rsidR="001B351E" w:rsidRPr="002B3FBE" w:rsidRDefault="00727355">
      <w:pPr>
        <w:ind w:firstLine="709"/>
        <w:jc w:val="both"/>
        <w:rPr>
          <w:sz w:val="28"/>
          <w:szCs w:val="28"/>
          <w:lang w:val="kk-KZ"/>
        </w:rPr>
      </w:pPr>
      <w:r w:rsidRPr="002B3FBE">
        <w:rPr>
          <w:sz w:val="28"/>
          <w:szCs w:val="28"/>
          <w:lang w:val="kk-KZ"/>
        </w:rPr>
        <w:t>Азам және басқалар [65], әр түрлі концентрациядағы АЖМПЭ күшейтілді наноглиндер (0,5, 1,5 және 3 мас.%) және электростатикалық ұнтақ бүрку әдісімен ауа-плазмалық өңдеумен өңделген алюминий субстраттарға нанокомпози</w:t>
      </w:r>
      <w:r w:rsidR="004812C1" w:rsidRPr="002B3FBE">
        <w:rPr>
          <w:sz w:val="28"/>
          <w:szCs w:val="28"/>
          <w:lang w:val="kk-KZ"/>
        </w:rPr>
        <w:t xml:space="preserve">циялық қаптамаларды </w:t>
      </w:r>
      <w:r w:rsidRPr="002B3FBE">
        <w:rPr>
          <w:sz w:val="28"/>
          <w:szCs w:val="28"/>
          <w:lang w:val="kk-KZ"/>
        </w:rPr>
        <w:t xml:space="preserve">(қалыңдығы = 125 мкм) қолданды. Наноглина жоғары механикалық және тосқауылдық қасиеттері үшін қолданылған. Допты қолдана отырып, дискідегі 440C тот баспайтын болаттан жасалған тозу сынағы оңтайландырылған наноглиндік жүктемемен оңтайландырылған </w:t>
      </w:r>
      <w:r w:rsidR="00D244C2" w:rsidRPr="002B3FBE">
        <w:rPr>
          <w:sz w:val="28"/>
          <w:szCs w:val="28"/>
          <w:lang w:val="kk-KZ"/>
        </w:rPr>
        <w:t>қаптама</w:t>
      </w:r>
      <w:r w:rsidRPr="002B3FBE">
        <w:rPr>
          <w:sz w:val="28"/>
          <w:szCs w:val="28"/>
          <w:lang w:val="kk-KZ"/>
        </w:rPr>
        <w:t xml:space="preserve">ның тозуға төзімділігі мен үйкеліс қасиеттерін бағалау үшін әртүрлі жүктемелер мен сырғанау жылдамдықтарында (0,1, 0,2 және 0,3 м/с) жүргізілді. </w:t>
      </w:r>
    </w:p>
    <w:p w:rsidR="001B351E" w:rsidRPr="002B3FBE" w:rsidRDefault="00727355">
      <w:pPr>
        <w:ind w:firstLine="709"/>
        <w:jc w:val="both"/>
        <w:rPr>
          <w:sz w:val="28"/>
          <w:szCs w:val="28"/>
          <w:lang w:val="kk-KZ"/>
        </w:rPr>
      </w:pPr>
      <w:r w:rsidRPr="002B3FBE">
        <w:rPr>
          <w:sz w:val="28"/>
          <w:szCs w:val="28"/>
          <w:lang w:val="kk-KZ"/>
        </w:rPr>
        <w:lastRenderedPageBreak/>
        <w:t xml:space="preserve">1,5 мас.% наноглиндермен күшейтілген АЖМПЭ, </w:t>
      </w:r>
      <w:r w:rsidR="00D244C2" w:rsidRPr="002B3FBE">
        <w:rPr>
          <w:sz w:val="28"/>
          <w:szCs w:val="28"/>
          <w:lang w:val="kk-KZ"/>
        </w:rPr>
        <w:t>қаптама</w:t>
      </w:r>
      <w:r w:rsidRPr="002B3FBE">
        <w:rPr>
          <w:sz w:val="28"/>
          <w:szCs w:val="28"/>
          <w:lang w:val="kk-KZ"/>
        </w:rPr>
        <w:t xml:space="preserve"> ретінде тозудың ең жақсы өнімділігін көрсетті, өйткені ол қалыпты жүктеме 9 Н және сырғанау жылдамдығы 0,1 кезінде 100 000 циклге (сырғанау қашықтығы 1,3 км) дейін бұзылмады туралы хабарланды.  Наноглиндер АЖМПЭ полимер матрицасында қабаттасып орналасты, нәтижесінде біркелкі дисперсиямен байланысты жақсарған морфология пайда болды. Әзірленген нанокомпози</w:t>
      </w:r>
      <w:r w:rsidR="004812C1" w:rsidRPr="002B3FBE">
        <w:rPr>
          <w:sz w:val="28"/>
          <w:szCs w:val="28"/>
          <w:lang w:val="kk-KZ"/>
        </w:rPr>
        <w:t>циялық қаптама</w:t>
      </w:r>
      <w:r w:rsidR="00310E95" w:rsidRPr="002B3FBE">
        <w:rPr>
          <w:sz w:val="28"/>
          <w:szCs w:val="28"/>
          <w:lang w:val="kk-KZ"/>
        </w:rPr>
        <w:t xml:space="preserve">сының </w:t>
      </w:r>
      <w:r w:rsidRPr="002B3FBE">
        <w:rPr>
          <w:sz w:val="28"/>
          <w:szCs w:val="28"/>
          <w:lang w:val="kk-KZ"/>
        </w:rPr>
        <w:t xml:space="preserve">артықшылығы - құны төмен, өндірістің қарапайымдылығы, төмен үйкеліс және төмен тозу сияқты артықшылықтары бар көтергіштіктің жоғарылауы, бұл оны күрделі трибологиялық қосымшаларда қорғаныс және мойынтіректер ретінде тозуға төзімді </w:t>
      </w:r>
      <w:r w:rsidR="00D244C2" w:rsidRPr="002B3FBE">
        <w:rPr>
          <w:sz w:val="28"/>
          <w:szCs w:val="28"/>
          <w:lang w:val="kk-KZ"/>
        </w:rPr>
        <w:t>қаптама</w:t>
      </w:r>
      <w:r w:rsidRPr="002B3FBE">
        <w:rPr>
          <w:sz w:val="28"/>
          <w:szCs w:val="28"/>
          <w:lang w:val="kk-KZ"/>
        </w:rPr>
        <w:t xml:space="preserve"> ретінде пайдалануға тамаша үміткер етеді.</w:t>
      </w:r>
    </w:p>
    <w:p w:rsidR="001B351E" w:rsidRPr="002B3FBE" w:rsidRDefault="00727355">
      <w:pPr>
        <w:ind w:firstLine="709"/>
        <w:jc w:val="both"/>
        <w:rPr>
          <w:sz w:val="28"/>
          <w:szCs w:val="28"/>
          <w:lang w:val="kk-KZ"/>
        </w:rPr>
      </w:pPr>
      <w:r w:rsidRPr="002B3FBE">
        <w:rPr>
          <w:sz w:val="28"/>
          <w:szCs w:val="28"/>
          <w:lang w:val="kk-KZ"/>
        </w:rPr>
        <w:t xml:space="preserve">Тайлор және басқалар [66] әртүрлі концентрацияларды (0,25, 1 және 2 мас.%) графен нанопластинкалары (ГНП) АЖМПЭ күшейту үшін және электростатикалық бүрку әдісін қолдана отырып, ауа плазмасымен өңделген алюминий субстраттарына </w:t>
      </w:r>
      <w:r w:rsidR="004812C1" w:rsidRPr="002B3FBE">
        <w:rPr>
          <w:rStyle w:val="katex-mathml"/>
          <w:sz w:val="28"/>
          <w:szCs w:val="28"/>
          <w:lang w:val="kk-KZ"/>
        </w:rPr>
        <w:t>нанокомпозициялық</w:t>
      </w:r>
      <w:r w:rsidRPr="002B3FBE">
        <w:rPr>
          <w:sz w:val="28"/>
          <w:szCs w:val="28"/>
          <w:lang w:val="kk-KZ"/>
        </w:rPr>
        <w:t xml:space="preserve"> </w:t>
      </w:r>
      <w:r w:rsidR="00D244C2" w:rsidRPr="002B3FBE">
        <w:rPr>
          <w:sz w:val="28"/>
          <w:szCs w:val="28"/>
          <w:lang w:val="kk-KZ"/>
        </w:rPr>
        <w:t>қаптама</w:t>
      </w:r>
      <w:r w:rsidR="00310E95" w:rsidRPr="002B3FBE">
        <w:rPr>
          <w:sz w:val="28"/>
          <w:szCs w:val="28"/>
          <w:lang w:val="kk-KZ"/>
        </w:rPr>
        <w:t>н</w:t>
      </w:r>
      <w:r w:rsidRPr="002B3FBE">
        <w:rPr>
          <w:sz w:val="28"/>
          <w:szCs w:val="28"/>
          <w:lang w:val="kk-KZ"/>
        </w:rPr>
        <w:t xml:space="preserve">ы қолданды. Дискідегі түйреуіштің тозуын сынау АПЖ жүктемесін оңтайландыру үшін шыңдалған аспаптық болаттан жасалған түйреуішті қолдану арқылы жүргізілді. Олар 1 мас.% ГНП күшейтілген </w:t>
      </w:r>
      <w:r w:rsidR="0012123A" w:rsidRPr="002B3FBE">
        <w:rPr>
          <w:sz w:val="28"/>
          <w:szCs w:val="28"/>
          <w:lang w:val="kk-KZ"/>
        </w:rPr>
        <w:t>аса жоғары</w:t>
      </w:r>
      <w:r w:rsidRPr="002B3FBE">
        <w:rPr>
          <w:sz w:val="28"/>
          <w:szCs w:val="28"/>
          <w:lang w:val="kk-KZ"/>
        </w:rPr>
        <w:t xml:space="preserve"> молекулалық полиэтилен </w:t>
      </w:r>
      <w:r w:rsidR="00D244C2" w:rsidRPr="002B3FBE">
        <w:rPr>
          <w:sz w:val="28"/>
          <w:szCs w:val="28"/>
          <w:lang w:val="kk-KZ"/>
        </w:rPr>
        <w:t>қаптама</w:t>
      </w:r>
      <w:r w:rsidR="00310E95" w:rsidRPr="002B3FBE">
        <w:rPr>
          <w:sz w:val="28"/>
          <w:szCs w:val="28"/>
          <w:lang w:val="kk-KZ"/>
        </w:rPr>
        <w:t>с</w:t>
      </w:r>
      <w:r w:rsidRPr="002B3FBE">
        <w:rPr>
          <w:sz w:val="28"/>
          <w:szCs w:val="28"/>
          <w:lang w:val="kk-KZ"/>
        </w:rPr>
        <w:t xml:space="preserve">ы бар екенін анықтады. АЖМПЭ бастапқы </w:t>
      </w:r>
      <w:r w:rsidR="00D244C2" w:rsidRPr="002B3FBE">
        <w:rPr>
          <w:sz w:val="28"/>
          <w:szCs w:val="28"/>
          <w:lang w:val="kk-KZ"/>
        </w:rPr>
        <w:t>қаптама</w:t>
      </w:r>
      <w:r w:rsidR="00310E95" w:rsidRPr="002B3FBE">
        <w:rPr>
          <w:sz w:val="28"/>
          <w:szCs w:val="28"/>
          <w:lang w:val="kk-KZ"/>
        </w:rPr>
        <w:t>с</w:t>
      </w:r>
      <w:r w:rsidRPr="002B3FBE">
        <w:rPr>
          <w:sz w:val="28"/>
          <w:szCs w:val="28"/>
          <w:lang w:val="kk-KZ"/>
        </w:rPr>
        <w:t xml:space="preserve">ымен салыстырғанда тозудың 51% төмендеуімен сипатталады. Оңтайландырылған </w:t>
      </w:r>
      <w:r w:rsidR="00D244C2" w:rsidRPr="002B3FBE">
        <w:rPr>
          <w:sz w:val="28"/>
          <w:szCs w:val="28"/>
          <w:lang w:val="kk-KZ"/>
        </w:rPr>
        <w:t>қаптама</w:t>
      </w:r>
      <w:r w:rsidRPr="002B3FBE">
        <w:rPr>
          <w:sz w:val="28"/>
          <w:szCs w:val="28"/>
          <w:lang w:val="kk-KZ"/>
        </w:rPr>
        <w:t xml:space="preserve"> әр түрлі жүктемелерде және әр түрлі сырғанау жылдамдықтарында 4 МПа м/с болатын </w:t>
      </w:r>
      <w:r w:rsidR="00D244C2" w:rsidRPr="002B3FBE">
        <w:rPr>
          <w:sz w:val="28"/>
          <w:szCs w:val="28"/>
          <w:lang w:val="kk-KZ"/>
        </w:rPr>
        <w:t>қаптама</w:t>
      </w:r>
      <w:r w:rsidRPr="002B3FBE">
        <w:rPr>
          <w:sz w:val="28"/>
          <w:szCs w:val="28"/>
          <w:lang w:val="kk-KZ"/>
        </w:rPr>
        <w:t xml:space="preserve">ның жұмыс шегін анықтау үшін қосымша тексерілді. Hақты жағдайларды [ 67] модельдеу үшін сақина тәрізді алюминий мойынтіректеріне </w:t>
      </w:r>
      <w:r w:rsidR="00D244C2" w:rsidRPr="002B3FBE">
        <w:rPr>
          <w:sz w:val="28"/>
          <w:szCs w:val="28"/>
          <w:lang w:val="kk-KZ"/>
        </w:rPr>
        <w:t>қаптама</w:t>
      </w:r>
      <w:r w:rsidR="00310E95" w:rsidRPr="002B3FBE">
        <w:rPr>
          <w:sz w:val="28"/>
          <w:szCs w:val="28"/>
          <w:lang w:val="kk-KZ"/>
        </w:rPr>
        <w:t>л</w:t>
      </w:r>
      <w:r w:rsidRPr="002B3FBE">
        <w:rPr>
          <w:sz w:val="28"/>
          <w:szCs w:val="28"/>
          <w:lang w:val="kk-KZ"/>
        </w:rPr>
        <w:t xml:space="preserve">ар жағылды және болат дискідегі "дискідегі сақина" сынақтары арқылы </w:t>
      </w:r>
      <w:r w:rsidR="00D244C2" w:rsidRPr="002B3FBE">
        <w:rPr>
          <w:sz w:val="28"/>
          <w:szCs w:val="28"/>
          <w:lang w:val="kk-KZ"/>
        </w:rPr>
        <w:t>қаптама</w:t>
      </w:r>
      <w:r w:rsidR="00310E95" w:rsidRPr="002B3FBE">
        <w:rPr>
          <w:sz w:val="28"/>
          <w:szCs w:val="28"/>
          <w:lang w:val="kk-KZ"/>
        </w:rPr>
        <w:t>л</w:t>
      </w:r>
      <w:r w:rsidRPr="002B3FBE">
        <w:rPr>
          <w:sz w:val="28"/>
          <w:szCs w:val="28"/>
          <w:lang w:val="kk-KZ"/>
        </w:rPr>
        <w:t xml:space="preserve">арды сынады. Сынақтар құрғақ жағдайда және негізгі маймен майлау кезінде жүргізілді. Олар АЖМПЭ/1мас.% </w:t>
      </w:r>
      <w:r w:rsidR="004812C1" w:rsidRPr="002B3FBE">
        <w:rPr>
          <w:sz w:val="28"/>
          <w:szCs w:val="28"/>
          <w:lang w:val="kk-KZ"/>
        </w:rPr>
        <w:t>нанокомпозициялық</w:t>
      </w:r>
      <w:r w:rsidRPr="002B3FBE">
        <w:rPr>
          <w:sz w:val="28"/>
          <w:szCs w:val="28"/>
          <w:lang w:val="kk-KZ"/>
        </w:rPr>
        <w:t xml:space="preserve"> </w:t>
      </w:r>
      <w:r w:rsidR="00D244C2" w:rsidRPr="002B3FBE">
        <w:rPr>
          <w:sz w:val="28"/>
          <w:szCs w:val="28"/>
          <w:lang w:val="kk-KZ"/>
        </w:rPr>
        <w:t>қаптама</w:t>
      </w:r>
      <w:r w:rsidRPr="002B3FBE">
        <w:rPr>
          <w:sz w:val="28"/>
          <w:szCs w:val="28"/>
          <w:lang w:val="kk-KZ"/>
        </w:rPr>
        <w:t xml:space="preserve">ның жүк көтергіштігінің негізгі майдың қатысуымен ГНП 440% артқанын хабарлады. Алию және т.б. [68 ] сонымен қатар алюминий қорытпасының субстратына жағу арқылы коррозияға қарсы өнімділіктің АЖМПЭ/ГНТ </w:t>
      </w:r>
      <w:r w:rsidR="004812C1" w:rsidRPr="002B3FBE">
        <w:rPr>
          <w:sz w:val="28"/>
          <w:szCs w:val="28"/>
          <w:lang w:val="kk-KZ"/>
        </w:rPr>
        <w:t>нанокомпозициялық</w:t>
      </w:r>
      <w:r w:rsidRPr="002B3FBE">
        <w:rPr>
          <w:sz w:val="28"/>
          <w:szCs w:val="28"/>
          <w:lang w:val="kk-KZ"/>
        </w:rPr>
        <w:t xml:space="preserve"> </w:t>
      </w:r>
      <w:r w:rsidR="00D244C2" w:rsidRPr="002B3FBE">
        <w:rPr>
          <w:sz w:val="28"/>
          <w:szCs w:val="28"/>
          <w:lang w:val="kk-KZ"/>
        </w:rPr>
        <w:t>қаптама</w:t>
      </w:r>
      <w:r w:rsidR="00310E95" w:rsidRPr="002B3FBE">
        <w:rPr>
          <w:sz w:val="28"/>
          <w:szCs w:val="28"/>
          <w:lang w:val="kk-KZ"/>
        </w:rPr>
        <w:t>с</w:t>
      </w:r>
      <w:r w:rsidRPr="002B3FBE">
        <w:rPr>
          <w:sz w:val="28"/>
          <w:szCs w:val="28"/>
          <w:lang w:val="kk-KZ"/>
        </w:rPr>
        <w:t xml:space="preserve">ының тиімділігін зерттеді. Олар АЖМПЭ NаCl - 3,5% ерітіндісінде ең жоғары коррозияға төзімділікті қамтамасыз ететін ең тиімді </w:t>
      </w:r>
      <w:r w:rsidR="004812C1" w:rsidRPr="002B3FBE">
        <w:rPr>
          <w:sz w:val="28"/>
          <w:szCs w:val="28"/>
          <w:lang w:val="kk-KZ"/>
        </w:rPr>
        <w:t>нанокомпозициялық</w:t>
      </w:r>
      <w:r w:rsidRPr="002B3FBE">
        <w:rPr>
          <w:sz w:val="28"/>
          <w:szCs w:val="28"/>
          <w:lang w:val="kk-KZ"/>
        </w:rPr>
        <w:t xml:space="preserve"> </w:t>
      </w:r>
      <w:r w:rsidR="00D244C2" w:rsidRPr="002B3FBE">
        <w:rPr>
          <w:sz w:val="28"/>
          <w:szCs w:val="28"/>
          <w:lang w:val="kk-KZ"/>
        </w:rPr>
        <w:t>қаптама</w:t>
      </w:r>
      <w:r w:rsidRPr="002B3FBE">
        <w:rPr>
          <w:sz w:val="28"/>
          <w:szCs w:val="28"/>
          <w:lang w:val="kk-KZ"/>
        </w:rPr>
        <w:t xml:space="preserve"> ГНТ 2 мас. % екенін анықтады.</w:t>
      </w:r>
    </w:p>
    <w:p w:rsidR="001B351E" w:rsidRPr="002B3FBE" w:rsidRDefault="00727355">
      <w:pPr>
        <w:ind w:firstLine="709"/>
        <w:jc w:val="both"/>
        <w:rPr>
          <w:sz w:val="28"/>
          <w:szCs w:val="28"/>
          <w:lang w:val="kk-KZ"/>
        </w:rPr>
      </w:pPr>
      <w:r w:rsidRPr="002B3FBE">
        <w:rPr>
          <w:sz w:val="28"/>
          <w:szCs w:val="28"/>
          <w:lang w:val="kk-KZ"/>
        </w:rPr>
        <w:t>Смад [69 ] нанобөлшектерді алюминий оксидімен (Al</w:t>
      </w:r>
      <w:r w:rsidRPr="002B3FBE">
        <w:rPr>
          <w:sz w:val="28"/>
          <w:szCs w:val="28"/>
          <w:vertAlign w:val="subscript"/>
          <w:lang w:val="kk-KZ"/>
        </w:rPr>
        <w:t>2</w:t>
      </w:r>
      <w:r w:rsidRPr="002B3FBE">
        <w:rPr>
          <w:sz w:val="28"/>
          <w:szCs w:val="28"/>
          <w:lang w:val="kk-KZ"/>
        </w:rPr>
        <w:t>O</w:t>
      </w:r>
      <w:r w:rsidRPr="002B3FBE">
        <w:rPr>
          <w:sz w:val="28"/>
          <w:szCs w:val="28"/>
          <w:vertAlign w:val="subscript"/>
          <w:lang w:val="kk-KZ"/>
        </w:rPr>
        <w:t>3</w:t>
      </w:r>
      <w:r w:rsidRPr="002B3FBE">
        <w:rPr>
          <w:sz w:val="28"/>
          <w:szCs w:val="28"/>
          <w:lang w:val="kk-KZ"/>
        </w:rPr>
        <w:t xml:space="preserve">) нығайту арқылы АЖМПЭ </w:t>
      </w:r>
      <w:r w:rsidR="00D244C2" w:rsidRPr="002B3FBE">
        <w:rPr>
          <w:sz w:val="28"/>
          <w:szCs w:val="28"/>
          <w:lang w:val="kk-KZ"/>
        </w:rPr>
        <w:t>қаптама</w:t>
      </w:r>
      <w:r w:rsidR="00310E95" w:rsidRPr="002B3FBE">
        <w:rPr>
          <w:sz w:val="28"/>
          <w:szCs w:val="28"/>
          <w:lang w:val="kk-KZ"/>
        </w:rPr>
        <w:t>л</w:t>
      </w:r>
      <w:r w:rsidRPr="002B3FBE">
        <w:rPr>
          <w:sz w:val="28"/>
          <w:szCs w:val="28"/>
          <w:lang w:val="kk-KZ"/>
        </w:rPr>
        <w:t xml:space="preserve">арының жүк көтергіштігін 12 Н дейін арттыра алды. Әр түрлі концентрациялар (0,5, 3, 5 және 10 мас. % ) алюминий оксиді ауа-плазмалық әдіспен болат субстраттарға электростатикалық әдіспен қолданылатын АЖМПЭ </w:t>
      </w:r>
      <w:r w:rsidR="004812C1" w:rsidRPr="002B3FBE">
        <w:rPr>
          <w:sz w:val="28"/>
          <w:szCs w:val="28"/>
          <w:lang w:val="kk-KZ"/>
        </w:rPr>
        <w:t>нанокомпозициялық</w:t>
      </w:r>
      <w:r w:rsidRPr="002B3FBE">
        <w:rPr>
          <w:sz w:val="28"/>
          <w:szCs w:val="28"/>
          <w:lang w:val="kk-KZ"/>
        </w:rPr>
        <w:t xml:space="preserve"> </w:t>
      </w:r>
      <w:r w:rsidR="00D244C2" w:rsidRPr="002B3FBE">
        <w:rPr>
          <w:sz w:val="28"/>
          <w:szCs w:val="28"/>
          <w:lang w:val="kk-KZ"/>
        </w:rPr>
        <w:t>қаптама</w:t>
      </w:r>
      <w:r w:rsidR="00310E95" w:rsidRPr="002B3FBE">
        <w:rPr>
          <w:sz w:val="28"/>
          <w:szCs w:val="28"/>
          <w:lang w:val="kk-KZ"/>
        </w:rPr>
        <w:t>л</w:t>
      </w:r>
      <w:r w:rsidRPr="002B3FBE">
        <w:rPr>
          <w:sz w:val="28"/>
          <w:szCs w:val="28"/>
          <w:lang w:val="kk-KZ"/>
        </w:rPr>
        <w:t xml:space="preserve">арын (қалыңдығы = 60±3 мкм) қалыптастыру үшін пайдаланылды. Шар-дискінің тозуын сынау әртүрлі жүктемелерде (7, 9 және 12 Н) 440С тот баспайтын болаттан жасалған шариктерді және 0,1 м/с сырғанау жылдамдығын қолдана отырып жүргізілді. 3 мас. күшейтілген </w:t>
      </w:r>
      <w:r w:rsidR="0012123A" w:rsidRPr="002B3FBE">
        <w:rPr>
          <w:sz w:val="28"/>
          <w:szCs w:val="28"/>
          <w:lang w:val="kk-KZ"/>
        </w:rPr>
        <w:t>аса жоғары</w:t>
      </w:r>
      <w:r w:rsidRPr="002B3FBE">
        <w:rPr>
          <w:sz w:val="28"/>
          <w:szCs w:val="28"/>
          <w:lang w:val="kk-KZ"/>
        </w:rPr>
        <w:t xml:space="preserve"> молекулалық полиэтиленнен жасалған </w:t>
      </w:r>
      <w:r w:rsidR="004812C1" w:rsidRPr="002B3FBE">
        <w:rPr>
          <w:sz w:val="28"/>
          <w:szCs w:val="28"/>
          <w:lang w:val="kk-KZ"/>
        </w:rPr>
        <w:t>нанокомпозициялық</w:t>
      </w:r>
      <w:r w:rsidRPr="002B3FBE">
        <w:rPr>
          <w:sz w:val="28"/>
          <w:szCs w:val="28"/>
          <w:lang w:val="kk-KZ"/>
        </w:rPr>
        <w:t xml:space="preserve"> </w:t>
      </w:r>
      <w:r w:rsidR="00D244C2" w:rsidRPr="002B3FBE">
        <w:rPr>
          <w:sz w:val="28"/>
          <w:szCs w:val="28"/>
          <w:lang w:val="kk-KZ"/>
        </w:rPr>
        <w:t>қаптама</w:t>
      </w:r>
      <w:r w:rsidRPr="002B3FBE">
        <w:rPr>
          <w:sz w:val="28"/>
          <w:szCs w:val="28"/>
          <w:lang w:val="kk-KZ"/>
        </w:rPr>
        <w:t xml:space="preserve"> туралы </w:t>
      </w:r>
      <w:r w:rsidRPr="002B3FBE">
        <w:rPr>
          <w:sz w:val="28"/>
          <w:szCs w:val="28"/>
          <w:lang w:val="kk-KZ"/>
        </w:rPr>
        <w:lastRenderedPageBreak/>
        <w:t xml:space="preserve">хабарланды және 5 мас. 12 Н жүктеме кезінде 250 000 циклге дейін бұзылмады, ал </w:t>
      </w:r>
      <w:r w:rsidR="0012123A" w:rsidRPr="002B3FBE">
        <w:rPr>
          <w:sz w:val="28"/>
          <w:szCs w:val="28"/>
          <w:lang w:val="kk-KZ"/>
        </w:rPr>
        <w:t>аса жоғары</w:t>
      </w:r>
      <w:r w:rsidRPr="002B3FBE">
        <w:rPr>
          <w:sz w:val="28"/>
          <w:szCs w:val="28"/>
          <w:lang w:val="kk-KZ"/>
        </w:rPr>
        <w:t xml:space="preserve"> молекулалық полиэтиленнің бастапқы </w:t>
      </w:r>
      <w:r w:rsidR="00D244C2" w:rsidRPr="002B3FBE">
        <w:rPr>
          <w:sz w:val="28"/>
          <w:szCs w:val="28"/>
          <w:lang w:val="kk-KZ"/>
        </w:rPr>
        <w:t>қаптама</w:t>
      </w:r>
      <w:r w:rsidR="00310E95" w:rsidRPr="002B3FBE">
        <w:rPr>
          <w:sz w:val="28"/>
          <w:szCs w:val="28"/>
          <w:lang w:val="kk-KZ"/>
        </w:rPr>
        <w:t>с</w:t>
      </w:r>
      <w:r w:rsidRPr="002B3FBE">
        <w:rPr>
          <w:sz w:val="28"/>
          <w:szCs w:val="28"/>
          <w:lang w:val="kk-KZ"/>
        </w:rPr>
        <w:t xml:space="preserve">ы 9 Н төмен жүктеме кезінде бұзылды. Сырғу жылдамдығы 0,1 м/с. бұл өсу алюминий оксидінің қатты нанобөлшектерін қосу кезінде </w:t>
      </w:r>
      <w:r w:rsidR="00D244C2" w:rsidRPr="002B3FBE">
        <w:rPr>
          <w:sz w:val="28"/>
          <w:szCs w:val="28"/>
          <w:lang w:val="kk-KZ"/>
        </w:rPr>
        <w:t>қаптама</w:t>
      </w:r>
      <w:r w:rsidRPr="002B3FBE">
        <w:rPr>
          <w:sz w:val="28"/>
          <w:szCs w:val="28"/>
          <w:lang w:val="kk-KZ"/>
        </w:rPr>
        <w:t>ның қаттылығының жақсаруымен және олардың полимердегі біркелкі дисперсиясымен байланысты болды АЖМПЭ матрицасы.</w:t>
      </w:r>
    </w:p>
    <w:p w:rsidR="001B351E" w:rsidRPr="002B3FBE" w:rsidRDefault="00727355">
      <w:pPr>
        <w:ind w:firstLine="709"/>
        <w:jc w:val="both"/>
        <w:rPr>
          <w:sz w:val="28"/>
          <w:szCs w:val="28"/>
          <w:lang w:val="kk-KZ"/>
        </w:rPr>
      </w:pPr>
      <w:r w:rsidRPr="002B3FBE">
        <w:rPr>
          <w:sz w:val="28"/>
          <w:szCs w:val="28"/>
          <w:lang w:val="kk-KZ"/>
        </w:rPr>
        <w:t xml:space="preserve">Гуо және т.б. [70] мыс субстраттарында АЖМПЭ/Ni </w:t>
      </w:r>
      <w:r w:rsidR="004812C1" w:rsidRPr="002B3FBE">
        <w:rPr>
          <w:sz w:val="28"/>
          <w:szCs w:val="28"/>
          <w:lang w:val="kk-KZ"/>
        </w:rPr>
        <w:t>композициялық</w:t>
      </w:r>
      <w:r w:rsidRPr="002B3FBE">
        <w:rPr>
          <w:sz w:val="28"/>
          <w:szCs w:val="28"/>
          <w:lang w:val="kk-KZ"/>
        </w:rPr>
        <w:t xml:space="preserve"> </w:t>
      </w:r>
      <w:r w:rsidR="00D244C2" w:rsidRPr="002B3FBE">
        <w:rPr>
          <w:sz w:val="28"/>
          <w:szCs w:val="28"/>
          <w:lang w:val="kk-KZ"/>
        </w:rPr>
        <w:t>қаптама</w:t>
      </w:r>
      <w:r w:rsidR="00310E95" w:rsidRPr="002B3FBE">
        <w:rPr>
          <w:sz w:val="28"/>
          <w:szCs w:val="28"/>
          <w:lang w:val="kk-KZ"/>
        </w:rPr>
        <w:t>л</w:t>
      </w:r>
      <w:r w:rsidRPr="002B3FBE">
        <w:rPr>
          <w:sz w:val="28"/>
          <w:szCs w:val="28"/>
          <w:lang w:val="kk-KZ"/>
        </w:rPr>
        <w:t xml:space="preserve">арын қалыптастыру үшін никельді гальванизациямен (Ni) біріктірілген АЖМПЭ бөлшектерін электрофорезді тұндырудың жаңа әдісін қолданды. Олар сондай-ақ дәстүрлі гальванизация әдісін қолдана отырып, АЖМПЭ/Ni </w:t>
      </w:r>
      <w:r w:rsidR="004812C1" w:rsidRPr="002B3FBE">
        <w:rPr>
          <w:sz w:val="28"/>
          <w:szCs w:val="28"/>
          <w:lang w:val="kk-KZ"/>
        </w:rPr>
        <w:t>композициялық</w:t>
      </w:r>
      <w:r w:rsidRPr="002B3FBE">
        <w:rPr>
          <w:sz w:val="28"/>
          <w:szCs w:val="28"/>
          <w:lang w:val="kk-KZ"/>
        </w:rPr>
        <w:t xml:space="preserve"> </w:t>
      </w:r>
      <w:r w:rsidR="00D244C2" w:rsidRPr="002B3FBE">
        <w:rPr>
          <w:sz w:val="28"/>
          <w:szCs w:val="28"/>
          <w:lang w:val="kk-KZ"/>
        </w:rPr>
        <w:t>қаптама</w:t>
      </w:r>
      <w:r w:rsidR="00310E95" w:rsidRPr="002B3FBE">
        <w:rPr>
          <w:sz w:val="28"/>
          <w:szCs w:val="28"/>
          <w:lang w:val="kk-KZ"/>
        </w:rPr>
        <w:t>л</w:t>
      </w:r>
      <w:r w:rsidRPr="002B3FBE">
        <w:rPr>
          <w:sz w:val="28"/>
          <w:szCs w:val="28"/>
          <w:lang w:val="kk-KZ"/>
        </w:rPr>
        <w:t xml:space="preserve">арын қолданды және екі </w:t>
      </w:r>
      <w:r w:rsidR="00D244C2" w:rsidRPr="002B3FBE">
        <w:rPr>
          <w:sz w:val="28"/>
          <w:szCs w:val="28"/>
          <w:lang w:val="kk-KZ"/>
        </w:rPr>
        <w:t>қаптама</w:t>
      </w:r>
      <w:r w:rsidRPr="002B3FBE">
        <w:rPr>
          <w:sz w:val="28"/>
          <w:szCs w:val="28"/>
          <w:lang w:val="kk-KZ"/>
        </w:rPr>
        <w:t xml:space="preserve">ның трибологиялық сипаттамаларын салыстырды. Тот баспайтын 304 болаттан жасалған доппен "дискідегі доп" конфигурациясы қарсы оқ ретінде 2 Н жүктемеде және 0,1 м/с сырғанау жылдамдығында қолданылды. Олар электроформен тұндыру әдісімен қолданылатын АЖМПЭ/Ni </w:t>
      </w:r>
      <w:r w:rsidR="004812C1" w:rsidRPr="002B3FBE">
        <w:rPr>
          <w:sz w:val="28"/>
          <w:szCs w:val="28"/>
          <w:lang w:val="kk-KZ"/>
        </w:rPr>
        <w:t>композициялық</w:t>
      </w:r>
      <w:r w:rsidRPr="002B3FBE">
        <w:rPr>
          <w:sz w:val="28"/>
          <w:szCs w:val="28"/>
          <w:lang w:val="kk-KZ"/>
        </w:rPr>
        <w:t xml:space="preserve"> </w:t>
      </w:r>
      <w:r w:rsidR="00D244C2" w:rsidRPr="002B3FBE">
        <w:rPr>
          <w:sz w:val="28"/>
          <w:szCs w:val="28"/>
          <w:lang w:val="kk-KZ"/>
        </w:rPr>
        <w:t>қаптама</w:t>
      </w:r>
      <w:r w:rsidR="00310E95" w:rsidRPr="002B3FBE">
        <w:rPr>
          <w:sz w:val="28"/>
          <w:szCs w:val="28"/>
          <w:lang w:val="kk-KZ"/>
        </w:rPr>
        <w:t>с</w:t>
      </w:r>
      <w:r w:rsidRPr="002B3FBE">
        <w:rPr>
          <w:sz w:val="28"/>
          <w:szCs w:val="28"/>
          <w:lang w:val="kk-KZ"/>
        </w:rPr>
        <w:t xml:space="preserve">ының трибологиялық сипаттамалары дәстүрлі гальванизация әдісімен салыстырғанда тамаша екенін анықтады. Ол ~ 0,2-ден 0,3-ке дейінгі төмен үйкеліс коэффициентін көрсетті, бұл таза никель </w:t>
      </w:r>
      <w:r w:rsidR="00D244C2" w:rsidRPr="002B3FBE">
        <w:rPr>
          <w:sz w:val="28"/>
          <w:szCs w:val="28"/>
          <w:lang w:val="kk-KZ"/>
        </w:rPr>
        <w:t>қаптама</w:t>
      </w:r>
      <w:r w:rsidR="00310E95" w:rsidRPr="002B3FBE">
        <w:rPr>
          <w:sz w:val="28"/>
          <w:szCs w:val="28"/>
          <w:lang w:val="kk-KZ"/>
        </w:rPr>
        <w:t>с</w:t>
      </w:r>
      <w:r w:rsidRPr="002B3FBE">
        <w:rPr>
          <w:sz w:val="28"/>
          <w:szCs w:val="28"/>
          <w:lang w:val="kk-KZ"/>
        </w:rPr>
        <w:t>ынан 57% - ға аз.</w:t>
      </w:r>
    </w:p>
    <w:p w:rsidR="001B351E" w:rsidRPr="002B3FBE" w:rsidRDefault="00727355">
      <w:pPr>
        <w:ind w:firstLine="709"/>
        <w:jc w:val="both"/>
        <w:rPr>
          <w:sz w:val="28"/>
          <w:szCs w:val="28"/>
          <w:lang w:val="kk-KZ"/>
        </w:rPr>
      </w:pPr>
      <w:r w:rsidRPr="002B3FBE">
        <w:rPr>
          <w:sz w:val="28"/>
          <w:szCs w:val="28"/>
          <w:lang w:val="kk-KZ"/>
        </w:rPr>
        <w:t xml:space="preserve">Әкім және т.б. [71], әр түрлі концентрациядағы (1, 3, 6 және 9 мас. %) вольфрам карбиді (WC) субмикрондық бөлшектерімен нығайту арқылы АЖМПЭ композициялық </w:t>
      </w:r>
      <w:r w:rsidR="00D244C2" w:rsidRPr="002B3FBE">
        <w:rPr>
          <w:sz w:val="28"/>
          <w:szCs w:val="28"/>
          <w:lang w:val="kk-KZ"/>
        </w:rPr>
        <w:t>қаптама</w:t>
      </w:r>
      <w:r w:rsidR="00310E95" w:rsidRPr="002B3FBE">
        <w:rPr>
          <w:sz w:val="28"/>
          <w:szCs w:val="28"/>
          <w:lang w:val="kk-KZ"/>
        </w:rPr>
        <w:t>л</w:t>
      </w:r>
      <w:r w:rsidRPr="002B3FBE">
        <w:rPr>
          <w:sz w:val="28"/>
          <w:szCs w:val="28"/>
          <w:lang w:val="kk-KZ"/>
        </w:rPr>
        <w:t xml:space="preserve">арын жасады және ауа-плазмалық өңдеуден өткен болат субстраттарға </w:t>
      </w:r>
      <w:r w:rsidR="00D244C2" w:rsidRPr="002B3FBE">
        <w:rPr>
          <w:sz w:val="28"/>
          <w:szCs w:val="28"/>
          <w:lang w:val="kk-KZ"/>
        </w:rPr>
        <w:t>қаптама</w:t>
      </w:r>
      <w:r w:rsidR="00310E95" w:rsidRPr="002B3FBE">
        <w:rPr>
          <w:sz w:val="28"/>
          <w:szCs w:val="28"/>
          <w:lang w:val="kk-KZ"/>
        </w:rPr>
        <w:t>л</w:t>
      </w:r>
      <w:r w:rsidRPr="002B3FBE">
        <w:rPr>
          <w:sz w:val="28"/>
          <w:szCs w:val="28"/>
          <w:lang w:val="kk-KZ"/>
        </w:rPr>
        <w:t xml:space="preserve">арды электростатикалық бүрку арқылы жүзеге асырылады. Олар WC мазмұнын 6 мас-қа дейін арттырған кезде субстраттармен механикалық қасиеттер мен адгезия беріктігінің артқанын хабарлады. Алайда, бұл қасиеттер WC құрамы жоғарылаған сайын айтарлықтай төмендеді, бұл агломераттардың түзілуіне бейім WC бөлшектерінің біркелкі бөлінбеуімен түсіндірілді. Олар әзірленген </w:t>
      </w:r>
      <w:r w:rsidR="004812C1" w:rsidRPr="002B3FBE">
        <w:rPr>
          <w:sz w:val="28"/>
          <w:szCs w:val="28"/>
          <w:lang w:val="kk-KZ"/>
        </w:rPr>
        <w:t>нанокомпозициялық</w:t>
      </w:r>
      <w:r w:rsidRPr="002B3FBE">
        <w:rPr>
          <w:sz w:val="28"/>
          <w:szCs w:val="28"/>
          <w:lang w:val="kk-KZ"/>
        </w:rPr>
        <w:t xml:space="preserve"> </w:t>
      </w:r>
      <w:r w:rsidR="00D244C2" w:rsidRPr="002B3FBE">
        <w:rPr>
          <w:sz w:val="28"/>
          <w:szCs w:val="28"/>
          <w:lang w:val="kk-KZ"/>
        </w:rPr>
        <w:t>қаптама</w:t>
      </w:r>
      <w:r w:rsidR="00310E95" w:rsidRPr="002B3FBE">
        <w:rPr>
          <w:sz w:val="28"/>
          <w:szCs w:val="28"/>
          <w:lang w:val="kk-KZ"/>
        </w:rPr>
        <w:t>л</w:t>
      </w:r>
      <w:r w:rsidRPr="002B3FBE">
        <w:rPr>
          <w:sz w:val="28"/>
          <w:szCs w:val="28"/>
          <w:lang w:val="kk-KZ"/>
        </w:rPr>
        <w:t xml:space="preserve">ардың потенциодинамикалық поляризациясын және электрохимиялық сипаттамаларын жүргізіп, АЖМПЭ 1 мас. %  екенін анықтады. WC </w:t>
      </w:r>
      <w:r w:rsidR="004812C1" w:rsidRPr="002B3FBE">
        <w:rPr>
          <w:sz w:val="28"/>
          <w:szCs w:val="28"/>
          <w:lang w:val="kk-KZ"/>
        </w:rPr>
        <w:t>нанокомпозициялық</w:t>
      </w:r>
      <w:r w:rsidRPr="002B3FBE">
        <w:rPr>
          <w:sz w:val="28"/>
          <w:szCs w:val="28"/>
          <w:lang w:val="kk-KZ"/>
        </w:rPr>
        <w:t xml:space="preserve"> </w:t>
      </w:r>
      <w:r w:rsidR="00D244C2" w:rsidRPr="002B3FBE">
        <w:rPr>
          <w:sz w:val="28"/>
          <w:szCs w:val="28"/>
          <w:lang w:val="kk-KZ"/>
        </w:rPr>
        <w:t>қаптама</w:t>
      </w:r>
      <w:r w:rsidRPr="002B3FBE">
        <w:rPr>
          <w:sz w:val="28"/>
          <w:szCs w:val="28"/>
          <w:lang w:val="kk-KZ"/>
        </w:rPr>
        <w:t xml:space="preserve"> АЖМПЭ полимер матрицасындағы WC бөлшектерінің біркелкі дисперсиясының арқасында ең үлкен коррозияға төзімділікті көрсетті. </w:t>
      </w:r>
      <w:r w:rsidR="004812C1" w:rsidRPr="002B3FBE">
        <w:rPr>
          <w:sz w:val="28"/>
          <w:szCs w:val="28"/>
          <w:lang w:val="kk-KZ"/>
        </w:rPr>
        <w:t>Нанокомпозициялық</w:t>
      </w:r>
      <w:r w:rsidRPr="002B3FBE">
        <w:rPr>
          <w:sz w:val="28"/>
          <w:szCs w:val="28"/>
          <w:lang w:val="kk-KZ"/>
        </w:rPr>
        <w:t xml:space="preserve"> </w:t>
      </w:r>
      <w:r w:rsidR="00D244C2" w:rsidRPr="002B3FBE">
        <w:rPr>
          <w:sz w:val="28"/>
          <w:szCs w:val="28"/>
          <w:lang w:val="kk-KZ"/>
        </w:rPr>
        <w:t>қаптама</w:t>
      </w:r>
      <w:r w:rsidR="00310E95" w:rsidRPr="002B3FBE">
        <w:rPr>
          <w:sz w:val="28"/>
          <w:szCs w:val="28"/>
          <w:lang w:val="kk-KZ"/>
        </w:rPr>
        <w:t>л</w:t>
      </w:r>
      <w:r w:rsidRPr="002B3FBE">
        <w:rPr>
          <w:sz w:val="28"/>
          <w:szCs w:val="28"/>
          <w:lang w:val="kk-KZ"/>
        </w:rPr>
        <w:t>ар үшін коррозияға төзімділіктің бастапқы АЖМПЭ-мен салыстырғанда 80% - ға артуы байқалды.</w:t>
      </w:r>
    </w:p>
    <w:p w:rsidR="001B351E" w:rsidRPr="002B3FBE" w:rsidRDefault="001B351E">
      <w:pPr>
        <w:ind w:firstLine="709"/>
        <w:jc w:val="both"/>
        <w:rPr>
          <w:sz w:val="28"/>
          <w:szCs w:val="28"/>
          <w:lang w:val="kk-KZ"/>
        </w:rPr>
      </w:pPr>
    </w:p>
    <w:p w:rsidR="001B351E" w:rsidRPr="002B3FBE" w:rsidRDefault="00727355">
      <w:pPr>
        <w:ind w:firstLine="709"/>
        <w:jc w:val="both"/>
        <w:rPr>
          <w:sz w:val="28"/>
          <w:szCs w:val="28"/>
          <w:lang w:val="kk-KZ"/>
        </w:rPr>
      </w:pPr>
      <w:r w:rsidRPr="002B3FBE">
        <w:rPr>
          <w:sz w:val="28"/>
          <w:szCs w:val="28"/>
          <w:lang w:val="kk-KZ"/>
        </w:rPr>
        <w:t xml:space="preserve">1.3 АЖМПЭ негізінде </w:t>
      </w:r>
      <w:r w:rsidR="00D244C2" w:rsidRPr="002B3FBE">
        <w:rPr>
          <w:sz w:val="28"/>
          <w:szCs w:val="28"/>
          <w:lang w:val="kk-KZ"/>
        </w:rPr>
        <w:t>қаптама</w:t>
      </w:r>
      <w:r w:rsidR="00310E95" w:rsidRPr="002B3FBE">
        <w:rPr>
          <w:sz w:val="28"/>
          <w:szCs w:val="28"/>
          <w:lang w:val="kk-KZ"/>
        </w:rPr>
        <w:t>л</w:t>
      </w:r>
      <w:r w:rsidRPr="002B3FBE">
        <w:rPr>
          <w:sz w:val="28"/>
          <w:szCs w:val="28"/>
          <w:lang w:val="kk-KZ"/>
        </w:rPr>
        <w:t>арды жағудың негізгі технологиялары</w:t>
      </w:r>
    </w:p>
    <w:p w:rsidR="001B351E" w:rsidRPr="002B3FBE" w:rsidRDefault="001B351E">
      <w:pPr>
        <w:ind w:firstLine="709"/>
        <w:jc w:val="both"/>
        <w:rPr>
          <w:sz w:val="28"/>
          <w:szCs w:val="28"/>
          <w:lang w:val="kk-KZ"/>
        </w:rPr>
      </w:pPr>
    </w:p>
    <w:p w:rsidR="001B351E" w:rsidRPr="002B3FBE" w:rsidRDefault="00727355">
      <w:pPr>
        <w:shd w:val="clear" w:color="auto" w:fill="FFFFFF" w:themeFill="background1"/>
        <w:ind w:firstLine="709"/>
        <w:jc w:val="both"/>
        <w:rPr>
          <w:sz w:val="28"/>
          <w:szCs w:val="28"/>
          <w:lang w:val="kk-KZ"/>
        </w:rPr>
      </w:pPr>
      <w:r w:rsidRPr="002B3FBE">
        <w:rPr>
          <w:sz w:val="28"/>
          <w:szCs w:val="28"/>
          <w:lang w:val="kk-KZ"/>
        </w:rPr>
        <w:t>Жоғарыда айтылғандай, көптеген зерттеушілер жалпы жабу процедурасында келесі қадамдарды қолданды:</w:t>
      </w:r>
    </w:p>
    <w:p w:rsidR="001B351E" w:rsidRPr="002B3FBE" w:rsidRDefault="00727355">
      <w:pPr>
        <w:shd w:val="clear" w:color="auto" w:fill="FFFFFF" w:themeFill="background1"/>
        <w:ind w:firstLine="709"/>
        <w:jc w:val="both"/>
        <w:rPr>
          <w:sz w:val="28"/>
          <w:szCs w:val="28"/>
          <w:lang w:val="kk-KZ"/>
        </w:rPr>
      </w:pPr>
      <w:r w:rsidRPr="002B3FBE">
        <w:rPr>
          <w:i/>
          <w:sz w:val="28"/>
          <w:szCs w:val="28"/>
          <w:lang w:val="kk-KZ"/>
        </w:rPr>
        <w:t>- Субстратты тазарту</w:t>
      </w:r>
      <w:r w:rsidRPr="002B3FBE">
        <w:rPr>
          <w:sz w:val="28"/>
          <w:szCs w:val="28"/>
          <w:lang w:val="kk-KZ"/>
        </w:rPr>
        <w:t xml:space="preserve">: қаптаманың адгезиясын жақсарту үшін бетті майдан,  көмірсутектерден және қоспалардан тазарту үшін субстраттар мұқият </w:t>
      </w:r>
      <w:r w:rsidRPr="002B3FBE">
        <w:rPr>
          <w:sz w:val="28"/>
          <w:szCs w:val="28"/>
          <w:lang w:val="kk-KZ"/>
        </w:rPr>
        <w:lastRenderedPageBreak/>
        <w:t>тазаланады. Ұсынылған барлық жағдайларда субстраттар ацетонмен немесе этанолмен тазартылып, содан кейін құрғақ ауамен немесе азотпен кептірілді.</w:t>
      </w:r>
    </w:p>
    <w:p w:rsidR="001B351E" w:rsidRPr="002B3FBE" w:rsidRDefault="00727355">
      <w:pPr>
        <w:ind w:firstLine="709"/>
        <w:jc w:val="both"/>
        <w:rPr>
          <w:sz w:val="28"/>
          <w:szCs w:val="28"/>
          <w:lang w:val="kk-KZ"/>
        </w:rPr>
      </w:pPr>
      <w:r w:rsidRPr="002B3FBE">
        <w:rPr>
          <w:sz w:val="28"/>
          <w:szCs w:val="28"/>
          <w:lang w:val="kk-KZ"/>
        </w:rPr>
        <w:t xml:space="preserve">- </w:t>
      </w:r>
      <w:r w:rsidRPr="002B3FBE">
        <w:rPr>
          <w:i/>
          <w:sz w:val="28"/>
          <w:szCs w:val="28"/>
          <w:lang w:val="kk-KZ"/>
        </w:rPr>
        <w:t>Негізді алдын-ала өңдеу</w:t>
      </w:r>
      <w:r w:rsidRPr="002B3FBE">
        <w:rPr>
          <w:sz w:val="28"/>
          <w:szCs w:val="28"/>
          <w:lang w:val="kk-KZ"/>
        </w:rPr>
        <w:t xml:space="preserve">: негізді алдын-ала өңдеу-бұл </w:t>
      </w:r>
      <w:r w:rsidR="00D244C2" w:rsidRPr="002B3FBE">
        <w:rPr>
          <w:sz w:val="28"/>
          <w:szCs w:val="28"/>
          <w:lang w:val="kk-KZ"/>
        </w:rPr>
        <w:t>қаптама</w:t>
      </w:r>
      <w:r w:rsidRPr="002B3FBE">
        <w:rPr>
          <w:sz w:val="28"/>
          <w:szCs w:val="28"/>
          <w:lang w:val="kk-KZ"/>
        </w:rPr>
        <w:t xml:space="preserve"> процедурасының маңызды кезеңдерінің бірі, өйткені ол </w:t>
      </w:r>
      <w:r w:rsidR="00D244C2" w:rsidRPr="002B3FBE">
        <w:rPr>
          <w:sz w:val="28"/>
          <w:szCs w:val="28"/>
          <w:lang w:val="kk-KZ"/>
        </w:rPr>
        <w:t>қаптама</w:t>
      </w:r>
      <w:r w:rsidRPr="002B3FBE">
        <w:rPr>
          <w:sz w:val="28"/>
          <w:szCs w:val="28"/>
          <w:lang w:val="kk-KZ"/>
        </w:rPr>
        <w:t>ның негізге адгезиясын жақсартуға көмектеседі, бұл өз кезегінде оның трибологиялық сипаттамаларына әсер етеді.</w:t>
      </w:r>
    </w:p>
    <w:p w:rsidR="001B351E" w:rsidRPr="002B3FBE" w:rsidRDefault="00727355">
      <w:pPr>
        <w:ind w:firstLine="709"/>
        <w:jc w:val="both"/>
        <w:rPr>
          <w:sz w:val="28"/>
          <w:szCs w:val="28"/>
          <w:lang w:val="kk-KZ"/>
        </w:rPr>
      </w:pPr>
      <w:r w:rsidRPr="002B3FBE">
        <w:rPr>
          <w:sz w:val="28"/>
          <w:szCs w:val="28"/>
          <w:lang w:val="kk-KZ"/>
        </w:rPr>
        <w:t xml:space="preserve">- </w:t>
      </w:r>
      <w:r w:rsidRPr="002B3FBE">
        <w:rPr>
          <w:i/>
          <w:sz w:val="28"/>
          <w:szCs w:val="28"/>
          <w:lang w:val="kk-KZ"/>
        </w:rPr>
        <w:t>Ауа-плазмалық өңдеу</w:t>
      </w:r>
      <w:r w:rsidRPr="002B3FBE">
        <w:rPr>
          <w:sz w:val="28"/>
          <w:szCs w:val="28"/>
          <w:lang w:val="kk-KZ"/>
        </w:rPr>
        <w:t xml:space="preserve">: АЖМПЭ және оның </w:t>
      </w:r>
      <w:r w:rsidR="004812C1" w:rsidRPr="002B3FBE">
        <w:rPr>
          <w:sz w:val="28"/>
          <w:szCs w:val="28"/>
          <w:lang w:val="kk-KZ"/>
        </w:rPr>
        <w:t>композициялық</w:t>
      </w:r>
      <w:r w:rsidRPr="002B3FBE">
        <w:rPr>
          <w:sz w:val="28"/>
          <w:szCs w:val="28"/>
          <w:lang w:val="kk-KZ"/>
        </w:rPr>
        <w:t xml:space="preserve"> </w:t>
      </w:r>
      <w:r w:rsidR="00310E95" w:rsidRPr="002B3FBE">
        <w:rPr>
          <w:sz w:val="28"/>
          <w:szCs w:val="28"/>
          <w:lang w:val="kk-KZ"/>
        </w:rPr>
        <w:t>қаптамалар</w:t>
      </w:r>
      <w:r w:rsidRPr="002B3FBE">
        <w:rPr>
          <w:sz w:val="28"/>
          <w:szCs w:val="28"/>
          <w:lang w:val="kk-KZ"/>
        </w:rPr>
        <w:t xml:space="preserve">ын тұндыру кезінде алдын-ала өңдеудің ең қолайлы процедурасы субстрат материалына қарамастан ауа-плазмалық өңдеу болды. Субстраттар Harrick плазмалық тазартқышына / стерилизаторына вакуум астында 30 Вт қуатымен шамамен 5 минутқа орналастырылды. Ауа-плазмалық өңдеу экологиялық таза, қолдануға оңай, өте икемді/бейімделгіш, үнемді және аз еңбекті қажет ететін алдын ала өңдеудің тиімді әдісі болып шықты [72]. 1.8-суретте көрсетілген ауа-плазмалық өңдеу схемасы ауа-плазмалық өңдеу көміртекті тазарту әсері арқылы бетті тазартуға көмектеседі және сонымен бірге бетті карбоксил және гидроксил топтарымен жұмыс істейді, бұл өз кезегінде беттің сулануын/бос беттік энергиясын арттырады, бұл </w:t>
      </w:r>
      <w:r w:rsidR="00D244C2" w:rsidRPr="002B3FBE">
        <w:rPr>
          <w:sz w:val="28"/>
          <w:szCs w:val="28"/>
          <w:lang w:val="kk-KZ"/>
        </w:rPr>
        <w:t>қаптама</w:t>
      </w:r>
      <w:r w:rsidRPr="002B3FBE">
        <w:rPr>
          <w:sz w:val="28"/>
          <w:szCs w:val="28"/>
          <w:lang w:val="kk-KZ"/>
        </w:rPr>
        <w:t xml:space="preserve"> мен субстрат арасындағы адгезияның жақсаруына әкеледі.</w:t>
      </w:r>
    </w:p>
    <w:p w:rsidR="001B351E" w:rsidRPr="002B3FBE" w:rsidRDefault="00727355">
      <w:pPr>
        <w:ind w:firstLine="709"/>
        <w:jc w:val="both"/>
        <w:rPr>
          <w:sz w:val="28"/>
          <w:szCs w:val="28"/>
          <w:lang w:val="kk-KZ"/>
        </w:rPr>
      </w:pPr>
      <w:r w:rsidRPr="002B3FBE">
        <w:rPr>
          <w:noProof/>
          <w:sz w:val="28"/>
          <w:szCs w:val="28"/>
          <w:lang w:val="en-US" w:eastAsia="en-US"/>
        </w:rPr>
        <w:drawing>
          <wp:inline distT="0" distB="0" distL="0" distR="0" wp14:anchorId="79EC0072" wp14:editId="6DD9FCF6">
            <wp:extent cx="4972050" cy="2080260"/>
            <wp:effectExtent l="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Рисунок 33"/>
                    <pic:cNvPicPr>
                      <a:picLocks noChangeAspect="1"/>
                    </pic:cNvPicPr>
                  </pic:nvPicPr>
                  <pic:blipFill>
                    <a:blip r:embed="rId19"/>
                    <a:stretch>
                      <a:fillRect/>
                    </a:stretch>
                  </pic:blipFill>
                  <pic:spPr>
                    <a:xfrm>
                      <a:off x="0" y="0"/>
                      <a:ext cx="4982213" cy="2084395"/>
                    </a:xfrm>
                    <a:prstGeom prst="rect">
                      <a:avLst/>
                    </a:prstGeom>
                  </pic:spPr>
                </pic:pic>
              </a:graphicData>
            </a:graphic>
          </wp:inline>
        </w:drawing>
      </w:r>
    </w:p>
    <w:p w:rsidR="001B351E" w:rsidRPr="002B3FBE" w:rsidRDefault="001B351E">
      <w:pPr>
        <w:ind w:firstLine="709"/>
        <w:jc w:val="both"/>
        <w:rPr>
          <w:sz w:val="28"/>
          <w:szCs w:val="28"/>
          <w:lang w:val="kk-KZ"/>
        </w:rPr>
      </w:pPr>
    </w:p>
    <w:p w:rsidR="001B351E" w:rsidRPr="002B3FBE" w:rsidRDefault="00C24842">
      <w:pPr>
        <w:ind w:firstLine="709"/>
        <w:jc w:val="both"/>
        <w:rPr>
          <w:sz w:val="28"/>
          <w:szCs w:val="28"/>
          <w:lang w:val="kk-KZ"/>
        </w:rPr>
      </w:pPr>
      <w:r w:rsidRPr="002B3FBE">
        <w:rPr>
          <w:sz w:val="28"/>
          <w:szCs w:val="28"/>
          <w:lang w:val="kk-KZ"/>
        </w:rPr>
        <w:t xml:space="preserve">Сурет 1.8 – </w:t>
      </w:r>
      <w:r w:rsidR="00727355" w:rsidRPr="002B3FBE">
        <w:rPr>
          <w:sz w:val="28"/>
          <w:szCs w:val="28"/>
          <w:lang w:val="kk-KZ"/>
        </w:rPr>
        <w:t>Көміртекті тазарту және тотығу әсерін көрсететін ауа-плазмалық өңдеу схемасы [72]</w:t>
      </w:r>
    </w:p>
    <w:p w:rsidR="001B351E" w:rsidRPr="002B3FBE" w:rsidRDefault="001B351E">
      <w:pPr>
        <w:ind w:firstLine="709"/>
        <w:jc w:val="both"/>
        <w:rPr>
          <w:sz w:val="28"/>
          <w:szCs w:val="28"/>
          <w:lang w:val="kk-KZ"/>
        </w:rPr>
      </w:pPr>
    </w:p>
    <w:p w:rsidR="001B351E" w:rsidRPr="002B3FBE" w:rsidRDefault="00727355">
      <w:pPr>
        <w:ind w:firstLine="709"/>
        <w:jc w:val="both"/>
        <w:rPr>
          <w:sz w:val="28"/>
          <w:szCs w:val="28"/>
          <w:lang w:val="kk-KZ"/>
        </w:rPr>
      </w:pPr>
      <w:r w:rsidRPr="002B3FBE">
        <w:rPr>
          <w:i/>
          <w:sz w:val="28"/>
          <w:szCs w:val="28"/>
          <w:lang w:val="kk-KZ"/>
        </w:rPr>
        <w:t>- Ату жарылысы:</w:t>
      </w:r>
      <w:r w:rsidRPr="002B3FBE">
        <w:rPr>
          <w:sz w:val="28"/>
          <w:szCs w:val="28"/>
          <w:lang w:val="kk-KZ"/>
        </w:rPr>
        <w:t xml:space="preserve"> ату жарылысы қолданылады, содан кейін субстратты 110-130 °C температураға дейін алдын ала қыздырады.</w:t>
      </w:r>
    </w:p>
    <w:p w:rsidR="001B351E" w:rsidRPr="002B3FBE" w:rsidRDefault="00727355">
      <w:pPr>
        <w:ind w:firstLine="709"/>
        <w:jc w:val="both"/>
        <w:rPr>
          <w:sz w:val="28"/>
          <w:szCs w:val="28"/>
          <w:lang w:val="kk-KZ"/>
        </w:rPr>
      </w:pPr>
      <w:r w:rsidRPr="002B3FBE">
        <w:rPr>
          <w:sz w:val="28"/>
          <w:szCs w:val="28"/>
          <w:lang w:val="kk-KZ"/>
        </w:rPr>
        <w:t xml:space="preserve">- </w:t>
      </w:r>
      <w:r w:rsidRPr="002B3FBE">
        <w:rPr>
          <w:i/>
          <w:sz w:val="28"/>
          <w:szCs w:val="28"/>
          <w:lang w:val="kk-KZ"/>
        </w:rPr>
        <w:t>Әртүрлі дисперсиялық әдістерді қолдана отырып, композициялық ұнтақтардың немесе құрғақ ұнтақтардың ерітіндісін дайындау:</w:t>
      </w:r>
      <w:r w:rsidRPr="002B3FBE">
        <w:rPr>
          <w:sz w:val="28"/>
          <w:szCs w:val="28"/>
          <w:lang w:val="kk-KZ"/>
        </w:rPr>
        <w:t xml:space="preserve"> нано толтырғыштардың дисперсиясы </w:t>
      </w:r>
      <w:r w:rsidR="004812C1" w:rsidRPr="002B3FBE">
        <w:rPr>
          <w:sz w:val="28"/>
          <w:szCs w:val="28"/>
          <w:lang w:val="kk-KZ"/>
        </w:rPr>
        <w:t>нанокомпозициялық</w:t>
      </w:r>
      <w:r w:rsidRPr="002B3FBE">
        <w:rPr>
          <w:sz w:val="28"/>
          <w:szCs w:val="28"/>
          <w:lang w:val="kk-KZ"/>
        </w:rPr>
        <w:t xml:space="preserve"> </w:t>
      </w:r>
      <w:r w:rsidR="00310E95" w:rsidRPr="002B3FBE">
        <w:rPr>
          <w:sz w:val="28"/>
          <w:szCs w:val="28"/>
          <w:lang w:val="kk-KZ"/>
        </w:rPr>
        <w:t>қаптамалар</w:t>
      </w:r>
      <w:r w:rsidRPr="002B3FBE">
        <w:rPr>
          <w:sz w:val="28"/>
          <w:szCs w:val="28"/>
          <w:lang w:val="kk-KZ"/>
        </w:rPr>
        <w:t xml:space="preserve">ды дайындаудағы маңызды қадам болып табылады, өйткені ол дайындалған </w:t>
      </w:r>
      <w:r w:rsidR="00310E95" w:rsidRPr="002B3FBE">
        <w:rPr>
          <w:sz w:val="28"/>
          <w:szCs w:val="28"/>
          <w:lang w:val="kk-KZ"/>
        </w:rPr>
        <w:t>қаптамалар</w:t>
      </w:r>
      <w:r w:rsidRPr="002B3FBE">
        <w:rPr>
          <w:sz w:val="28"/>
          <w:szCs w:val="28"/>
          <w:lang w:val="kk-KZ"/>
        </w:rPr>
        <w:t xml:space="preserve">дың соңғы механикалық қасиеттерін анықтайды. Зерттеушілер қолданылатын жабу әдісіне байланысты АЖМПЭ полимер матрицасында нано </w:t>
      </w:r>
      <w:r w:rsidRPr="002B3FBE">
        <w:rPr>
          <w:sz w:val="28"/>
          <w:szCs w:val="28"/>
          <w:lang w:val="kk-KZ"/>
        </w:rPr>
        <w:lastRenderedPageBreak/>
        <w:t>толтырғыштарды біркелкі тарату үшін әртүрлі әдістерді қолданды. Қолданылатын әртүрлі әдістер төменде сипатталған.</w:t>
      </w:r>
    </w:p>
    <w:p w:rsidR="001B351E" w:rsidRPr="002B3FBE" w:rsidRDefault="00727355">
      <w:pPr>
        <w:ind w:firstLine="709"/>
        <w:jc w:val="both"/>
        <w:rPr>
          <w:sz w:val="28"/>
          <w:szCs w:val="28"/>
          <w:lang w:val="kk-KZ"/>
        </w:rPr>
      </w:pPr>
      <w:r w:rsidRPr="002B3FBE">
        <w:rPr>
          <w:sz w:val="28"/>
          <w:szCs w:val="28"/>
          <w:lang w:val="kk-KZ"/>
        </w:rPr>
        <w:t xml:space="preserve">- </w:t>
      </w:r>
      <w:r w:rsidRPr="002B3FBE">
        <w:rPr>
          <w:i/>
          <w:sz w:val="28"/>
          <w:szCs w:val="28"/>
          <w:lang w:val="kk-KZ"/>
        </w:rPr>
        <w:t xml:space="preserve">Батыру </w:t>
      </w:r>
      <w:r w:rsidR="00D244C2" w:rsidRPr="002B3FBE">
        <w:rPr>
          <w:i/>
          <w:sz w:val="28"/>
          <w:szCs w:val="28"/>
          <w:lang w:val="kk-KZ"/>
        </w:rPr>
        <w:t>қаптама</w:t>
      </w:r>
      <w:r w:rsidR="00310E95" w:rsidRPr="002B3FBE">
        <w:rPr>
          <w:i/>
          <w:sz w:val="28"/>
          <w:szCs w:val="28"/>
          <w:lang w:val="kk-KZ"/>
        </w:rPr>
        <w:t>с</w:t>
      </w:r>
      <w:r w:rsidRPr="002B3FBE">
        <w:rPr>
          <w:i/>
          <w:sz w:val="28"/>
          <w:szCs w:val="28"/>
          <w:lang w:val="kk-KZ"/>
        </w:rPr>
        <w:t xml:space="preserve">ының ұнтақ ерітіндісі: </w:t>
      </w:r>
      <w:r w:rsidRPr="002B3FBE">
        <w:rPr>
          <w:sz w:val="28"/>
          <w:szCs w:val="28"/>
          <w:lang w:val="kk-KZ"/>
        </w:rPr>
        <w:t xml:space="preserve">батыру </w:t>
      </w:r>
      <w:r w:rsidR="00D244C2" w:rsidRPr="002B3FBE">
        <w:rPr>
          <w:sz w:val="28"/>
          <w:szCs w:val="28"/>
          <w:lang w:val="kk-KZ"/>
        </w:rPr>
        <w:t>қаптама</w:t>
      </w:r>
      <w:r w:rsidR="00310E95" w:rsidRPr="002B3FBE">
        <w:rPr>
          <w:sz w:val="28"/>
          <w:szCs w:val="28"/>
          <w:lang w:val="kk-KZ"/>
        </w:rPr>
        <w:t>с</w:t>
      </w:r>
      <w:r w:rsidRPr="002B3FBE">
        <w:rPr>
          <w:sz w:val="28"/>
          <w:szCs w:val="28"/>
          <w:lang w:val="kk-KZ"/>
        </w:rPr>
        <w:t xml:space="preserve">ы [73] болат, алюминий және ПЭЭК субстраттарын КНТ (көміртекті нанотрубка) күшейтілген АЖМПЭ және АЖМПЭ </w:t>
      </w:r>
      <w:r w:rsidR="004812C1" w:rsidRPr="002B3FBE">
        <w:rPr>
          <w:sz w:val="28"/>
          <w:szCs w:val="28"/>
          <w:lang w:val="kk-KZ"/>
        </w:rPr>
        <w:t>композициялық</w:t>
      </w:r>
      <w:r w:rsidRPr="002B3FBE">
        <w:rPr>
          <w:sz w:val="28"/>
          <w:szCs w:val="28"/>
          <w:lang w:val="kk-KZ"/>
        </w:rPr>
        <w:t xml:space="preserve"> </w:t>
      </w:r>
      <w:r w:rsidR="00310E95" w:rsidRPr="002B3FBE">
        <w:rPr>
          <w:sz w:val="28"/>
          <w:szCs w:val="28"/>
          <w:lang w:val="kk-KZ"/>
        </w:rPr>
        <w:t>қаптамалар</w:t>
      </w:r>
      <w:r w:rsidRPr="002B3FBE">
        <w:rPr>
          <w:sz w:val="28"/>
          <w:szCs w:val="28"/>
          <w:lang w:val="kk-KZ"/>
        </w:rPr>
        <w:t xml:space="preserve">ымен жабу үшін пайдаланылды. Наноұнтақты батыру </w:t>
      </w:r>
      <w:r w:rsidR="00D244C2" w:rsidRPr="002B3FBE">
        <w:rPr>
          <w:sz w:val="28"/>
          <w:szCs w:val="28"/>
          <w:lang w:val="kk-KZ"/>
        </w:rPr>
        <w:t>қаптама</w:t>
      </w:r>
      <w:r w:rsidR="00AF2917" w:rsidRPr="002B3FBE">
        <w:rPr>
          <w:sz w:val="28"/>
          <w:szCs w:val="28"/>
          <w:lang w:val="kk-KZ"/>
        </w:rPr>
        <w:t>с</w:t>
      </w:r>
      <w:r w:rsidRPr="002B3FBE">
        <w:rPr>
          <w:sz w:val="28"/>
          <w:szCs w:val="28"/>
          <w:lang w:val="kk-KZ"/>
        </w:rPr>
        <w:t>ы ерітіндісі Нarrick плазмалық тазартқышында / стерилизаторында КНТ плазмалық өңдеу арқылы оны тегіс табаққа біркелкі тарату арқылы дайындалды. Содан кейін плазмамен өңделген КНТ қажетті мөлшері АЖМПЭ полимерін еріту үшін қолданылатын еріткіш болып табылатын декагидронафталиннің (декалин) өлшенген мөлшеріне қосылды. КНТ 12 минут ішінде ультрадыбыспен 30% амплитудасы бар зондты ультрадыбыстық генераторды және декалинде КНТ біркелкі дисперсиясын қамтамасыз ету үшін 20/5 c циклін қосу/өшіру уақытын пайдаланып өңделді. Қажетті концентрацияға байланысты АЖМПЭ қажетті мөлшері КНТ және декалин қоспасына қосылады және КНТ және АЖМПЭ дұрыс араласуын қамтамасыз ету үшін бүкіл қоспа 20 минут ішінде магниттік араластырудан өтеді. Содан кейін қоспасы АЖМПЭ ұнтағын толығымен еріту үшін 1 сағат ішінде 170 °C температураға дейін қызады. Магниттік араластыру АЖМПЭ ұнтағының толық еруіне ықпал ететін жылуды біркелкі тарату үшін жылыту процесінде қолданылады.</w:t>
      </w:r>
    </w:p>
    <w:p w:rsidR="001B351E" w:rsidRPr="002B3FBE" w:rsidRDefault="00727355">
      <w:pPr>
        <w:ind w:firstLine="709"/>
        <w:jc w:val="both"/>
        <w:rPr>
          <w:sz w:val="28"/>
          <w:szCs w:val="28"/>
          <w:lang w:val="kk-KZ"/>
        </w:rPr>
      </w:pPr>
      <w:r w:rsidRPr="002B3FBE">
        <w:rPr>
          <w:i/>
          <w:sz w:val="28"/>
          <w:szCs w:val="28"/>
          <w:lang w:val="kk-KZ"/>
        </w:rPr>
        <w:t xml:space="preserve">- Электростатикалық бүрку </w:t>
      </w:r>
      <w:r w:rsidR="00D244C2" w:rsidRPr="002B3FBE">
        <w:rPr>
          <w:i/>
          <w:sz w:val="28"/>
          <w:szCs w:val="28"/>
          <w:lang w:val="kk-KZ"/>
        </w:rPr>
        <w:t>қаптама</w:t>
      </w:r>
      <w:r w:rsidRPr="002B3FBE">
        <w:rPr>
          <w:i/>
          <w:sz w:val="28"/>
          <w:szCs w:val="28"/>
          <w:lang w:val="kk-KZ"/>
        </w:rPr>
        <w:t xml:space="preserve"> ұнтақтары</w:t>
      </w:r>
      <w:r w:rsidRPr="002B3FBE">
        <w:rPr>
          <w:sz w:val="28"/>
          <w:szCs w:val="28"/>
          <w:lang w:val="kk-KZ"/>
        </w:rPr>
        <w:t xml:space="preserve">: электростатикалық бүрку </w:t>
      </w:r>
      <w:r w:rsidR="00D244C2" w:rsidRPr="002B3FBE">
        <w:rPr>
          <w:sz w:val="28"/>
          <w:szCs w:val="28"/>
          <w:lang w:val="kk-KZ"/>
        </w:rPr>
        <w:t>қаптама</w:t>
      </w:r>
      <w:r w:rsidRPr="002B3FBE">
        <w:rPr>
          <w:sz w:val="28"/>
          <w:szCs w:val="28"/>
          <w:lang w:val="kk-KZ"/>
        </w:rPr>
        <w:t xml:space="preserve"> әдісі [74] болат және алюминий субстраттарына жабу үшін қолданылды. Нано ұнтақтар 30% амплитудасы бар зондты соникаторды және 20/5 с циклін 10 минут бойы қосу/өшіру уақытын қолдана отырып, 50 мл этанолдағы толтырғыштардың қажетті мөлшерін ультрадыбыстық өңдеу арқылы дайындайды, содан кейін біркелкі таралуын қамтамасыз ету үшін 2 минут бойы магниттік араластыру. Содан кейін ерітіндіге ПЭ АЖМПЭ ұнтағының өлшенген мөлшері қосылады және тағы 60 минут магниттік араластыруға ұшырайды.содан кейін ПЭ АЖМПЭ толтырғыш ерітіндісі этанолдың толық булануын қамтамасыз ету үшін 24 сағат бойы қыздыру тақтасында 70 °C температураға дейін қыздырады және құрғақ нано ұнтағын қалдырады.</w:t>
      </w:r>
    </w:p>
    <w:p w:rsidR="001B351E" w:rsidRPr="002B3FBE" w:rsidRDefault="00727355">
      <w:pPr>
        <w:ind w:firstLine="709"/>
        <w:jc w:val="both"/>
        <w:rPr>
          <w:sz w:val="28"/>
          <w:szCs w:val="28"/>
          <w:lang w:val="kk-KZ"/>
        </w:rPr>
      </w:pPr>
      <w:r w:rsidRPr="002B3FBE">
        <w:rPr>
          <w:sz w:val="28"/>
          <w:szCs w:val="28"/>
          <w:lang w:val="kk-KZ"/>
        </w:rPr>
        <w:t xml:space="preserve">- </w:t>
      </w:r>
      <w:r w:rsidRPr="002B3FBE">
        <w:rPr>
          <w:i/>
          <w:sz w:val="28"/>
          <w:szCs w:val="28"/>
          <w:lang w:val="kk-KZ"/>
        </w:rPr>
        <w:t>Қаптау әдістері:</w:t>
      </w:r>
      <w:r w:rsidRPr="002B3FBE">
        <w:rPr>
          <w:sz w:val="28"/>
          <w:szCs w:val="28"/>
          <w:lang w:val="kk-KZ"/>
        </w:rPr>
        <w:t xml:space="preserve"> әдебиеттерде АЖМПЭ </w:t>
      </w:r>
      <w:r w:rsidR="004812C1" w:rsidRPr="002B3FBE">
        <w:rPr>
          <w:sz w:val="28"/>
          <w:szCs w:val="28"/>
          <w:lang w:val="kk-KZ"/>
        </w:rPr>
        <w:t>композициялық</w:t>
      </w:r>
      <w:r w:rsidRPr="002B3FBE">
        <w:rPr>
          <w:sz w:val="28"/>
          <w:szCs w:val="28"/>
          <w:lang w:val="kk-KZ"/>
        </w:rPr>
        <w:t xml:space="preserve"> </w:t>
      </w:r>
      <w:r w:rsidR="00310E95" w:rsidRPr="002B3FBE">
        <w:rPr>
          <w:sz w:val="28"/>
          <w:szCs w:val="28"/>
          <w:lang w:val="kk-KZ"/>
        </w:rPr>
        <w:t>қаптамалар</w:t>
      </w:r>
      <w:r w:rsidRPr="002B3FBE">
        <w:rPr>
          <w:sz w:val="28"/>
          <w:szCs w:val="28"/>
          <w:lang w:val="kk-KZ"/>
        </w:rPr>
        <w:t xml:space="preserve">ын әртүрлі субстраттарға қолданудың төрт түрлі әдісі сипатталған. Қаптаудың дұрыс әдісін таңдау-бұл </w:t>
      </w:r>
      <w:r w:rsidR="00D244C2" w:rsidRPr="002B3FBE">
        <w:rPr>
          <w:sz w:val="28"/>
          <w:szCs w:val="28"/>
          <w:lang w:val="kk-KZ"/>
        </w:rPr>
        <w:t>қаптама</w:t>
      </w:r>
      <w:r w:rsidRPr="002B3FBE">
        <w:rPr>
          <w:sz w:val="28"/>
          <w:szCs w:val="28"/>
          <w:lang w:val="kk-KZ"/>
        </w:rPr>
        <w:t>ның біркелкі қалыңдығын қамтамасыз етудің маңызды қадамы. Қолданылатын әртүрлі әдістерге арналған процедуралар төменде сипатталған:</w:t>
      </w:r>
    </w:p>
    <w:p w:rsidR="001B351E" w:rsidRPr="002B3FBE" w:rsidRDefault="00727355">
      <w:pPr>
        <w:ind w:firstLine="709"/>
        <w:jc w:val="both"/>
        <w:rPr>
          <w:sz w:val="28"/>
          <w:szCs w:val="28"/>
          <w:lang w:val="kk-KZ"/>
        </w:rPr>
      </w:pPr>
      <w:r w:rsidRPr="002B3FBE">
        <w:rPr>
          <w:sz w:val="28"/>
          <w:szCs w:val="28"/>
          <w:lang w:val="kk-KZ"/>
        </w:rPr>
        <w:t xml:space="preserve">- </w:t>
      </w:r>
      <w:r w:rsidRPr="002B3FBE">
        <w:rPr>
          <w:i/>
          <w:sz w:val="28"/>
          <w:szCs w:val="28"/>
          <w:lang w:val="kk-KZ"/>
        </w:rPr>
        <w:t xml:space="preserve">Батыру </w:t>
      </w:r>
      <w:r w:rsidR="00AF2917" w:rsidRPr="002B3FBE">
        <w:rPr>
          <w:i/>
          <w:sz w:val="28"/>
          <w:szCs w:val="28"/>
          <w:lang w:val="kk-KZ"/>
        </w:rPr>
        <w:t>қаптамасы</w:t>
      </w:r>
      <w:r w:rsidRPr="002B3FBE">
        <w:rPr>
          <w:i/>
          <w:sz w:val="28"/>
          <w:szCs w:val="28"/>
          <w:lang w:val="kk-KZ"/>
        </w:rPr>
        <w:t xml:space="preserve"> процесі:</w:t>
      </w:r>
      <w:r w:rsidRPr="002B3FBE">
        <w:rPr>
          <w:sz w:val="28"/>
          <w:szCs w:val="28"/>
          <w:lang w:val="kk-KZ"/>
        </w:rPr>
        <w:t xml:space="preserve"> батыру </w:t>
      </w:r>
      <w:r w:rsidR="00AF2917" w:rsidRPr="002B3FBE">
        <w:rPr>
          <w:sz w:val="28"/>
          <w:szCs w:val="28"/>
          <w:lang w:val="kk-KZ"/>
        </w:rPr>
        <w:t>қаптамасы</w:t>
      </w:r>
      <w:r w:rsidRPr="002B3FBE">
        <w:rPr>
          <w:sz w:val="28"/>
          <w:szCs w:val="28"/>
          <w:lang w:val="kk-KZ"/>
        </w:rPr>
        <w:t xml:space="preserve"> өте қарапайым, үнемді және тиімді ПЭ АЖМПЭ </w:t>
      </w:r>
      <w:r w:rsidR="004812C1" w:rsidRPr="002B3FBE">
        <w:rPr>
          <w:sz w:val="28"/>
          <w:szCs w:val="28"/>
          <w:lang w:val="kk-KZ"/>
        </w:rPr>
        <w:t>композициялық</w:t>
      </w:r>
      <w:r w:rsidRPr="002B3FBE">
        <w:rPr>
          <w:sz w:val="28"/>
          <w:szCs w:val="28"/>
          <w:lang w:val="kk-KZ"/>
        </w:rPr>
        <w:t xml:space="preserve"> </w:t>
      </w:r>
      <w:r w:rsidR="00310E95" w:rsidRPr="002B3FBE">
        <w:rPr>
          <w:sz w:val="28"/>
          <w:szCs w:val="28"/>
          <w:lang w:val="kk-KZ"/>
        </w:rPr>
        <w:t>қаптамалар</w:t>
      </w:r>
      <w:r w:rsidRPr="002B3FBE">
        <w:rPr>
          <w:sz w:val="28"/>
          <w:szCs w:val="28"/>
          <w:lang w:val="kk-KZ"/>
        </w:rPr>
        <w:t xml:space="preserve">ын жабу әдісі болып табылды. Батыру </w:t>
      </w:r>
      <w:r w:rsidR="00AF2917" w:rsidRPr="002B3FBE">
        <w:rPr>
          <w:sz w:val="28"/>
          <w:szCs w:val="28"/>
          <w:lang w:val="kk-KZ"/>
        </w:rPr>
        <w:t>қаптамасы</w:t>
      </w:r>
      <w:r w:rsidRPr="002B3FBE">
        <w:rPr>
          <w:sz w:val="28"/>
          <w:szCs w:val="28"/>
          <w:lang w:val="kk-KZ"/>
        </w:rPr>
        <w:t xml:space="preserve">ның артықшылықтарының бірі оның жеңіл бейімделгіштігі және субстрат материалына қарамастан кез келген күрделі пішіндерге </w:t>
      </w:r>
      <w:r w:rsidR="00D244C2" w:rsidRPr="002B3FBE">
        <w:rPr>
          <w:sz w:val="28"/>
          <w:szCs w:val="28"/>
          <w:lang w:val="kk-KZ"/>
        </w:rPr>
        <w:t>қаптама</w:t>
      </w:r>
      <w:r w:rsidR="00AF2917" w:rsidRPr="002B3FBE">
        <w:rPr>
          <w:sz w:val="28"/>
          <w:szCs w:val="28"/>
          <w:lang w:val="kk-KZ"/>
        </w:rPr>
        <w:t>н</w:t>
      </w:r>
      <w:r w:rsidRPr="002B3FBE">
        <w:rPr>
          <w:sz w:val="28"/>
          <w:szCs w:val="28"/>
          <w:lang w:val="kk-KZ"/>
        </w:rPr>
        <w:t xml:space="preserve">ы жағудың қарапайымдылығы болып табылады [75]. </w:t>
      </w:r>
      <w:r w:rsidRPr="002B3FBE">
        <w:rPr>
          <w:sz w:val="28"/>
          <w:szCs w:val="28"/>
          <w:lang w:val="kk-KZ"/>
        </w:rPr>
        <w:lastRenderedPageBreak/>
        <w:t>Декалин еріткішіндегі ПЭ АЖМПЭ/толтырғыш ерітіндісін дайындау процесі жоғарыда сипатталған.</w:t>
      </w:r>
    </w:p>
    <w:p w:rsidR="001B351E" w:rsidRPr="002B3FBE" w:rsidRDefault="00727355">
      <w:pPr>
        <w:ind w:firstLine="709"/>
        <w:jc w:val="both"/>
        <w:rPr>
          <w:sz w:val="28"/>
          <w:szCs w:val="28"/>
          <w:lang w:val="kk-KZ"/>
        </w:rPr>
      </w:pPr>
      <w:r w:rsidRPr="002B3FBE">
        <w:rPr>
          <w:sz w:val="28"/>
          <w:szCs w:val="28"/>
          <w:lang w:val="kk-KZ"/>
        </w:rPr>
        <w:t xml:space="preserve">Батыру </w:t>
      </w:r>
      <w:r w:rsidR="00AF2917" w:rsidRPr="002B3FBE">
        <w:rPr>
          <w:sz w:val="28"/>
          <w:szCs w:val="28"/>
          <w:lang w:val="kk-KZ"/>
        </w:rPr>
        <w:t>қаптамасы</w:t>
      </w:r>
      <w:r w:rsidRPr="002B3FBE">
        <w:rPr>
          <w:sz w:val="28"/>
          <w:szCs w:val="28"/>
          <w:lang w:val="kk-KZ"/>
        </w:rPr>
        <w:t xml:space="preserve">н жағу үшін алдын ала өңделген субстраттар қарапайым айнымалы жылдамдықты батыру </w:t>
      </w:r>
      <w:r w:rsidR="00AF2917" w:rsidRPr="002B3FBE">
        <w:rPr>
          <w:sz w:val="28"/>
          <w:szCs w:val="28"/>
          <w:lang w:val="kk-KZ"/>
        </w:rPr>
        <w:t>қаптамасы</w:t>
      </w:r>
      <w:r w:rsidRPr="002B3FBE">
        <w:rPr>
          <w:sz w:val="28"/>
          <w:szCs w:val="28"/>
          <w:lang w:val="kk-KZ"/>
        </w:rPr>
        <w:t xml:space="preserve"> машинасын пайдаланып батырумен жабылады, ол 1.9-суретте батыру </w:t>
      </w:r>
      <w:r w:rsidR="00AF2917" w:rsidRPr="002B3FBE">
        <w:rPr>
          <w:sz w:val="28"/>
          <w:szCs w:val="28"/>
          <w:lang w:val="kk-KZ"/>
        </w:rPr>
        <w:t>қаптамасы</w:t>
      </w:r>
      <w:r w:rsidRPr="002B3FBE">
        <w:rPr>
          <w:sz w:val="28"/>
          <w:szCs w:val="28"/>
          <w:lang w:val="kk-KZ"/>
        </w:rPr>
        <w:t xml:space="preserve">ның толық процесінің сызбасы көрсетілген. Біркелкі қалыңдықтағы </w:t>
      </w:r>
      <w:r w:rsidR="00310E95" w:rsidRPr="002B3FBE">
        <w:rPr>
          <w:sz w:val="28"/>
          <w:szCs w:val="28"/>
          <w:lang w:val="kk-KZ"/>
        </w:rPr>
        <w:t>қаптамалар</w:t>
      </w:r>
      <w:r w:rsidRPr="002B3FBE">
        <w:rPr>
          <w:sz w:val="28"/>
          <w:szCs w:val="28"/>
          <w:lang w:val="kk-KZ"/>
        </w:rPr>
        <w:t xml:space="preserve">ды алу үшін оңтайлы батыру жылдамдығы мен 2,1 мм/с алу жылдамдығы пайдаланылды. Субстратты ерітіндіге батыру уақыты 30 сек. деңгейінде сақталды. </w:t>
      </w:r>
    </w:p>
    <w:p w:rsidR="001B351E" w:rsidRPr="002B3FBE" w:rsidRDefault="001B351E">
      <w:pPr>
        <w:ind w:firstLine="709"/>
        <w:jc w:val="both"/>
        <w:rPr>
          <w:sz w:val="28"/>
          <w:szCs w:val="28"/>
          <w:lang w:val="kk-KZ"/>
        </w:rPr>
      </w:pPr>
    </w:p>
    <w:p w:rsidR="001B351E" w:rsidRPr="002B3FBE" w:rsidRDefault="001B351E">
      <w:pPr>
        <w:rPr>
          <w:sz w:val="28"/>
          <w:szCs w:val="28"/>
          <w:lang w:val="kk-KZ"/>
        </w:rPr>
      </w:pPr>
    </w:p>
    <w:p w:rsidR="001B351E" w:rsidRPr="002B3FBE" w:rsidRDefault="00727355">
      <w:pPr>
        <w:ind w:firstLine="709"/>
        <w:jc w:val="center"/>
        <w:rPr>
          <w:sz w:val="28"/>
          <w:szCs w:val="28"/>
          <w:lang w:val="kk-KZ"/>
        </w:rPr>
      </w:pPr>
      <w:r w:rsidRPr="002B3FBE">
        <w:rPr>
          <w:noProof/>
          <w:lang w:val="en-US" w:eastAsia="en-US"/>
        </w:rPr>
        <w:drawing>
          <wp:inline distT="0" distB="0" distL="114300" distR="114300" wp14:anchorId="5ECA6AC4" wp14:editId="166ED5B8">
            <wp:extent cx="3607435" cy="2120900"/>
            <wp:effectExtent l="0" t="0" r="4445" b="12700"/>
            <wp:docPr id="5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
                    <pic:cNvPicPr>
                      <a:picLocks noChangeAspect="1"/>
                    </pic:cNvPicPr>
                  </pic:nvPicPr>
                  <pic:blipFill>
                    <a:blip r:embed="rId20"/>
                    <a:srcRect l="14886" t="93" r="5961"/>
                    <a:stretch>
                      <a:fillRect/>
                    </a:stretch>
                  </pic:blipFill>
                  <pic:spPr>
                    <a:xfrm>
                      <a:off x="0" y="0"/>
                      <a:ext cx="3607435" cy="2120900"/>
                    </a:xfrm>
                    <a:prstGeom prst="rect">
                      <a:avLst/>
                    </a:prstGeom>
                    <a:noFill/>
                    <a:ln>
                      <a:noFill/>
                    </a:ln>
                  </pic:spPr>
                </pic:pic>
              </a:graphicData>
            </a:graphic>
          </wp:inline>
        </w:drawing>
      </w:r>
    </w:p>
    <w:p w:rsidR="001B351E" w:rsidRPr="002B3FBE" w:rsidRDefault="001B351E">
      <w:pPr>
        <w:shd w:val="clear" w:color="auto" w:fill="FFFFFF"/>
        <w:ind w:firstLine="709"/>
        <w:jc w:val="center"/>
        <w:rPr>
          <w:b/>
          <w:sz w:val="28"/>
          <w:szCs w:val="28"/>
          <w:lang w:val="kk-KZ"/>
        </w:rPr>
      </w:pPr>
    </w:p>
    <w:p w:rsidR="001B351E" w:rsidRPr="002B3FBE" w:rsidRDefault="00C24842">
      <w:pPr>
        <w:shd w:val="clear" w:color="auto" w:fill="FFFFFF"/>
        <w:ind w:firstLine="709"/>
        <w:jc w:val="center"/>
        <w:rPr>
          <w:sz w:val="28"/>
          <w:szCs w:val="28"/>
          <w:lang w:val="kk-KZ"/>
        </w:rPr>
      </w:pPr>
      <w:r w:rsidRPr="002B3FBE">
        <w:rPr>
          <w:sz w:val="28"/>
          <w:szCs w:val="28"/>
          <w:lang w:val="kk-KZ"/>
        </w:rPr>
        <w:t xml:space="preserve">Сурет 1.9 – </w:t>
      </w:r>
      <w:r w:rsidR="00727355" w:rsidRPr="002B3FBE">
        <w:rPr>
          <w:sz w:val="28"/>
          <w:szCs w:val="28"/>
          <w:lang w:val="kk-KZ"/>
        </w:rPr>
        <w:t>Батыру әдісімен жабу сызбасы [75]</w:t>
      </w:r>
    </w:p>
    <w:p w:rsidR="001B351E" w:rsidRPr="002B3FBE" w:rsidRDefault="00727355">
      <w:pPr>
        <w:ind w:firstLine="709"/>
        <w:jc w:val="both"/>
        <w:rPr>
          <w:sz w:val="28"/>
          <w:szCs w:val="28"/>
          <w:lang w:val="kk-KZ"/>
        </w:rPr>
      </w:pPr>
      <w:r w:rsidRPr="002B3FBE">
        <w:rPr>
          <w:sz w:val="28"/>
          <w:szCs w:val="28"/>
          <w:lang w:val="kk-KZ"/>
        </w:rPr>
        <w:t xml:space="preserve">- </w:t>
      </w:r>
      <w:r w:rsidRPr="002B3FBE">
        <w:rPr>
          <w:i/>
          <w:sz w:val="28"/>
          <w:szCs w:val="28"/>
          <w:lang w:val="kk-KZ"/>
        </w:rPr>
        <w:t xml:space="preserve">Электростатикалық бүрку </w:t>
      </w:r>
      <w:r w:rsidR="00D244C2" w:rsidRPr="002B3FBE">
        <w:rPr>
          <w:i/>
          <w:sz w:val="28"/>
          <w:szCs w:val="28"/>
          <w:lang w:val="kk-KZ"/>
        </w:rPr>
        <w:t>қаптама</w:t>
      </w:r>
      <w:r w:rsidRPr="002B3FBE">
        <w:rPr>
          <w:i/>
          <w:sz w:val="28"/>
          <w:szCs w:val="28"/>
          <w:lang w:val="kk-KZ"/>
        </w:rPr>
        <w:t xml:space="preserve"> процесі</w:t>
      </w:r>
      <w:r w:rsidRPr="002B3FBE">
        <w:rPr>
          <w:sz w:val="28"/>
          <w:szCs w:val="28"/>
          <w:lang w:val="kk-KZ"/>
        </w:rPr>
        <w:t>: электростатикалық бүрку өткізгіш материалдар үшін тамаша, 1.10-суретте</w:t>
      </w:r>
      <w:r w:rsidRPr="002B3FBE">
        <w:rPr>
          <w:b/>
          <w:sz w:val="28"/>
          <w:szCs w:val="28"/>
          <w:lang w:val="kk-KZ"/>
        </w:rPr>
        <w:t xml:space="preserve"> э</w:t>
      </w:r>
      <w:r w:rsidRPr="002B3FBE">
        <w:rPr>
          <w:sz w:val="28"/>
          <w:szCs w:val="28"/>
          <w:lang w:val="kk-KZ"/>
        </w:rPr>
        <w:t xml:space="preserve">лектростатикалық бүрку әдісінің схемасы көрсетілген. Бұл зерттеушілер АЖМПЭ </w:t>
      </w:r>
      <w:r w:rsidR="00310E95" w:rsidRPr="002B3FBE">
        <w:rPr>
          <w:sz w:val="28"/>
          <w:szCs w:val="28"/>
          <w:lang w:val="kk-KZ"/>
        </w:rPr>
        <w:t>қаптамалар</w:t>
      </w:r>
      <w:r w:rsidRPr="002B3FBE">
        <w:rPr>
          <w:sz w:val="28"/>
          <w:szCs w:val="28"/>
          <w:lang w:val="kk-KZ"/>
        </w:rPr>
        <w:t xml:space="preserve">ын металл субстраттарға жағу үшін қолданатын өте тиімді, үнемді, қарапайым және икемді/бейімделгіш технология [76, 77]. Электростатикалық бүрку негізгі принципі-теріс зарядталған ұнтақ бөлшектері оң зарядталған субстратқа түседі. Бұл процесс үшін ауа плазмасымен өңделген субстраттар қыздыру тақтасында 180 °C температураға дейін 5 минут бойы алдын ала қыздырылды, содан кейін нано ұнтақтар электростатикалық тапаншамен шашыратылды, ол ұнтақ бөлшектерін зарядтайды және ұнтақты зарядталған субстратқа тұндырады. </w:t>
      </w:r>
    </w:p>
    <w:p w:rsidR="001B351E" w:rsidRPr="002B3FBE" w:rsidRDefault="001B351E">
      <w:pPr>
        <w:ind w:firstLine="709"/>
        <w:jc w:val="both"/>
        <w:rPr>
          <w:sz w:val="28"/>
          <w:szCs w:val="28"/>
          <w:lang w:val="kk-KZ"/>
        </w:rPr>
      </w:pPr>
    </w:p>
    <w:p w:rsidR="001B351E" w:rsidRPr="002B3FBE" w:rsidRDefault="001B351E">
      <w:pPr>
        <w:ind w:firstLine="709"/>
        <w:jc w:val="both"/>
        <w:rPr>
          <w:sz w:val="28"/>
          <w:szCs w:val="28"/>
          <w:lang w:val="kk-KZ"/>
        </w:rPr>
      </w:pPr>
    </w:p>
    <w:p w:rsidR="001B351E" w:rsidRPr="002B3FBE" w:rsidRDefault="001B351E">
      <w:pPr>
        <w:ind w:firstLine="709"/>
        <w:jc w:val="center"/>
        <w:rPr>
          <w:sz w:val="28"/>
          <w:szCs w:val="28"/>
          <w:lang w:val="kk-KZ"/>
        </w:rPr>
      </w:pPr>
    </w:p>
    <w:p w:rsidR="001B351E" w:rsidRPr="002B3FBE" w:rsidRDefault="00727355">
      <w:pPr>
        <w:ind w:firstLine="709"/>
        <w:jc w:val="center"/>
        <w:rPr>
          <w:b/>
          <w:sz w:val="28"/>
          <w:szCs w:val="28"/>
          <w:lang w:val="kk-KZ"/>
        </w:rPr>
      </w:pPr>
      <w:r w:rsidRPr="002B3FBE">
        <w:rPr>
          <w:b/>
          <w:noProof/>
          <w:sz w:val="28"/>
          <w:szCs w:val="28"/>
          <w:lang w:val="en-US" w:eastAsia="en-US"/>
        </w:rPr>
        <w:lastRenderedPageBreak/>
        <w:drawing>
          <wp:inline distT="0" distB="0" distL="0" distR="0" wp14:anchorId="3509B8A1" wp14:editId="50FCC896">
            <wp:extent cx="3753576" cy="2458075"/>
            <wp:effectExtent l="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Рисунок 34"/>
                    <pic:cNvPicPr>
                      <a:picLocks noChangeAspect="1" noChangeArrowheads="1"/>
                    </pic:cNvPicPr>
                  </pic:nvPicPr>
                  <pic:blipFill>
                    <a:blip r:embed="rId21">
                      <a:extLst>
                        <a:ext uri="{28A0092B-C50C-407E-A947-70E740481C1C}">
                          <a14:useLocalDpi xmlns:a14="http://schemas.microsoft.com/office/drawing/2010/main" val="0"/>
                        </a:ext>
                      </a:extLst>
                    </a:blip>
                    <a:srcRect l="1358" t="4641" r="417" b="2315"/>
                    <a:stretch>
                      <a:fillRect/>
                    </a:stretch>
                  </pic:blipFill>
                  <pic:spPr>
                    <a:xfrm>
                      <a:off x="0" y="0"/>
                      <a:ext cx="3979027" cy="2605715"/>
                    </a:xfrm>
                    <a:prstGeom prst="rect">
                      <a:avLst/>
                    </a:prstGeom>
                    <a:noFill/>
                    <a:ln>
                      <a:noFill/>
                    </a:ln>
                  </pic:spPr>
                </pic:pic>
              </a:graphicData>
            </a:graphic>
          </wp:inline>
        </w:drawing>
      </w:r>
    </w:p>
    <w:p w:rsidR="001B351E" w:rsidRPr="002B3FBE" w:rsidRDefault="001B351E">
      <w:pPr>
        <w:jc w:val="center"/>
        <w:rPr>
          <w:b/>
          <w:sz w:val="28"/>
          <w:szCs w:val="28"/>
          <w:lang w:val="kk-KZ"/>
        </w:rPr>
      </w:pPr>
    </w:p>
    <w:p w:rsidR="001B351E" w:rsidRPr="002B3FBE" w:rsidRDefault="00C24842">
      <w:pPr>
        <w:shd w:val="clear" w:color="auto" w:fill="FFFFFF"/>
        <w:ind w:firstLine="709"/>
        <w:jc w:val="center"/>
        <w:rPr>
          <w:sz w:val="28"/>
          <w:szCs w:val="28"/>
        </w:rPr>
      </w:pPr>
      <w:r w:rsidRPr="002B3FBE">
        <w:rPr>
          <w:sz w:val="28"/>
          <w:szCs w:val="28"/>
          <w:lang w:val="kk-KZ"/>
        </w:rPr>
        <w:t xml:space="preserve">Сурет 1.10 – </w:t>
      </w:r>
      <w:r w:rsidR="00727355" w:rsidRPr="002B3FBE">
        <w:rPr>
          <w:sz w:val="28"/>
          <w:szCs w:val="28"/>
          <w:lang w:val="kk-KZ"/>
        </w:rPr>
        <w:t xml:space="preserve">Электростатикалық бүрку әдісінің сызбасы </w:t>
      </w:r>
      <w:r w:rsidR="00727355" w:rsidRPr="002B3FBE">
        <w:rPr>
          <w:sz w:val="28"/>
          <w:szCs w:val="28"/>
        </w:rPr>
        <w:t>[76]</w:t>
      </w:r>
    </w:p>
    <w:p w:rsidR="001B351E" w:rsidRPr="002B3FBE" w:rsidRDefault="001B351E">
      <w:pPr>
        <w:ind w:firstLine="709"/>
        <w:jc w:val="both"/>
        <w:rPr>
          <w:sz w:val="28"/>
          <w:szCs w:val="28"/>
          <w:lang w:val="kk-KZ"/>
        </w:rPr>
      </w:pPr>
    </w:p>
    <w:p w:rsidR="001B351E" w:rsidRPr="002B3FBE" w:rsidRDefault="00727355">
      <w:pPr>
        <w:ind w:firstLine="709"/>
        <w:jc w:val="both"/>
        <w:rPr>
          <w:sz w:val="28"/>
          <w:szCs w:val="28"/>
          <w:lang w:val="kk-KZ"/>
        </w:rPr>
      </w:pPr>
      <w:r w:rsidRPr="002B3FBE">
        <w:rPr>
          <w:sz w:val="28"/>
          <w:szCs w:val="28"/>
          <w:lang w:val="kk-KZ"/>
        </w:rPr>
        <w:t xml:space="preserve">- </w:t>
      </w:r>
      <w:r w:rsidRPr="002B3FBE">
        <w:rPr>
          <w:i/>
          <w:sz w:val="28"/>
          <w:szCs w:val="28"/>
          <w:lang w:val="kk-KZ"/>
        </w:rPr>
        <w:t>Жалын бүрку әдісі</w:t>
      </w:r>
      <w:r w:rsidRPr="002B3FBE">
        <w:rPr>
          <w:sz w:val="28"/>
          <w:szCs w:val="28"/>
          <w:lang w:val="kk-KZ"/>
        </w:rPr>
        <w:t xml:space="preserve">: графен нанопарақтарымен нығайтылған АЖМПЭ </w:t>
      </w:r>
      <w:r w:rsidR="004812C1" w:rsidRPr="002B3FBE">
        <w:rPr>
          <w:sz w:val="28"/>
          <w:szCs w:val="28"/>
          <w:lang w:val="kk-KZ"/>
        </w:rPr>
        <w:t>нанокомпозициялық</w:t>
      </w:r>
      <w:r w:rsidRPr="002B3FBE">
        <w:rPr>
          <w:sz w:val="28"/>
          <w:szCs w:val="28"/>
          <w:lang w:val="kk-KZ"/>
        </w:rPr>
        <w:t xml:space="preserve"> </w:t>
      </w:r>
      <w:r w:rsidR="00310E95" w:rsidRPr="002B3FBE">
        <w:rPr>
          <w:sz w:val="28"/>
          <w:szCs w:val="28"/>
          <w:lang w:val="kk-KZ"/>
        </w:rPr>
        <w:t>қаптамалар</w:t>
      </w:r>
      <w:r w:rsidRPr="002B3FBE">
        <w:rPr>
          <w:sz w:val="28"/>
          <w:szCs w:val="28"/>
          <w:lang w:val="kk-KZ"/>
        </w:rPr>
        <w:t xml:space="preserve">ын жағу үшін жалын бүрку әдісі қолданылды [78]. Жалын бүрку әдісі әртүрлі субстраттарға жақсы адгезиясы мен механикалық қасиеттері бар АЖМПЭ </w:t>
      </w:r>
      <w:r w:rsidR="00310E95" w:rsidRPr="002B3FBE">
        <w:rPr>
          <w:sz w:val="28"/>
          <w:szCs w:val="28"/>
          <w:lang w:val="kk-KZ"/>
        </w:rPr>
        <w:t>қаптамалар</w:t>
      </w:r>
      <w:r w:rsidRPr="002B3FBE">
        <w:rPr>
          <w:sz w:val="28"/>
          <w:szCs w:val="28"/>
          <w:lang w:val="kk-KZ"/>
        </w:rPr>
        <w:t>ын жағудың үнемді әдісі болып табылады [122]. 1.11-суретте жалын бүрку әдісін түсіндіретін схема көрсетілген. Хан және басқалар</w:t>
      </w:r>
      <w:r w:rsidR="004812C1" w:rsidRPr="002B3FBE">
        <w:rPr>
          <w:sz w:val="28"/>
          <w:szCs w:val="28"/>
          <w:lang w:val="kk-KZ"/>
        </w:rPr>
        <w:t>,</w:t>
      </w:r>
      <w:r w:rsidRPr="002B3FBE">
        <w:rPr>
          <w:sz w:val="28"/>
          <w:szCs w:val="28"/>
          <w:lang w:val="kk-KZ"/>
        </w:rPr>
        <w:t xml:space="preserve"> нано</w:t>
      </w:r>
      <w:r w:rsidR="004812C1" w:rsidRPr="002B3FBE">
        <w:rPr>
          <w:sz w:val="28"/>
          <w:szCs w:val="28"/>
          <w:lang w:val="kk-KZ"/>
        </w:rPr>
        <w:t>композициялық</w:t>
      </w:r>
      <w:r w:rsidRPr="002B3FBE">
        <w:rPr>
          <w:sz w:val="28"/>
          <w:szCs w:val="28"/>
          <w:lang w:val="kk-KZ"/>
        </w:rPr>
        <w:t xml:space="preserve"> АЖМПЭ/ ГН ұнтағын көп функциялы жалынмен бүрку алауымен шашыратып, ацетиленді отын газы және оттегі тотықтырғыш ретінде пайдаланды. Оттегі мен ацетиленнің қысымы мен шығыны сәйкесінше 0,3 МПа, 0,25 м</w:t>
      </w:r>
      <w:r w:rsidRPr="002B3FBE">
        <w:rPr>
          <w:sz w:val="28"/>
          <w:szCs w:val="28"/>
          <w:vertAlign w:val="superscript"/>
          <w:lang w:val="kk-KZ"/>
        </w:rPr>
        <w:t>3</w:t>
      </w:r>
      <w:r w:rsidRPr="002B3FBE">
        <w:rPr>
          <w:sz w:val="28"/>
          <w:szCs w:val="28"/>
          <w:lang w:val="kk-KZ"/>
        </w:rPr>
        <w:t>/сағ және 0,1 МПа, 0,30 м</w:t>
      </w:r>
      <w:r w:rsidRPr="002B3FBE">
        <w:rPr>
          <w:sz w:val="28"/>
          <w:szCs w:val="28"/>
          <w:vertAlign w:val="superscript"/>
          <w:lang w:val="kk-KZ"/>
        </w:rPr>
        <w:t>3</w:t>
      </w:r>
      <w:r w:rsidRPr="002B3FBE">
        <w:rPr>
          <w:sz w:val="28"/>
          <w:szCs w:val="28"/>
          <w:lang w:val="kk-KZ"/>
        </w:rPr>
        <w:t>/сағ деңгейінде тіркелді. Бүрку үшін сығылған ауа да пайдаланылды, ал қысым мен ағын сәйкесінше 0,4 МПа және 3-5 м</w:t>
      </w:r>
      <w:r w:rsidRPr="002B3FBE">
        <w:rPr>
          <w:sz w:val="28"/>
          <w:szCs w:val="28"/>
          <w:vertAlign w:val="superscript"/>
          <w:lang w:val="kk-KZ"/>
        </w:rPr>
        <w:t>3</w:t>
      </w:r>
      <w:r w:rsidRPr="002B3FBE">
        <w:rPr>
          <w:sz w:val="28"/>
          <w:szCs w:val="28"/>
          <w:lang w:val="kk-KZ"/>
        </w:rPr>
        <w:t>/сағ болды. Ұнтақты беру жылдамдығы 15 г/мин, ал бүрку қашықтығы 250 мм болды.</w:t>
      </w:r>
    </w:p>
    <w:p w:rsidR="001B351E" w:rsidRPr="002B3FBE" w:rsidRDefault="001B351E">
      <w:pPr>
        <w:ind w:firstLine="709"/>
        <w:jc w:val="both"/>
        <w:rPr>
          <w:sz w:val="28"/>
          <w:szCs w:val="28"/>
          <w:lang w:val="kk-KZ"/>
        </w:rPr>
      </w:pPr>
    </w:p>
    <w:p w:rsidR="001B351E" w:rsidRPr="002B3FBE" w:rsidRDefault="00727355">
      <w:pPr>
        <w:jc w:val="center"/>
        <w:rPr>
          <w:sz w:val="28"/>
          <w:szCs w:val="28"/>
        </w:rPr>
      </w:pPr>
      <w:r w:rsidRPr="002B3FBE">
        <w:rPr>
          <w:noProof/>
          <w:sz w:val="28"/>
          <w:szCs w:val="28"/>
          <w:lang w:val="en-US" w:eastAsia="en-US"/>
        </w:rPr>
        <w:drawing>
          <wp:inline distT="0" distB="0" distL="0" distR="0" wp14:anchorId="0CA80301" wp14:editId="2487EF0B">
            <wp:extent cx="3651720" cy="2251881"/>
            <wp:effectExtent l="0" t="0" r="635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Рисунок 35"/>
                    <pic:cNvPicPr>
                      <a:picLocks noChangeAspect="1" noChangeArrowheads="1"/>
                    </pic:cNvPicPr>
                  </pic:nvPicPr>
                  <pic:blipFill>
                    <a:blip r:embed="rId22" cstate="print">
                      <a:extLst>
                        <a:ext uri="{28A0092B-C50C-407E-A947-70E740481C1C}">
                          <a14:useLocalDpi xmlns:a14="http://schemas.microsoft.com/office/drawing/2010/main" val="0"/>
                        </a:ext>
                      </a:extLst>
                    </a:blip>
                    <a:srcRect l="3863"/>
                    <a:stretch>
                      <a:fillRect/>
                    </a:stretch>
                  </pic:blipFill>
                  <pic:spPr>
                    <a:xfrm>
                      <a:off x="0" y="0"/>
                      <a:ext cx="3704448" cy="2284396"/>
                    </a:xfrm>
                    <a:prstGeom prst="rect">
                      <a:avLst/>
                    </a:prstGeom>
                    <a:noFill/>
                    <a:ln>
                      <a:noFill/>
                    </a:ln>
                  </pic:spPr>
                </pic:pic>
              </a:graphicData>
            </a:graphic>
          </wp:inline>
        </w:drawing>
      </w:r>
    </w:p>
    <w:p w:rsidR="00566CFA" w:rsidRPr="002B3FBE" w:rsidRDefault="00566CFA" w:rsidP="00C24842">
      <w:pPr>
        <w:ind w:firstLine="709"/>
        <w:jc w:val="center"/>
        <w:rPr>
          <w:sz w:val="28"/>
          <w:szCs w:val="28"/>
          <w:lang w:val="kk-KZ"/>
        </w:rPr>
      </w:pPr>
    </w:p>
    <w:p w:rsidR="001B351E" w:rsidRPr="002B3FBE" w:rsidRDefault="00C24842" w:rsidP="00C24842">
      <w:pPr>
        <w:ind w:firstLine="709"/>
        <w:jc w:val="center"/>
        <w:rPr>
          <w:sz w:val="28"/>
          <w:szCs w:val="28"/>
          <w:lang w:val="kk-KZ"/>
        </w:rPr>
      </w:pPr>
      <w:r w:rsidRPr="002B3FBE">
        <w:rPr>
          <w:sz w:val="28"/>
          <w:szCs w:val="28"/>
          <w:lang w:val="kk-KZ"/>
        </w:rPr>
        <w:t xml:space="preserve">Сурет 1.11 – </w:t>
      </w:r>
      <w:r w:rsidR="00727355" w:rsidRPr="002B3FBE">
        <w:rPr>
          <w:sz w:val="28"/>
          <w:szCs w:val="28"/>
          <w:lang w:val="kk-KZ"/>
        </w:rPr>
        <w:t>Газды жалынмен бүрку әдісінің схемасы [112]</w:t>
      </w:r>
    </w:p>
    <w:p w:rsidR="001B351E" w:rsidRPr="002B3FBE" w:rsidRDefault="00727355">
      <w:pPr>
        <w:ind w:firstLine="709"/>
        <w:jc w:val="both"/>
        <w:rPr>
          <w:sz w:val="28"/>
          <w:szCs w:val="28"/>
          <w:lang w:val="kk-KZ"/>
        </w:rPr>
      </w:pPr>
      <w:r w:rsidRPr="002B3FBE">
        <w:rPr>
          <w:sz w:val="28"/>
          <w:szCs w:val="28"/>
          <w:lang w:val="kk-KZ"/>
        </w:rPr>
        <w:lastRenderedPageBreak/>
        <w:t>-</w:t>
      </w:r>
      <w:r w:rsidRPr="002B3FBE">
        <w:rPr>
          <w:i/>
          <w:sz w:val="28"/>
          <w:szCs w:val="28"/>
          <w:lang w:val="kk-KZ"/>
        </w:rPr>
        <w:t xml:space="preserve"> Қаптаманы біріктіру үшін термиялық өңдеудеу:</w:t>
      </w:r>
      <w:r w:rsidRPr="002B3FBE">
        <w:rPr>
          <w:sz w:val="28"/>
          <w:szCs w:val="28"/>
          <w:lang w:val="kk-KZ"/>
        </w:rPr>
        <w:t xml:space="preserve"> термиялық өңдеуден кейінгі жалпы қаптау процедурасындағы соңғы және өте маңызды қадам болып табылады, өйткені бұл қадам полимерлі </w:t>
      </w:r>
      <w:r w:rsidR="00D244C2" w:rsidRPr="002B3FBE">
        <w:rPr>
          <w:sz w:val="28"/>
          <w:szCs w:val="28"/>
          <w:lang w:val="kk-KZ"/>
        </w:rPr>
        <w:t>қаптама</w:t>
      </w:r>
      <w:r w:rsidRPr="002B3FBE">
        <w:rPr>
          <w:sz w:val="28"/>
          <w:szCs w:val="28"/>
          <w:lang w:val="kk-KZ"/>
        </w:rPr>
        <w:t>ның консолидациясына ықпал етеді. Қолданылатын әр түрлі жабу әдістеріне сүйене отырып, зерттеушілер төменде сипатталған термиялық өңдеуден кейінгі әртүрлі процедураларды қолданды.</w:t>
      </w:r>
    </w:p>
    <w:p w:rsidR="001B351E" w:rsidRPr="002B3FBE" w:rsidRDefault="00727355">
      <w:pPr>
        <w:ind w:firstLine="709"/>
        <w:jc w:val="both"/>
        <w:rPr>
          <w:sz w:val="28"/>
          <w:szCs w:val="28"/>
          <w:lang w:val="kk-KZ"/>
        </w:rPr>
      </w:pPr>
      <w:r w:rsidRPr="002B3FBE">
        <w:rPr>
          <w:sz w:val="28"/>
          <w:szCs w:val="28"/>
          <w:lang w:val="kk-KZ"/>
        </w:rPr>
        <w:t xml:space="preserve"> - </w:t>
      </w:r>
      <w:r w:rsidRPr="002B3FBE">
        <w:rPr>
          <w:i/>
          <w:sz w:val="28"/>
          <w:szCs w:val="28"/>
          <w:lang w:val="kk-KZ"/>
        </w:rPr>
        <w:t>Пост батырумен қапталған үлгілерге арналған термиялық өңдеу:</w:t>
      </w:r>
      <w:r w:rsidRPr="002B3FBE">
        <w:rPr>
          <w:sz w:val="28"/>
          <w:szCs w:val="28"/>
          <w:lang w:val="kk-KZ"/>
        </w:rPr>
        <w:t xml:space="preserve"> [79] біркелкі қалыңдығы бар </w:t>
      </w:r>
      <w:r w:rsidR="004812C1" w:rsidRPr="002B3FBE">
        <w:rPr>
          <w:sz w:val="28"/>
          <w:szCs w:val="28"/>
          <w:lang w:val="kk-KZ"/>
        </w:rPr>
        <w:t>нанокомпозициялық</w:t>
      </w:r>
      <w:r w:rsidRPr="002B3FBE">
        <w:rPr>
          <w:sz w:val="28"/>
          <w:szCs w:val="28"/>
          <w:lang w:val="kk-KZ"/>
        </w:rPr>
        <w:t xml:space="preserve"> </w:t>
      </w:r>
      <w:r w:rsidR="00310E95" w:rsidRPr="002B3FBE">
        <w:rPr>
          <w:sz w:val="28"/>
          <w:szCs w:val="28"/>
          <w:lang w:val="kk-KZ"/>
        </w:rPr>
        <w:t>қаптамалар</w:t>
      </w:r>
      <w:r w:rsidRPr="002B3FBE">
        <w:rPr>
          <w:sz w:val="28"/>
          <w:szCs w:val="28"/>
          <w:lang w:val="kk-KZ"/>
        </w:rPr>
        <w:t>ды алу үшін полимерді дұрыс тығыздау үшін термиялық өңдеуден кейінгі бірегей қадамдық процесті қолданды. 1.12-суретте қолданылатын қадамдық қыздыру процесінің схемасы көрсетілген.</w:t>
      </w:r>
    </w:p>
    <w:p w:rsidR="001B351E" w:rsidRPr="002B3FBE" w:rsidRDefault="00727355">
      <w:pPr>
        <w:jc w:val="center"/>
        <w:rPr>
          <w:sz w:val="28"/>
          <w:szCs w:val="28"/>
        </w:rPr>
      </w:pPr>
      <w:r w:rsidRPr="002B3FBE">
        <w:rPr>
          <w:noProof/>
          <w:sz w:val="28"/>
          <w:szCs w:val="28"/>
          <w:lang w:val="en-US" w:eastAsia="en-US"/>
        </w:rPr>
        <w:drawing>
          <wp:inline distT="0" distB="0" distL="0" distR="0" wp14:anchorId="0DEA3CE2" wp14:editId="6E2E734E">
            <wp:extent cx="5145206" cy="2339728"/>
            <wp:effectExtent l="0" t="0" r="0" b="381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Рисунок 36"/>
                    <pic:cNvPicPr>
                      <a:picLocks noChangeAspect="1"/>
                    </pic:cNvPicPr>
                  </pic:nvPicPr>
                  <pic:blipFill>
                    <a:blip r:embed="rId23"/>
                    <a:stretch>
                      <a:fillRect/>
                    </a:stretch>
                  </pic:blipFill>
                  <pic:spPr>
                    <a:xfrm>
                      <a:off x="0" y="0"/>
                      <a:ext cx="5348857" cy="2432336"/>
                    </a:xfrm>
                    <a:prstGeom prst="rect">
                      <a:avLst/>
                    </a:prstGeom>
                  </pic:spPr>
                </pic:pic>
              </a:graphicData>
            </a:graphic>
          </wp:inline>
        </w:drawing>
      </w:r>
    </w:p>
    <w:p w:rsidR="001B351E" w:rsidRPr="002B3FBE" w:rsidRDefault="001B351E">
      <w:pPr>
        <w:jc w:val="center"/>
        <w:rPr>
          <w:sz w:val="28"/>
          <w:szCs w:val="28"/>
          <w:lang w:val="kk-KZ"/>
        </w:rPr>
      </w:pPr>
    </w:p>
    <w:p w:rsidR="001B351E" w:rsidRPr="002B3FBE" w:rsidRDefault="00C24842">
      <w:pPr>
        <w:ind w:firstLine="709"/>
        <w:jc w:val="both"/>
        <w:rPr>
          <w:sz w:val="28"/>
          <w:szCs w:val="28"/>
          <w:lang w:val="kk-KZ"/>
        </w:rPr>
      </w:pPr>
      <w:r w:rsidRPr="002B3FBE">
        <w:rPr>
          <w:sz w:val="28"/>
          <w:szCs w:val="28"/>
          <w:lang w:val="kk-KZ"/>
        </w:rPr>
        <w:t xml:space="preserve">Сурет 1.12 – </w:t>
      </w:r>
      <w:r w:rsidR="00727355" w:rsidRPr="002B3FBE">
        <w:rPr>
          <w:sz w:val="28"/>
          <w:szCs w:val="28"/>
          <w:lang w:val="kk-KZ"/>
        </w:rPr>
        <w:t xml:space="preserve">а) АЖМПЭ </w:t>
      </w:r>
      <w:r w:rsidR="004812C1" w:rsidRPr="002B3FBE">
        <w:rPr>
          <w:sz w:val="28"/>
          <w:szCs w:val="28"/>
          <w:lang w:val="kk-KZ"/>
        </w:rPr>
        <w:t>нанокомпозициялық</w:t>
      </w:r>
      <w:r w:rsidR="00727355" w:rsidRPr="002B3FBE">
        <w:rPr>
          <w:sz w:val="28"/>
          <w:szCs w:val="28"/>
          <w:lang w:val="kk-KZ"/>
        </w:rPr>
        <w:t xml:space="preserve"> </w:t>
      </w:r>
      <w:r w:rsidR="00310E95" w:rsidRPr="002B3FBE">
        <w:rPr>
          <w:sz w:val="28"/>
          <w:szCs w:val="28"/>
          <w:lang w:val="kk-KZ"/>
        </w:rPr>
        <w:t>қаптамалар</w:t>
      </w:r>
      <w:r w:rsidR="00727355" w:rsidRPr="002B3FBE">
        <w:rPr>
          <w:sz w:val="28"/>
          <w:szCs w:val="28"/>
          <w:lang w:val="kk-KZ"/>
        </w:rPr>
        <w:t>ын шоғырландыру үшін пайдаланылатын кезеңнен кейінгі жылудан кейінгі өңдеу схемасы, (b) кейінгі өңдеу процесі үшін пайдаланылатын қыздыру тақтасы [79]</w:t>
      </w:r>
    </w:p>
    <w:p w:rsidR="001B351E" w:rsidRPr="002B3FBE" w:rsidRDefault="001B351E">
      <w:pPr>
        <w:ind w:firstLine="709"/>
        <w:jc w:val="both"/>
        <w:rPr>
          <w:sz w:val="28"/>
          <w:szCs w:val="28"/>
          <w:lang w:val="kk-KZ"/>
        </w:rPr>
      </w:pPr>
    </w:p>
    <w:p w:rsidR="001B351E" w:rsidRPr="002B3FBE" w:rsidRDefault="00727355">
      <w:pPr>
        <w:ind w:firstLine="709"/>
        <w:jc w:val="both"/>
        <w:rPr>
          <w:sz w:val="28"/>
          <w:szCs w:val="28"/>
          <w:lang w:val="kk-KZ"/>
        </w:rPr>
      </w:pPr>
      <w:r w:rsidRPr="002B3FBE">
        <w:rPr>
          <w:sz w:val="28"/>
          <w:szCs w:val="28"/>
          <w:lang w:val="kk-KZ"/>
        </w:rPr>
        <w:t xml:space="preserve">Жабылған үлгілер 30 минут ішінде 45 °C температураға ұшырады, содан кейін тағы 30 минут ішінде 70 °C, содан кейін тағы 30 минут ішінде 95 °C, содан кейін қалған 20 сағат ішінде 120 °C температурада қалды. </w:t>
      </w:r>
    </w:p>
    <w:p w:rsidR="001B351E" w:rsidRPr="002B3FBE" w:rsidRDefault="00727355">
      <w:pPr>
        <w:ind w:firstLine="709"/>
        <w:jc w:val="both"/>
        <w:rPr>
          <w:sz w:val="28"/>
          <w:szCs w:val="28"/>
          <w:lang w:val="kk-KZ"/>
        </w:rPr>
      </w:pPr>
      <w:r w:rsidRPr="002B3FBE">
        <w:rPr>
          <w:sz w:val="28"/>
          <w:szCs w:val="28"/>
          <w:lang w:val="kk-KZ"/>
        </w:rPr>
        <w:t xml:space="preserve">- </w:t>
      </w:r>
      <w:r w:rsidRPr="002B3FBE">
        <w:rPr>
          <w:i/>
          <w:sz w:val="28"/>
          <w:szCs w:val="28"/>
          <w:lang w:val="kk-KZ"/>
        </w:rPr>
        <w:t>Электростатикалық әдіспен бүркілген үлгілерді термиялық өңдеуден кейінгі:</w:t>
      </w:r>
      <w:r w:rsidRPr="002B3FBE">
        <w:rPr>
          <w:sz w:val="28"/>
          <w:szCs w:val="28"/>
          <w:lang w:val="kk-KZ"/>
        </w:rPr>
        <w:t xml:space="preserve"> </w:t>
      </w:r>
      <w:r w:rsidR="004812C1" w:rsidRPr="002B3FBE">
        <w:rPr>
          <w:sz w:val="28"/>
          <w:szCs w:val="28"/>
          <w:lang w:val="kk-KZ"/>
        </w:rPr>
        <w:t>нанокомпозициялық</w:t>
      </w:r>
      <w:r w:rsidRPr="002B3FBE">
        <w:rPr>
          <w:sz w:val="28"/>
          <w:szCs w:val="28"/>
          <w:lang w:val="kk-KZ"/>
        </w:rPr>
        <w:t xml:space="preserve"> ұнтақ үлгілеріне электростатикалық бүркуден кейін жабылған үлгілер 35 минут бойы қыздыру тақтасында 1800 °C температурада термиялық өңдеуден өтті, содан кейін олар одан әрі сипаттамаға дейін бөлме температурасына дейін салқындатылды [80].</w:t>
      </w:r>
    </w:p>
    <w:p w:rsidR="001B351E" w:rsidRPr="002B3FBE" w:rsidRDefault="00727355">
      <w:pPr>
        <w:ind w:firstLine="709"/>
        <w:jc w:val="both"/>
        <w:rPr>
          <w:sz w:val="28"/>
          <w:szCs w:val="28"/>
          <w:lang w:val="kk-KZ"/>
        </w:rPr>
      </w:pPr>
      <w:r w:rsidRPr="002B3FBE">
        <w:rPr>
          <w:sz w:val="28"/>
          <w:szCs w:val="28"/>
          <w:lang w:val="kk-KZ"/>
        </w:rPr>
        <w:t xml:space="preserve">- </w:t>
      </w:r>
      <w:r w:rsidRPr="002B3FBE">
        <w:rPr>
          <w:i/>
          <w:sz w:val="28"/>
          <w:szCs w:val="28"/>
          <w:lang w:val="kk-KZ"/>
        </w:rPr>
        <w:t>Жалынмен бүркілген үлгілер үшін термиялық өңдеуден кейінгі:</w:t>
      </w:r>
      <w:r w:rsidRPr="002B3FBE">
        <w:rPr>
          <w:sz w:val="28"/>
          <w:szCs w:val="28"/>
          <w:lang w:val="kk-KZ"/>
        </w:rPr>
        <w:t xml:space="preserve"> жалынмен бүркілген үлгілер үшін термиялық өңдеуден кейінгі процесс қолданылмады. Үлгілерді одан әрі сипаттамас бұрын бөлме температурасына дейін салқындатуға рұқсат етілді [81].</w:t>
      </w:r>
    </w:p>
    <w:p w:rsidR="00566CFA" w:rsidRPr="002B3FBE" w:rsidRDefault="00566CFA">
      <w:pPr>
        <w:ind w:firstLine="709"/>
        <w:jc w:val="both"/>
        <w:rPr>
          <w:sz w:val="28"/>
          <w:szCs w:val="28"/>
          <w:lang w:val="kk-KZ"/>
        </w:rPr>
      </w:pPr>
    </w:p>
    <w:p w:rsidR="001B351E" w:rsidRPr="002B3FBE" w:rsidRDefault="00727355">
      <w:pPr>
        <w:ind w:firstLine="709"/>
        <w:jc w:val="both"/>
        <w:rPr>
          <w:sz w:val="28"/>
          <w:szCs w:val="28"/>
          <w:lang w:val="kk-KZ"/>
        </w:rPr>
      </w:pPr>
      <w:r w:rsidRPr="002B3FBE">
        <w:rPr>
          <w:sz w:val="28"/>
          <w:szCs w:val="28"/>
          <w:lang w:val="kk-KZ"/>
        </w:rPr>
        <w:lastRenderedPageBreak/>
        <w:tab/>
        <w:t xml:space="preserve">1.4 АЖМПЭ негізіндегі </w:t>
      </w:r>
      <w:r w:rsidR="004812C1" w:rsidRPr="002B3FBE">
        <w:rPr>
          <w:sz w:val="28"/>
          <w:szCs w:val="28"/>
          <w:lang w:val="kk-KZ"/>
        </w:rPr>
        <w:t>композициялық</w:t>
      </w:r>
      <w:r w:rsidRPr="002B3FBE">
        <w:rPr>
          <w:sz w:val="28"/>
          <w:szCs w:val="28"/>
          <w:lang w:val="kk-KZ"/>
        </w:rPr>
        <w:t xml:space="preserve"> </w:t>
      </w:r>
      <w:r w:rsidR="00310E95" w:rsidRPr="002B3FBE">
        <w:rPr>
          <w:sz w:val="28"/>
          <w:szCs w:val="28"/>
          <w:lang w:val="kk-KZ"/>
        </w:rPr>
        <w:t>қаптамалар</w:t>
      </w:r>
      <w:r w:rsidRPr="002B3FBE">
        <w:rPr>
          <w:sz w:val="28"/>
          <w:szCs w:val="28"/>
          <w:lang w:val="kk-KZ"/>
        </w:rPr>
        <w:t xml:space="preserve"> және олардың физика-механикалық және трибологиялық қасиеттері</w:t>
      </w:r>
    </w:p>
    <w:p w:rsidR="001B351E" w:rsidRPr="002B3FBE" w:rsidRDefault="001B351E">
      <w:pPr>
        <w:ind w:firstLine="709"/>
        <w:jc w:val="both"/>
        <w:rPr>
          <w:sz w:val="28"/>
          <w:szCs w:val="28"/>
          <w:lang w:val="kk-KZ"/>
        </w:rPr>
      </w:pPr>
    </w:p>
    <w:p w:rsidR="001B351E" w:rsidRPr="002B3FBE" w:rsidRDefault="0012123A">
      <w:pPr>
        <w:ind w:firstLine="709"/>
        <w:jc w:val="both"/>
        <w:rPr>
          <w:sz w:val="28"/>
          <w:szCs w:val="28"/>
          <w:lang w:val="kk-KZ"/>
        </w:rPr>
      </w:pPr>
      <w:r w:rsidRPr="002B3FBE">
        <w:rPr>
          <w:sz w:val="28"/>
          <w:szCs w:val="28"/>
          <w:lang w:val="kk-KZ"/>
        </w:rPr>
        <w:t>Аса жоғары</w:t>
      </w:r>
      <w:r w:rsidR="00727355" w:rsidRPr="002B3FBE">
        <w:rPr>
          <w:sz w:val="28"/>
          <w:szCs w:val="28"/>
          <w:lang w:val="kk-KZ"/>
        </w:rPr>
        <w:t xml:space="preserve"> молекулалық полиэтилен </w:t>
      </w:r>
      <w:r w:rsidR="00310E95" w:rsidRPr="002B3FBE">
        <w:rPr>
          <w:sz w:val="28"/>
          <w:szCs w:val="28"/>
          <w:lang w:val="kk-KZ"/>
        </w:rPr>
        <w:t>қаптамалар</w:t>
      </w:r>
      <w:r w:rsidR="00727355" w:rsidRPr="002B3FBE">
        <w:rPr>
          <w:sz w:val="28"/>
          <w:szCs w:val="28"/>
          <w:lang w:val="kk-KZ"/>
        </w:rPr>
        <w:t>ы трибологияның әртүрлі салаларында қолданылады.  АЖМПЭ механикалық қасиеттері әртүрлі сипаттағы және құрылымдағы толтырғыштарды күшейту арқылы кең ауқымда өзгеруі мүмкін. Көміртекті талшықтар материалына кіріспе [82, 83], Шыны талшықтар [84], көміртекті нанотүтікшелер [85], базальт талшықтары [86, 87], негізгі жүктемені полимер матрицасынан талшыққа беру арқылы серпімділік модулі және АЖМПЭ беріктігі сияқты механикалық өнімділікті арттырады бүкіл жүйенің арматуралық әсері. Талшық бетінің физикалық немесе химиялық модификациясын қолдану талшықтар мен полимер арасындағы адгезиялық әрекеттесуді айтарлықтай арттыруға мүмкіндік береді. Компоненттер арасындағы адгезия жоғары беріктігі бар, жоғары модульді композициялық материалдарды алудың негізгі критерийі болып табылады. Мысалы, азот немесе аргон ортасында тепе-теңдік емес төмен температуралы плазмамен шыны талшықтарды өңдеу өндірісте қолданылатын майлағыштардың шыны талшықтың бетінен жойылуын және «талшық-АЖМПЭ» адгезиялық өзара әрекеттесуінің жоғарылауын тудырады. Базальт талшықтарындағы майлағыштарды термо тотығу арқылы жоюға болады және материалдың құрамдас бөліктері арасындағы фаза аралық беттегі адгезиялық адгезияның жоғарылауына γ-аминопропилтриэтоксисилан химиялық әсер ықпал етеді [85].</w:t>
      </w:r>
    </w:p>
    <w:p w:rsidR="001B351E" w:rsidRPr="002B3FBE" w:rsidRDefault="00727355">
      <w:pPr>
        <w:ind w:firstLine="709"/>
        <w:jc w:val="both"/>
        <w:rPr>
          <w:sz w:val="28"/>
          <w:szCs w:val="28"/>
          <w:lang w:val="kk-KZ"/>
        </w:rPr>
      </w:pPr>
      <w:r w:rsidRPr="002B3FBE">
        <w:rPr>
          <w:sz w:val="28"/>
          <w:szCs w:val="28"/>
          <w:lang w:val="kk-KZ"/>
        </w:rPr>
        <w:t xml:space="preserve">АЖМПЭ және АЖМПЭ+ГН барлық </w:t>
      </w:r>
      <w:r w:rsidR="00310E95" w:rsidRPr="002B3FBE">
        <w:rPr>
          <w:sz w:val="28"/>
          <w:szCs w:val="28"/>
          <w:lang w:val="kk-KZ"/>
        </w:rPr>
        <w:t>қаптамалар</w:t>
      </w:r>
      <w:r w:rsidRPr="002B3FBE">
        <w:rPr>
          <w:sz w:val="28"/>
          <w:szCs w:val="28"/>
          <w:lang w:val="kk-KZ"/>
        </w:rPr>
        <w:t xml:space="preserve">ы үшін әдетте 1.13 суретте көрсетілгендей тығыз микроқұрылымға қол жеткізілді. Жарықтар немесе басқа беткі ақаулардың болмауынан басқа, </w:t>
      </w:r>
      <w:r w:rsidR="00310E95" w:rsidRPr="002B3FBE">
        <w:rPr>
          <w:sz w:val="28"/>
          <w:szCs w:val="28"/>
          <w:lang w:val="kk-KZ"/>
        </w:rPr>
        <w:t>қаптамалар</w:t>
      </w:r>
      <w:r w:rsidRPr="002B3FBE">
        <w:rPr>
          <w:sz w:val="28"/>
          <w:szCs w:val="28"/>
          <w:lang w:val="kk-KZ"/>
        </w:rPr>
        <w:t xml:space="preserve">да көрінетін тесіктер немесе қосындылар байқалмады бұл АЖМПЭ негізіндегі </w:t>
      </w:r>
      <w:r w:rsidR="00310E95" w:rsidRPr="002B3FBE">
        <w:rPr>
          <w:sz w:val="28"/>
          <w:szCs w:val="28"/>
          <w:lang w:val="kk-KZ"/>
        </w:rPr>
        <w:t>қаптамалар</w:t>
      </w:r>
      <w:r w:rsidRPr="002B3FBE">
        <w:rPr>
          <w:sz w:val="28"/>
          <w:szCs w:val="28"/>
          <w:lang w:val="kk-KZ"/>
        </w:rPr>
        <w:t>ды жағу үшін жалын бүркуін қолданудың орындылығын көрсетеді.</w:t>
      </w:r>
    </w:p>
    <w:p w:rsidR="001B351E" w:rsidRPr="002B3FBE" w:rsidRDefault="001B351E">
      <w:pPr>
        <w:ind w:firstLine="709"/>
        <w:jc w:val="both"/>
        <w:rPr>
          <w:sz w:val="28"/>
          <w:szCs w:val="28"/>
          <w:lang w:val="kk-KZ"/>
        </w:rPr>
      </w:pPr>
    </w:p>
    <w:p w:rsidR="001B351E" w:rsidRPr="002B3FBE" w:rsidRDefault="00727355">
      <w:pPr>
        <w:jc w:val="center"/>
        <w:rPr>
          <w:sz w:val="28"/>
          <w:szCs w:val="28"/>
          <w:lang w:val="kk-KZ"/>
        </w:rPr>
      </w:pPr>
      <w:r w:rsidRPr="002B3FBE">
        <w:rPr>
          <w:noProof/>
          <w:lang w:val="en-US" w:eastAsia="en-US"/>
          <w14:ligatures w14:val="standardContextual"/>
        </w:rPr>
        <w:drawing>
          <wp:inline distT="0" distB="0" distL="0" distR="0" wp14:anchorId="070A62F0" wp14:editId="34823E5F">
            <wp:extent cx="5029936" cy="2289473"/>
            <wp:effectExtent l="0" t="0" r="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Рисунок 37"/>
                    <pic:cNvPicPr>
                      <a:picLocks noChangeAspect="1"/>
                    </pic:cNvPicPr>
                  </pic:nvPicPr>
                  <pic:blipFill>
                    <a:blip r:embed="rId24"/>
                    <a:srcRect t="2235"/>
                    <a:stretch>
                      <a:fillRect/>
                    </a:stretch>
                  </pic:blipFill>
                  <pic:spPr>
                    <a:xfrm>
                      <a:off x="0" y="0"/>
                      <a:ext cx="5078425" cy="2311544"/>
                    </a:xfrm>
                    <a:prstGeom prst="rect">
                      <a:avLst/>
                    </a:prstGeom>
                    <a:ln>
                      <a:noFill/>
                    </a:ln>
                  </pic:spPr>
                </pic:pic>
              </a:graphicData>
            </a:graphic>
          </wp:inline>
        </w:drawing>
      </w:r>
    </w:p>
    <w:p w:rsidR="001B351E" w:rsidRPr="002B3FBE" w:rsidRDefault="00C24842" w:rsidP="00566CFA">
      <w:pPr>
        <w:jc w:val="both"/>
        <w:rPr>
          <w:sz w:val="28"/>
          <w:szCs w:val="28"/>
          <w:lang w:val="kk-KZ"/>
        </w:rPr>
      </w:pPr>
      <w:r w:rsidRPr="002B3FBE">
        <w:rPr>
          <w:sz w:val="28"/>
          <w:szCs w:val="28"/>
          <w:lang w:val="kk-KZ"/>
        </w:rPr>
        <w:t xml:space="preserve">Сурет 1.13 – </w:t>
      </w:r>
      <w:r w:rsidR="00727355" w:rsidRPr="002B3FBE">
        <w:rPr>
          <w:sz w:val="28"/>
          <w:szCs w:val="28"/>
          <w:lang w:val="kk-KZ"/>
        </w:rPr>
        <w:t xml:space="preserve">АЖМПЭ-НГ типтік </w:t>
      </w:r>
      <w:r w:rsidR="00310E95" w:rsidRPr="002B3FBE">
        <w:rPr>
          <w:sz w:val="28"/>
          <w:szCs w:val="28"/>
          <w:lang w:val="kk-KZ"/>
        </w:rPr>
        <w:t>қаптамалар</w:t>
      </w:r>
      <w:r w:rsidR="00727355" w:rsidRPr="002B3FBE">
        <w:rPr>
          <w:sz w:val="28"/>
          <w:szCs w:val="28"/>
          <w:lang w:val="kk-KZ"/>
        </w:rPr>
        <w:t xml:space="preserve">ының СЭМ кескіндері, олардың беткі және көлденең қимасы көрсетілген [17] </w:t>
      </w:r>
    </w:p>
    <w:p w:rsidR="001B351E" w:rsidRPr="002B3FBE" w:rsidRDefault="00727355">
      <w:pPr>
        <w:ind w:firstLine="709"/>
        <w:jc w:val="both"/>
        <w:rPr>
          <w:sz w:val="28"/>
          <w:szCs w:val="28"/>
          <w:lang w:val="kk-KZ"/>
        </w:rPr>
      </w:pPr>
      <w:r w:rsidRPr="002B3FBE">
        <w:rPr>
          <w:sz w:val="28"/>
          <w:szCs w:val="28"/>
          <w:lang w:val="kk-KZ"/>
        </w:rPr>
        <w:lastRenderedPageBreak/>
        <w:t xml:space="preserve">С. В.Панин және т.б. абразивті тозуға (1.6-кестені қараңыз), абразивті беріктікке, үйкеліс тозуына, </w:t>
      </w:r>
      <w:r w:rsidR="009B330C" w:rsidRPr="002B3FBE">
        <w:rPr>
          <w:sz w:val="28"/>
          <w:szCs w:val="28"/>
          <w:lang w:val="kk-KZ"/>
        </w:rPr>
        <w:t>агрессивті ортаға төзімділік</w:t>
      </w:r>
      <w:r w:rsidRPr="002B3FBE">
        <w:rPr>
          <w:sz w:val="28"/>
          <w:szCs w:val="28"/>
          <w:lang w:val="kk-KZ"/>
        </w:rPr>
        <w:t xml:space="preserve">ке, газ жалынымен бүрку әдісімен алынған </w:t>
      </w:r>
      <w:r w:rsidR="00310E95" w:rsidRPr="002B3FBE">
        <w:rPr>
          <w:sz w:val="28"/>
          <w:szCs w:val="28"/>
          <w:lang w:val="kk-KZ"/>
        </w:rPr>
        <w:t>қаптамалар</w:t>
      </w:r>
      <w:r w:rsidRPr="002B3FBE">
        <w:rPr>
          <w:sz w:val="28"/>
          <w:szCs w:val="28"/>
          <w:lang w:val="kk-KZ"/>
        </w:rPr>
        <w:t>дың ыстыққа төзімділігіне сынақтар жүргізді. Матрицаның материалы АЖМПЭ болып табылады, толтырғыш ретінде плазмохимиялық синтез әдісімен алынған ультрадисперсті Al</w:t>
      </w:r>
      <w:r w:rsidRPr="002B3FBE">
        <w:rPr>
          <w:sz w:val="28"/>
          <w:szCs w:val="28"/>
          <w:vertAlign w:val="subscript"/>
          <w:lang w:val="kk-KZ"/>
        </w:rPr>
        <w:t>2</w:t>
      </w:r>
      <w:r w:rsidRPr="002B3FBE">
        <w:rPr>
          <w:sz w:val="28"/>
          <w:szCs w:val="28"/>
          <w:lang w:val="kk-KZ"/>
        </w:rPr>
        <w:t>O</w:t>
      </w:r>
      <w:r w:rsidRPr="002B3FBE">
        <w:rPr>
          <w:sz w:val="28"/>
          <w:szCs w:val="28"/>
          <w:vertAlign w:val="subscript"/>
          <w:lang w:val="kk-KZ"/>
        </w:rPr>
        <w:t>3</w:t>
      </w:r>
      <w:r w:rsidRPr="002B3FBE">
        <w:rPr>
          <w:sz w:val="28"/>
          <w:szCs w:val="28"/>
          <w:lang w:val="kk-KZ"/>
        </w:rPr>
        <w:t xml:space="preserve"> және ZrO</w:t>
      </w:r>
      <w:r w:rsidRPr="002B3FBE">
        <w:rPr>
          <w:sz w:val="28"/>
          <w:szCs w:val="28"/>
          <w:vertAlign w:val="subscript"/>
          <w:lang w:val="kk-KZ"/>
        </w:rPr>
        <w:t>2</w:t>
      </w:r>
      <w:r w:rsidRPr="002B3FBE">
        <w:rPr>
          <w:sz w:val="28"/>
          <w:szCs w:val="28"/>
          <w:lang w:val="kk-KZ"/>
        </w:rPr>
        <w:t xml:space="preserve"> ұнтақтары пайдаланылды. Олар АЖМПЭ негізіндегі </w:t>
      </w:r>
      <w:r w:rsidR="00310E95" w:rsidRPr="002B3FBE">
        <w:rPr>
          <w:sz w:val="28"/>
          <w:szCs w:val="28"/>
          <w:lang w:val="kk-KZ"/>
        </w:rPr>
        <w:t>қаптамалар</w:t>
      </w:r>
      <w:r w:rsidRPr="002B3FBE">
        <w:rPr>
          <w:sz w:val="28"/>
          <w:szCs w:val="28"/>
          <w:lang w:val="kk-KZ"/>
        </w:rPr>
        <w:t>дың физика-механикалық өнімділігін жақсартудың тиімді әдісі ұнтақты металлургия әдісімен алдын ала өңдеуден өткен алюминий және цирконий оксидтерінің ультрадисперсті ұнтақтарынан модификатор қосу болып табылады деген қорытындыға келді.</w:t>
      </w:r>
    </w:p>
    <w:p w:rsidR="001B351E" w:rsidRPr="002B3FBE" w:rsidRDefault="00727355">
      <w:pPr>
        <w:ind w:firstLine="709"/>
        <w:jc w:val="both"/>
        <w:rPr>
          <w:sz w:val="28"/>
          <w:szCs w:val="28"/>
          <w:lang w:val="kk-KZ"/>
        </w:rPr>
      </w:pPr>
      <w:r w:rsidRPr="002B3FBE">
        <w:rPr>
          <w:sz w:val="28"/>
          <w:szCs w:val="28"/>
          <w:lang w:val="kk-KZ"/>
        </w:rPr>
        <w:t xml:space="preserve">Кесте 1.6. АЖМПЭ </w:t>
      </w:r>
      <w:r w:rsidR="00310E95" w:rsidRPr="002B3FBE">
        <w:rPr>
          <w:sz w:val="28"/>
          <w:szCs w:val="28"/>
          <w:lang w:val="kk-KZ"/>
        </w:rPr>
        <w:t>қаптамалар</w:t>
      </w:r>
      <w:r w:rsidRPr="002B3FBE">
        <w:rPr>
          <w:sz w:val="28"/>
          <w:szCs w:val="28"/>
          <w:lang w:val="kk-KZ"/>
        </w:rPr>
        <w:t>ының адгезиялық беріктігі және жаппай тозуы [88]</w:t>
      </w:r>
    </w:p>
    <w:tbl>
      <w:tblPr>
        <w:tblStyle w:val="af0"/>
        <w:tblW w:w="9463" w:type="dxa"/>
        <w:tblLook w:val="04A0" w:firstRow="1" w:lastRow="0" w:firstColumn="1" w:lastColumn="0" w:noHBand="0" w:noVBand="1"/>
      </w:tblPr>
      <w:tblGrid>
        <w:gridCol w:w="4106"/>
        <w:gridCol w:w="1484"/>
        <w:gridCol w:w="1180"/>
        <w:gridCol w:w="1418"/>
        <w:gridCol w:w="1275"/>
      </w:tblGrid>
      <w:tr w:rsidR="002B3FBE" w:rsidRPr="002B3FBE">
        <w:tc>
          <w:tcPr>
            <w:tcW w:w="4106" w:type="dxa"/>
            <w:vMerge w:val="restart"/>
          </w:tcPr>
          <w:p w:rsidR="001B351E" w:rsidRPr="002B3FBE" w:rsidRDefault="00D244C2">
            <w:pPr>
              <w:ind w:firstLine="34"/>
              <w:jc w:val="both"/>
            </w:pPr>
            <w:r w:rsidRPr="002B3FBE">
              <w:rPr>
                <w:rFonts w:eastAsiaTheme="minorHAnsi"/>
                <w:lang w:eastAsia="en-US"/>
              </w:rPr>
              <w:t>Қаптама</w:t>
            </w:r>
            <w:r w:rsidR="00727355" w:rsidRPr="002B3FBE">
              <w:rPr>
                <w:rFonts w:eastAsiaTheme="minorHAnsi"/>
                <w:lang w:eastAsia="en-US"/>
              </w:rPr>
              <w:t>ның құрамы</w:t>
            </w:r>
          </w:p>
        </w:tc>
        <w:tc>
          <w:tcPr>
            <w:tcW w:w="1484" w:type="dxa"/>
            <w:vMerge w:val="restart"/>
          </w:tcPr>
          <w:p w:rsidR="001B351E" w:rsidRPr="002B3FBE" w:rsidRDefault="00727355">
            <w:pPr>
              <w:ind w:firstLine="34"/>
              <w:jc w:val="center"/>
              <w:rPr>
                <w:vertAlign w:val="superscript"/>
              </w:rPr>
            </w:pPr>
            <w:r w:rsidRPr="002B3FBE">
              <w:rPr>
                <w:rFonts w:eastAsiaTheme="minorHAnsi"/>
                <w:lang w:val="zh-CN" w:eastAsia="en-US"/>
              </w:rPr>
              <w:t>σ</w:t>
            </w:r>
            <w:r w:rsidRPr="002B3FBE">
              <w:rPr>
                <w:rFonts w:eastAsiaTheme="minorHAnsi"/>
                <w:vertAlign w:val="subscript"/>
                <w:lang w:eastAsia="en-US"/>
              </w:rPr>
              <w:t>адг</w:t>
            </w:r>
            <w:r w:rsidRPr="002B3FBE">
              <w:rPr>
                <w:rFonts w:eastAsiaTheme="minorHAnsi"/>
                <w:lang w:eastAsia="en-US"/>
              </w:rPr>
              <w:t>, кг/см</w:t>
            </w:r>
            <w:r w:rsidRPr="002B3FBE">
              <w:rPr>
                <w:rFonts w:eastAsiaTheme="minorHAnsi"/>
                <w:vertAlign w:val="superscript"/>
                <w:lang w:eastAsia="en-US"/>
              </w:rPr>
              <w:t>2</w:t>
            </w:r>
          </w:p>
        </w:tc>
        <w:tc>
          <w:tcPr>
            <w:tcW w:w="3873" w:type="dxa"/>
            <w:gridSpan w:val="3"/>
          </w:tcPr>
          <w:p w:rsidR="001B351E" w:rsidRPr="002B3FBE" w:rsidRDefault="00727355">
            <w:pPr>
              <w:ind w:firstLine="34"/>
              <w:jc w:val="center"/>
              <w:rPr>
                <w:lang w:val="kk-KZ"/>
              </w:rPr>
            </w:pPr>
            <w:r w:rsidRPr="002B3FBE">
              <w:rPr>
                <w:rFonts w:eastAsiaTheme="minorHAnsi"/>
                <w:lang w:eastAsia="en-US"/>
              </w:rPr>
              <w:t xml:space="preserve">Тозу Δm, </w:t>
            </w:r>
            <w:r w:rsidRPr="002B3FBE">
              <w:rPr>
                <w:rFonts w:eastAsiaTheme="minorHAnsi"/>
                <w:lang w:val="kk-KZ" w:eastAsia="en-US"/>
              </w:rPr>
              <w:t>г</w:t>
            </w:r>
          </w:p>
        </w:tc>
      </w:tr>
      <w:tr w:rsidR="002B3FBE" w:rsidRPr="002B3FBE">
        <w:tc>
          <w:tcPr>
            <w:tcW w:w="4106" w:type="dxa"/>
            <w:vMerge/>
          </w:tcPr>
          <w:p w:rsidR="001B351E" w:rsidRPr="002B3FBE" w:rsidRDefault="001B351E">
            <w:pPr>
              <w:ind w:firstLine="34"/>
              <w:jc w:val="both"/>
            </w:pPr>
          </w:p>
        </w:tc>
        <w:tc>
          <w:tcPr>
            <w:tcW w:w="1484" w:type="dxa"/>
            <w:vMerge/>
          </w:tcPr>
          <w:p w:rsidR="001B351E" w:rsidRPr="002B3FBE" w:rsidRDefault="001B351E">
            <w:pPr>
              <w:ind w:firstLine="34"/>
              <w:jc w:val="center"/>
            </w:pPr>
          </w:p>
        </w:tc>
        <w:tc>
          <w:tcPr>
            <w:tcW w:w="1180" w:type="dxa"/>
          </w:tcPr>
          <w:p w:rsidR="001B351E" w:rsidRPr="002B3FBE" w:rsidRDefault="00727355">
            <w:pPr>
              <w:ind w:firstLine="34"/>
              <w:jc w:val="center"/>
              <w:rPr>
                <w:lang w:val="kk-KZ"/>
              </w:rPr>
            </w:pPr>
            <w:r w:rsidRPr="002B3FBE">
              <w:rPr>
                <w:rFonts w:eastAsiaTheme="minorHAnsi"/>
                <w:lang w:val="kk-KZ" w:eastAsia="en-US"/>
              </w:rPr>
              <w:t>10 мин</w:t>
            </w:r>
          </w:p>
        </w:tc>
        <w:tc>
          <w:tcPr>
            <w:tcW w:w="1418" w:type="dxa"/>
          </w:tcPr>
          <w:p w:rsidR="001B351E" w:rsidRPr="002B3FBE" w:rsidRDefault="00727355">
            <w:pPr>
              <w:ind w:firstLine="34"/>
              <w:jc w:val="center"/>
              <w:rPr>
                <w:lang w:val="kk-KZ"/>
              </w:rPr>
            </w:pPr>
            <w:r w:rsidRPr="002B3FBE">
              <w:rPr>
                <w:rFonts w:eastAsiaTheme="minorHAnsi"/>
                <w:lang w:val="kk-KZ" w:eastAsia="en-US"/>
              </w:rPr>
              <w:t>20 мин</w:t>
            </w:r>
          </w:p>
        </w:tc>
        <w:tc>
          <w:tcPr>
            <w:tcW w:w="1275" w:type="dxa"/>
          </w:tcPr>
          <w:p w:rsidR="001B351E" w:rsidRPr="002B3FBE" w:rsidRDefault="00727355">
            <w:pPr>
              <w:ind w:firstLine="34"/>
              <w:jc w:val="center"/>
              <w:rPr>
                <w:lang w:val="kk-KZ"/>
              </w:rPr>
            </w:pPr>
            <w:r w:rsidRPr="002B3FBE">
              <w:rPr>
                <w:rFonts w:eastAsiaTheme="minorHAnsi"/>
                <w:lang w:val="kk-KZ" w:eastAsia="en-US"/>
              </w:rPr>
              <w:t>30 мин</w:t>
            </w:r>
          </w:p>
        </w:tc>
      </w:tr>
      <w:tr w:rsidR="002B3FBE" w:rsidRPr="002B3FBE">
        <w:tc>
          <w:tcPr>
            <w:tcW w:w="4106" w:type="dxa"/>
          </w:tcPr>
          <w:p w:rsidR="001B351E" w:rsidRPr="002B3FBE" w:rsidRDefault="00727355">
            <w:pPr>
              <w:ind w:firstLine="34"/>
              <w:jc w:val="both"/>
              <w:rPr>
                <w:lang w:val="kk-KZ"/>
              </w:rPr>
            </w:pPr>
            <w:r w:rsidRPr="002B3FBE">
              <w:rPr>
                <w:rFonts w:eastAsiaTheme="minorHAnsi"/>
                <w:lang w:val="kk-KZ" w:eastAsia="en-US"/>
              </w:rPr>
              <w:t>АЖМПЭ</w:t>
            </w:r>
          </w:p>
        </w:tc>
        <w:tc>
          <w:tcPr>
            <w:tcW w:w="1484" w:type="dxa"/>
          </w:tcPr>
          <w:p w:rsidR="001B351E" w:rsidRPr="002B3FBE" w:rsidRDefault="00727355">
            <w:pPr>
              <w:ind w:firstLine="34"/>
              <w:jc w:val="center"/>
            </w:pPr>
            <w:r w:rsidRPr="002B3FBE">
              <w:rPr>
                <w:rFonts w:eastAsiaTheme="minorHAnsi"/>
                <w:lang w:eastAsia="en-US"/>
              </w:rPr>
              <w:t>7….10</w:t>
            </w:r>
          </w:p>
        </w:tc>
        <w:tc>
          <w:tcPr>
            <w:tcW w:w="1180" w:type="dxa"/>
          </w:tcPr>
          <w:p w:rsidR="001B351E" w:rsidRPr="002B3FBE" w:rsidRDefault="00727355">
            <w:pPr>
              <w:ind w:firstLine="34"/>
              <w:jc w:val="center"/>
              <w:rPr>
                <w:lang w:val="kk-KZ"/>
              </w:rPr>
            </w:pPr>
            <w:r w:rsidRPr="002B3FBE">
              <w:rPr>
                <w:rFonts w:eastAsiaTheme="minorHAnsi"/>
                <w:lang w:eastAsia="en-US"/>
              </w:rPr>
              <w:t>0,069</w:t>
            </w:r>
          </w:p>
        </w:tc>
        <w:tc>
          <w:tcPr>
            <w:tcW w:w="1418" w:type="dxa"/>
          </w:tcPr>
          <w:p w:rsidR="001B351E" w:rsidRPr="002B3FBE" w:rsidRDefault="00727355">
            <w:pPr>
              <w:ind w:firstLine="34"/>
              <w:jc w:val="center"/>
              <w:rPr>
                <w:lang w:val="kk-KZ"/>
              </w:rPr>
            </w:pPr>
            <w:r w:rsidRPr="002B3FBE">
              <w:rPr>
                <w:rFonts w:eastAsiaTheme="minorHAnsi"/>
                <w:lang w:eastAsia="en-US"/>
              </w:rPr>
              <w:t>0,150</w:t>
            </w:r>
          </w:p>
        </w:tc>
        <w:tc>
          <w:tcPr>
            <w:tcW w:w="1275" w:type="dxa"/>
          </w:tcPr>
          <w:p w:rsidR="001B351E" w:rsidRPr="002B3FBE" w:rsidRDefault="00727355">
            <w:pPr>
              <w:ind w:firstLine="34"/>
              <w:jc w:val="center"/>
              <w:rPr>
                <w:lang w:val="kk-KZ"/>
              </w:rPr>
            </w:pPr>
            <w:r w:rsidRPr="002B3FBE">
              <w:rPr>
                <w:rFonts w:eastAsiaTheme="minorHAnsi"/>
                <w:lang w:eastAsia="en-US"/>
              </w:rPr>
              <w:t>0,251</w:t>
            </w:r>
          </w:p>
        </w:tc>
      </w:tr>
      <w:tr w:rsidR="002B3FBE" w:rsidRPr="002B3FBE">
        <w:tc>
          <w:tcPr>
            <w:tcW w:w="4106" w:type="dxa"/>
          </w:tcPr>
          <w:p w:rsidR="001B351E" w:rsidRPr="002B3FBE" w:rsidRDefault="00727355">
            <w:pPr>
              <w:ind w:firstLine="34"/>
              <w:jc w:val="both"/>
              <w:rPr>
                <w:lang w:val="kk-KZ"/>
              </w:rPr>
            </w:pPr>
            <w:r w:rsidRPr="002B3FBE">
              <w:rPr>
                <w:rFonts w:eastAsiaTheme="minorHAnsi"/>
                <w:lang w:val="kk-KZ" w:eastAsia="en-US"/>
              </w:rPr>
              <w:t>АЖМПЭ – 10 % глинозема</w:t>
            </w:r>
          </w:p>
        </w:tc>
        <w:tc>
          <w:tcPr>
            <w:tcW w:w="1484" w:type="dxa"/>
          </w:tcPr>
          <w:p w:rsidR="001B351E" w:rsidRPr="002B3FBE" w:rsidRDefault="00727355">
            <w:pPr>
              <w:ind w:firstLine="34"/>
              <w:jc w:val="center"/>
            </w:pPr>
            <w:r w:rsidRPr="002B3FBE">
              <w:rPr>
                <w:rFonts w:eastAsiaTheme="minorHAnsi"/>
                <w:lang w:eastAsia="en-US"/>
              </w:rPr>
              <w:t>28,9….38</w:t>
            </w:r>
          </w:p>
        </w:tc>
        <w:tc>
          <w:tcPr>
            <w:tcW w:w="1180" w:type="dxa"/>
          </w:tcPr>
          <w:p w:rsidR="001B351E" w:rsidRPr="002B3FBE" w:rsidRDefault="00727355">
            <w:pPr>
              <w:ind w:firstLine="34"/>
              <w:jc w:val="center"/>
            </w:pPr>
            <w:r w:rsidRPr="002B3FBE">
              <w:rPr>
                <w:rFonts w:eastAsiaTheme="minorHAnsi"/>
                <w:lang w:eastAsia="en-US"/>
              </w:rPr>
              <w:t>0,012</w:t>
            </w:r>
          </w:p>
        </w:tc>
        <w:tc>
          <w:tcPr>
            <w:tcW w:w="1418" w:type="dxa"/>
          </w:tcPr>
          <w:p w:rsidR="001B351E" w:rsidRPr="002B3FBE" w:rsidRDefault="00727355">
            <w:pPr>
              <w:ind w:firstLine="34"/>
              <w:jc w:val="center"/>
            </w:pPr>
            <w:r w:rsidRPr="002B3FBE">
              <w:rPr>
                <w:rFonts w:eastAsiaTheme="minorHAnsi"/>
                <w:lang w:eastAsia="en-US"/>
              </w:rPr>
              <w:t>0,031</w:t>
            </w:r>
          </w:p>
        </w:tc>
        <w:tc>
          <w:tcPr>
            <w:tcW w:w="1275" w:type="dxa"/>
          </w:tcPr>
          <w:p w:rsidR="001B351E" w:rsidRPr="002B3FBE" w:rsidRDefault="00727355">
            <w:pPr>
              <w:ind w:firstLine="34"/>
              <w:jc w:val="center"/>
            </w:pPr>
            <w:r w:rsidRPr="002B3FBE">
              <w:rPr>
                <w:rFonts w:eastAsiaTheme="minorHAnsi"/>
                <w:lang w:eastAsia="en-US"/>
              </w:rPr>
              <w:t>0,041</w:t>
            </w:r>
          </w:p>
        </w:tc>
      </w:tr>
      <w:tr w:rsidR="002B3FBE" w:rsidRPr="002B3FBE">
        <w:tc>
          <w:tcPr>
            <w:tcW w:w="4106" w:type="dxa"/>
          </w:tcPr>
          <w:p w:rsidR="001B351E" w:rsidRPr="002B3FBE" w:rsidRDefault="00727355">
            <w:pPr>
              <w:ind w:firstLine="34"/>
              <w:jc w:val="both"/>
              <w:rPr>
                <w:lang w:val="kk-KZ"/>
              </w:rPr>
            </w:pPr>
            <w:r w:rsidRPr="002B3FBE">
              <w:rPr>
                <w:rFonts w:eastAsiaTheme="minorHAnsi"/>
                <w:lang w:val="kk-KZ" w:eastAsia="en-US"/>
              </w:rPr>
              <w:t>АЖМПЭ – 20 % глинозема</w:t>
            </w:r>
          </w:p>
        </w:tc>
        <w:tc>
          <w:tcPr>
            <w:tcW w:w="1484" w:type="dxa"/>
          </w:tcPr>
          <w:p w:rsidR="001B351E" w:rsidRPr="002B3FBE" w:rsidRDefault="00727355">
            <w:pPr>
              <w:ind w:firstLine="34"/>
              <w:jc w:val="center"/>
            </w:pPr>
            <w:r w:rsidRPr="002B3FBE">
              <w:rPr>
                <w:rFonts w:eastAsiaTheme="minorHAnsi"/>
                <w:lang w:eastAsia="en-US"/>
              </w:rPr>
              <w:t>27</w:t>
            </w:r>
          </w:p>
        </w:tc>
        <w:tc>
          <w:tcPr>
            <w:tcW w:w="1180" w:type="dxa"/>
          </w:tcPr>
          <w:p w:rsidR="001B351E" w:rsidRPr="002B3FBE" w:rsidRDefault="00727355">
            <w:pPr>
              <w:ind w:firstLine="34"/>
              <w:jc w:val="center"/>
            </w:pPr>
            <w:r w:rsidRPr="002B3FBE">
              <w:rPr>
                <w:rFonts w:eastAsiaTheme="minorHAnsi"/>
                <w:lang w:eastAsia="en-US"/>
              </w:rPr>
              <w:t>0,008</w:t>
            </w:r>
          </w:p>
        </w:tc>
        <w:tc>
          <w:tcPr>
            <w:tcW w:w="1418" w:type="dxa"/>
          </w:tcPr>
          <w:p w:rsidR="001B351E" w:rsidRPr="002B3FBE" w:rsidRDefault="00727355">
            <w:pPr>
              <w:ind w:firstLine="34"/>
              <w:jc w:val="center"/>
            </w:pPr>
            <w:r w:rsidRPr="002B3FBE">
              <w:rPr>
                <w:rFonts w:eastAsiaTheme="minorHAnsi"/>
                <w:lang w:eastAsia="en-US"/>
              </w:rPr>
              <w:t>0,010</w:t>
            </w:r>
          </w:p>
        </w:tc>
        <w:tc>
          <w:tcPr>
            <w:tcW w:w="1275" w:type="dxa"/>
          </w:tcPr>
          <w:p w:rsidR="001B351E" w:rsidRPr="002B3FBE" w:rsidRDefault="00727355">
            <w:pPr>
              <w:ind w:firstLine="34"/>
              <w:jc w:val="center"/>
            </w:pPr>
            <w:r w:rsidRPr="002B3FBE">
              <w:rPr>
                <w:rFonts w:eastAsiaTheme="minorHAnsi"/>
                <w:lang w:eastAsia="en-US"/>
              </w:rPr>
              <w:t>0,018</w:t>
            </w:r>
          </w:p>
        </w:tc>
      </w:tr>
      <w:tr w:rsidR="002B3FBE" w:rsidRPr="002B3FBE">
        <w:tc>
          <w:tcPr>
            <w:tcW w:w="4106" w:type="dxa"/>
          </w:tcPr>
          <w:p w:rsidR="001B351E" w:rsidRPr="002B3FBE" w:rsidRDefault="00727355">
            <w:pPr>
              <w:ind w:firstLine="34"/>
              <w:jc w:val="both"/>
            </w:pPr>
            <w:r w:rsidRPr="002B3FBE">
              <w:rPr>
                <w:rFonts w:eastAsiaTheme="minorHAnsi"/>
                <w:lang w:val="kk-KZ" w:eastAsia="en-US"/>
              </w:rPr>
              <w:t>АЖМПЭ – 30 % глинозема</w:t>
            </w:r>
          </w:p>
        </w:tc>
        <w:tc>
          <w:tcPr>
            <w:tcW w:w="1484" w:type="dxa"/>
          </w:tcPr>
          <w:p w:rsidR="001B351E" w:rsidRPr="002B3FBE" w:rsidRDefault="00727355">
            <w:pPr>
              <w:ind w:firstLine="34"/>
              <w:jc w:val="center"/>
            </w:pPr>
            <w:r w:rsidRPr="002B3FBE">
              <w:rPr>
                <w:rFonts w:eastAsiaTheme="minorHAnsi"/>
                <w:lang w:eastAsia="en-US"/>
              </w:rPr>
              <w:t>13,5</w:t>
            </w:r>
          </w:p>
        </w:tc>
        <w:tc>
          <w:tcPr>
            <w:tcW w:w="1180" w:type="dxa"/>
          </w:tcPr>
          <w:p w:rsidR="001B351E" w:rsidRPr="002B3FBE" w:rsidRDefault="001B351E">
            <w:pPr>
              <w:ind w:firstLine="34"/>
              <w:jc w:val="center"/>
            </w:pPr>
          </w:p>
        </w:tc>
        <w:tc>
          <w:tcPr>
            <w:tcW w:w="1418" w:type="dxa"/>
          </w:tcPr>
          <w:p w:rsidR="001B351E" w:rsidRPr="002B3FBE" w:rsidRDefault="001B351E">
            <w:pPr>
              <w:ind w:firstLine="34"/>
              <w:jc w:val="center"/>
            </w:pPr>
          </w:p>
        </w:tc>
        <w:tc>
          <w:tcPr>
            <w:tcW w:w="1275" w:type="dxa"/>
          </w:tcPr>
          <w:p w:rsidR="001B351E" w:rsidRPr="002B3FBE" w:rsidRDefault="001B351E">
            <w:pPr>
              <w:ind w:firstLine="34"/>
              <w:jc w:val="center"/>
            </w:pPr>
          </w:p>
        </w:tc>
      </w:tr>
      <w:tr w:rsidR="002B3FBE" w:rsidRPr="002B3FBE">
        <w:tc>
          <w:tcPr>
            <w:tcW w:w="4106" w:type="dxa"/>
          </w:tcPr>
          <w:p w:rsidR="001B351E" w:rsidRPr="002B3FBE" w:rsidRDefault="00727355">
            <w:pPr>
              <w:ind w:firstLine="34"/>
              <w:jc w:val="both"/>
              <w:rPr>
                <w:lang w:val="kk-KZ"/>
              </w:rPr>
            </w:pPr>
            <w:r w:rsidRPr="002B3FBE">
              <w:rPr>
                <w:rFonts w:eastAsiaTheme="minorHAnsi"/>
                <w:lang w:val="kk-KZ" w:eastAsia="en-US"/>
              </w:rPr>
              <w:t xml:space="preserve">АЖМПЭ – 3 % </w:t>
            </w:r>
            <w:r w:rsidRPr="002B3FBE">
              <w:rPr>
                <w:rFonts w:eastAsiaTheme="minorHAnsi"/>
                <w:lang w:eastAsia="en-US"/>
              </w:rPr>
              <w:t>ZrO</w:t>
            </w:r>
            <w:r w:rsidRPr="002B3FBE">
              <w:rPr>
                <w:rFonts w:eastAsiaTheme="minorHAnsi"/>
                <w:vertAlign w:val="subscript"/>
                <w:lang w:eastAsia="en-US"/>
              </w:rPr>
              <w:t>2</w:t>
            </w:r>
          </w:p>
        </w:tc>
        <w:tc>
          <w:tcPr>
            <w:tcW w:w="1484" w:type="dxa"/>
          </w:tcPr>
          <w:p w:rsidR="001B351E" w:rsidRPr="002B3FBE" w:rsidRDefault="00727355">
            <w:pPr>
              <w:ind w:firstLine="34"/>
              <w:jc w:val="center"/>
            </w:pPr>
            <w:r w:rsidRPr="002B3FBE">
              <w:rPr>
                <w:rFonts w:eastAsiaTheme="minorHAnsi"/>
                <w:lang w:eastAsia="en-US"/>
              </w:rPr>
              <w:t>14,1…34,2</w:t>
            </w:r>
          </w:p>
        </w:tc>
        <w:tc>
          <w:tcPr>
            <w:tcW w:w="1180" w:type="dxa"/>
          </w:tcPr>
          <w:p w:rsidR="001B351E" w:rsidRPr="002B3FBE" w:rsidRDefault="00727355">
            <w:pPr>
              <w:ind w:firstLine="34"/>
              <w:jc w:val="center"/>
            </w:pPr>
            <w:r w:rsidRPr="002B3FBE">
              <w:rPr>
                <w:rFonts w:eastAsiaTheme="minorHAnsi"/>
                <w:lang w:eastAsia="en-US"/>
              </w:rPr>
              <w:t>0,011</w:t>
            </w:r>
          </w:p>
        </w:tc>
        <w:tc>
          <w:tcPr>
            <w:tcW w:w="1418" w:type="dxa"/>
          </w:tcPr>
          <w:p w:rsidR="001B351E" w:rsidRPr="002B3FBE" w:rsidRDefault="00727355">
            <w:pPr>
              <w:ind w:firstLine="34"/>
              <w:jc w:val="center"/>
            </w:pPr>
            <w:r w:rsidRPr="002B3FBE">
              <w:rPr>
                <w:rFonts w:eastAsiaTheme="minorHAnsi"/>
                <w:lang w:eastAsia="en-US"/>
              </w:rPr>
              <w:t>0,021</w:t>
            </w:r>
          </w:p>
        </w:tc>
        <w:tc>
          <w:tcPr>
            <w:tcW w:w="1275" w:type="dxa"/>
          </w:tcPr>
          <w:p w:rsidR="001B351E" w:rsidRPr="002B3FBE" w:rsidRDefault="00727355">
            <w:pPr>
              <w:ind w:firstLine="34"/>
              <w:jc w:val="center"/>
            </w:pPr>
            <w:r w:rsidRPr="002B3FBE">
              <w:rPr>
                <w:rFonts w:eastAsiaTheme="minorHAnsi"/>
                <w:lang w:eastAsia="en-US"/>
              </w:rPr>
              <w:t>0,051</w:t>
            </w:r>
          </w:p>
        </w:tc>
      </w:tr>
      <w:tr w:rsidR="002B3FBE" w:rsidRPr="002B3FBE">
        <w:tc>
          <w:tcPr>
            <w:tcW w:w="4106" w:type="dxa"/>
          </w:tcPr>
          <w:p w:rsidR="001B351E" w:rsidRPr="002B3FBE" w:rsidRDefault="00727355">
            <w:pPr>
              <w:ind w:firstLine="34"/>
              <w:jc w:val="both"/>
            </w:pPr>
            <w:r w:rsidRPr="002B3FBE">
              <w:rPr>
                <w:rFonts w:eastAsiaTheme="minorHAnsi"/>
                <w:lang w:val="kk-KZ" w:eastAsia="en-US"/>
              </w:rPr>
              <w:t xml:space="preserve">АЖМПЭ – 3 % </w:t>
            </w:r>
            <w:r w:rsidRPr="002B3FBE">
              <w:rPr>
                <w:rFonts w:eastAsiaTheme="minorHAnsi"/>
                <w:lang w:eastAsia="en-US"/>
              </w:rPr>
              <w:t>ZrO</w:t>
            </w:r>
            <w:r w:rsidRPr="002B3FBE">
              <w:rPr>
                <w:rFonts w:eastAsiaTheme="minorHAnsi"/>
                <w:vertAlign w:val="subscript"/>
                <w:lang w:eastAsia="en-US"/>
              </w:rPr>
              <w:t>2</w:t>
            </w:r>
            <w:r w:rsidRPr="002B3FBE">
              <w:rPr>
                <w:rFonts w:eastAsiaTheme="minorHAnsi"/>
                <w:lang w:eastAsia="en-US"/>
              </w:rPr>
              <w:t xml:space="preserve"> - </w:t>
            </w:r>
            <w:r w:rsidRPr="002B3FBE">
              <w:rPr>
                <w:rFonts w:eastAsiaTheme="minorHAnsi"/>
                <w:lang w:val="kk-KZ" w:eastAsia="en-US"/>
              </w:rPr>
              <w:t>10 % глинозема</w:t>
            </w:r>
          </w:p>
        </w:tc>
        <w:tc>
          <w:tcPr>
            <w:tcW w:w="1484" w:type="dxa"/>
          </w:tcPr>
          <w:p w:rsidR="001B351E" w:rsidRPr="002B3FBE" w:rsidRDefault="00727355">
            <w:pPr>
              <w:ind w:firstLine="34"/>
              <w:jc w:val="center"/>
            </w:pPr>
            <w:r w:rsidRPr="002B3FBE">
              <w:rPr>
                <w:rFonts w:eastAsiaTheme="minorHAnsi"/>
                <w:lang w:eastAsia="en-US"/>
              </w:rPr>
              <w:t>18,1…33</w:t>
            </w:r>
          </w:p>
        </w:tc>
        <w:tc>
          <w:tcPr>
            <w:tcW w:w="1180" w:type="dxa"/>
          </w:tcPr>
          <w:p w:rsidR="001B351E" w:rsidRPr="002B3FBE" w:rsidRDefault="00727355">
            <w:pPr>
              <w:ind w:firstLine="34"/>
              <w:jc w:val="center"/>
            </w:pPr>
            <w:r w:rsidRPr="002B3FBE">
              <w:rPr>
                <w:rFonts w:eastAsiaTheme="minorHAnsi"/>
                <w:lang w:eastAsia="en-US"/>
              </w:rPr>
              <w:t>0,005</w:t>
            </w:r>
          </w:p>
        </w:tc>
        <w:tc>
          <w:tcPr>
            <w:tcW w:w="1418" w:type="dxa"/>
          </w:tcPr>
          <w:p w:rsidR="001B351E" w:rsidRPr="002B3FBE" w:rsidRDefault="00727355">
            <w:pPr>
              <w:ind w:firstLine="34"/>
              <w:jc w:val="center"/>
            </w:pPr>
            <w:r w:rsidRPr="002B3FBE">
              <w:rPr>
                <w:rFonts w:eastAsiaTheme="minorHAnsi"/>
                <w:lang w:eastAsia="en-US"/>
              </w:rPr>
              <w:t>0,009</w:t>
            </w:r>
          </w:p>
        </w:tc>
        <w:tc>
          <w:tcPr>
            <w:tcW w:w="1275" w:type="dxa"/>
          </w:tcPr>
          <w:p w:rsidR="001B351E" w:rsidRPr="002B3FBE" w:rsidRDefault="00727355">
            <w:pPr>
              <w:ind w:firstLine="34"/>
              <w:jc w:val="center"/>
            </w:pPr>
            <w:r w:rsidRPr="002B3FBE">
              <w:rPr>
                <w:rFonts w:eastAsiaTheme="minorHAnsi"/>
                <w:lang w:eastAsia="en-US"/>
              </w:rPr>
              <w:t>0,015</w:t>
            </w:r>
          </w:p>
        </w:tc>
      </w:tr>
      <w:tr w:rsidR="002B3FBE" w:rsidRPr="002B3FBE">
        <w:tc>
          <w:tcPr>
            <w:tcW w:w="4106" w:type="dxa"/>
          </w:tcPr>
          <w:p w:rsidR="001B351E" w:rsidRPr="002B3FBE" w:rsidRDefault="00727355">
            <w:pPr>
              <w:ind w:firstLine="34"/>
              <w:jc w:val="both"/>
              <w:rPr>
                <w:lang w:val="kk-KZ"/>
              </w:rPr>
            </w:pPr>
            <w:r w:rsidRPr="002B3FBE">
              <w:rPr>
                <w:rFonts w:eastAsiaTheme="minorHAnsi"/>
                <w:lang w:val="kk-KZ" w:eastAsia="en-US"/>
              </w:rPr>
              <w:t xml:space="preserve">АЖМПЭ – 3 % </w:t>
            </w:r>
            <w:r w:rsidRPr="002B3FBE">
              <w:rPr>
                <w:rFonts w:eastAsiaTheme="minorHAnsi"/>
                <w:lang w:eastAsia="en-US"/>
              </w:rPr>
              <w:t>ZrO</w:t>
            </w:r>
            <w:r w:rsidRPr="002B3FBE">
              <w:rPr>
                <w:rFonts w:eastAsiaTheme="minorHAnsi"/>
                <w:vertAlign w:val="subscript"/>
                <w:lang w:eastAsia="en-US"/>
              </w:rPr>
              <w:t>2</w:t>
            </w:r>
            <w:r w:rsidRPr="002B3FBE">
              <w:rPr>
                <w:rFonts w:eastAsiaTheme="minorHAnsi"/>
                <w:lang w:eastAsia="en-US"/>
              </w:rPr>
              <w:t xml:space="preserve"> - 2</w:t>
            </w:r>
            <w:r w:rsidRPr="002B3FBE">
              <w:rPr>
                <w:rFonts w:eastAsiaTheme="minorHAnsi"/>
                <w:lang w:val="kk-KZ" w:eastAsia="en-US"/>
              </w:rPr>
              <w:t>0 % глинозема</w:t>
            </w:r>
          </w:p>
        </w:tc>
        <w:tc>
          <w:tcPr>
            <w:tcW w:w="1484" w:type="dxa"/>
          </w:tcPr>
          <w:p w:rsidR="001B351E" w:rsidRPr="002B3FBE" w:rsidRDefault="00727355">
            <w:pPr>
              <w:ind w:firstLine="34"/>
              <w:jc w:val="center"/>
            </w:pPr>
            <w:r w:rsidRPr="002B3FBE">
              <w:rPr>
                <w:rFonts w:eastAsiaTheme="minorHAnsi"/>
                <w:lang w:eastAsia="en-US"/>
              </w:rPr>
              <w:t>28,5</w:t>
            </w:r>
          </w:p>
        </w:tc>
        <w:tc>
          <w:tcPr>
            <w:tcW w:w="1180" w:type="dxa"/>
          </w:tcPr>
          <w:p w:rsidR="001B351E" w:rsidRPr="002B3FBE" w:rsidRDefault="00727355">
            <w:pPr>
              <w:ind w:firstLine="34"/>
              <w:jc w:val="center"/>
            </w:pPr>
            <w:r w:rsidRPr="002B3FBE">
              <w:rPr>
                <w:rFonts w:eastAsiaTheme="minorHAnsi"/>
                <w:lang w:eastAsia="en-US"/>
              </w:rPr>
              <w:t>0,029</w:t>
            </w:r>
          </w:p>
        </w:tc>
        <w:tc>
          <w:tcPr>
            <w:tcW w:w="1418" w:type="dxa"/>
          </w:tcPr>
          <w:p w:rsidR="001B351E" w:rsidRPr="002B3FBE" w:rsidRDefault="00727355">
            <w:pPr>
              <w:ind w:firstLine="34"/>
              <w:jc w:val="center"/>
            </w:pPr>
            <w:r w:rsidRPr="002B3FBE">
              <w:rPr>
                <w:rFonts w:eastAsiaTheme="minorHAnsi"/>
                <w:lang w:eastAsia="en-US"/>
              </w:rPr>
              <w:t>0,042</w:t>
            </w:r>
          </w:p>
        </w:tc>
        <w:tc>
          <w:tcPr>
            <w:tcW w:w="1275" w:type="dxa"/>
          </w:tcPr>
          <w:p w:rsidR="001B351E" w:rsidRPr="002B3FBE" w:rsidRDefault="00727355">
            <w:pPr>
              <w:ind w:firstLine="34"/>
              <w:jc w:val="center"/>
            </w:pPr>
            <w:r w:rsidRPr="002B3FBE">
              <w:rPr>
                <w:rFonts w:eastAsiaTheme="minorHAnsi"/>
                <w:lang w:eastAsia="en-US"/>
              </w:rPr>
              <w:t>0,029</w:t>
            </w:r>
          </w:p>
        </w:tc>
      </w:tr>
      <w:tr w:rsidR="002B3FBE" w:rsidRPr="002B3FBE">
        <w:tc>
          <w:tcPr>
            <w:tcW w:w="4106" w:type="dxa"/>
          </w:tcPr>
          <w:p w:rsidR="001B351E" w:rsidRPr="002B3FBE" w:rsidRDefault="00727355">
            <w:pPr>
              <w:ind w:firstLine="34"/>
              <w:jc w:val="both"/>
              <w:rPr>
                <w:lang w:val="kk-KZ"/>
              </w:rPr>
            </w:pPr>
            <w:r w:rsidRPr="002B3FBE">
              <w:rPr>
                <w:rFonts w:eastAsiaTheme="minorHAnsi"/>
                <w:lang w:val="kk-KZ" w:eastAsia="en-US"/>
              </w:rPr>
              <w:t xml:space="preserve">АЖМПЭ – 3 % </w:t>
            </w:r>
            <w:r w:rsidRPr="002B3FBE">
              <w:rPr>
                <w:rFonts w:eastAsiaTheme="minorHAnsi"/>
                <w:lang w:eastAsia="en-US"/>
              </w:rPr>
              <w:t>ZrO</w:t>
            </w:r>
            <w:r w:rsidRPr="002B3FBE">
              <w:rPr>
                <w:rFonts w:eastAsiaTheme="minorHAnsi"/>
                <w:vertAlign w:val="subscript"/>
                <w:lang w:eastAsia="en-US"/>
              </w:rPr>
              <w:t>2</w:t>
            </w:r>
            <w:r w:rsidRPr="002B3FBE">
              <w:rPr>
                <w:rFonts w:eastAsiaTheme="minorHAnsi"/>
                <w:lang w:eastAsia="en-US"/>
              </w:rPr>
              <w:t xml:space="preserve"> - 3</w:t>
            </w:r>
            <w:r w:rsidRPr="002B3FBE">
              <w:rPr>
                <w:rFonts w:eastAsiaTheme="minorHAnsi"/>
                <w:lang w:val="kk-KZ" w:eastAsia="en-US"/>
              </w:rPr>
              <w:t>0 % глинозема</w:t>
            </w:r>
          </w:p>
        </w:tc>
        <w:tc>
          <w:tcPr>
            <w:tcW w:w="1484" w:type="dxa"/>
          </w:tcPr>
          <w:p w:rsidR="001B351E" w:rsidRPr="002B3FBE" w:rsidRDefault="00727355">
            <w:pPr>
              <w:ind w:firstLine="34"/>
              <w:jc w:val="center"/>
            </w:pPr>
            <w:r w:rsidRPr="002B3FBE">
              <w:rPr>
                <w:rFonts w:eastAsiaTheme="minorHAnsi"/>
                <w:lang w:eastAsia="en-US"/>
              </w:rPr>
              <w:t>15,8</w:t>
            </w:r>
          </w:p>
        </w:tc>
        <w:tc>
          <w:tcPr>
            <w:tcW w:w="1180" w:type="dxa"/>
          </w:tcPr>
          <w:p w:rsidR="001B351E" w:rsidRPr="002B3FBE" w:rsidRDefault="001B351E">
            <w:pPr>
              <w:ind w:firstLine="34"/>
              <w:jc w:val="center"/>
            </w:pPr>
          </w:p>
        </w:tc>
        <w:tc>
          <w:tcPr>
            <w:tcW w:w="1418" w:type="dxa"/>
          </w:tcPr>
          <w:p w:rsidR="001B351E" w:rsidRPr="002B3FBE" w:rsidRDefault="001B351E">
            <w:pPr>
              <w:ind w:firstLine="34"/>
              <w:jc w:val="center"/>
            </w:pPr>
          </w:p>
        </w:tc>
        <w:tc>
          <w:tcPr>
            <w:tcW w:w="1275" w:type="dxa"/>
          </w:tcPr>
          <w:p w:rsidR="001B351E" w:rsidRPr="002B3FBE" w:rsidRDefault="001B351E">
            <w:pPr>
              <w:ind w:firstLine="34"/>
              <w:jc w:val="center"/>
            </w:pPr>
          </w:p>
        </w:tc>
      </w:tr>
      <w:tr w:rsidR="001B351E" w:rsidRPr="002B3FBE">
        <w:tc>
          <w:tcPr>
            <w:tcW w:w="4106" w:type="dxa"/>
          </w:tcPr>
          <w:p w:rsidR="001B351E" w:rsidRPr="002B3FBE" w:rsidRDefault="00D244C2">
            <w:pPr>
              <w:ind w:firstLine="34"/>
              <w:jc w:val="both"/>
              <w:rPr>
                <w:lang w:val="kk-KZ"/>
              </w:rPr>
            </w:pPr>
            <w:r w:rsidRPr="002B3FBE">
              <w:rPr>
                <w:rFonts w:eastAsiaTheme="minorHAnsi"/>
                <w:lang w:val="kk-KZ" w:eastAsia="en-US"/>
              </w:rPr>
              <w:t>Қаптама</w:t>
            </w:r>
            <w:r w:rsidR="00727355" w:rsidRPr="002B3FBE">
              <w:rPr>
                <w:rFonts w:eastAsiaTheme="minorHAnsi"/>
                <w:lang w:val="kk-KZ" w:eastAsia="en-US"/>
              </w:rPr>
              <w:t>сыз (Ст 3)</w:t>
            </w:r>
          </w:p>
        </w:tc>
        <w:tc>
          <w:tcPr>
            <w:tcW w:w="1484" w:type="dxa"/>
          </w:tcPr>
          <w:p w:rsidR="001B351E" w:rsidRPr="002B3FBE" w:rsidRDefault="001B351E">
            <w:pPr>
              <w:ind w:firstLine="34"/>
              <w:jc w:val="center"/>
            </w:pPr>
          </w:p>
        </w:tc>
        <w:tc>
          <w:tcPr>
            <w:tcW w:w="1180" w:type="dxa"/>
          </w:tcPr>
          <w:p w:rsidR="001B351E" w:rsidRPr="002B3FBE" w:rsidRDefault="00727355">
            <w:pPr>
              <w:ind w:firstLine="34"/>
              <w:jc w:val="center"/>
            </w:pPr>
            <w:r w:rsidRPr="002B3FBE">
              <w:rPr>
                <w:rFonts w:eastAsiaTheme="minorHAnsi"/>
                <w:lang w:eastAsia="en-US"/>
              </w:rPr>
              <w:t>0,011</w:t>
            </w:r>
          </w:p>
        </w:tc>
        <w:tc>
          <w:tcPr>
            <w:tcW w:w="1418" w:type="dxa"/>
          </w:tcPr>
          <w:p w:rsidR="001B351E" w:rsidRPr="002B3FBE" w:rsidRDefault="00727355">
            <w:pPr>
              <w:ind w:firstLine="34"/>
              <w:jc w:val="center"/>
            </w:pPr>
            <w:r w:rsidRPr="002B3FBE">
              <w:rPr>
                <w:rFonts w:eastAsiaTheme="minorHAnsi"/>
                <w:lang w:eastAsia="en-US"/>
              </w:rPr>
              <w:t>0,018</w:t>
            </w:r>
          </w:p>
        </w:tc>
        <w:tc>
          <w:tcPr>
            <w:tcW w:w="1275" w:type="dxa"/>
          </w:tcPr>
          <w:p w:rsidR="001B351E" w:rsidRPr="002B3FBE" w:rsidRDefault="00727355">
            <w:pPr>
              <w:ind w:firstLine="34"/>
              <w:jc w:val="center"/>
            </w:pPr>
            <w:r w:rsidRPr="002B3FBE">
              <w:rPr>
                <w:rFonts w:eastAsiaTheme="minorHAnsi"/>
                <w:lang w:eastAsia="en-US"/>
              </w:rPr>
              <w:t>0,026</w:t>
            </w:r>
          </w:p>
        </w:tc>
      </w:tr>
    </w:tbl>
    <w:p w:rsidR="001B351E" w:rsidRPr="002B3FBE" w:rsidRDefault="001B351E">
      <w:pPr>
        <w:ind w:firstLine="709"/>
        <w:jc w:val="both"/>
        <w:rPr>
          <w:sz w:val="28"/>
          <w:szCs w:val="28"/>
          <w:lang w:val="kk-KZ"/>
        </w:rPr>
      </w:pPr>
    </w:p>
    <w:p w:rsidR="001B351E" w:rsidRPr="002B3FBE" w:rsidRDefault="00727355">
      <w:pPr>
        <w:ind w:firstLine="709"/>
        <w:jc w:val="both"/>
        <w:rPr>
          <w:sz w:val="28"/>
          <w:szCs w:val="28"/>
          <w:lang w:val="kk-KZ"/>
        </w:rPr>
      </w:pPr>
      <w:r w:rsidRPr="002B3FBE">
        <w:rPr>
          <w:sz w:val="28"/>
          <w:szCs w:val="28"/>
          <w:lang w:val="kk-KZ"/>
        </w:rPr>
        <w:t xml:space="preserve">Бұл зерттеуде АЖМПЭ-ГН </w:t>
      </w:r>
      <w:r w:rsidR="00310E95" w:rsidRPr="002B3FBE">
        <w:rPr>
          <w:sz w:val="28"/>
          <w:szCs w:val="28"/>
          <w:lang w:val="kk-KZ"/>
        </w:rPr>
        <w:t>қаптамалар</w:t>
      </w:r>
      <w:r w:rsidRPr="002B3FBE">
        <w:rPr>
          <w:sz w:val="28"/>
          <w:szCs w:val="28"/>
          <w:lang w:val="kk-KZ"/>
        </w:rPr>
        <w:t xml:space="preserve">ы, ең алдымен, тозуға қарсы және басқа да механикалық сипаттамалары бар коррозияға қарсы қосымшалар үшін әзірленді. Нәтижесінде </w:t>
      </w:r>
      <w:r w:rsidR="00310E95" w:rsidRPr="002B3FBE">
        <w:rPr>
          <w:sz w:val="28"/>
          <w:szCs w:val="28"/>
          <w:lang w:val="kk-KZ"/>
        </w:rPr>
        <w:t>қаптамалар</w:t>
      </w:r>
      <w:r w:rsidRPr="002B3FBE">
        <w:rPr>
          <w:sz w:val="28"/>
          <w:szCs w:val="28"/>
          <w:lang w:val="kk-KZ"/>
        </w:rPr>
        <w:t xml:space="preserve">дың микроқаттылығы, тозуға қарсы қасиеттері және коррозияға төзімділігі бағаланды. 1.14 суретте АЖМПЭ/ГН композициялық </w:t>
      </w:r>
      <w:r w:rsidR="00310E95" w:rsidRPr="002B3FBE">
        <w:rPr>
          <w:sz w:val="28"/>
          <w:szCs w:val="28"/>
          <w:lang w:val="kk-KZ"/>
        </w:rPr>
        <w:t>қаптамалар</w:t>
      </w:r>
      <w:r w:rsidRPr="002B3FBE">
        <w:rPr>
          <w:sz w:val="28"/>
          <w:szCs w:val="28"/>
          <w:lang w:val="kk-KZ"/>
        </w:rPr>
        <w:t xml:space="preserve">ының микроқаттылық мәндері әртүрлі ГН мазмұны ұсынылған. </w:t>
      </w:r>
      <w:r w:rsidR="00310E95" w:rsidRPr="002B3FBE">
        <w:rPr>
          <w:sz w:val="28"/>
          <w:szCs w:val="28"/>
          <w:lang w:val="kk-KZ"/>
        </w:rPr>
        <w:t>Қаптамалар</w:t>
      </w:r>
      <w:r w:rsidRPr="002B3FBE">
        <w:rPr>
          <w:sz w:val="28"/>
          <w:szCs w:val="28"/>
          <w:lang w:val="kk-KZ"/>
        </w:rPr>
        <w:t xml:space="preserve">дың микроқаттылығы ГН құрамының ұлғаюымен біртіндеп артып келе жатқаны анықталды: таза АЖМПЭ </w:t>
      </w:r>
      <w:r w:rsidR="00AF2917" w:rsidRPr="002B3FBE">
        <w:rPr>
          <w:sz w:val="28"/>
          <w:szCs w:val="28"/>
          <w:lang w:val="kk-KZ"/>
        </w:rPr>
        <w:t>қаптамасы</w:t>
      </w:r>
      <w:r w:rsidRPr="002B3FBE">
        <w:rPr>
          <w:sz w:val="28"/>
          <w:szCs w:val="28"/>
          <w:lang w:val="kk-KZ"/>
        </w:rPr>
        <w:t xml:space="preserve"> үшін 6,34 Hv, АЖМПЭ </w:t>
      </w:r>
      <w:r w:rsidR="00AF2917" w:rsidRPr="002B3FBE">
        <w:rPr>
          <w:sz w:val="28"/>
          <w:szCs w:val="28"/>
          <w:lang w:val="kk-KZ"/>
        </w:rPr>
        <w:t>қаптамасы</w:t>
      </w:r>
      <w:r w:rsidRPr="002B3FBE">
        <w:rPr>
          <w:sz w:val="28"/>
          <w:szCs w:val="28"/>
          <w:lang w:val="kk-KZ"/>
        </w:rPr>
        <w:t xml:space="preserve"> үшін 6,56 HV–0,15 мас.АЖМПЭ жабу үшін %ГН, 6,95 Hv–0,3 мас.% ГН қамту және 7,32 HV үшін АЖМПЭ қамту - 1,0 мас.% ГН. </w:t>
      </w:r>
    </w:p>
    <w:p w:rsidR="001B351E" w:rsidRPr="002B3FBE" w:rsidRDefault="00727355">
      <w:pPr>
        <w:ind w:firstLine="709"/>
        <w:jc w:val="both"/>
        <w:rPr>
          <w:sz w:val="28"/>
          <w:szCs w:val="28"/>
          <w:lang w:val="kk-KZ"/>
        </w:rPr>
      </w:pPr>
      <w:r w:rsidRPr="002B3FBE">
        <w:rPr>
          <w:sz w:val="28"/>
          <w:szCs w:val="28"/>
          <w:lang w:val="kk-KZ"/>
        </w:rPr>
        <w:t xml:space="preserve">АЖМПЭ матрицасындағы ГН салыстырмалы түрде біркелкі таралуы микроқаттылық мәндерінің жоғарылауын түсіндіруі керек, бұл графеннің ішкі ерекшеліктеріне байланысты болуы мүмкін. Сонымен қатар, АЖМПЭ+ГН </w:t>
      </w:r>
      <w:r w:rsidR="00310E95" w:rsidRPr="002B3FBE">
        <w:rPr>
          <w:sz w:val="28"/>
          <w:szCs w:val="28"/>
          <w:lang w:val="kk-KZ"/>
        </w:rPr>
        <w:t>қаптамалар</w:t>
      </w:r>
      <w:r w:rsidRPr="002B3FBE">
        <w:rPr>
          <w:sz w:val="28"/>
          <w:szCs w:val="28"/>
          <w:lang w:val="kk-KZ"/>
        </w:rPr>
        <w:t>ы үшін микроқаттылық деректерінің ауытқуы жоғары екендігі атап өтілді, бұл АЖМПЭ-де ГН толық емес дисперсиясын көрсетеді.</w:t>
      </w:r>
    </w:p>
    <w:p w:rsidR="001B351E" w:rsidRPr="002B3FBE" w:rsidRDefault="001B351E">
      <w:pPr>
        <w:ind w:firstLine="709"/>
        <w:jc w:val="both"/>
        <w:rPr>
          <w:sz w:val="28"/>
          <w:szCs w:val="28"/>
          <w:lang w:val="kk-KZ"/>
        </w:rPr>
      </w:pPr>
    </w:p>
    <w:p w:rsidR="001B351E" w:rsidRPr="002B3FBE" w:rsidRDefault="00727355">
      <w:pPr>
        <w:jc w:val="center"/>
        <w:rPr>
          <w:sz w:val="28"/>
          <w:szCs w:val="28"/>
          <w:lang w:val="kk-KZ"/>
        </w:rPr>
      </w:pPr>
      <w:r w:rsidRPr="002B3FBE">
        <w:rPr>
          <w:noProof/>
          <w:lang w:val="en-US" w:eastAsia="en-US"/>
          <w14:ligatures w14:val="standardContextual"/>
        </w:rPr>
        <w:lastRenderedPageBreak/>
        <w:drawing>
          <wp:inline distT="0" distB="0" distL="0" distR="0" wp14:anchorId="039F8A4C" wp14:editId="1A89398A">
            <wp:extent cx="4411777" cy="3289111"/>
            <wp:effectExtent l="0" t="0" r="8255" b="6985"/>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Рисунок 38"/>
                    <pic:cNvPicPr>
                      <a:picLocks noChangeAspect="1"/>
                    </pic:cNvPicPr>
                  </pic:nvPicPr>
                  <pic:blipFill>
                    <a:blip r:embed="rId25"/>
                    <a:stretch>
                      <a:fillRect/>
                    </a:stretch>
                  </pic:blipFill>
                  <pic:spPr>
                    <a:xfrm>
                      <a:off x="0" y="0"/>
                      <a:ext cx="4487130" cy="3345289"/>
                    </a:xfrm>
                    <a:prstGeom prst="rect">
                      <a:avLst/>
                    </a:prstGeom>
                  </pic:spPr>
                </pic:pic>
              </a:graphicData>
            </a:graphic>
          </wp:inline>
        </w:drawing>
      </w:r>
    </w:p>
    <w:p w:rsidR="001B351E" w:rsidRPr="002B3FBE" w:rsidRDefault="00C24842">
      <w:pPr>
        <w:ind w:firstLine="709"/>
        <w:jc w:val="both"/>
        <w:rPr>
          <w:sz w:val="28"/>
          <w:szCs w:val="28"/>
          <w:lang w:val="kk-KZ"/>
        </w:rPr>
      </w:pPr>
      <w:r w:rsidRPr="002B3FBE">
        <w:rPr>
          <w:sz w:val="28"/>
          <w:szCs w:val="28"/>
          <w:lang w:val="kk-KZ"/>
        </w:rPr>
        <w:t xml:space="preserve">Сурет 1.14 – </w:t>
      </w:r>
      <w:r w:rsidR="00310E95" w:rsidRPr="002B3FBE">
        <w:rPr>
          <w:sz w:val="28"/>
          <w:szCs w:val="28"/>
          <w:lang w:val="kk-KZ"/>
        </w:rPr>
        <w:t>Қаптамалар</w:t>
      </w:r>
      <w:r w:rsidR="00727355" w:rsidRPr="002B3FBE">
        <w:rPr>
          <w:sz w:val="28"/>
          <w:szCs w:val="28"/>
          <w:lang w:val="kk-KZ"/>
        </w:rPr>
        <w:t xml:space="preserve">дағы ГН құрамына байланысты АЖМПЭ негізіндегі </w:t>
      </w:r>
      <w:r w:rsidR="00310E95" w:rsidRPr="002B3FBE">
        <w:rPr>
          <w:sz w:val="28"/>
          <w:szCs w:val="28"/>
          <w:lang w:val="kk-KZ"/>
        </w:rPr>
        <w:t>қаптамалар</w:t>
      </w:r>
      <w:r w:rsidR="00727355" w:rsidRPr="002B3FBE">
        <w:rPr>
          <w:sz w:val="28"/>
          <w:szCs w:val="28"/>
          <w:lang w:val="kk-KZ"/>
        </w:rPr>
        <w:t>дың микроқаттылығы [17]</w:t>
      </w:r>
    </w:p>
    <w:p w:rsidR="001B351E" w:rsidRPr="002B3FBE" w:rsidRDefault="00727355">
      <w:pPr>
        <w:ind w:firstLine="709"/>
        <w:jc w:val="both"/>
        <w:rPr>
          <w:sz w:val="28"/>
          <w:szCs w:val="28"/>
          <w:lang w:val="kk-KZ"/>
        </w:rPr>
      </w:pPr>
      <w:r w:rsidRPr="002B3FBE">
        <w:rPr>
          <w:sz w:val="28"/>
          <w:szCs w:val="28"/>
          <w:lang w:val="kk-KZ"/>
        </w:rPr>
        <w:t xml:space="preserve"> </w:t>
      </w:r>
    </w:p>
    <w:p w:rsidR="001B351E" w:rsidRPr="002B3FBE" w:rsidRDefault="00727355">
      <w:pPr>
        <w:ind w:firstLine="709"/>
        <w:jc w:val="both"/>
        <w:rPr>
          <w:sz w:val="28"/>
          <w:szCs w:val="28"/>
          <w:lang w:val="kk-KZ"/>
        </w:rPr>
      </w:pPr>
      <w:r w:rsidRPr="002B3FBE">
        <w:rPr>
          <w:sz w:val="28"/>
          <w:szCs w:val="28"/>
          <w:lang w:val="kk-KZ"/>
        </w:rPr>
        <w:t xml:space="preserve">Тозуға арналған </w:t>
      </w:r>
      <w:r w:rsidR="00310E95" w:rsidRPr="002B3FBE">
        <w:rPr>
          <w:sz w:val="28"/>
          <w:szCs w:val="28"/>
          <w:lang w:val="kk-KZ"/>
        </w:rPr>
        <w:t>қаптамалар</w:t>
      </w:r>
      <w:r w:rsidRPr="002B3FBE">
        <w:rPr>
          <w:sz w:val="28"/>
          <w:szCs w:val="28"/>
          <w:lang w:val="kk-KZ"/>
        </w:rPr>
        <w:t xml:space="preserve">ды ГН қосу арқылы сынау үйкеліс коэффициентінің айтарлықтай төмендеуіне әкелетінін көрсетті: таза АЖМПЭ </w:t>
      </w:r>
      <w:r w:rsidR="00AF2917" w:rsidRPr="002B3FBE">
        <w:rPr>
          <w:sz w:val="28"/>
          <w:szCs w:val="28"/>
          <w:lang w:val="kk-KZ"/>
        </w:rPr>
        <w:t>қаптамасы</w:t>
      </w:r>
      <w:r w:rsidRPr="002B3FBE">
        <w:rPr>
          <w:sz w:val="28"/>
          <w:szCs w:val="28"/>
          <w:lang w:val="kk-KZ"/>
        </w:rPr>
        <w:t xml:space="preserve"> үшін ~0,24-тен; АЖМПЭ 0,15 мас.% ГН </w:t>
      </w:r>
      <w:r w:rsidR="00AF2917" w:rsidRPr="002B3FBE">
        <w:rPr>
          <w:sz w:val="28"/>
          <w:szCs w:val="28"/>
          <w:lang w:val="kk-KZ"/>
        </w:rPr>
        <w:t>қаптамасы</w:t>
      </w:r>
      <w:r w:rsidRPr="002B3FBE">
        <w:rPr>
          <w:sz w:val="28"/>
          <w:szCs w:val="28"/>
          <w:lang w:val="kk-KZ"/>
        </w:rPr>
        <w:t xml:space="preserve"> үшін ~0,21-ге дейін; АЖМПЭ </w:t>
      </w:r>
      <w:r w:rsidR="00AF2917" w:rsidRPr="002B3FBE">
        <w:rPr>
          <w:sz w:val="28"/>
          <w:szCs w:val="28"/>
          <w:lang w:val="kk-KZ"/>
        </w:rPr>
        <w:t>қаптамасы</w:t>
      </w:r>
      <w:r w:rsidRPr="002B3FBE">
        <w:rPr>
          <w:sz w:val="28"/>
          <w:szCs w:val="28"/>
          <w:lang w:val="kk-KZ"/>
        </w:rPr>
        <w:t xml:space="preserve"> үшін-0,30 мас.% ГН ~ 0,19.%;  АЖМПЭ </w:t>
      </w:r>
      <w:r w:rsidR="00AF2917" w:rsidRPr="002B3FBE">
        <w:rPr>
          <w:sz w:val="28"/>
          <w:szCs w:val="28"/>
          <w:lang w:val="kk-KZ"/>
        </w:rPr>
        <w:t>қаптамасы</w:t>
      </w:r>
      <w:r w:rsidRPr="002B3FBE">
        <w:rPr>
          <w:sz w:val="28"/>
          <w:szCs w:val="28"/>
          <w:lang w:val="kk-KZ"/>
        </w:rPr>
        <w:t xml:space="preserve"> үшін 1,0 мас.% ГН ~0,18- (сурет. 1.15). 304 l қаптамасыз субстраттың беткі қабаты құммен өңделмеген болса, орташа үйкеліс коэффициенті 0,65 болды.</w:t>
      </w:r>
    </w:p>
    <w:p w:rsidR="001B351E" w:rsidRPr="002B3FBE" w:rsidRDefault="00727355">
      <w:pPr>
        <w:ind w:firstLine="709"/>
        <w:jc w:val="both"/>
        <w:rPr>
          <w:sz w:val="28"/>
          <w:szCs w:val="28"/>
          <w:lang w:val="kk-KZ"/>
        </w:rPr>
      </w:pPr>
      <w:r w:rsidRPr="002B3FBE">
        <w:rPr>
          <w:sz w:val="28"/>
          <w:szCs w:val="28"/>
          <w:lang w:val="kk-KZ"/>
        </w:rPr>
        <w:t xml:space="preserve">              </w:t>
      </w:r>
    </w:p>
    <w:p w:rsidR="001B351E" w:rsidRPr="002B3FBE" w:rsidRDefault="00727355">
      <w:pPr>
        <w:jc w:val="center"/>
        <w:rPr>
          <w:sz w:val="28"/>
          <w:szCs w:val="28"/>
          <w:lang w:val="kk-KZ"/>
        </w:rPr>
      </w:pPr>
      <w:r w:rsidRPr="002B3FBE">
        <w:rPr>
          <w:noProof/>
          <w:lang w:val="en-US" w:eastAsia="en-US"/>
          <w14:ligatures w14:val="standardContextual"/>
        </w:rPr>
        <w:drawing>
          <wp:inline distT="0" distB="0" distL="0" distR="0" wp14:anchorId="1D7111E4" wp14:editId="15C8187F">
            <wp:extent cx="3772762" cy="2866030"/>
            <wp:effectExtent l="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Рисунок 39"/>
                    <pic:cNvPicPr>
                      <a:picLocks noChangeAspect="1"/>
                    </pic:cNvPicPr>
                  </pic:nvPicPr>
                  <pic:blipFill>
                    <a:blip r:embed="rId26"/>
                    <a:stretch>
                      <a:fillRect/>
                    </a:stretch>
                  </pic:blipFill>
                  <pic:spPr>
                    <a:xfrm>
                      <a:off x="0" y="0"/>
                      <a:ext cx="3818366" cy="2900673"/>
                    </a:xfrm>
                    <a:prstGeom prst="rect">
                      <a:avLst/>
                    </a:prstGeom>
                  </pic:spPr>
                </pic:pic>
              </a:graphicData>
            </a:graphic>
          </wp:inline>
        </w:drawing>
      </w:r>
      <w:r w:rsidRPr="002B3FBE">
        <w:rPr>
          <w:lang w:val="kk-KZ"/>
          <w14:ligatures w14:val="standardContextual"/>
        </w:rPr>
        <w:t xml:space="preserve"> </w:t>
      </w:r>
    </w:p>
    <w:p w:rsidR="001B351E" w:rsidRPr="002B3FBE" w:rsidRDefault="00C24842">
      <w:pPr>
        <w:ind w:firstLine="709"/>
        <w:jc w:val="center"/>
        <w:rPr>
          <w:sz w:val="28"/>
          <w:szCs w:val="28"/>
          <w:lang w:val="kk-KZ"/>
        </w:rPr>
      </w:pPr>
      <w:r w:rsidRPr="002B3FBE">
        <w:rPr>
          <w:sz w:val="28"/>
          <w:szCs w:val="28"/>
          <w:lang w:val="kk-KZ"/>
        </w:rPr>
        <w:t xml:space="preserve"> Сурет 1.15 – </w:t>
      </w:r>
      <w:r w:rsidR="00727355" w:rsidRPr="002B3FBE">
        <w:rPr>
          <w:sz w:val="28"/>
          <w:szCs w:val="28"/>
          <w:lang w:val="kk-KZ"/>
        </w:rPr>
        <w:t>Үйкеліс коэффициентінің өзгеруі [71]</w:t>
      </w:r>
    </w:p>
    <w:p w:rsidR="001B351E" w:rsidRPr="002B3FBE" w:rsidRDefault="00727355">
      <w:pPr>
        <w:ind w:firstLine="709"/>
        <w:jc w:val="both"/>
        <w:rPr>
          <w:sz w:val="28"/>
          <w:szCs w:val="28"/>
          <w:lang w:val="kk-KZ"/>
        </w:rPr>
      </w:pPr>
      <w:r w:rsidRPr="002B3FBE">
        <w:rPr>
          <w:sz w:val="28"/>
          <w:szCs w:val="28"/>
          <w:lang w:val="kk-KZ"/>
        </w:rPr>
        <w:lastRenderedPageBreak/>
        <w:t>Тозу жылдамдығы ГН мөлшерінің жоғарылауы тозу жылдамдығының төмендеуіне әкелген тенденцияға сәйкес келеді (сурет. 1.16),</w:t>
      </w:r>
      <w:r w:rsidRPr="002B3FBE">
        <w:rPr>
          <w:b/>
          <w:sz w:val="28"/>
          <w:szCs w:val="28"/>
          <w:lang w:val="kk-KZ"/>
        </w:rPr>
        <w:t xml:space="preserve"> </w:t>
      </w:r>
      <w:r w:rsidRPr="002B3FBE">
        <w:rPr>
          <w:sz w:val="28"/>
          <w:szCs w:val="28"/>
          <w:lang w:val="kk-KZ"/>
        </w:rPr>
        <w:t xml:space="preserve">бұл АЖМПЭ-ге ГН қосу арқылы қол жеткізілетін тозуға қарсы сипаттамалардың жақсарғанын көрсетеді. Тозу жылдамдығымен көрсетілген жоғары стандартты ауытқуды </w:t>
      </w:r>
      <w:r w:rsidR="00310E95" w:rsidRPr="002B3FBE">
        <w:rPr>
          <w:sz w:val="28"/>
          <w:szCs w:val="28"/>
          <w:lang w:val="kk-KZ"/>
        </w:rPr>
        <w:t>қаптамалар</w:t>
      </w:r>
      <w:r w:rsidRPr="002B3FBE">
        <w:rPr>
          <w:sz w:val="28"/>
          <w:szCs w:val="28"/>
          <w:lang w:val="kk-KZ"/>
        </w:rPr>
        <w:t xml:space="preserve">дың бетіндегі ГН шектеулі санымен және толық емес дисперсиясымен де түсіндіруге болады. Жүктеме кезінде ГН 1,0 мас.% тозу жылдамдығының төмендеуі ~20% құрайды, бұл ГН салыстырмалы түрде аз жүктеме кезінде полимер матрицасының тозуға төзімділігін арттырудың тиімді қабілетін көрсетеді. Нанобөлшек толтырғыштары өте төмен жүктемелерде полимер матрицасының тозу жылдамдығының айтарлықтай төмендеуіне ықпал етті деп есептелді. </w:t>
      </w:r>
    </w:p>
    <w:p w:rsidR="001B351E" w:rsidRPr="002B3FBE" w:rsidRDefault="001B351E">
      <w:pPr>
        <w:ind w:firstLine="709"/>
        <w:jc w:val="both"/>
        <w:rPr>
          <w:sz w:val="28"/>
          <w:szCs w:val="28"/>
          <w:lang w:val="kk-KZ"/>
        </w:rPr>
      </w:pPr>
    </w:p>
    <w:p w:rsidR="001B351E" w:rsidRPr="002B3FBE" w:rsidRDefault="00727355">
      <w:pPr>
        <w:ind w:firstLine="709"/>
        <w:jc w:val="both"/>
        <w:rPr>
          <w:sz w:val="28"/>
          <w:szCs w:val="28"/>
        </w:rPr>
      </w:pPr>
      <w:r w:rsidRPr="002B3FBE">
        <w:rPr>
          <w:sz w:val="28"/>
          <w:szCs w:val="28"/>
          <w:lang w:val="kk-KZ"/>
        </w:rPr>
        <w:t xml:space="preserve">            </w:t>
      </w:r>
      <w:r w:rsidR="00014016" w:rsidRPr="002B3FBE">
        <w:rPr>
          <w:noProof/>
          <w:sz w:val="28"/>
          <w:szCs w:val="28"/>
          <w:lang w:val="en-US" w:eastAsia="en-US"/>
        </w:rPr>
        <w:drawing>
          <wp:inline distT="0" distB="0" distL="0" distR="0" wp14:anchorId="38606A3F" wp14:editId="65D8CFDF">
            <wp:extent cx="4226055" cy="2961565"/>
            <wp:effectExtent l="0" t="0" r="3175" b="0"/>
            <wp:docPr id="128404421" name="Рисунок 128404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4285746" cy="3003396"/>
                    </a:xfrm>
                    <a:prstGeom prst="rect">
                      <a:avLst/>
                    </a:prstGeom>
                  </pic:spPr>
                </pic:pic>
              </a:graphicData>
            </a:graphic>
          </wp:inline>
        </w:drawing>
      </w:r>
    </w:p>
    <w:p w:rsidR="001B351E" w:rsidRPr="002B3FBE" w:rsidRDefault="00C24842">
      <w:pPr>
        <w:ind w:firstLine="709"/>
        <w:jc w:val="both"/>
        <w:rPr>
          <w:sz w:val="28"/>
          <w:szCs w:val="28"/>
          <w:lang w:val="kk-KZ"/>
        </w:rPr>
      </w:pPr>
      <w:r w:rsidRPr="002B3FBE">
        <w:rPr>
          <w:sz w:val="28"/>
          <w:szCs w:val="28"/>
          <w:lang w:val="kk-KZ"/>
        </w:rPr>
        <w:t xml:space="preserve">Сурет 1.16 – </w:t>
      </w:r>
      <w:r w:rsidR="00727355" w:rsidRPr="002B3FBE">
        <w:rPr>
          <w:sz w:val="28"/>
          <w:szCs w:val="28"/>
          <w:lang w:val="kk-KZ"/>
        </w:rPr>
        <w:t xml:space="preserve">Композициялық </w:t>
      </w:r>
      <w:r w:rsidR="00310E95" w:rsidRPr="002B3FBE">
        <w:rPr>
          <w:sz w:val="28"/>
          <w:szCs w:val="28"/>
          <w:lang w:val="kk-KZ"/>
        </w:rPr>
        <w:t>қаптамалар</w:t>
      </w:r>
      <w:r w:rsidR="00727355" w:rsidRPr="002B3FBE">
        <w:rPr>
          <w:sz w:val="28"/>
          <w:szCs w:val="28"/>
          <w:lang w:val="kk-KZ"/>
        </w:rPr>
        <w:t>дың тозу жылдамдығы [86]</w:t>
      </w:r>
    </w:p>
    <w:p w:rsidR="001B351E" w:rsidRPr="002B3FBE" w:rsidRDefault="001B351E">
      <w:pPr>
        <w:ind w:firstLine="709"/>
        <w:jc w:val="both"/>
        <w:rPr>
          <w:sz w:val="28"/>
          <w:szCs w:val="28"/>
          <w:lang w:val="kk-KZ"/>
        </w:rPr>
      </w:pPr>
    </w:p>
    <w:p w:rsidR="001B351E" w:rsidRPr="002B3FBE" w:rsidRDefault="00727355">
      <w:pPr>
        <w:ind w:firstLine="709"/>
        <w:jc w:val="both"/>
        <w:rPr>
          <w:sz w:val="28"/>
          <w:szCs w:val="28"/>
          <w:lang w:val="kk-KZ"/>
        </w:rPr>
      </w:pPr>
      <w:r w:rsidRPr="002B3FBE">
        <w:rPr>
          <w:sz w:val="28"/>
          <w:szCs w:val="28"/>
          <w:lang w:val="kk-KZ"/>
        </w:rPr>
        <w:t xml:space="preserve">Металдардың бетіндегі коррозия процесінің даму мүмкіндігін сипаттайтын маңызды факторлар; а) металдың термодинамикалық тұрақтылығы; б) оның микро және макроқұрылымы; в) оның электродтық потенциалы (әсіресе басқа металмен жанасу кезінде) [89-91]; г) бетінде пассивациялық пленкалардың, қорғаныс </w:t>
      </w:r>
      <w:r w:rsidR="00310E95" w:rsidRPr="002B3FBE">
        <w:rPr>
          <w:sz w:val="28"/>
          <w:szCs w:val="28"/>
          <w:lang w:val="kk-KZ"/>
        </w:rPr>
        <w:t>қаптамалар</w:t>
      </w:r>
      <w:r w:rsidRPr="002B3FBE">
        <w:rPr>
          <w:sz w:val="28"/>
          <w:szCs w:val="28"/>
          <w:lang w:val="kk-KZ"/>
        </w:rPr>
        <w:t xml:space="preserve">ының болуы немесе болмауы металды агрессивті ортамен жанасудан қорғайтын басқа тосқауыл қабаттары [92-94]. Полимерлі материалдар қорғаныс </w:t>
      </w:r>
      <w:r w:rsidR="00310E95" w:rsidRPr="002B3FBE">
        <w:rPr>
          <w:sz w:val="28"/>
          <w:szCs w:val="28"/>
          <w:lang w:val="kk-KZ"/>
        </w:rPr>
        <w:t>қаптамалар</w:t>
      </w:r>
      <w:r w:rsidRPr="002B3FBE">
        <w:rPr>
          <w:sz w:val="28"/>
          <w:szCs w:val="28"/>
          <w:lang w:val="kk-KZ"/>
        </w:rPr>
        <w:t xml:space="preserve">ының материалдары ретінде сәтті дәлелденді, олардың маңызды қасиеттерінің бірі сыртқы ортаның әсерінен бұзылуға төзімділік болып табылады. </w:t>
      </w:r>
    </w:p>
    <w:p w:rsidR="001B351E" w:rsidRPr="002B3FBE" w:rsidRDefault="00727355">
      <w:pPr>
        <w:ind w:firstLine="709"/>
        <w:jc w:val="both"/>
        <w:rPr>
          <w:sz w:val="28"/>
          <w:szCs w:val="28"/>
          <w:lang w:val="kk-KZ"/>
        </w:rPr>
      </w:pPr>
      <w:r w:rsidRPr="002B3FBE">
        <w:rPr>
          <w:sz w:val="28"/>
          <w:szCs w:val="28"/>
          <w:lang w:val="kk-KZ"/>
        </w:rPr>
        <w:t xml:space="preserve">Алию және басқаларын [95] зерттеуде 0,5, 1 және 2 мас.% графен нанопластинкаларымен (ГНП) күшейтілген АЖМПЭ коррозияға төзімді болатыны туралы хабарлады. Графен нанопластинкаларының  (ГНП) 3,5 мас. % NaCl электролитінің  ерітіндісі және коррозияға төзімділік ГНП-ді 1 мас.% дейін </w:t>
      </w:r>
      <w:r w:rsidRPr="002B3FBE">
        <w:rPr>
          <w:sz w:val="28"/>
          <w:szCs w:val="28"/>
          <w:lang w:val="kk-KZ"/>
        </w:rPr>
        <w:lastRenderedPageBreak/>
        <w:t xml:space="preserve">қосқанда жоғарылайтынын анықтады, осыдан кейін коррозия төмендеді, бұл ГНП агломерациясымен байланысты болды. </w:t>
      </w:r>
    </w:p>
    <w:p w:rsidR="001B351E" w:rsidRPr="002B3FBE" w:rsidRDefault="00727355">
      <w:pPr>
        <w:ind w:firstLine="709"/>
        <w:jc w:val="both"/>
        <w:rPr>
          <w:sz w:val="28"/>
          <w:szCs w:val="28"/>
          <w:lang w:val="kk-KZ"/>
        </w:rPr>
      </w:pPr>
      <w:r w:rsidRPr="002B3FBE">
        <w:rPr>
          <w:sz w:val="28"/>
          <w:szCs w:val="28"/>
          <w:lang w:val="kk-KZ"/>
        </w:rPr>
        <w:t xml:space="preserve">Зай және басқалар [96] коррозияға төзімділікті арттыру мақсатында электростатикалық бүрку арқылы қолданылатын полиэфирлі </w:t>
      </w:r>
      <w:r w:rsidR="00310E95" w:rsidRPr="002B3FBE">
        <w:rPr>
          <w:sz w:val="28"/>
          <w:szCs w:val="28"/>
          <w:lang w:val="kk-KZ"/>
        </w:rPr>
        <w:t>қаптамалар</w:t>
      </w:r>
      <w:r w:rsidRPr="002B3FBE">
        <w:rPr>
          <w:sz w:val="28"/>
          <w:szCs w:val="28"/>
          <w:lang w:val="kk-KZ"/>
        </w:rPr>
        <w:t xml:space="preserve">ды күшейту үшін наноглинді де қолданды. 5 мас.%  наноглиндер сәйкесінше пеште және микротолқынды, пеште қатайтылған үлгілер үшін коррозияға төзімділікті шамамен 97% және 55% дейін жақсартатына анықталды. </w:t>
      </w:r>
    </w:p>
    <w:p w:rsidR="001B351E" w:rsidRPr="002B3FBE" w:rsidRDefault="00727355">
      <w:pPr>
        <w:ind w:firstLine="709"/>
        <w:jc w:val="both"/>
        <w:rPr>
          <w:sz w:val="28"/>
          <w:szCs w:val="28"/>
          <w:lang w:val="kk-KZ"/>
        </w:rPr>
      </w:pPr>
      <w:r w:rsidRPr="002B3FBE">
        <w:rPr>
          <w:sz w:val="28"/>
          <w:szCs w:val="28"/>
          <w:lang w:val="kk-KZ"/>
        </w:rPr>
        <w:t xml:space="preserve">Қолданыстағы әдебиеттерді талдаудан КНТ және графен полимерлі композициялық </w:t>
      </w:r>
      <w:r w:rsidR="00310E95" w:rsidRPr="002B3FBE">
        <w:rPr>
          <w:sz w:val="28"/>
          <w:szCs w:val="28"/>
          <w:lang w:val="kk-KZ"/>
        </w:rPr>
        <w:t>қаптамалар</w:t>
      </w:r>
      <w:r w:rsidRPr="002B3FBE">
        <w:rPr>
          <w:sz w:val="28"/>
          <w:szCs w:val="28"/>
          <w:lang w:val="kk-KZ"/>
        </w:rPr>
        <w:t xml:space="preserve"> үшін кеңінен қолданылғаны шығады. Дегенмен, керамикамен нығайтылған полимерлі </w:t>
      </w:r>
      <w:r w:rsidR="004812C1" w:rsidRPr="002B3FBE">
        <w:rPr>
          <w:sz w:val="28"/>
          <w:szCs w:val="28"/>
          <w:lang w:val="kk-KZ"/>
        </w:rPr>
        <w:t>композициялық</w:t>
      </w:r>
      <w:r w:rsidRPr="002B3FBE">
        <w:rPr>
          <w:sz w:val="28"/>
          <w:szCs w:val="28"/>
          <w:lang w:val="kk-KZ"/>
        </w:rPr>
        <w:t xml:space="preserve"> </w:t>
      </w:r>
      <w:r w:rsidR="00310E95" w:rsidRPr="002B3FBE">
        <w:rPr>
          <w:sz w:val="28"/>
          <w:szCs w:val="28"/>
          <w:lang w:val="kk-KZ"/>
        </w:rPr>
        <w:t>қаптамалар</w:t>
      </w:r>
      <w:r w:rsidRPr="002B3FBE">
        <w:rPr>
          <w:sz w:val="28"/>
          <w:szCs w:val="28"/>
          <w:lang w:val="kk-KZ"/>
        </w:rPr>
        <w:t xml:space="preserve">дың механикалық және коррозиялық әрекетін, әсіресе керамикалық </w:t>
      </w:r>
      <w:r w:rsidR="004812C1" w:rsidRPr="002B3FBE">
        <w:rPr>
          <w:sz w:val="28"/>
          <w:szCs w:val="28"/>
          <w:lang w:val="kk-KZ"/>
        </w:rPr>
        <w:t>композициялық</w:t>
      </w:r>
      <w:r w:rsidRPr="002B3FBE">
        <w:rPr>
          <w:sz w:val="28"/>
          <w:szCs w:val="28"/>
          <w:lang w:val="kk-KZ"/>
        </w:rPr>
        <w:t xml:space="preserve"> </w:t>
      </w:r>
      <w:r w:rsidR="00310E95" w:rsidRPr="002B3FBE">
        <w:rPr>
          <w:sz w:val="28"/>
          <w:szCs w:val="28"/>
          <w:lang w:val="kk-KZ"/>
        </w:rPr>
        <w:t>қаптамалар</w:t>
      </w:r>
      <w:r w:rsidRPr="002B3FBE">
        <w:rPr>
          <w:sz w:val="28"/>
          <w:szCs w:val="28"/>
          <w:lang w:val="kk-KZ"/>
        </w:rPr>
        <w:t>дың электрохимиялық әрекетін бағалау үшін өте шектеулі зерттеулер жүргізілді. Ванг және басқалар [97] нанобөлшектермен күшейтуді көрсетті Al</w:t>
      </w:r>
      <w:r w:rsidRPr="002B3FBE">
        <w:rPr>
          <w:sz w:val="28"/>
          <w:szCs w:val="28"/>
          <w:vertAlign w:val="subscript"/>
          <w:lang w:val="kk-KZ"/>
        </w:rPr>
        <w:t>2</w:t>
      </w:r>
      <w:r w:rsidRPr="002B3FBE">
        <w:rPr>
          <w:sz w:val="28"/>
          <w:szCs w:val="28"/>
          <w:lang w:val="kk-KZ"/>
        </w:rPr>
        <w:t>O</w:t>
      </w:r>
      <w:r w:rsidRPr="002B3FBE">
        <w:rPr>
          <w:sz w:val="28"/>
          <w:szCs w:val="28"/>
          <w:vertAlign w:val="subscript"/>
          <w:lang w:val="kk-KZ"/>
        </w:rPr>
        <w:t>3</w:t>
      </w:r>
      <w:r w:rsidRPr="002B3FBE">
        <w:rPr>
          <w:sz w:val="28"/>
          <w:szCs w:val="28"/>
          <w:lang w:val="kk-KZ"/>
        </w:rPr>
        <w:t xml:space="preserve"> 5 және 10 мас.% концентрациясында политетрафторэтилен (ПТФЭ) қоспасынан жасалған </w:t>
      </w:r>
      <w:r w:rsidR="004812C1" w:rsidRPr="002B3FBE">
        <w:rPr>
          <w:sz w:val="28"/>
          <w:szCs w:val="28"/>
          <w:lang w:val="kk-KZ"/>
        </w:rPr>
        <w:t>композициялық</w:t>
      </w:r>
      <w:r w:rsidRPr="002B3FBE">
        <w:rPr>
          <w:sz w:val="28"/>
          <w:szCs w:val="28"/>
          <w:lang w:val="kk-KZ"/>
        </w:rPr>
        <w:t xml:space="preserve"> </w:t>
      </w:r>
      <w:r w:rsidR="00310E95" w:rsidRPr="002B3FBE">
        <w:rPr>
          <w:sz w:val="28"/>
          <w:szCs w:val="28"/>
          <w:lang w:val="kk-KZ"/>
        </w:rPr>
        <w:t>қаптамалар</w:t>
      </w:r>
      <w:r w:rsidRPr="002B3FBE">
        <w:rPr>
          <w:sz w:val="28"/>
          <w:szCs w:val="28"/>
          <w:lang w:val="kk-KZ"/>
        </w:rPr>
        <w:t>дың сызаттар мен коррозияға төзімділігін арттырады. Тағы бір зерттеуде жоғарыда аталған авторлар бірдей ПТФЭ қоспасының полимерін күшейту үшін Al</w:t>
      </w:r>
      <w:r w:rsidRPr="002B3FBE">
        <w:rPr>
          <w:sz w:val="28"/>
          <w:szCs w:val="28"/>
          <w:vertAlign w:val="subscript"/>
          <w:lang w:val="kk-KZ"/>
        </w:rPr>
        <w:t>2</w:t>
      </w:r>
      <w:r w:rsidRPr="002B3FBE">
        <w:rPr>
          <w:sz w:val="28"/>
          <w:szCs w:val="28"/>
          <w:lang w:val="kk-KZ"/>
        </w:rPr>
        <w:t>O</w:t>
      </w:r>
      <w:r w:rsidRPr="002B3FBE">
        <w:rPr>
          <w:sz w:val="28"/>
          <w:szCs w:val="28"/>
          <w:vertAlign w:val="subscript"/>
          <w:lang w:val="kk-KZ"/>
        </w:rPr>
        <w:t>3</w:t>
      </w:r>
      <w:r w:rsidRPr="002B3FBE">
        <w:rPr>
          <w:sz w:val="28"/>
          <w:szCs w:val="28"/>
          <w:lang w:val="kk-KZ"/>
        </w:rPr>
        <w:t xml:space="preserve">-ке ұқсас өлшемі бар вольфрам карбиді (WC) нанобөлшектерін пайдаланды [65]. </w:t>
      </w:r>
    </w:p>
    <w:p w:rsidR="001B351E" w:rsidRPr="002B3FBE" w:rsidRDefault="00727355">
      <w:pPr>
        <w:ind w:firstLine="709"/>
        <w:jc w:val="both"/>
        <w:rPr>
          <w:sz w:val="28"/>
          <w:szCs w:val="28"/>
          <w:lang w:val="kk-KZ"/>
        </w:rPr>
      </w:pPr>
      <w:r w:rsidRPr="002B3FBE">
        <w:rPr>
          <w:sz w:val="28"/>
          <w:szCs w:val="28"/>
          <w:lang w:val="kk-KZ"/>
        </w:rPr>
        <w:t xml:space="preserve">Төмен тығыздықтағы полиэтилен (ПТФЭ) және АЖМПЭ қоспаларына негізделген полимерлі композициялық </w:t>
      </w:r>
      <w:r w:rsidR="00310E95" w:rsidRPr="002B3FBE">
        <w:rPr>
          <w:sz w:val="28"/>
          <w:szCs w:val="28"/>
          <w:lang w:val="kk-KZ"/>
        </w:rPr>
        <w:t>қаптамалар</w:t>
      </w:r>
      <w:r w:rsidRPr="002B3FBE">
        <w:rPr>
          <w:sz w:val="28"/>
          <w:szCs w:val="28"/>
          <w:lang w:val="kk-KZ"/>
        </w:rPr>
        <w:t xml:space="preserve"> 1-4 мас.% әртүрлі концентрациядағы Cloisite 15A саз қосылған теңіз </w:t>
      </w:r>
      <w:r w:rsidR="00310E95" w:rsidRPr="002B3FBE">
        <w:rPr>
          <w:sz w:val="28"/>
          <w:szCs w:val="28"/>
          <w:lang w:val="kk-KZ"/>
        </w:rPr>
        <w:t>қаптамалар</w:t>
      </w:r>
      <w:r w:rsidRPr="002B3FBE">
        <w:rPr>
          <w:sz w:val="28"/>
          <w:szCs w:val="28"/>
          <w:lang w:val="kk-KZ"/>
        </w:rPr>
        <w:t xml:space="preserve">ы үшін алынды. Термиялық бүрку арқылы тегістелген төмен көміртекті болатқа жағылған бүтін </w:t>
      </w:r>
      <w:r w:rsidR="00310E95" w:rsidRPr="002B3FBE">
        <w:rPr>
          <w:sz w:val="28"/>
          <w:szCs w:val="28"/>
          <w:lang w:val="kk-KZ"/>
        </w:rPr>
        <w:t>қаптамалар</w:t>
      </w:r>
      <w:r w:rsidRPr="002B3FBE">
        <w:rPr>
          <w:sz w:val="28"/>
          <w:szCs w:val="28"/>
          <w:lang w:val="kk-KZ"/>
        </w:rPr>
        <w:t xml:space="preserve">дың әсері. </w:t>
      </w:r>
    </w:p>
    <w:p w:rsidR="001B351E" w:rsidRPr="002B3FBE" w:rsidRDefault="004812C1">
      <w:pPr>
        <w:ind w:firstLine="709"/>
        <w:jc w:val="both"/>
        <w:rPr>
          <w:sz w:val="28"/>
          <w:szCs w:val="28"/>
          <w:lang w:val="kk-KZ"/>
        </w:rPr>
      </w:pPr>
      <w:r w:rsidRPr="002B3FBE">
        <w:rPr>
          <w:sz w:val="28"/>
          <w:szCs w:val="28"/>
          <w:lang w:val="kk-KZ"/>
        </w:rPr>
        <w:t xml:space="preserve">Полимерлі композициялардың </w:t>
      </w:r>
      <w:r w:rsidR="00727355" w:rsidRPr="002B3FBE">
        <w:rPr>
          <w:sz w:val="28"/>
          <w:szCs w:val="28"/>
          <w:lang w:val="kk-KZ"/>
        </w:rPr>
        <w:t xml:space="preserve">коррозияға төзімділігі (1.17 суретті қараңыз) электрохимиялық импеданс спектроскопиясы арқылы зерттелді. 90:10 3 мас. % саздар+МАН егілген ПЭВД </w:t>
      </w:r>
      <w:r w:rsidR="00310E95" w:rsidRPr="002B3FBE">
        <w:rPr>
          <w:sz w:val="28"/>
          <w:szCs w:val="28"/>
          <w:lang w:val="kk-KZ"/>
        </w:rPr>
        <w:t>қаптамалар</w:t>
      </w:r>
      <w:r w:rsidR="00727355" w:rsidRPr="002B3FBE">
        <w:rPr>
          <w:sz w:val="28"/>
          <w:szCs w:val="28"/>
          <w:lang w:val="kk-KZ"/>
        </w:rPr>
        <w:t xml:space="preserve">ының коррозияға төзімділігі жақсарғанын көрсетті. Олар контейнерлер, металл көпірлер, цистерналар және т. б. сияқты әртүрлі теңіз қолданбалары үшін перспективалы термиялық бүрку коррозияға қарсы </w:t>
      </w:r>
      <w:r w:rsidR="00310E95" w:rsidRPr="002B3FBE">
        <w:rPr>
          <w:sz w:val="28"/>
          <w:szCs w:val="28"/>
          <w:lang w:val="kk-KZ"/>
        </w:rPr>
        <w:t>қаптамалар</w:t>
      </w:r>
      <w:r w:rsidR="00727355" w:rsidRPr="002B3FBE">
        <w:rPr>
          <w:sz w:val="28"/>
          <w:szCs w:val="28"/>
          <w:lang w:val="kk-KZ"/>
        </w:rPr>
        <w:t xml:space="preserve"> болуы мүмкін.</w:t>
      </w:r>
    </w:p>
    <w:p w:rsidR="001B351E" w:rsidRPr="002B3FBE" w:rsidRDefault="001B351E">
      <w:pPr>
        <w:ind w:firstLine="709"/>
        <w:jc w:val="both"/>
        <w:rPr>
          <w:sz w:val="28"/>
          <w:szCs w:val="28"/>
          <w:lang w:val="kk-KZ"/>
        </w:rPr>
      </w:pPr>
    </w:p>
    <w:p w:rsidR="001B351E" w:rsidRPr="002B3FBE" w:rsidRDefault="00727355">
      <w:pPr>
        <w:ind w:firstLine="709"/>
        <w:jc w:val="both"/>
        <w:rPr>
          <w:sz w:val="28"/>
          <w:szCs w:val="28"/>
          <w:lang w:val="kk-KZ"/>
        </w:rPr>
      </w:pPr>
      <w:r w:rsidRPr="002B3FBE">
        <w:rPr>
          <w:sz w:val="28"/>
          <w:szCs w:val="28"/>
          <w:lang w:val="kk-KZ"/>
        </w:rPr>
        <w:lastRenderedPageBreak/>
        <w:t xml:space="preserve">                       </w:t>
      </w:r>
      <w:r w:rsidRPr="002B3FBE">
        <w:rPr>
          <w:noProof/>
          <w:sz w:val="28"/>
          <w:szCs w:val="28"/>
          <w:lang w:val="en-US" w:eastAsia="en-US"/>
        </w:rPr>
        <w:drawing>
          <wp:inline distT="0" distB="0" distL="0" distR="0" wp14:anchorId="49AB87CF" wp14:editId="5485FC52">
            <wp:extent cx="3265170" cy="2572385"/>
            <wp:effectExtent l="0" t="0" r="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Рисунок 41"/>
                    <pic:cNvPicPr>
                      <a:picLocks noChangeAspect="1"/>
                    </pic:cNvPicPr>
                  </pic:nvPicPr>
                  <pic:blipFill>
                    <a:blip r:embed="rId28"/>
                    <a:stretch>
                      <a:fillRect/>
                    </a:stretch>
                  </pic:blipFill>
                  <pic:spPr>
                    <a:xfrm>
                      <a:off x="0" y="0"/>
                      <a:ext cx="3319183" cy="2615031"/>
                    </a:xfrm>
                    <a:prstGeom prst="rect">
                      <a:avLst/>
                    </a:prstGeom>
                  </pic:spPr>
                </pic:pic>
              </a:graphicData>
            </a:graphic>
          </wp:inline>
        </w:drawing>
      </w:r>
    </w:p>
    <w:p w:rsidR="001B351E" w:rsidRPr="002B3FBE" w:rsidRDefault="00C24842">
      <w:pPr>
        <w:ind w:firstLine="709"/>
        <w:jc w:val="both"/>
        <w:rPr>
          <w:sz w:val="28"/>
          <w:szCs w:val="28"/>
          <w:lang w:val="kk-KZ"/>
        </w:rPr>
      </w:pPr>
      <w:r w:rsidRPr="002B3FBE">
        <w:rPr>
          <w:sz w:val="28"/>
          <w:szCs w:val="28"/>
          <w:lang w:val="kk-KZ"/>
        </w:rPr>
        <w:t xml:space="preserve">Сурет 1.17 – </w:t>
      </w:r>
      <w:r w:rsidR="00727355" w:rsidRPr="002B3FBE">
        <w:rPr>
          <w:sz w:val="28"/>
          <w:szCs w:val="28"/>
          <w:lang w:val="kk-KZ"/>
        </w:rPr>
        <w:t>Сазбен жабуға арналған потенциодинамикалық поляризация [98]</w:t>
      </w:r>
    </w:p>
    <w:p w:rsidR="001B351E" w:rsidRPr="002B3FBE" w:rsidRDefault="001B351E">
      <w:pPr>
        <w:ind w:firstLine="709"/>
        <w:jc w:val="both"/>
        <w:rPr>
          <w:sz w:val="28"/>
          <w:szCs w:val="28"/>
          <w:lang w:val="kk-KZ"/>
        </w:rPr>
      </w:pPr>
    </w:p>
    <w:p w:rsidR="001B351E" w:rsidRPr="002B3FBE" w:rsidRDefault="004812C1">
      <w:pPr>
        <w:ind w:firstLine="709"/>
        <w:jc w:val="both"/>
        <w:rPr>
          <w:sz w:val="28"/>
          <w:szCs w:val="28"/>
          <w:lang w:val="kk-KZ"/>
        </w:rPr>
      </w:pPr>
      <w:r w:rsidRPr="002B3FBE">
        <w:rPr>
          <w:sz w:val="28"/>
          <w:szCs w:val="28"/>
          <w:lang w:val="kk-KZ"/>
        </w:rPr>
        <w:t>Композициялық</w:t>
      </w:r>
      <w:r w:rsidR="00727355" w:rsidRPr="002B3FBE">
        <w:rPr>
          <w:sz w:val="28"/>
          <w:szCs w:val="28"/>
          <w:lang w:val="kk-KZ"/>
        </w:rPr>
        <w:t xml:space="preserve"> </w:t>
      </w:r>
      <w:r w:rsidR="00310E95" w:rsidRPr="002B3FBE">
        <w:rPr>
          <w:sz w:val="28"/>
          <w:szCs w:val="28"/>
          <w:lang w:val="kk-KZ"/>
        </w:rPr>
        <w:t>қаптамалар</w:t>
      </w:r>
      <w:r w:rsidR="00727355" w:rsidRPr="002B3FBE">
        <w:rPr>
          <w:sz w:val="28"/>
          <w:szCs w:val="28"/>
          <w:lang w:val="kk-KZ"/>
        </w:rPr>
        <w:t xml:space="preserve"> [99] туралы АЖМПЭ, әр түрлі концентрациядағы вольфрам карбидінің (WC) субмикрондық бөлшектерімен күшейтілген (1, 3, 6 және 9 мас.% ), электростатикалық бүрку әдісімен синтезделді, сипатталды және 1 м коррозияға төзімділікке бағаланды. Нәтижелер </w:t>
      </w:r>
      <w:r w:rsidR="00310E95" w:rsidRPr="002B3FBE">
        <w:rPr>
          <w:sz w:val="28"/>
          <w:szCs w:val="28"/>
          <w:lang w:val="kk-KZ"/>
        </w:rPr>
        <w:t>қаптамалар</w:t>
      </w:r>
      <w:r w:rsidR="00727355" w:rsidRPr="002B3FBE">
        <w:rPr>
          <w:sz w:val="28"/>
          <w:szCs w:val="28"/>
          <w:lang w:val="kk-KZ"/>
        </w:rPr>
        <w:t xml:space="preserve">дың механикалық қасиеттері мен адгезия беріктігі WC мазмұны оңтайлы 6 мас.% мөлшеріне дейін жоғарылауымен жақсаратынын көрсетті. Бұл қасиеттер WC мазмұнының одан әрі 9 мас.% дейін жоғарылауымен біршама төмендеді. WC бөлшектерінің агломерациясына байланысты.  Сонымен қатар, потенциодинамикалық поляризация сынағы да, электрохимиялық импеданс спектроскопиясын өлшеу де АЖМПЭ/WC </w:t>
      </w:r>
      <w:r w:rsidRPr="002B3FBE">
        <w:rPr>
          <w:sz w:val="28"/>
          <w:szCs w:val="28"/>
          <w:lang w:val="kk-KZ"/>
        </w:rPr>
        <w:t>композициялық</w:t>
      </w:r>
      <w:r w:rsidR="00727355" w:rsidRPr="002B3FBE">
        <w:rPr>
          <w:sz w:val="28"/>
          <w:szCs w:val="28"/>
          <w:lang w:val="kk-KZ"/>
        </w:rPr>
        <w:t xml:space="preserve"> </w:t>
      </w:r>
      <w:r w:rsidR="00310E95" w:rsidRPr="002B3FBE">
        <w:rPr>
          <w:sz w:val="28"/>
          <w:szCs w:val="28"/>
          <w:lang w:val="kk-KZ"/>
        </w:rPr>
        <w:t>қаптамалар</w:t>
      </w:r>
      <w:r w:rsidR="00727355" w:rsidRPr="002B3FBE">
        <w:rPr>
          <w:sz w:val="28"/>
          <w:szCs w:val="28"/>
          <w:lang w:val="kk-KZ"/>
        </w:rPr>
        <w:t xml:space="preserve">ының коррозияға қарсы қорғанысының бастапқы АЖМПЭ </w:t>
      </w:r>
      <w:r w:rsidR="00AF2917" w:rsidRPr="002B3FBE">
        <w:rPr>
          <w:sz w:val="28"/>
          <w:szCs w:val="28"/>
          <w:lang w:val="kk-KZ"/>
        </w:rPr>
        <w:t>қаптамасы</w:t>
      </w:r>
      <w:r w:rsidR="00727355" w:rsidRPr="002B3FBE">
        <w:rPr>
          <w:sz w:val="28"/>
          <w:szCs w:val="28"/>
          <w:lang w:val="kk-KZ"/>
        </w:rPr>
        <w:t xml:space="preserve">мен салыстырғанда жоғары тиімділігін растады, кем дегенде 80% жақсарды. 1 мас.% күшейтілген АЖМПЭ </w:t>
      </w:r>
      <w:r w:rsidR="00AF2917" w:rsidRPr="002B3FBE">
        <w:rPr>
          <w:sz w:val="28"/>
          <w:szCs w:val="28"/>
          <w:lang w:val="kk-KZ"/>
        </w:rPr>
        <w:t>қаптамасы</w:t>
      </w:r>
      <w:r w:rsidR="00727355" w:rsidRPr="002B3FBE">
        <w:rPr>
          <w:sz w:val="28"/>
          <w:szCs w:val="28"/>
          <w:lang w:val="kk-KZ"/>
        </w:rPr>
        <w:t>. WC, матрицадағы WC бөлшектерінің жақсы дисперсиясының арқасында ең жоғары коррозияға төзімділікті көрсетті.</w:t>
      </w:r>
    </w:p>
    <w:p w:rsidR="001B351E" w:rsidRPr="002B3FBE" w:rsidRDefault="00727355">
      <w:pPr>
        <w:ind w:firstLine="709"/>
        <w:jc w:val="both"/>
        <w:rPr>
          <w:sz w:val="28"/>
          <w:szCs w:val="28"/>
          <w:lang w:val="kk-KZ"/>
        </w:rPr>
      </w:pPr>
      <w:r w:rsidRPr="002B3FBE">
        <w:rPr>
          <w:sz w:val="28"/>
          <w:szCs w:val="28"/>
          <w:lang w:val="kk-KZ"/>
        </w:rPr>
        <w:t xml:space="preserve">АЖМПЭ </w:t>
      </w:r>
      <w:r w:rsidR="00310E95" w:rsidRPr="002B3FBE">
        <w:rPr>
          <w:sz w:val="28"/>
          <w:szCs w:val="28"/>
          <w:lang w:val="kk-KZ"/>
        </w:rPr>
        <w:t>қаптамалар</w:t>
      </w:r>
      <w:r w:rsidRPr="002B3FBE">
        <w:rPr>
          <w:sz w:val="28"/>
          <w:szCs w:val="28"/>
          <w:lang w:val="kk-KZ"/>
        </w:rPr>
        <w:t>ының қасиеттеріне әдебиеттік шолу 1.7. кестеде көрсетілген.</w:t>
      </w:r>
    </w:p>
    <w:p w:rsidR="001B351E" w:rsidRPr="002B3FBE" w:rsidRDefault="001B351E">
      <w:pPr>
        <w:ind w:firstLine="709"/>
        <w:jc w:val="both"/>
        <w:rPr>
          <w:sz w:val="28"/>
          <w:szCs w:val="28"/>
          <w:lang w:val="kk-KZ"/>
        </w:rPr>
      </w:pPr>
    </w:p>
    <w:p w:rsidR="001B351E" w:rsidRPr="002B3FBE" w:rsidRDefault="001B351E">
      <w:pPr>
        <w:ind w:firstLine="709"/>
        <w:jc w:val="both"/>
        <w:rPr>
          <w:sz w:val="28"/>
          <w:szCs w:val="28"/>
          <w:lang w:val="kk-KZ"/>
        </w:rPr>
      </w:pPr>
    </w:p>
    <w:p w:rsidR="001B351E" w:rsidRPr="002B3FBE" w:rsidRDefault="001B351E">
      <w:pPr>
        <w:ind w:firstLine="709"/>
        <w:jc w:val="both"/>
        <w:rPr>
          <w:sz w:val="28"/>
          <w:szCs w:val="28"/>
          <w:lang w:val="kk-KZ"/>
        </w:rPr>
      </w:pPr>
    </w:p>
    <w:p w:rsidR="001B351E" w:rsidRPr="002B3FBE" w:rsidRDefault="001B351E">
      <w:pPr>
        <w:ind w:firstLine="709"/>
        <w:jc w:val="both"/>
        <w:rPr>
          <w:sz w:val="28"/>
          <w:szCs w:val="28"/>
          <w:lang w:val="kk-KZ"/>
        </w:rPr>
      </w:pPr>
    </w:p>
    <w:p w:rsidR="001B351E" w:rsidRPr="002B3FBE" w:rsidRDefault="001B351E">
      <w:pPr>
        <w:ind w:firstLine="709"/>
        <w:jc w:val="both"/>
        <w:rPr>
          <w:sz w:val="28"/>
          <w:szCs w:val="28"/>
          <w:lang w:val="kk-KZ"/>
        </w:rPr>
      </w:pPr>
    </w:p>
    <w:p w:rsidR="001B351E" w:rsidRPr="002B3FBE" w:rsidRDefault="001B351E">
      <w:pPr>
        <w:ind w:firstLine="709"/>
        <w:jc w:val="both"/>
        <w:rPr>
          <w:sz w:val="28"/>
          <w:szCs w:val="28"/>
          <w:lang w:val="kk-KZ"/>
        </w:rPr>
      </w:pPr>
    </w:p>
    <w:p w:rsidR="001B351E" w:rsidRPr="002B3FBE" w:rsidRDefault="001B351E">
      <w:pPr>
        <w:ind w:firstLine="709"/>
        <w:jc w:val="both"/>
        <w:rPr>
          <w:sz w:val="28"/>
          <w:szCs w:val="28"/>
          <w:lang w:val="kk-KZ"/>
        </w:rPr>
      </w:pPr>
    </w:p>
    <w:p w:rsidR="001B351E" w:rsidRPr="002B3FBE" w:rsidRDefault="001B351E">
      <w:pPr>
        <w:ind w:firstLine="709"/>
        <w:jc w:val="both"/>
        <w:rPr>
          <w:sz w:val="28"/>
          <w:szCs w:val="28"/>
          <w:lang w:val="kk-KZ"/>
        </w:rPr>
        <w:sectPr w:rsidR="001B351E" w:rsidRPr="002B3FBE">
          <w:footerReference w:type="default" r:id="rId29"/>
          <w:pgSz w:w="12240" w:h="15840"/>
          <w:pgMar w:top="1134" w:right="850" w:bottom="1134" w:left="1701" w:header="708" w:footer="708" w:gutter="0"/>
          <w:pgNumType w:start="1"/>
          <w:cols w:space="708"/>
          <w:titlePg/>
          <w:docGrid w:linePitch="360"/>
        </w:sectPr>
      </w:pPr>
    </w:p>
    <w:p w:rsidR="001B351E" w:rsidRPr="002B3FBE" w:rsidRDefault="00727355">
      <w:pPr>
        <w:ind w:left="993"/>
        <w:jc w:val="both"/>
        <w:rPr>
          <w:sz w:val="28"/>
          <w:szCs w:val="28"/>
          <w:lang w:val="kk-KZ"/>
        </w:rPr>
      </w:pPr>
      <w:r w:rsidRPr="002B3FBE">
        <w:rPr>
          <w:sz w:val="28"/>
          <w:szCs w:val="28"/>
          <w:lang w:val="kk-KZ"/>
        </w:rPr>
        <w:lastRenderedPageBreak/>
        <w:t xml:space="preserve">Кесте 1.7. АЖМПЭ </w:t>
      </w:r>
      <w:r w:rsidR="00310E95" w:rsidRPr="002B3FBE">
        <w:rPr>
          <w:sz w:val="28"/>
          <w:szCs w:val="28"/>
          <w:lang w:val="kk-KZ"/>
        </w:rPr>
        <w:t>қаптамалар</w:t>
      </w:r>
      <w:r w:rsidRPr="002B3FBE">
        <w:rPr>
          <w:sz w:val="28"/>
          <w:szCs w:val="28"/>
          <w:lang w:val="kk-KZ"/>
        </w:rPr>
        <w:t>ы бойынша әдебиеттерге шолу.</w:t>
      </w:r>
    </w:p>
    <w:p w:rsidR="001B351E" w:rsidRPr="002B3FBE" w:rsidRDefault="001B351E">
      <w:pPr>
        <w:ind w:left="993"/>
        <w:jc w:val="both"/>
        <w:rPr>
          <w:sz w:val="28"/>
          <w:szCs w:val="28"/>
          <w:lang w:val="kk-KZ"/>
        </w:rPr>
      </w:pPr>
    </w:p>
    <w:tbl>
      <w:tblPr>
        <w:tblStyle w:val="af0"/>
        <w:tblW w:w="14318" w:type="dxa"/>
        <w:tblInd w:w="-431" w:type="dxa"/>
        <w:tblLayout w:type="fixed"/>
        <w:tblLook w:val="04A0" w:firstRow="1" w:lastRow="0" w:firstColumn="1" w:lastColumn="0" w:noHBand="0" w:noVBand="1"/>
      </w:tblPr>
      <w:tblGrid>
        <w:gridCol w:w="1560"/>
        <w:gridCol w:w="2552"/>
        <w:gridCol w:w="1984"/>
        <w:gridCol w:w="1559"/>
        <w:gridCol w:w="1276"/>
        <w:gridCol w:w="850"/>
        <w:gridCol w:w="4537"/>
      </w:tblGrid>
      <w:tr w:rsidR="002B3FBE" w:rsidRPr="002B3FBE">
        <w:tc>
          <w:tcPr>
            <w:tcW w:w="1560" w:type="dxa"/>
          </w:tcPr>
          <w:p w:rsidR="001B351E" w:rsidRPr="002B3FBE" w:rsidRDefault="00727355">
            <w:pPr>
              <w:jc w:val="center"/>
              <w:rPr>
                <w14:ligatures w14:val="standardContextual"/>
              </w:rPr>
            </w:pPr>
            <w:r w:rsidRPr="002B3FBE">
              <w:rPr>
                <w:rFonts w:eastAsiaTheme="minorHAnsi"/>
                <w:lang w:eastAsia="en-US"/>
                <w14:ligatures w14:val="standardContextual"/>
              </w:rPr>
              <w:t>Еңбек авторлары</w:t>
            </w:r>
          </w:p>
        </w:tc>
        <w:tc>
          <w:tcPr>
            <w:tcW w:w="2552" w:type="dxa"/>
          </w:tcPr>
          <w:p w:rsidR="001B351E" w:rsidRPr="002B3FBE" w:rsidRDefault="00D244C2">
            <w:pPr>
              <w:jc w:val="center"/>
            </w:pPr>
            <w:r w:rsidRPr="002B3FBE">
              <w:rPr>
                <w:rFonts w:eastAsiaTheme="minorHAnsi"/>
                <w:lang w:eastAsia="en-US"/>
                <w14:ligatures w14:val="standardContextual"/>
              </w:rPr>
              <w:t>Қаптама</w:t>
            </w:r>
            <w:r w:rsidR="00727355" w:rsidRPr="002B3FBE">
              <w:rPr>
                <w:rFonts w:eastAsiaTheme="minorHAnsi"/>
                <w:lang w:eastAsia="en-US"/>
                <w14:ligatures w14:val="standardContextual"/>
              </w:rPr>
              <w:t>ды алу әдістері</w:t>
            </w:r>
          </w:p>
        </w:tc>
        <w:tc>
          <w:tcPr>
            <w:tcW w:w="1984" w:type="dxa"/>
          </w:tcPr>
          <w:p w:rsidR="001B351E" w:rsidRPr="002B3FBE" w:rsidRDefault="00727355">
            <w:pPr>
              <w:jc w:val="both"/>
            </w:pPr>
            <w:r w:rsidRPr="002B3FBE">
              <w:rPr>
                <w:rFonts w:eastAsiaTheme="minorHAnsi"/>
                <w:lang w:eastAsia="en-US"/>
              </w:rPr>
              <w:t>Толтырғыштар (мас.%)</w:t>
            </w:r>
          </w:p>
        </w:tc>
        <w:tc>
          <w:tcPr>
            <w:tcW w:w="1559" w:type="dxa"/>
          </w:tcPr>
          <w:p w:rsidR="001B351E" w:rsidRPr="002B3FBE" w:rsidRDefault="00727355">
            <w:pPr>
              <w:jc w:val="both"/>
            </w:pPr>
            <w:r w:rsidRPr="002B3FBE">
              <w:rPr>
                <w:rFonts w:eastAsiaTheme="minorHAnsi"/>
                <w:lang w:eastAsia="en-US"/>
              </w:rPr>
              <w:t>Толтырғыштардың өлшемдері</w:t>
            </w:r>
          </w:p>
        </w:tc>
        <w:tc>
          <w:tcPr>
            <w:tcW w:w="1276" w:type="dxa"/>
          </w:tcPr>
          <w:p w:rsidR="001B351E" w:rsidRPr="002B3FBE" w:rsidRDefault="00727355">
            <w:pPr>
              <w:jc w:val="both"/>
            </w:pPr>
            <w:r w:rsidRPr="002B3FBE">
              <w:rPr>
                <w:rFonts w:eastAsiaTheme="minorHAnsi"/>
                <w:lang w:eastAsia="en-US"/>
              </w:rPr>
              <w:t>Қаттылық (Н)</w:t>
            </w:r>
          </w:p>
        </w:tc>
        <w:tc>
          <w:tcPr>
            <w:tcW w:w="850" w:type="dxa"/>
          </w:tcPr>
          <w:p w:rsidR="001B351E" w:rsidRPr="002B3FBE" w:rsidRDefault="00727355">
            <w:pPr>
              <w:jc w:val="both"/>
            </w:pPr>
            <w:r w:rsidRPr="002B3FBE">
              <w:rPr>
                <w:rFonts w:eastAsiaTheme="minorHAnsi"/>
                <w:lang w:eastAsia="en-US"/>
              </w:rPr>
              <w:t>КОФ</w:t>
            </w:r>
          </w:p>
        </w:tc>
        <w:tc>
          <w:tcPr>
            <w:tcW w:w="4537" w:type="dxa"/>
          </w:tcPr>
          <w:p w:rsidR="001B351E" w:rsidRPr="002B3FBE" w:rsidRDefault="00727355">
            <w:pPr>
              <w:jc w:val="both"/>
            </w:pPr>
            <w:r w:rsidRPr="002B3FBE">
              <w:rPr>
                <w:rFonts w:eastAsiaTheme="minorHAnsi"/>
                <w:lang w:eastAsia="en-US"/>
              </w:rPr>
              <w:t>Ескертпелер</w:t>
            </w:r>
          </w:p>
        </w:tc>
      </w:tr>
      <w:tr w:rsidR="002B3FBE" w:rsidRPr="002B3FBE">
        <w:tc>
          <w:tcPr>
            <w:tcW w:w="1560" w:type="dxa"/>
          </w:tcPr>
          <w:p w:rsidR="001B351E" w:rsidRPr="002B3FBE" w:rsidRDefault="00727355">
            <w:r w:rsidRPr="002B3FBE">
              <w:rPr>
                <w:rFonts w:eastAsiaTheme="minorHAnsi"/>
                <w:lang w:eastAsia="en-US"/>
              </w:rPr>
              <w:t>Панин С.В.,</w:t>
            </w:r>
          </w:p>
          <w:p w:rsidR="001B351E" w:rsidRPr="002B3FBE" w:rsidRDefault="00727355">
            <w:r w:rsidRPr="002B3FBE">
              <w:rPr>
                <w:rFonts w:eastAsiaTheme="minorHAnsi"/>
                <w:lang w:eastAsia="en-US"/>
              </w:rPr>
              <w:t>Панин В.Е.,</w:t>
            </w:r>
          </w:p>
          <w:p w:rsidR="001B351E" w:rsidRPr="002B3FBE" w:rsidRDefault="00727355">
            <w:r w:rsidRPr="002B3FBE">
              <w:rPr>
                <w:rFonts w:eastAsiaTheme="minorHAnsi"/>
                <w:lang w:eastAsia="en-US"/>
              </w:rPr>
              <w:t>Овечкин Б.Б. ж</w:t>
            </w:r>
            <w:r w:rsidRPr="002B3FBE">
              <w:rPr>
                <w:rFonts w:eastAsiaTheme="minorHAnsi"/>
                <w:lang w:val="kk-KZ" w:eastAsia="en-US"/>
              </w:rPr>
              <w:t>әне</w:t>
            </w:r>
            <w:r w:rsidRPr="002B3FBE">
              <w:rPr>
                <w:rFonts w:eastAsiaTheme="minorHAnsi"/>
                <w:lang w:eastAsia="en-US"/>
              </w:rPr>
              <w:t xml:space="preserve"> т.б.</w:t>
            </w:r>
          </w:p>
        </w:tc>
        <w:tc>
          <w:tcPr>
            <w:tcW w:w="2552" w:type="dxa"/>
          </w:tcPr>
          <w:p w:rsidR="001B351E" w:rsidRPr="002B3FBE" w:rsidRDefault="00727355">
            <w:r w:rsidRPr="002B3FBE">
              <w:rPr>
                <w:rFonts w:eastAsiaTheme="minorHAnsi"/>
                <w:lang w:eastAsia="en-US"/>
              </w:rPr>
              <w:t>Болат Ст3, газды жалынмен өңдеу</w:t>
            </w:r>
          </w:p>
        </w:tc>
        <w:tc>
          <w:tcPr>
            <w:tcW w:w="1984" w:type="dxa"/>
          </w:tcPr>
          <w:p w:rsidR="001B351E" w:rsidRPr="002B3FBE" w:rsidRDefault="00727355">
            <w:pPr>
              <w:rPr>
                <w:lang w:val="kk-KZ"/>
              </w:rPr>
            </w:pPr>
            <w:r w:rsidRPr="002B3FBE">
              <w:rPr>
                <w:rFonts w:eastAsiaTheme="minorHAnsi"/>
                <w:lang w:eastAsia="en-US"/>
              </w:rPr>
              <w:t>Al</w:t>
            </w:r>
            <w:r w:rsidRPr="002B3FBE">
              <w:rPr>
                <w:rFonts w:eastAsiaTheme="minorHAnsi"/>
                <w:vertAlign w:val="subscript"/>
                <w:lang w:eastAsia="en-US"/>
              </w:rPr>
              <w:t>2</w:t>
            </w:r>
            <w:r w:rsidRPr="002B3FBE">
              <w:rPr>
                <w:rFonts w:eastAsiaTheme="minorHAnsi"/>
                <w:lang w:eastAsia="en-US"/>
              </w:rPr>
              <w:t>O</w:t>
            </w:r>
            <w:r w:rsidR="00C24842" w:rsidRPr="002B3FBE">
              <w:rPr>
                <w:rFonts w:eastAsiaTheme="minorHAnsi"/>
                <w:vertAlign w:val="subscript"/>
                <w:lang w:eastAsia="en-US"/>
              </w:rPr>
              <w:t>3</w:t>
            </w:r>
            <w:r w:rsidR="00C24842" w:rsidRPr="002B3FBE">
              <w:rPr>
                <w:rFonts w:eastAsiaTheme="minorHAnsi"/>
                <w:lang w:eastAsia="en-US"/>
              </w:rPr>
              <w:t xml:space="preserve"> </w:t>
            </w:r>
            <w:r w:rsidR="00C24842" w:rsidRPr="002B3FBE">
              <w:rPr>
                <w:rFonts w:eastAsiaTheme="minorHAnsi"/>
                <w:lang w:val="kk-KZ" w:eastAsia="en-US"/>
              </w:rPr>
              <w:t>-</w:t>
            </w:r>
            <w:r w:rsidRPr="002B3FBE">
              <w:rPr>
                <w:rFonts w:eastAsiaTheme="minorHAnsi"/>
                <w:lang w:val="kk-KZ" w:eastAsia="en-US"/>
              </w:rPr>
              <w:t xml:space="preserve"> 10, 20, 30</w:t>
            </w:r>
          </w:p>
          <w:p w:rsidR="001B351E" w:rsidRPr="002B3FBE" w:rsidRDefault="00727355" w:rsidP="00C24842">
            <w:r w:rsidRPr="002B3FBE">
              <w:rPr>
                <w:rFonts w:eastAsiaTheme="minorHAnsi"/>
                <w:lang w:eastAsia="en-US"/>
              </w:rPr>
              <w:t>ZrO</w:t>
            </w:r>
            <w:r w:rsidRPr="002B3FBE">
              <w:rPr>
                <w:rFonts w:eastAsiaTheme="minorHAnsi"/>
                <w:vertAlign w:val="subscript"/>
                <w:lang w:eastAsia="en-US"/>
              </w:rPr>
              <w:t xml:space="preserve">2 </w:t>
            </w:r>
            <w:r w:rsidRPr="002B3FBE">
              <w:rPr>
                <w:rFonts w:eastAsiaTheme="minorHAnsi"/>
                <w:lang w:eastAsia="en-US"/>
              </w:rPr>
              <w:t>3 + Al</w:t>
            </w:r>
            <w:r w:rsidRPr="002B3FBE">
              <w:rPr>
                <w:rFonts w:eastAsiaTheme="minorHAnsi"/>
                <w:vertAlign w:val="subscript"/>
                <w:lang w:eastAsia="en-US"/>
              </w:rPr>
              <w:t>2</w:t>
            </w:r>
            <w:r w:rsidRPr="002B3FBE">
              <w:rPr>
                <w:rFonts w:eastAsiaTheme="minorHAnsi"/>
                <w:lang w:eastAsia="en-US"/>
              </w:rPr>
              <w:t>O</w:t>
            </w:r>
            <w:r w:rsidR="00C24842" w:rsidRPr="002B3FBE">
              <w:rPr>
                <w:rFonts w:eastAsiaTheme="minorHAnsi"/>
                <w:vertAlign w:val="subscript"/>
                <w:lang w:eastAsia="en-US"/>
              </w:rPr>
              <w:t>3</w:t>
            </w:r>
            <w:r w:rsidR="00C24842" w:rsidRPr="002B3FBE">
              <w:rPr>
                <w:rFonts w:eastAsiaTheme="minorHAnsi"/>
                <w:lang w:eastAsia="en-US"/>
              </w:rPr>
              <w:t xml:space="preserve"> </w:t>
            </w:r>
            <w:r w:rsidR="00C24842" w:rsidRPr="002B3FBE">
              <w:rPr>
                <w:rFonts w:eastAsiaTheme="minorHAnsi"/>
                <w:lang w:val="kk-KZ" w:eastAsia="en-US"/>
              </w:rPr>
              <w:t>10</w:t>
            </w:r>
            <w:r w:rsidRPr="002B3FBE">
              <w:rPr>
                <w:rFonts w:eastAsiaTheme="minorHAnsi"/>
                <w:lang w:eastAsia="en-US"/>
              </w:rPr>
              <w:t>,</w:t>
            </w:r>
            <w:r w:rsidR="00C24842" w:rsidRPr="002B3FBE">
              <w:rPr>
                <w:rFonts w:eastAsiaTheme="minorHAnsi"/>
                <w:lang w:eastAsia="en-US"/>
              </w:rPr>
              <w:t xml:space="preserve"> </w:t>
            </w:r>
            <w:r w:rsidRPr="002B3FBE">
              <w:rPr>
                <w:rFonts w:eastAsiaTheme="minorHAnsi"/>
                <w:lang w:eastAsia="en-US"/>
              </w:rPr>
              <w:t>20,</w:t>
            </w:r>
            <w:r w:rsidR="00C24842" w:rsidRPr="002B3FBE">
              <w:rPr>
                <w:rFonts w:eastAsiaTheme="minorHAnsi"/>
                <w:lang w:eastAsia="en-US"/>
              </w:rPr>
              <w:t xml:space="preserve"> </w:t>
            </w:r>
            <w:r w:rsidRPr="002B3FBE">
              <w:rPr>
                <w:rFonts w:eastAsiaTheme="minorHAnsi"/>
                <w:lang w:eastAsia="en-US"/>
              </w:rPr>
              <w:t>30</w:t>
            </w:r>
          </w:p>
        </w:tc>
        <w:tc>
          <w:tcPr>
            <w:tcW w:w="1559" w:type="dxa"/>
          </w:tcPr>
          <w:p w:rsidR="001B351E" w:rsidRPr="002B3FBE" w:rsidRDefault="00727355">
            <w:r w:rsidRPr="002B3FBE">
              <w:rPr>
                <w:rFonts w:eastAsiaTheme="minorHAnsi"/>
                <w:lang w:eastAsia="en-US"/>
              </w:rPr>
              <w:t>0,1-1 мкм</w:t>
            </w:r>
          </w:p>
        </w:tc>
        <w:tc>
          <w:tcPr>
            <w:tcW w:w="1276" w:type="dxa"/>
          </w:tcPr>
          <w:p w:rsidR="001B351E" w:rsidRPr="002B3FBE" w:rsidRDefault="001B351E"/>
        </w:tc>
        <w:tc>
          <w:tcPr>
            <w:tcW w:w="850" w:type="dxa"/>
          </w:tcPr>
          <w:p w:rsidR="001B351E" w:rsidRPr="002B3FBE" w:rsidRDefault="001B351E"/>
        </w:tc>
        <w:tc>
          <w:tcPr>
            <w:tcW w:w="4537" w:type="dxa"/>
          </w:tcPr>
          <w:p w:rsidR="001B351E" w:rsidRPr="002B3FBE" w:rsidRDefault="00727355">
            <w:pPr>
              <w:jc w:val="both"/>
            </w:pPr>
            <w:r w:rsidRPr="002B3FBE">
              <w:rPr>
                <w:rFonts w:eastAsiaTheme="minorHAnsi"/>
                <w:lang w:eastAsia="en-US"/>
              </w:rPr>
              <w:t xml:space="preserve">Толтырғыштарды АЖМПЭ-ге енгізу таза АЖМПЭ </w:t>
            </w:r>
            <w:r w:rsidR="00AF2917" w:rsidRPr="002B3FBE">
              <w:rPr>
                <w:rFonts w:eastAsiaTheme="minorHAnsi"/>
                <w:lang w:eastAsia="en-US"/>
              </w:rPr>
              <w:t>қаптамасы</w:t>
            </w:r>
            <w:r w:rsidRPr="002B3FBE">
              <w:rPr>
                <w:rFonts w:eastAsiaTheme="minorHAnsi"/>
                <w:lang w:eastAsia="en-US"/>
              </w:rPr>
              <w:t xml:space="preserve">мен салыстырғанда тозуға төзімділіктің 5-20 есе артуына әкеледі. АЖМПЭ </w:t>
            </w:r>
            <w:r w:rsidR="00310E95" w:rsidRPr="002B3FBE">
              <w:rPr>
                <w:rFonts w:eastAsiaTheme="minorHAnsi"/>
                <w:lang w:eastAsia="en-US"/>
              </w:rPr>
              <w:t>қаптамалар</w:t>
            </w:r>
            <w:r w:rsidRPr="002B3FBE">
              <w:rPr>
                <w:rFonts w:eastAsiaTheme="minorHAnsi"/>
                <w:lang w:eastAsia="en-US"/>
              </w:rPr>
              <w:t xml:space="preserve">ы, сондай-ақ төмен құрамы (3) 80 </w:t>
            </w:r>
            <w:r w:rsidRPr="002B3FBE">
              <w:rPr>
                <w:rFonts w:eastAsiaTheme="minorHAnsi"/>
                <w:vertAlign w:val="superscript"/>
                <w:lang w:eastAsia="en-US"/>
              </w:rPr>
              <w:t>0</w:t>
            </w:r>
            <w:r w:rsidRPr="002B3FBE">
              <w:rPr>
                <w:rFonts w:eastAsiaTheme="minorHAnsi"/>
                <w:lang w:eastAsia="en-US"/>
              </w:rPr>
              <w:t>С-тан жоғары қызған кезде қайтымсыз термиялық шөгуге ұшырайтыны анықталды, Al</w:t>
            </w:r>
            <w:r w:rsidRPr="002B3FBE">
              <w:rPr>
                <w:rFonts w:eastAsiaTheme="minorHAnsi"/>
                <w:vertAlign w:val="subscript"/>
                <w:lang w:eastAsia="en-US"/>
              </w:rPr>
              <w:t>2</w:t>
            </w:r>
            <w:r w:rsidRPr="002B3FBE">
              <w:rPr>
                <w:rFonts w:eastAsiaTheme="minorHAnsi"/>
                <w:lang w:eastAsia="en-US"/>
              </w:rPr>
              <w:t>O</w:t>
            </w:r>
            <w:r w:rsidRPr="002B3FBE">
              <w:rPr>
                <w:rFonts w:eastAsiaTheme="minorHAnsi"/>
                <w:vertAlign w:val="subscript"/>
                <w:lang w:eastAsia="en-US"/>
              </w:rPr>
              <w:t>3</w:t>
            </w:r>
            <w:r w:rsidRPr="002B3FBE">
              <w:rPr>
                <w:rFonts w:eastAsiaTheme="minorHAnsi"/>
                <w:lang w:eastAsia="en-US"/>
              </w:rPr>
              <w:t xml:space="preserve"> қоспасы </w:t>
            </w:r>
            <w:r w:rsidR="00310E95" w:rsidRPr="002B3FBE">
              <w:rPr>
                <w:rFonts w:eastAsiaTheme="minorHAnsi"/>
                <w:lang w:eastAsia="en-US"/>
              </w:rPr>
              <w:t>қаптамалар</w:t>
            </w:r>
            <w:r w:rsidRPr="002B3FBE">
              <w:rPr>
                <w:rFonts w:eastAsiaTheme="minorHAnsi"/>
                <w:lang w:eastAsia="en-US"/>
              </w:rPr>
              <w:t xml:space="preserve">дың термиялық шөгуін тежейді, нәтижесінде қызғаннан кейін олардың субстратқа адгезиясы сақталады. </w:t>
            </w:r>
            <w:r w:rsidR="009B330C" w:rsidRPr="002B3FBE">
              <w:rPr>
                <w:rFonts w:eastAsiaTheme="minorHAnsi"/>
                <w:lang w:eastAsia="en-US"/>
              </w:rPr>
              <w:t>Агрессивті ортаға төзімділік</w:t>
            </w:r>
            <w:r w:rsidRPr="002B3FBE">
              <w:rPr>
                <w:rFonts w:eastAsiaTheme="minorHAnsi"/>
                <w:lang w:eastAsia="en-US"/>
              </w:rPr>
              <w:t xml:space="preserve"> сынақтарында максималды төзімділік  Al</w:t>
            </w:r>
            <w:r w:rsidRPr="002B3FBE">
              <w:rPr>
                <w:rFonts w:eastAsiaTheme="minorHAnsi"/>
                <w:vertAlign w:val="subscript"/>
                <w:lang w:eastAsia="en-US"/>
              </w:rPr>
              <w:t>2</w:t>
            </w:r>
            <w:r w:rsidRPr="002B3FBE">
              <w:rPr>
                <w:rFonts w:eastAsiaTheme="minorHAnsi"/>
                <w:lang w:eastAsia="en-US"/>
              </w:rPr>
              <w:t>O</w:t>
            </w:r>
            <w:r w:rsidRPr="002B3FBE">
              <w:rPr>
                <w:rFonts w:eastAsiaTheme="minorHAnsi"/>
                <w:vertAlign w:val="subscript"/>
                <w:lang w:eastAsia="en-US"/>
              </w:rPr>
              <w:t>3</w:t>
            </w:r>
            <w:r w:rsidRPr="002B3FBE">
              <w:rPr>
                <w:rFonts w:eastAsiaTheme="minorHAnsi"/>
                <w:lang w:eastAsia="en-US"/>
              </w:rPr>
              <w:t xml:space="preserve"> құрайды, сынақ процесінде қоспалары аз </w:t>
            </w:r>
            <w:r w:rsidR="00310E95" w:rsidRPr="002B3FBE">
              <w:rPr>
                <w:rFonts w:eastAsiaTheme="minorHAnsi"/>
                <w:lang w:eastAsia="en-US"/>
              </w:rPr>
              <w:t>қаптамалар</w:t>
            </w:r>
            <w:r w:rsidRPr="002B3FBE">
              <w:rPr>
                <w:rFonts w:eastAsiaTheme="minorHAnsi"/>
                <w:lang w:eastAsia="en-US"/>
              </w:rPr>
              <w:t xml:space="preserve"> ішінара немесе толығымен жойылады.</w:t>
            </w:r>
          </w:p>
        </w:tc>
      </w:tr>
      <w:tr w:rsidR="002B3FBE" w:rsidRPr="002B3FBE">
        <w:tc>
          <w:tcPr>
            <w:tcW w:w="1560" w:type="dxa"/>
          </w:tcPr>
          <w:p w:rsidR="001B351E" w:rsidRPr="002B3FBE" w:rsidRDefault="00727355">
            <w:pPr>
              <w:rPr>
                <w:lang w:val="kk-KZ"/>
              </w:rPr>
            </w:pPr>
            <w:r w:rsidRPr="002B3FBE">
              <w:rPr>
                <w:rFonts w:eastAsiaTheme="minorHAnsi"/>
                <w:lang w:val="kk-KZ" w:eastAsia="en-US"/>
              </w:rPr>
              <w:t>Цзин Хань, Сиюэ Дин, Вэньгэ Чжэн, Вэнья Ли және Хуа Ли.</w:t>
            </w:r>
          </w:p>
        </w:tc>
        <w:tc>
          <w:tcPr>
            <w:tcW w:w="2552" w:type="dxa"/>
          </w:tcPr>
          <w:p w:rsidR="001B351E" w:rsidRPr="002B3FBE" w:rsidRDefault="00727355">
            <w:pPr>
              <w:rPr>
                <w:lang w:val="kk-KZ"/>
              </w:rPr>
            </w:pPr>
            <w:r w:rsidRPr="002B3FBE">
              <w:rPr>
                <w:rFonts w:eastAsiaTheme="minorHAnsi"/>
                <w:lang w:val="kk-KZ" w:eastAsia="en-US"/>
              </w:rPr>
              <w:t xml:space="preserve">304 L тот баспайтын болаттан жасалған субстраттарға газ жалынымен бүрку әдісімен </w:t>
            </w:r>
            <w:r w:rsidR="00310E95" w:rsidRPr="002B3FBE">
              <w:rPr>
                <w:rFonts w:eastAsiaTheme="minorHAnsi"/>
                <w:lang w:val="kk-KZ" w:eastAsia="en-US"/>
              </w:rPr>
              <w:t>қаптамалар</w:t>
            </w:r>
          </w:p>
        </w:tc>
        <w:tc>
          <w:tcPr>
            <w:tcW w:w="1984" w:type="dxa"/>
          </w:tcPr>
          <w:p w:rsidR="001B351E" w:rsidRPr="002B3FBE" w:rsidRDefault="00727355">
            <w:r w:rsidRPr="002B3FBE">
              <w:rPr>
                <w:rFonts w:eastAsiaTheme="minorHAnsi"/>
                <w:lang w:eastAsia="en-US"/>
              </w:rPr>
              <w:t xml:space="preserve">Графен нанолисті0.15 wt.%, </w:t>
            </w:r>
          </w:p>
          <w:p w:rsidR="001B351E" w:rsidRPr="002B3FBE" w:rsidRDefault="00727355">
            <w:r w:rsidRPr="002B3FBE">
              <w:rPr>
                <w:rFonts w:eastAsiaTheme="minorHAnsi"/>
                <w:lang w:eastAsia="en-US"/>
              </w:rPr>
              <w:t xml:space="preserve">0.3 wt.%, </w:t>
            </w:r>
          </w:p>
          <w:p w:rsidR="001B351E" w:rsidRPr="002B3FBE" w:rsidRDefault="00727355">
            <w:r w:rsidRPr="002B3FBE">
              <w:rPr>
                <w:rFonts w:eastAsiaTheme="minorHAnsi"/>
                <w:lang w:eastAsia="en-US"/>
              </w:rPr>
              <w:t>1.0 wt.%</w:t>
            </w:r>
          </w:p>
        </w:tc>
        <w:tc>
          <w:tcPr>
            <w:tcW w:w="1559" w:type="dxa"/>
          </w:tcPr>
          <w:p w:rsidR="001B351E" w:rsidRPr="002B3FBE" w:rsidRDefault="00727355">
            <w:r w:rsidRPr="002B3FBE">
              <w:rPr>
                <w:rFonts w:eastAsiaTheme="minorHAnsi"/>
                <w:lang w:eastAsia="en-US"/>
              </w:rPr>
              <w:t>10 нм</w:t>
            </w:r>
          </w:p>
        </w:tc>
        <w:tc>
          <w:tcPr>
            <w:tcW w:w="1276" w:type="dxa"/>
          </w:tcPr>
          <w:p w:rsidR="001B351E" w:rsidRPr="002B3FBE" w:rsidRDefault="00727355">
            <w:r w:rsidRPr="002B3FBE">
              <w:rPr>
                <w:rFonts w:eastAsiaTheme="minorHAnsi"/>
                <w:lang w:eastAsia="en-US"/>
              </w:rPr>
              <w:t>6,56 Hv 7,32 Hv</w:t>
            </w:r>
          </w:p>
        </w:tc>
        <w:tc>
          <w:tcPr>
            <w:tcW w:w="850" w:type="dxa"/>
          </w:tcPr>
          <w:p w:rsidR="001B351E" w:rsidRPr="002B3FBE" w:rsidRDefault="00727355">
            <w:r w:rsidRPr="002B3FBE">
              <w:rPr>
                <w:rFonts w:eastAsiaTheme="minorHAnsi"/>
                <w:lang w:eastAsia="en-US"/>
              </w:rPr>
              <w:t>0,18</w:t>
            </w:r>
          </w:p>
        </w:tc>
        <w:tc>
          <w:tcPr>
            <w:tcW w:w="4537" w:type="dxa"/>
          </w:tcPr>
          <w:p w:rsidR="001B351E" w:rsidRPr="002B3FBE" w:rsidRDefault="00727355">
            <w:pPr>
              <w:jc w:val="both"/>
            </w:pPr>
            <w:r w:rsidRPr="002B3FBE">
              <w:rPr>
                <w:rFonts w:eastAsiaTheme="minorHAnsi"/>
                <w:lang w:eastAsia="en-US"/>
              </w:rPr>
              <w:t xml:space="preserve">РЭМ АЖМПЭ типтік ерекшеліктерін көрсетеді, ал ГН шыңдары анықталмайды. Бүрку АЖМПЭ химиялық құрамындағы елеулі өзгерістерге әкелмеді. Дегенмен, бастапқы шикізат ұнтақтарымен салыстырғанда </w:t>
            </w:r>
            <w:r w:rsidR="00310E95" w:rsidRPr="002B3FBE">
              <w:rPr>
                <w:rFonts w:eastAsiaTheme="minorHAnsi"/>
                <w:lang w:eastAsia="en-US"/>
              </w:rPr>
              <w:t>қаптамалар</w:t>
            </w:r>
            <w:r w:rsidRPr="002B3FBE">
              <w:rPr>
                <w:rFonts w:eastAsiaTheme="minorHAnsi"/>
                <w:lang w:eastAsia="en-US"/>
              </w:rPr>
              <w:t>дағы (110) және (200) жазықтықтарға қатысты шыңдардың салыстырмалы қарқындылығының айтарлықтай артуы байқалатынын атап өткен жөн. E</w:t>
            </w:r>
            <w:r w:rsidRPr="002B3FBE">
              <w:rPr>
                <w:rFonts w:eastAsiaTheme="minorHAnsi"/>
                <w:vertAlign w:val="subscript"/>
                <w:lang w:eastAsia="en-US"/>
              </w:rPr>
              <w:t xml:space="preserve">corr </w:t>
            </w:r>
            <w:r w:rsidRPr="002B3FBE">
              <w:rPr>
                <w:rFonts w:eastAsiaTheme="minorHAnsi"/>
                <w:lang w:eastAsia="en-US"/>
              </w:rPr>
              <w:t xml:space="preserve">жоғары ГН жүктемесі бар </w:t>
            </w:r>
            <w:r w:rsidR="00310E95" w:rsidRPr="002B3FBE">
              <w:rPr>
                <w:rFonts w:eastAsiaTheme="minorHAnsi"/>
                <w:lang w:eastAsia="en-US"/>
              </w:rPr>
              <w:t>қаптамалар</w:t>
            </w:r>
            <w:r w:rsidRPr="002B3FBE">
              <w:rPr>
                <w:rFonts w:eastAsiaTheme="minorHAnsi"/>
                <w:lang w:eastAsia="en-US"/>
              </w:rPr>
              <w:t xml:space="preserve"> үшін оң әлеуетке қарай жылжыды: ГН жоқ жабу үшін 0,537 В, 1,0 мас. 0,43 в.% ГН жабу үшін, бұл ГН қосу арқылы </w:t>
            </w:r>
            <w:r w:rsidRPr="002B3FBE">
              <w:rPr>
                <w:rFonts w:eastAsiaTheme="minorHAnsi"/>
                <w:lang w:eastAsia="en-US"/>
              </w:rPr>
              <w:lastRenderedPageBreak/>
              <w:t>АЖМПЭ-нің коррозияға қарсы қасиеттерінің жоғарылауын көрсетеді.</w:t>
            </w:r>
          </w:p>
          <w:p w:rsidR="001B351E" w:rsidRPr="002B3FBE" w:rsidRDefault="00727355">
            <w:pPr>
              <w:jc w:val="both"/>
            </w:pPr>
            <w:r w:rsidRPr="002B3FBE">
              <w:rPr>
                <w:rFonts w:eastAsiaTheme="minorHAnsi"/>
                <w:lang w:eastAsia="en-US"/>
              </w:rPr>
              <w:t xml:space="preserve">ДСК сынағы ұнтақтар үшін де, АЖМПЭ+ГН </w:t>
            </w:r>
            <w:r w:rsidR="00310E95" w:rsidRPr="002B3FBE">
              <w:rPr>
                <w:rFonts w:eastAsiaTheme="minorHAnsi"/>
                <w:lang w:eastAsia="en-US"/>
              </w:rPr>
              <w:t>қаптамалар</w:t>
            </w:r>
            <w:r w:rsidRPr="002B3FBE">
              <w:rPr>
                <w:rFonts w:eastAsiaTheme="minorHAnsi"/>
                <w:lang w:eastAsia="en-US"/>
              </w:rPr>
              <w:t xml:space="preserve">ы үшін де АЖМПЭ кристалдану температурасына шамалы әсер етті. </w:t>
            </w:r>
            <w:r w:rsidR="00310E95" w:rsidRPr="002B3FBE">
              <w:rPr>
                <w:rFonts w:eastAsiaTheme="minorHAnsi"/>
                <w:lang w:eastAsia="en-US"/>
              </w:rPr>
              <w:t>Қаптамалар</w:t>
            </w:r>
            <w:r w:rsidRPr="002B3FBE">
              <w:rPr>
                <w:rFonts w:eastAsiaTheme="minorHAnsi"/>
                <w:lang w:eastAsia="en-US"/>
              </w:rPr>
              <w:t xml:space="preserve">ға келетін болсақ, 1,0 </w:t>
            </w:r>
            <w:r w:rsidR="00C24842" w:rsidRPr="002B3FBE">
              <w:rPr>
                <w:rFonts w:eastAsiaTheme="minorHAnsi"/>
                <w:lang w:eastAsia="en-US"/>
              </w:rPr>
              <w:t>мас. %</w:t>
            </w:r>
            <w:r w:rsidRPr="002B3FBE">
              <w:rPr>
                <w:rFonts w:eastAsiaTheme="minorHAnsi"/>
                <w:lang w:eastAsia="en-US"/>
              </w:rPr>
              <w:t xml:space="preserve"> қосу туралы айтылды. ГН АЖМПЭ кристалдануын 131,4 °</w:t>
            </w:r>
            <w:proofErr w:type="gramStart"/>
            <w:r w:rsidR="00C24842" w:rsidRPr="002B3FBE">
              <w:rPr>
                <w:rFonts w:eastAsiaTheme="minorHAnsi"/>
                <w:lang w:eastAsia="en-US"/>
              </w:rPr>
              <w:t>С-тан</w:t>
            </w:r>
            <w:proofErr w:type="gramEnd"/>
            <w:r w:rsidRPr="002B3FBE">
              <w:rPr>
                <w:rFonts w:eastAsiaTheme="minorHAnsi"/>
                <w:lang w:eastAsia="en-US"/>
              </w:rPr>
              <w:t xml:space="preserve"> 133,4°С-қа дейін кешіктірді, бұл экзотермиялық шыңдардың жылжуымен көрінеді. Бұл әсер </w:t>
            </w:r>
            <w:r w:rsidR="00310E95" w:rsidRPr="002B3FBE">
              <w:rPr>
                <w:rFonts w:eastAsiaTheme="minorHAnsi"/>
                <w:lang w:eastAsia="en-US"/>
              </w:rPr>
              <w:t>қаптамалар</w:t>
            </w:r>
            <w:r w:rsidRPr="002B3FBE">
              <w:rPr>
                <w:rFonts w:eastAsiaTheme="minorHAnsi"/>
                <w:lang w:eastAsia="en-US"/>
              </w:rPr>
              <w:t xml:space="preserve">дағы ГН құрамына байланысты емес. ИК спектрлері бүркуден кейін алынған бастапқы ұнтақтар мен </w:t>
            </w:r>
            <w:r w:rsidR="00310E95" w:rsidRPr="002B3FBE">
              <w:rPr>
                <w:rFonts w:eastAsiaTheme="minorHAnsi"/>
                <w:lang w:eastAsia="en-US"/>
              </w:rPr>
              <w:t>қаптамалар</w:t>
            </w:r>
            <w:r w:rsidRPr="002B3FBE">
              <w:rPr>
                <w:rFonts w:eastAsiaTheme="minorHAnsi"/>
                <w:lang w:eastAsia="en-US"/>
              </w:rPr>
              <w:t xml:space="preserve"> үшін негізгі шыңдардың елеулі өзгерістерін немесеме ығысуды көрсетпегені атап өтілді, бұл АЖМПЭ </w:t>
            </w:r>
            <w:r w:rsidR="00D244C2" w:rsidRPr="002B3FBE">
              <w:rPr>
                <w:rFonts w:eastAsiaTheme="minorHAnsi"/>
                <w:lang w:eastAsia="en-US"/>
              </w:rPr>
              <w:t>қаптама</w:t>
            </w:r>
            <w:r w:rsidRPr="002B3FBE">
              <w:rPr>
                <w:rFonts w:eastAsiaTheme="minorHAnsi"/>
                <w:lang w:eastAsia="en-US"/>
              </w:rPr>
              <w:t>ның қалыптасуы кезінде айқын термиялық деградацияға ұшырамағанын көрсетеді,</w:t>
            </w:r>
          </w:p>
        </w:tc>
      </w:tr>
      <w:tr w:rsidR="002B3FBE" w:rsidRPr="002B3FBE">
        <w:tc>
          <w:tcPr>
            <w:tcW w:w="1560" w:type="dxa"/>
          </w:tcPr>
          <w:p w:rsidR="001B351E" w:rsidRPr="002B3FBE" w:rsidRDefault="00727355">
            <w:r w:rsidRPr="002B3FBE">
              <w:rPr>
                <w:rFonts w:eastAsiaTheme="minorHAnsi"/>
                <w:lang w:eastAsia="en-US"/>
              </w:rPr>
              <w:lastRenderedPageBreak/>
              <w:t>Самад, М.А.</w:t>
            </w:r>
          </w:p>
        </w:tc>
        <w:tc>
          <w:tcPr>
            <w:tcW w:w="2552" w:type="dxa"/>
          </w:tcPr>
          <w:p w:rsidR="001B351E" w:rsidRPr="002B3FBE" w:rsidRDefault="00727355">
            <w:r w:rsidRPr="002B3FBE">
              <w:rPr>
                <w:rFonts w:eastAsiaTheme="minorHAnsi"/>
                <w:lang w:eastAsia="en-US"/>
              </w:rPr>
              <w:t>DF3 аспаптық болат / ауа-плазмалық өңдеу</w:t>
            </w:r>
          </w:p>
        </w:tc>
        <w:tc>
          <w:tcPr>
            <w:tcW w:w="1984" w:type="dxa"/>
          </w:tcPr>
          <w:p w:rsidR="001B351E" w:rsidRPr="002B3FBE" w:rsidRDefault="00727355">
            <w:r w:rsidRPr="002B3FBE">
              <w:rPr>
                <w:rFonts w:eastAsiaTheme="minorHAnsi"/>
                <w:lang w:eastAsia="en-US"/>
              </w:rPr>
              <w:t>-</w:t>
            </w:r>
          </w:p>
        </w:tc>
        <w:tc>
          <w:tcPr>
            <w:tcW w:w="1559" w:type="dxa"/>
          </w:tcPr>
          <w:p w:rsidR="001B351E" w:rsidRPr="002B3FBE" w:rsidRDefault="001B351E"/>
        </w:tc>
        <w:tc>
          <w:tcPr>
            <w:tcW w:w="1276" w:type="dxa"/>
          </w:tcPr>
          <w:p w:rsidR="001B351E" w:rsidRPr="002B3FBE" w:rsidRDefault="001B351E"/>
        </w:tc>
        <w:tc>
          <w:tcPr>
            <w:tcW w:w="850" w:type="dxa"/>
          </w:tcPr>
          <w:p w:rsidR="001B351E" w:rsidRPr="002B3FBE" w:rsidRDefault="00727355">
            <w:r w:rsidRPr="002B3FBE">
              <w:rPr>
                <w:rFonts w:eastAsiaTheme="minorHAnsi"/>
                <w:lang w:eastAsia="en-US"/>
              </w:rPr>
              <w:t>0,14</w:t>
            </w:r>
          </w:p>
        </w:tc>
        <w:tc>
          <w:tcPr>
            <w:tcW w:w="4537" w:type="dxa"/>
          </w:tcPr>
          <w:p w:rsidR="001B351E" w:rsidRPr="002B3FBE" w:rsidRDefault="00727355" w:rsidP="00AF2917">
            <w:pPr>
              <w:jc w:val="both"/>
            </w:pPr>
            <w:r w:rsidRPr="002B3FBE">
              <w:rPr>
                <w:rFonts w:eastAsiaTheme="minorHAnsi"/>
                <w:lang w:eastAsia="en-US"/>
              </w:rPr>
              <w:t xml:space="preserve">АЖМПЭ </w:t>
            </w:r>
            <w:r w:rsidR="00AF2917" w:rsidRPr="002B3FBE">
              <w:rPr>
                <w:rFonts w:eastAsiaTheme="minorHAnsi"/>
                <w:lang w:eastAsia="en-US"/>
              </w:rPr>
              <w:t>қаптамасы</w:t>
            </w:r>
            <w:r w:rsidRPr="002B3FBE">
              <w:rPr>
                <w:rFonts w:eastAsiaTheme="minorHAnsi"/>
                <w:lang w:eastAsia="en-US"/>
              </w:rPr>
              <w:t xml:space="preserve">ның оңтайлы қалыңдығы 16,3 мкм болды, өйткені ол тіпті 100 000 циклге дейін бұзылмады. DF3/АЖМПЭ/ПФПЭ аспаптық болаттан жасалған екі қабатты </w:t>
            </w:r>
            <w:r w:rsidR="00D244C2" w:rsidRPr="002B3FBE">
              <w:rPr>
                <w:rFonts w:eastAsiaTheme="minorHAnsi"/>
                <w:lang w:eastAsia="en-US"/>
              </w:rPr>
              <w:t>қаптама</w:t>
            </w:r>
            <w:r w:rsidR="00AF2917" w:rsidRPr="002B3FBE">
              <w:rPr>
                <w:rFonts w:eastAsiaTheme="minorHAnsi"/>
                <w:lang w:val="kk-KZ" w:eastAsia="en-US"/>
              </w:rPr>
              <w:t>н</w:t>
            </w:r>
            <w:r w:rsidRPr="002B3FBE">
              <w:rPr>
                <w:rFonts w:eastAsiaTheme="minorHAnsi"/>
                <w:lang w:eastAsia="en-US"/>
              </w:rPr>
              <w:t xml:space="preserve">ы қалыптастыру үшін АЖМПЭ </w:t>
            </w:r>
            <w:r w:rsidR="00310E95" w:rsidRPr="002B3FBE">
              <w:rPr>
                <w:rFonts w:eastAsiaTheme="minorHAnsi"/>
                <w:lang w:eastAsia="en-US"/>
              </w:rPr>
              <w:t>қаптамалар</w:t>
            </w:r>
            <w:r w:rsidRPr="002B3FBE">
              <w:rPr>
                <w:rFonts w:eastAsiaTheme="minorHAnsi"/>
                <w:lang w:eastAsia="en-US"/>
              </w:rPr>
              <w:t xml:space="preserve">ына ПФПЭ үстіңгі </w:t>
            </w:r>
            <w:r w:rsidR="00AF2917" w:rsidRPr="002B3FBE">
              <w:rPr>
                <w:rFonts w:eastAsiaTheme="minorHAnsi"/>
                <w:lang w:eastAsia="en-US"/>
              </w:rPr>
              <w:t>қаптамасы</w:t>
            </w:r>
            <w:r w:rsidRPr="002B3FBE">
              <w:rPr>
                <w:rFonts w:eastAsiaTheme="minorHAnsi"/>
                <w:lang w:eastAsia="en-US"/>
              </w:rPr>
              <w:t xml:space="preserve"> қолданылды. Олар қызмет ету мерзімінің айтарлықтай өскенін анықтады, өйткені екі қабатты </w:t>
            </w:r>
            <w:r w:rsidR="00D244C2" w:rsidRPr="002B3FBE">
              <w:rPr>
                <w:rFonts w:eastAsiaTheme="minorHAnsi"/>
                <w:lang w:eastAsia="en-US"/>
              </w:rPr>
              <w:t>қаптама</w:t>
            </w:r>
            <w:r w:rsidRPr="002B3FBE">
              <w:rPr>
                <w:rFonts w:eastAsiaTheme="minorHAnsi"/>
                <w:lang w:eastAsia="en-US"/>
              </w:rPr>
              <w:t xml:space="preserve"> 4 Н жүктеме кезінде және 0,1 м/с жылдамдықта 200 000 циклге дейін істен шықпады. Қызмет ету мерзімі циклдар саны ретінде анықталды, содан кейін үйкеліс коэффициенті 0,3 мәнінен асып кетті немесе субстратта бұрын </w:t>
            </w:r>
            <w:r w:rsidRPr="002B3FBE">
              <w:rPr>
                <w:rFonts w:eastAsiaTheme="minorHAnsi"/>
                <w:lang w:eastAsia="en-US"/>
              </w:rPr>
              <w:lastRenderedPageBreak/>
              <w:t>болған жағдайға байланысты көрінетін тозу ізі пайда болды. Олар АЖМПЭ-нің жоғары тозуға төзімділігі мен ПФПЭ-нің майлау сипатының жақсаруын түсіндірді.</w:t>
            </w:r>
          </w:p>
        </w:tc>
      </w:tr>
      <w:tr w:rsidR="002B3FBE" w:rsidRPr="002B3FBE">
        <w:tc>
          <w:tcPr>
            <w:tcW w:w="1560" w:type="dxa"/>
          </w:tcPr>
          <w:p w:rsidR="001B351E" w:rsidRPr="002B3FBE" w:rsidRDefault="00727355">
            <w:r w:rsidRPr="002B3FBE">
              <w:rPr>
                <w:rFonts w:eastAsiaTheme="minorHAnsi"/>
                <w:lang w:val="kk-KZ" w:eastAsia="en-US"/>
              </w:rPr>
              <w:lastRenderedPageBreak/>
              <w:t>Азам</w:t>
            </w:r>
            <w:r w:rsidRPr="002B3FBE">
              <w:rPr>
                <w:rFonts w:eastAsiaTheme="minorHAnsi"/>
                <w:lang w:eastAsia="en-US"/>
              </w:rPr>
              <w:t xml:space="preserve">, </w:t>
            </w:r>
            <w:r w:rsidRPr="002B3FBE">
              <w:rPr>
                <w:rFonts w:eastAsiaTheme="minorHAnsi"/>
                <w:lang w:val="kk-KZ" w:eastAsia="en-US"/>
              </w:rPr>
              <w:t>М</w:t>
            </w:r>
            <w:r w:rsidRPr="002B3FBE">
              <w:rPr>
                <w:rFonts w:eastAsiaTheme="minorHAnsi"/>
                <w:lang w:eastAsia="en-US"/>
              </w:rPr>
              <w:t>.</w:t>
            </w:r>
            <w:r w:rsidRPr="002B3FBE">
              <w:rPr>
                <w:rFonts w:eastAsiaTheme="minorHAnsi"/>
                <w:lang w:val="kk-KZ" w:eastAsia="en-US"/>
              </w:rPr>
              <w:t>У</w:t>
            </w:r>
            <w:r w:rsidRPr="002B3FBE">
              <w:rPr>
                <w:rFonts w:eastAsiaTheme="minorHAnsi"/>
                <w:lang w:eastAsia="en-US"/>
              </w:rPr>
              <w:t xml:space="preserve">.; </w:t>
            </w:r>
            <w:r w:rsidRPr="002B3FBE">
              <w:rPr>
                <w:rFonts w:eastAsiaTheme="minorHAnsi"/>
                <w:lang w:val="kk-KZ" w:eastAsia="en-US"/>
              </w:rPr>
              <w:t>Самад</w:t>
            </w:r>
            <w:r w:rsidRPr="002B3FBE">
              <w:rPr>
                <w:rFonts w:eastAsiaTheme="minorHAnsi"/>
                <w:lang w:eastAsia="en-US"/>
              </w:rPr>
              <w:t xml:space="preserve">, </w:t>
            </w:r>
            <w:r w:rsidRPr="002B3FBE">
              <w:rPr>
                <w:rFonts w:eastAsiaTheme="minorHAnsi"/>
                <w:lang w:val="kk-KZ" w:eastAsia="en-US"/>
              </w:rPr>
              <w:t>М</w:t>
            </w:r>
            <w:r w:rsidRPr="002B3FBE">
              <w:rPr>
                <w:rFonts w:eastAsiaTheme="minorHAnsi"/>
                <w:lang w:eastAsia="en-US"/>
              </w:rPr>
              <w:t>.</w:t>
            </w:r>
            <w:r w:rsidRPr="002B3FBE">
              <w:rPr>
                <w:rFonts w:eastAsiaTheme="minorHAnsi"/>
                <w:lang w:val="kk-KZ" w:eastAsia="en-US"/>
              </w:rPr>
              <w:t>А</w:t>
            </w:r>
            <w:r w:rsidRPr="002B3FBE">
              <w:rPr>
                <w:rFonts w:eastAsiaTheme="minorHAnsi"/>
                <w:lang w:eastAsia="en-US"/>
              </w:rPr>
              <w:t>.</w:t>
            </w:r>
          </w:p>
        </w:tc>
        <w:tc>
          <w:tcPr>
            <w:tcW w:w="2552" w:type="dxa"/>
          </w:tcPr>
          <w:p w:rsidR="001B351E" w:rsidRPr="002B3FBE" w:rsidRDefault="00727355">
            <w:r w:rsidRPr="002B3FBE">
              <w:rPr>
                <w:rFonts w:eastAsiaTheme="minorHAnsi"/>
                <w:lang w:eastAsia="en-US"/>
              </w:rPr>
              <w:t>DF3 аспаптық болат / ауа-плазмалық өңдеу</w:t>
            </w:r>
          </w:p>
        </w:tc>
        <w:tc>
          <w:tcPr>
            <w:tcW w:w="1984" w:type="dxa"/>
          </w:tcPr>
          <w:p w:rsidR="001B351E" w:rsidRPr="002B3FBE" w:rsidRDefault="00727355">
            <w:r w:rsidRPr="002B3FBE">
              <w:rPr>
                <w:rFonts w:eastAsiaTheme="minorHAnsi"/>
                <w:lang w:eastAsia="en-US"/>
              </w:rPr>
              <w:t>Көміртекті нанотүтікшелер (C15A: 0,5, 1,5, 3) ультрадыбыстық және магниттік араластыру</w:t>
            </w:r>
          </w:p>
        </w:tc>
        <w:tc>
          <w:tcPr>
            <w:tcW w:w="1559" w:type="dxa"/>
          </w:tcPr>
          <w:p w:rsidR="001B351E" w:rsidRPr="002B3FBE" w:rsidRDefault="001B351E"/>
        </w:tc>
        <w:tc>
          <w:tcPr>
            <w:tcW w:w="1276" w:type="dxa"/>
          </w:tcPr>
          <w:p w:rsidR="001B351E" w:rsidRPr="002B3FBE" w:rsidRDefault="001B351E"/>
        </w:tc>
        <w:tc>
          <w:tcPr>
            <w:tcW w:w="850" w:type="dxa"/>
          </w:tcPr>
          <w:p w:rsidR="001B351E" w:rsidRPr="002B3FBE" w:rsidRDefault="00727355">
            <w:r w:rsidRPr="002B3FBE">
              <w:rPr>
                <w:rFonts w:eastAsiaTheme="minorHAnsi"/>
                <w:lang w:eastAsia="en-US"/>
              </w:rPr>
              <w:t>0.16</w:t>
            </w:r>
          </w:p>
        </w:tc>
        <w:tc>
          <w:tcPr>
            <w:tcW w:w="4537" w:type="dxa"/>
          </w:tcPr>
          <w:p w:rsidR="001B351E" w:rsidRPr="002B3FBE" w:rsidRDefault="00310E95">
            <w:pPr>
              <w:jc w:val="both"/>
            </w:pPr>
            <w:r w:rsidRPr="002B3FBE">
              <w:rPr>
                <w:rFonts w:eastAsiaTheme="minorHAnsi"/>
                <w:lang w:eastAsia="en-US"/>
              </w:rPr>
              <w:t>Қаптамалар</w:t>
            </w:r>
            <w:r w:rsidR="00727355" w:rsidRPr="002B3FBE">
              <w:rPr>
                <w:rFonts w:eastAsiaTheme="minorHAnsi"/>
                <w:lang w:eastAsia="en-US"/>
              </w:rPr>
              <w:t xml:space="preserve"> ауа-плазмалық және алдын ала термиялық өңделген субстраттарға электростатикалық бүрку арқылы қолданылды. </w:t>
            </w:r>
            <w:r w:rsidR="00727355" w:rsidRPr="002B3FBE">
              <w:rPr>
                <w:rFonts w:eastAsiaTheme="minorHAnsi"/>
                <w:lang w:val="kk-KZ" w:eastAsia="en-US"/>
              </w:rPr>
              <w:t xml:space="preserve">АЖМПЭ </w:t>
            </w:r>
            <w:r w:rsidR="00727355" w:rsidRPr="002B3FBE">
              <w:rPr>
                <w:rFonts w:eastAsiaTheme="minorHAnsi"/>
                <w:lang w:eastAsia="en-US"/>
              </w:rPr>
              <w:t xml:space="preserve">1,5 мас.% C15A ең жақсы трибологиялық сипаттамаларды көрсетті: ол 9 Н жүктеме мен 0,1 м / с жылдамдықта 100 000 циклге дейін сәтсіздікке ұшырамады. </w:t>
            </w:r>
            <w:r w:rsidR="00727355" w:rsidRPr="002B3FBE">
              <w:rPr>
                <w:rFonts w:eastAsiaTheme="minorHAnsi"/>
                <w:lang w:val="kk-KZ" w:eastAsia="en-US"/>
              </w:rPr>
              <w:t>Қ</w:t>
            </w:r>
            <w:r w:rsidR="00727355" w:rsidRPr="002B3FBE">
              <w:rPr>
                <w:rFonts w:eastAsiaTheme="minorHAnsi"/>
                <w:lang w:eastAsia="en-US"/>
              </w:rPr>
              <w:t xml:space="preserve">ызмет ету мерзімі циклдар саны ретінде анықталды, содан кейін үйкеліс коэффициенті 0,3 мәнінен асып түсті. Олар </w:t>
            </w:r>
            <w:r w:rsidR="004812C1" w:rsidRPr="002B3FBE">
              <w:rPr>
                <w:rFonts w:eastAsiaTheme="minorHAnsi"/>
                <w:lang w:eastAsia="en-US"/>
              </w:rPr>
              <w:t>нанокомпозициялық</w:t>
            </w:r>
            <w:r w:rsidR="00727355" w:rsidRPr="002B3FBE">
              <w:rPr>
                <w:rFonts w:eastAsiaTheme="minorHAnsi"/>
                <w:lang w:eastAsia="en-US"/>
              </w:rPr>
              <w:t xml:space="preserve"> </w:t>
            </w:r>
            <w:r w:rsidRPr="002B3FBE">
              <w:rPr>
                <w:rFonts w:eastAsiaTheme="minorHAnsi"/>
                <w:lang w:eastAsia="en-US"/>
              </w:rPr>
              <w:t>қаптамалар</w:t>
            </w:r>
            <w:r w:rsidR="00727355" w:rsidRPr="002B3FBE">
              <w:rPr>
                <w:rFonts w:eastAsiaTheme="minorHAnsi"/>
                <w:lang w:eastAsia="en-US"/>
              </w:rPr>
              <w:t>дың трибологиялық сипаттамаларының жақсаруын наноглиннің керемет қасиеттерімен және оның біркелкі дисперсиясымен түсіндірді, нәтижесінде стратификацияланған морфология пайда болды.</w:t>
            </w:r>
          </w:p>
        </w:tc>
      </w:tr>
      <w:tr w:rsidR="002B3FBE" w:rsidRPr="002B3FBE">
        <w:tc>
          <w:tcPr>
            <w:tcW w:w="1560" w:type="dxa"/>
          </w:tcPr>
          <w:p w:rsidR="001B351E" w:rsidRPr="002B3FBE" w:rsidRDefault="00727355">
            <w:pPr>
              <w:rPr>
                <w:lang w:val="kk-KZ"/>
              </w:rPr>
            </w:pPr>
            <w:r w:rsidRPr="002B3FBE">
              <w:rPr>
                <w:rFonts w:eastAsiaTheme="minorHAnsi"/>
                <w:lang w:val="kk-KZ" w:eastAsia="en-US"/>
              </w:rPr>
              <w:t>Мухаммед A. С.</w:t>
            </w:r>
          </w:p>
        </w:tc>
        <w:tc>
          <w:tcPr>
            <w:tcW w:w="2552" w:type="dxa"/>
          </w:tcPr>
          <w:p w:rsidR="001B351E" w:rsidRPr="002B3FBE" w:rsidRDefault="00727355">
            <w:pPr>
              <w:rPr>
                <w:lang w:val="kk-KZ"/>
              </w:rPr>
            </w:pPr>
            <w:r w:rsidRPr="002B3FBE">
              <w:rPr>
                <w:rFonts w:eastAsiaTheme="minorHAnsi"/>
                <w:lang w:val="kk-KZ" w:eastAsia="en-US"/>
              </w:rPr>
              <w:t>Болат / ауа-плазмалық өңдеу /   180 0 ◦ C  алдын ала термиялық өңдеу (5 мин)</w:t>
            </w:r>
          </w:p>
        </w:tc>
        <w:tc>
          <w:tcPr>
            <w:tcW w:w="1984" w:type="dxa"/>
          </w:tcPr>
          <w:p w:rsidR="001B351E" w:rsidRPr="002B3FBE" w:rsidRDefault="00727355">
            <w:pPr>
              <w:rPr>
                <w:lang w:val="kk-KZ"/>
              </w:rPr>
            </w:pPr>
            <w:r w:rsidRPr="002B3FBE">
              <w:rPr>
                <w:rFonts w:eastAsiaTheme="minorHAnsi"/>
                <w:lang w:val="kk-KZ" w:eastAsia="en-US"/>
              </w:rPr>
              <w:t>(Al</w:t>
            </w:r>
            <w:r w:rsidRPr="002B3FBE">
              <w:rPr>
                <w:rFonts w:eastAsiaTheme="minorHAnsi"/>
                <w:vertAlign w:val="subscript"/>
                <w:lang w:val="kk-KZ" w:eastAsia="en-US"/>
              </w:rPr>
              <w:t>2</w:t>
            </w:r>
            <w:r w:rsidRPr="002B3FBE">
              <w:rPr>
                <w:rFonts w:eastAsiaTheme="minorHAnsi"/>
                <w:lang w:val="kk-KZ" w:eastAsia="en-US"/>
              </w:rPr>
              <w:t>O</w:t>
            </w:r>
            <w:r w:rsidRPr="002B3FBE">
              <w:rPr>
                <w:rFonts w:eastAsiaTheme="minorHAnsi"/>
                <w:vertAlign w:val="subscript"/>
                <w:lang w:val="kk-KZ" w:eastAsia="en-US"/>
              </w:rPr>
              <w:t>3</w:t>
            </w:r>
            <w:r w:rsidRPr="002B3FBE">
              <w:rPr>
                <w:rFonts w:eastAsiaTheme="minorHAnsi"/>
                <w:lang w:val="kk-KZ" w:eastAsia="en-US"/>
              </w:rPr>
              <w:t>: 0,5, 3, 5 және 10) / ультрадыбыстық және магниттік араластыру</w:t>
            </w:r>
          </w:p>
        </w:tc>
        <w:tc>
          <w:tcPr>
            <w:tcW w:w="1559" w:type="dxa"/>
          </w:tcPr>
          <w:p w:rsidR="001B351E" w:rsidRPr="002B3FBE" w:rsidRDefault="001B351E">
            <w:pPr>
              <w:rPr>
                <w:lang w:val="kk-KZ"/>
              </w:rPr>
            </w:pPr>
          </w:p>
        </w:tc>
        <w:tc>
          <w:tcPr>
            <w:tcW w:w="1276" w:type="dxa"/>
          </w:tcPr>
          <w:p w:rsidR="001B351E" w:rsidRPr="002B3FBE" w:rsidRDefault="001B351E">
            <w:pPr>
              <w:rPr>
                <w:lang w:val="kk-KZ"/>
              </w:rPr>
            </w:pPr>
          </w:p>
        </w:tc>
        <w:tc>
          <w:tcPr>
            <w:tcW w:w="850" w:type="dxa"/>
          </w:tcPr>
          <w:p w:rsidR="001B351E" w:rsidRPr="002B3FBE" w:rsidRDefault="00727355">
            <w:r w:rsidRPr="002B3FBE">
              <w:rPr>
                <w:rFonts w:eastAsiaTheme="minorHAnsi"/>
                <w:lang w:eastAsia="en-US"/>
              </w:rPr>
              <w:t>0,13</w:t>
            </w:r>
          </w:p>
        </w:tc>
        <w:tc>
          <w:tcPr>
            <w:tcW w:w="4537" w:type="dxa"/>
          </w:tcPr>
          <w:p w:rsidR="001B351E" w:rsidRPr="002B3FBE" w:rsidRDefault="00727355">
            <w:pPr>
              <w:jc w:val="both"/>
            </w:pPr>
            <w:r w:rsidRPr="002B3FBE">
              <w:rPr>
                <w:rFonts w:eastAsiaTheme="minorHAnsi"/>
                <w:lang w:eastAsia="en-US"/>
              </w:rPr>
              <w:t xml:space="preserve">3 және 5 мас. % </w:t>
            </w:r>
            <w:r w:rsidR="004812C1" w:rsidRPr="002B3FBE">
              <w:rPr>
                <w:rFonts w:eastAsiaTheme="minorHAnsi"/>
                <w:lang w:eastAsia="en-US"/>
              </w:rPr>
              <w:t>композициялық</w:t>
            </w:r>
            <w:r w:rsidRPr="002B3FBE">
              <w:rPr>
                <w:rFonts w:eastAsiaTheme="minorHAnsi"/>
                <w:lang w:eastAsia="en-US"/>
              </w:rPr>
              <w:t xml:space="preserve"> </w:t>
            </w:r>
            <w:r w:rsidR="00310E95" w:rsidRPr="002B3FBE">
              <w:rPr>
                <w:rFonts w:eastAsiaTheme="minorHAnsi"/>
                <w:lang w:eastAsia="en-US"/>
              </w:rPr>
              <w:t>қаптамалар</w:t>
            </w:r>
            <w:r w:rsidRPr="002B3FBE">
              <w:rPr>
                <w:rFonts w:eastAsiaTheme="minorHAnsi"/>
                <w:lang w:eastAsia="en-US"/>
              </w:rPr>
              <w:t xml:space="preserve"> ең жоғары тозуға төзімділікті көрсетті, өйткені олар 12 Н жүктеме кезінде 250 000 циклге дейін бұзылмады, бұл алюминий оксидінің жоғары механикалық қасиеттеріне және оның полимердегі біркелкі дисперсиясына байланысты.  матрица. Негізгі тозу механизмі адгезия мен абразивті тозудың үйлесімі екені анықталды.</w:t>
            </w:r>
          </w:p>
        </w:tc>
      </w:tr>
    </w:tbl>
    <w:p w:rsidR="001B351E" w:rsidRPr="002B3FBE" w:rsidRDefault="001B351E">
      <w:pPr>
        <w:ind w:firstLine="709"/>
        <w:rPr>
          <w:sz w:val="28"/>
          <w:szCs w:val="28"/>
        </w:rPr>
      </w:pPr>
    </w:p>
    <w:p w:rsidR="001B351E" w:rsidRPr="002B3FBE" w:rsidRDefault="001B351E">
      <w:pPr>
        <w:ind w:firstLine="709"/>
        <w:jc w:val="both"/>
        <w:rPr>
          <w:sz w:val="28"/>
          <w:szCs w:val="28"/>
          <w:lang w:val="kk-KZ"/>
        </w:rPr>
        <w:sectPr w:rsidR="001B351E" w:rsidRPr="002B3FBE">
          <w:pgSz w:w="15840" w:h="12240" w:orient="landscape"/>
          <w:pgMar w:top="851" w:right="1134" w:bottom="1701" w:left="1134" w:header="709" w:footer="709" w:gutter="0"/>
          <w:cols w:space="708"/>
          <w:docGrid w:linePitch="360"/>
        </w:sectPr>
      </w:pPr>
    </w:p>
    <w:p w:rsidR="001B351E" w:rsidRPr="002B3FBE" w:rsidRDefault="00727355">
      <w:pPr>
        <w:ind w:firstLine="709"/>
        <w:jc w:val="both"/>
        <w:rPr>
          <w:sz w:val="28"/>
          <w:szCs w:val="28"/>
          <w:lang w:val="kk-KZ"/>
        </w:rPr>
      </w:pPr>
      <w:r w:rsidRPr="002B3FBE">
        <w:rPr>
          <w:sz w:val="28"/>
          <w:szCs w:val="28"/>
          <w:lang w:val="kk-KZ"/>
        </w:rPr>
        <w:lastRenderedPageBreak/>
        <w:t xml:space="preserve">1.5 </w:t>
      </w:r>
      <w:r w:rsidR="00D35674" w:rsidRPr="002B3FBE">
        <w:rPr>
          <w:sz w:val="28"/>
          <w:szCs w:val="28"/>
          <w:lang w:val="kk-KZ"/>
        </w:rPr>
        <w:t>Бірінші бөлімнің нәтижелері бойынша қорытындылар</w:t>
      </w:r>
    </w:p>
    <w:p w:rsidR="001B351E" w:rsidRPr="002B3FBE" w:rsidRDefault="001B351E">
      <w:pPr>
        <w:ind w:firstLine="709"/>
        <w:jc w:val="both"/>
        <w:rPr>
          <w:sz w:val="28"/>
          <w:szCs w:val="28"/>
          <w:lang w:val="kk-KZ"/>
        </w:rPr>
      </w:pPr>
    </w:p>
    <w:p w:rsidR="001B351E" w:rsidRPr="002B3FBE" w:rsidRDefault="00727355">
      <w:pPr>
        <w:ind w:firstLine="709"/>
        <w:jc w:val="both"/>
        <w:rPr>
          <w:sz w:val="28"/>
          <w:szCs w:val="28"/>
          <w:lang w:val="kk-KZ"/>
        </w:rPr>
      </w:pPr>
      <w:r w:rsidRPr="002B3FBE">
        <w:rPr>
          <w:sz w:val="28"/>
          <w:szCs w:val="28"/>
          <w:lang w:val="kk-KZ"/>
        </w:rPr>
        <w:t xml:space="preserve">Ұсынылған әдебиеттерді шолу нәтижелерін ескере отырып, АЖМПЭ полимерлері жоғары тозуға төзімділік, төмен үйкеліс коэффициенті сияқты тамаша қасиеттеріне байланысты қорғаныс материалдары ретінде тамаша үміткер бола алады деген қорытынды жасауға болады. Күрделі трибологиялық қосымшалардағы металл және полимерлі субстраттарға арналған </w:t>
      </w:r>
      <w:r w:rsidR="00310E95" w:rsidRPr="002B3FBE">
        <w:rPr>
          <w:sz w:val="28"/>
          <w:szCs w:val="28"/>
          <w:lang w:val="kk-KZ"/>
        </w:rPr>
        <w:t>қаптамалар</w:t>
      </w:r>
      <w:r w:rsidRPr="002B3FBE">
        <w:rPr>
          <w:sz w:val="28"/>
          <w:szCs w:val="28"/>
          <w:lang w:val="kk-KZ"/>
        </w:rPr>
        <w:t xml:space="preserve">. Ол сондай-ақ әртүрлі негіздерге жақсы адгезияны көрсетеді, бұл оның трибологиялық сипаттамаларын одан әрі арттыруға көмектеседі. Шолуда атап өтілгендей, АЖМПЭ </w:t>
      </w:r>
      <w:r w:rsidR="00310E95" w:rsidRPr="002B3FBE">
        <w:rPr>
          <w:sz w:val="28"/>
          <w:szCs w:val="28"/>
          <w:lang w:val="kk-KZ"/>
        </w:rPr>
        <w:t>қаптамалар</w:t>
      </w:r>
      <w:r w:rsidRPr="002B3FBE">
        <w:rPr>
          <w:sz w:val="28"/>
          <w:szCs w:val="28"/>
          <w:lang w:val="kk-KZ"/>
        </w:rPr>
        <w:t xml:space="preserve">ын әртүрлі субстраттарға жағу үшін қарапайым, бейімделгіш және үнемді жабу әдістері жасалды, мысалы, батыру </w:t>
      </w:r>
      <w:r w:rsidR="00AF2917" w:rsidRPr="002B3FBE">
        <w:rPr>
          <w:sz w:val="28"/>
          <w:szCs w:val="28"/>
          <w:lang w:val="kk-KZ"/>
        </w:rPr>
        <w:t>қаптамасы</w:t>
      </w:r>
      <w:r w:rsidRPr="002B3FBE">
        <w:rPr>
          <w:sz w:val="28"/>
          <w:szCs w:val="28"/>
          <w:lang w:val="kk-KZ"/>
        </w:rPr>
        <w:t xml:space="preserve">, электростатикалық бүрку әдісі және газды жалынмен бүрку әдісі. Әртүрлі тәсілдерді бейімдеу, әртүрлі толтырғыштарды жеке немесе комбинацияда енгізу арқылы зерттеушілер оларды әртүрлі тапсырмаларға жарамды ету үшін АЖМПЭ </w:t>
      </w:r>
      <w:r w:rsidR="00310E95" w:rsidRPr="002B3FBE">
        <w:rPr>
          <w:sz w:val="28"/>
          <w:szCs w:val="28"/>
          <w:lang w:val="kk-KZ"/>
        </w:rPr>
        <w:t>қаптамалар</w:t>
      </w:r>
      <w:r w:rsidRPr="002B3FBE">
        <w:rPr>
          <w:sz w:val="28"/>
          <w:szCs w:val="28"/>
          <w:lang w:val="kk-KZ"/>
        </w:rPr>
        <w:t xml:space="preserve">ының әртүрлі сипаттамаларын айтарлықтай жақсарта алды. </w:t>
      </w:r>
    </w:p>
    <w:p w:rsidR="001B351E" w:rsidRPr="002B3FBE" w:rsidRDefault="00727355">
      <w:pPr>
        <w:ind w:firstLine="709"/>
        <w:jc w:val="both"/>
        <w:rPr>
          <w:sz w:val="28"/>
          <w:szCs w:val="28"/>
          <w:lang w:val="kk-KZ"/>
        </w:rPr>
      </w:pPr>
      <w:r w:rsidRPr="002B3FBE">
        <w:rPr>
          <w:sz w:val="28"/>
          <w:szCs w:val="28"/>
          <w:lang w:val="kk-KZ"/>
        </w:rPr>
        <w:t>Осыған байланысты осы жұмыста келесі міндеттер тұжырымдалды:</w:t>
      </w:r>
    </w:p>
    <w:p w:rsidR="001B351E" w:rsidRPr="002B3FBE" w:rsidRDefault="00727355">
      <w:pPr>
        <w:ind w:firstLine="709"/>
        <w:jc w:val="both"/>
        <w:rPr>
          <w:bCs/>
          <w:sz w:val="28"/>
          <w:szCs w:val="28"/>
          <w:lang w:val="kk-KZ"/>
        </w:rPr>
      </w:pPr>
      <w:r w:rsidRPr="002B3FBE">
        <w:rPr>
          <w:bCs/>
          <w:sz w:val="28"/>
          <w:szCs w:val="28"/>
          <w:lang w:val="kk-KZ"/>
        </w:rPr>
        <w:t xml:space="preserve">- Диабаз толтырғышын енгізу нәтижесінде АЖМПЭ </w:t>
      </w:r>
      <w:r w:rsidR="00310E95" w:rsidRPr="002B3FBE">
        <w:rPr>
          <w:bCs/>
          <w:sz w:val="28"/>
          <w:szCs w:val="28"/>
          <w:lang w:val="kk-KZ"/>
        </w:rPr>
        <w:t>қаптамалар</w:t>
      </w:r>
      <w:r w:rsidRPr="002B3FBE">
        <w:rPr>
          <w:bCs/>
          <w:sz w:val="28"/>
          <w:szCs w:val="28"/>
          <w:lang w:val="kk-KZ"/>
        </w:rPr>
        <w:t>ының құрылымындағы өзгерістерді зерделеу және толтырғыштың әсер ету механизмдерін белгілеу;</w:t>
      </w:r>
    </w:p>
    <w:p w:rsidR="001B351E" w:rsidRPr="002B3FBE" w:rsidRDefault="00727355">
      <w:pPr>
        <w:ind w:firstLine="709"/>
        <w:jc w:val="both"/>
        <w:rPr>
          <w:bCs/>
          <w:sz w:val="28"/>
          <w:szCs w:val="28"/>
          <w:lang w:val="kk-KZ"/>
        </w:rPr>
      </w:pPr>
      <w:r w:rsidRPr="002B3FBE">
        <w:rPr>
          <w:bCs/>
          <w:sz w:val="28"/>
          <w:szCs w:val="28"/>
          <w:lang w:val="kk-KZ"/>
        </w:rPr>
        <w:t xml:space="preserve">- АЖМПЭ </w:t>
      </w:r>
      <w:r w:rsidR="00310E95" w:rsidRPr="002B3FBE">
        <w:rPr>
          <w:bCs/>
          <w:sz w:val="28"/>
          <w:szCs w:val="28"/>
          <w:lang w:val="kk-KZ"/>
        </w:rPr>
        <w:t>қаптамалар</w:t>
      </w:r>
      <w:r w:rsidRPr="002B3FBE">
        <w:rPr>
          <w:bCs/>
          <w:sz w:val="28"/>
          <w:szCs w:val="28"/>
          <w:lang w:val="kk-KZ"/>
        </w:rPr>
        <w:t xml:space="preserve">ының физика-механикалық қасиеттеріне әртүрлі құрамдағы диабаз-минералды толтырғыштың әсерін анықтау; </w:t>
      </w:r>
    </w:p>
    <w:p w:rsidR="001B351E" w:rsidRPr="002B3FBE" w:rsidRDefault="00727355">
      <w:pPr>
        <w:ind w:firstLine="709"/>
        <w:jc w:val="both"/>
        <w:rPr>
          <w:bCs/>
          <w:sz w:val="28"/>
          <w:szCs w:val="28"/>
          <w:lang w:val="kk-KZ"/>
        </w:rPr>
      </w:pPr>
      <w:r w:rsidRPr="002B3FBE">
        <w:rPr>
          <w:bCs/>
          <w:sz w:val="28"/>
          <w:szCs w:val="28"/>
          <w:lang w:val="kk-KZ"/>
        </w:rPr>
        <w:t xml:space="preserve">- Агрессивті ортада АЖМПЭ негізіндегі композициялық </w:t>
      </w:r>
      <w:r w:rsidR="00310E95" w:rsidRPr="002B3FBE">
        <w:rPr>
          <w:bCs/>
          <w:sz w:val="28"/>
          <w:szCs w:val="28"/>
          <w:lang w:val="kk-KZ"/>
        </w:rPr>
        <w:t>қаптамалар</w:t>
      </w:r>
      <w:r w:rsidRPr="002B3FBE">
        <w:rPr>
          <w:bCs/>
          <w:sz w:val="28"/>
          <w:szCs w:val="28"/>
          <w:lang w:val="kk-KZ"/>
        </w:rPr>
        <w:t xml:space="preserve">дың коррозияға төзімділігіне эксперименттік зерттеулер жүргізу; </w:t>
      </w:r>
    </w:p>
    <w:p w:rsidR="001B351E" w:rsidRPr="002B3FBE" w:rsidRDefault="00727355">
      <w:pPr>
        <w:ind w:firstLine="709"/>
        <w:jc w:val="both"/>
        <w:rPr>
          <w:bCs/>
          <w:sz w:val="28"/>
          <w:szCs w:val="28"/>
          <w:lang w:val="kk-KZ"/>
        </w:rPr>
      </w:pPr>
      <w:r w:rsidRPr="002B3FBE">
        <w:rPr>
          <w:bCs/>
          <w:sz w:val="28"/>
          <w:szCs w:val="28"/>
          <w:lang w:val="kk-KZ"/>
        </w:rPr>
        <w:t>- Сынақ нәтижелерін талдау негізінде практикалық қосымшалар үшін АЖМПЭ минералды диабаз толтырғышының ұтымды құрамын анықтау.</w:t>
      </w:r>
    </w:p>
    <w:p w:rsidR="001B351E" w:rsidRPr="002B3FBE" w:rsidRDefault="001B351E">
      <w:pPr>
        <w:ind w:firstLine="709"/>
        <w:jc w:val="both"/>
        <w:rPr>
          <w:sz w:val="28"/>
          <w:szCs w:val="28"/>
          <w:lang w:val="kk-KZ"/>
        </w:rPr>
      </w:pPr>
    </w:p>
    <w:p w:rsidR="001B351E" w:rsidRPr="002B3FBE" w:rsidRDefault="001B351E">
      <w:pPr>
        <w:ind w:firstLine="709"/>
        <w:jc w:val="both"/>
        <w:rPr>
          <w:sz w:val="28"/>
          <w:szCs w:val="28"/>
          <w:lang w:val="kk-KZ"/>
        </w:rPr>
      </w:pPr>
    </w:p>
    <w:p w:rsidR="001B351E" w:rsidRPr="002B3FBE" w:rsidRDefault="001B351E">
      <w:pPr>
        <w:ind w:firstLine="709"/>
        <w:jc w:val="both"/>
        <w:rPr>
          <w:sz w:val="28"/>
          <w:szCs w:val="28"/>
          <w:lang w:val="kk-KZ"/>
        </w:rPr>
      </w:pPr>
    </w:p>
    <w:p w:rsidR="001B351E" w:rsidRPr="002B3FBE" w:rsidRDefault="001B351E">
      <w:pPr>
        <w:ind w:firstLine="709"/>
        <w:jc w:val="both"/>
        <w:rPr>
          <w:sz w:val="28"/>
          <w:szCs w:val="28"/>
          <w:lang w:val="kk-KZ"/>
        </w:rPr>
      </w:pPr>
    </w:p>
    <w:p w:rsidR="001B351E" w:rsidRPr="002B3FBE" w:rsidRDefault="001B351E">
      <w:pPr>
        <w:ind w:firstLine="709"/>
        <w:jc w:val="both"/>
        <w:rPr>
          <w:sz w:val="28"/>
          <w:szCs w:val="28"/>
          <w:lang w:val="kk-KZ"/>
        </w:rPr>
      </w:pPr>
    </w:p>
    <w:p w:rsidR="001B351E" w:rsidRPr="002B3FBE" w:rsidRDefault="001B351E">
      <w:pPr>
        <w:ind w:firstLine="709"/>
        <w:jc w:val="both"/>
        <w:rPr>
          <w:sz w:val="28"/>
          <w:szCs w:val="28"/>
          <w:lang w:val="kk-KZ"/>
        </w:rPr>
      </w:pPr>
    </w:p>
    <w:p w:rsidR="001B351E" w:rsidRPr="002B3FBE" w:rsidRDefault="001B351E">
      <w:pPr>
        <w:ind w:firstLine="709"/>
        <w:jc w:val="both"/>
        <w:rPr>
          <w:sz w:val="28"/>
          <w:szCs w:val="28"/>
          <w:lang w:val="kk-KZ"/>
        </w:rPr>
      </w:pPr>
    </w:p>
    <w:p w:rsidR="001B351E" w:rsidRPr="002B3FBE" w:rsidRDefault="001B351E">
      <w:pPr>
        <w:ind w:firstLine="709"/>
        <w:jc w:val="both"/>
        <w:rPr>
          <w:sz w:val="28"/>
          <w:szCs w:val="28"/>
          <w:lang w:val="kk-KZ"/>
        </w:rPr>
      </w:pPr>
    </w:p>
    <w:p w:rsidR="001B351E" w:rsidRPr="002B3FBE" w:rsidRDefault="001B351E">
      <w:pPr>
        <w:ind w:firstLine="709"/>
        <w:jc w:val="both"/>
        <w:rPr>
          <w:sz w:val="28"/>
          <w:szCs w:val="28"/>
          <w:lang w:val="kk-KZ"/>
        </w:rPr>
      </w:pPr>
    </w:p>
    <w:p w:rsidR="001B351E" w:rsidRPr="002B3FBE" w:rsidRDefault="001B351E">
      <w:pPr>
        <w:ind w:firstLine="709"/>
        <w:jc w:val="both"/>
        <w:rPr>
          <w:sz w:val="28"/>
          <w:szCs w:val="28"/>
          <w:lang w:val="kk-KZ"/>
        </w:rPr>
      </w:pPr>
    </w:p>
    <w:p w:rsidR="001B351E" w:rsidRPr="002B3FBE" w:rsidRDefault="001B351E">
      <w:pPr>
        <w:ind w:firstLine="709"/>
        <w:jc w:val="both"/>
        <w:rPr>
          <w:sz w:val="28"/>
          <w:szCs w:val="28"/>
          <w:lang w:val="kk-KZ"/>
        </w:rPr>
      </w:pPr>
    </w:p>
    <w:p w:rsidR="001B351E" w:rsidRPr="002B3FBE" w:rsidRDefault="001B351E">
      <w:pPr>
        <w:ind w:firstLine="709"/>
        <w:jc w:val="both"/>
        <w:rPr>
          <w:sz w:val="28"/>
          <w:szCs w:val="28"/>
          <w:lang w:val="kk-KZ"/>
        </w:rPr>
      </w:pPr>
    </w:p>
    <w:p w:rsidR="001B351E" w:rsidRPr="002B3FBE" w:rsidRDefault="001B351E">
      <w:pPr>
        <w:ind w:firstLine="709"/>
        <w:jc w:val="both"/>
        <w:rPr>
          <w:sz w:val="28"/>
          <w:szCs w:val="28"/>
          <w:lang w:val="kk-KZ"/>
        </w:rPr>
      </w:pPr>
    </w:p>
    <w:p w:rsidR="001B351E" w:rsidRPr="002B3FBE" w:rsidRDefault="001B351E">
      <w:pPr>
        <w:ind w:firstLine="709"/>
        <w:jc w:val="both"/>
        <w:rPr>
          <w:sz w:val="28"/>
          <w:szCs w:val="28"/>
          <w:lang w:val="kk-KZ"/>
        </w:rPr>
      </w:pPr>
    </w:p>
    <w:p w:rsidR="001B351E" w:rsidRPr="002B3FBE" w:rsidRDefault="001B351E">
      <w:pPr>
        <w:jc w:val="both"/>
        <w:outlineLvl w:val="0"/>
        <w:rPr>
          <w:b/>
          <w:sz w:val="28"/>
          <w:szCs w:val="28"/>
          <w:lang w:val="kk-KZ"/>
        </w:rPr>
      </w:pPr>
    </w:p>
    <w:p w:rsidR="001B351E" w:rsidRPr="002B3FBE" w:rsidRDefault="00727355">
      <w:pPr>
        <w:pStyle w:val="af1"/>
        <w:numPr>
          <w:ilvl w:val="0"/>
          <w:numId w:val="6"/>
        </w:numPr>
        <w:jc w:val="both"/>
        <w:outlineLvl w:val="0"/>
        <w:rPr>
          <w:b/>
          <w:sz w:val="28"/>
          <w:szCs w:val="28"/>
        </w:rPr>
      </w:pPr>
      <w:r w:rsidRPr="002B3FBE">
        <w:rPr>
          <w:b/>
          <w:sz w:val="28"/>
          <w:szCs w:val="28"/>
        </w:rPr>
        <w:lastRenderedPageBreak/>
        <w:t>МАТЕРИАЛДАР</w:t>
      </w:r>
      <w:r w:rsidRPr="002B3FBE">
        <w:rPr>
          <w:b/>
          <w:sz w:val="28"/>
          <w:szCs w:val="28"/>
          <w:lang w:val="kk-KZ"/>
        </w:rPr>
        <w:t xml:space="preserve">, </w:t>
      </w:r>
      <w:r w:rsidRPr="002B3FBE">
        <w:rPr>
          <w:b/>
          <w:sz w:val="28"/>
          <w:szCs w:val="28"/>
        </w:rPr>
        <w:t>ЗЕРТТЕУЛЕР МЕН СЫНАҚТАРДЫҢ ӘДІСТЕРІ</w:t>
      </w:r>
    </w:p>
    <w:p w:rsidR="001B351E" w:rsidRPr="002B3FBE" w:rsidRDefault="001B351E">
      <w:pPr>
        <w:pStyle w:val="af1"/>
        <w:tabs>
          <w:tab w:val="left" w:pos="709"/>
          <w:tab w:val="left" w:pos="993"/>
          <w:tab w:val="left" w:pos="1843"/>
          <w:tab w:val="left" w:pos="1985"/>
          <w:tab w:val="left" w:pos="2127"/>
        </w:tabs>
        <w:ind w:left="709"/>
        <w:rPr>
          <w:sz w:val="28"/>
          <w:szCs w:val="28"/>
        </w:rPr>
      </w:pPr>
    </w:p>
    <w:p w:rsidR="001B351E" w:rsidRPr="002B3FBE" w:rsidRDefault="00727355">
      <w:pPr>
        <w:pStyle w:val="af1"/>
        <w:ind w:left="0" w:firstLine="709"/>
        <w:jc w:val="both"/>
        <w:rPr>
          <w:sz w:val="28"/>
          <w:szCs w:val="28"/>
          <w:lang w:val="kk-KZ"/>
        </w:rPr>
      </w:pPr>
      <w:r w:rsidRPr="002B3FBE">
        <w:rPr>
          <w:sz w:val="28"/>
          <w:szCs w:val="28"/>
        </w:rPr>
        <w:t xml:space="preserve">Бұл бөлімде </w:t>
      </w:r>
      <w:r w:rsidR="00310E95" w:rsidRPr="002B3FBE">
        <w:rPr>
          <w:sz w:val="28"/>
          <w:szCs w:val="28"/>
        </w:rPr>
        <w:t>қаптамалар</w:t>
      </w:r>
      <w:r w:rsidRPr="002B3FBE">
        <w:rPr>
          <w:sz w:val="28"/>
          <w:szCs w:val="28"/>
        </w:rPr>
        <w:t>дың қасиеттерін анықтау үшін пайдаланылған материалдарды, сипаттамаларды анықтау әдістері берілген.</w:t>
      </w:r>
      <w:r w:rsidRPr="002B3FBE">
        <w:rPr>
          <w:sz w:val="28"/>
          <w:szCs w:val="28"/>
          <w:lang w:val="kk-KZ"/>
        </w:rPr>
        <w:t xml:space="preserve"> Біз әр әдістің жұмыс принципін, қолданылатын модельдерді және жабдықтарды сипаттаймыз.</w:t>
      </w:r>
    </w:p>
    <w:p w:rsidR="001B351E" w:rsidRPr="002B3FBE" w:rsidRDefault="001B351E">
      <w:pPr>
        <w:tabs>
          <w:tab w:val="left" w:pos="709"/>
          <w:tab w:val="left" w:pos="993"/>
          <w:tab w:val="left" w:pos="1843"/>
          <w:tab w:val="left" w:pos="1985"/>
          <w:tab w:val="left" w:pos="2127"/>
        </w:tabs>
        <w:jc w:val="both"/>
        <w:rPr>
          <w:sz w:val="28"/>
          <w:szCs w:val="28"/>
          <w:lang w:val="kk-KZ"/>
        </w:rPr>
      </w:pPr>
    </w:p>
    <w:p w:rsidR="001B351E" w:rsidRPr="002B3FBE" w:rsidRDefault="00727355">
      <w:pPr>
        <w:pStyle w:val="af1"/>
        <w:numPr>
          <w:ilvl w:val="1"/>
          <w:numId w:val="6"/>
        </w:numPr>
        <w:spacing w:beforeLines="20" w:before="48" w:afterLines="20" w:after="48"/>
        <w:jc w:val="both"/>
        <w:rPr>
          <w:sz w:val="28"/>
          <w:szCs w:val="28"/>
          <w:lang w:val="kk-KZ"/>
        </w:rPr>
      </w:pPr>
      <w:r w:rsidRPr="002B3FBE">
        <w:rPr>
          <w:sz w:val="28"/>
          <w:szCs w:val="28"/>
          <w:lang w:val="kk-KZ"/>
        </w:rPr>
        <w:t>Материалдар және оларды алу әдістері</w:t>
      </w:r>
    </w:p>
    <w:p w:rsidR="001B351E" w:rsidRPr="002B3FBE" w:rsidRDefault="001B351E">
      <w:pPr>
        <w:pStyle w:val="af1"/>
        <w:spacing w:beforeLines="20" w:before="48" w:afterLines="20" w:after="48"/>
        <w:ind w:left="1129"/>
        <w:jc w:val="both"/>
        <w:rPr>
          <w:sz w:val="28"/>
          <w:szCs w:val="28"/>
          <w:lang w:val="kk-KZ"/>
        </w:rPr>
      </w:pPr>
    </w:p>
    <w:p w:rsidR="001B351E" w:rsidRPr="002B3FBE" w:rsidRDefault="00727355">
      <w:pPr>
        <w:spacing w:beforeLines="20" w:before="48" w:afterLines="20" w:after="48"/>
        <w:jc w:val="both"/>
        <w:rPr>
          <w:sz w:val="28"/>
          <w:szCs w:val="28"/>
          <w:lang w:val="kk-KZ"/>
        </w:rPr>
      </w:pPr>
      <w:r w:rsidRPr="002B3FBE">
        <w:rPr>
          <w:sz w:val="28"/>
          <w:szCs w:val="28"/>
          <w:lang w:val="kk-KZ"/>
        </w:rPr>
        <w:t xml:space="preserve">Зерттеу нысаны ретінде </w:t>
      </w:r>
      <w:r w:rsidR="00310E95" w:rsidRPr="002B3FBE">
        <w:rPr>
          <w:sz w:val="28"/>
          <w:szCs w:val="28"/>
          <w:lang w:val="kk-KZ"/>
        </w:rPr>
        <w:t>қаптамалар</w:t>
      </w:r>
      <w:r w:rsidRPr="002B3FBE">
        <w:rPr>
          <w:sz w:val="28"/>
          <w:szCs w:val="28"/>
          <w:lang w:val="kk-KZ"/>
        </w:rPr>
        <w:t>ды алу үшін коммерциялық АЖМПЭ ұнтағы (Yangzhou Guotai Fiberglass Co., Ltd.), тығыздығы 930 кг/м</w:t>
      </w:r>
      <w:r w:rsidRPr="002B3FBE">
        <w:rPr>
          <w:sz w:val="28"/>
          <w:szCs w:val="28"/>
          <w:vertAlign w:val="superscript"/>
          <w:lang w:val="kk-KZ"/>
        </w:rPr>
        <w:t>3</w:t>
      </w:r>
      <w:r w:rsidRPr="002B3FBE">
        <w:rPr>
          <w:sz w:val="28"/>
          <w:szCs w:val="28"/>
          <w:lang w:val="kk-KZ"/>
        </w:rPr>
        <w:t>, молекулалық массасы 2·10</w:t>
      </w:r>
      <w:r w:rsidRPr="002B3FBE">
        <w:rPr>
          <w:sz w:val="28"/>
          <w:szCs w:val="28"/>
          <w:vertAlign w:val="superscript"/>
          <w:lang w:val="kk-KZ"/>
        </w:rPr>
        <w:t xml:space="preserve">6 </w:t>
      </w:r>
      <w:r w:rsidRPr="002B3FBE">
        <w:rPr>
          <w:sz w:val="28"/>
          <w:szCs w:val="28"/>
          <w:lang w:val="kk-KZ"/>
        </w:rPr>
        <w:t>моль, Т</w:t>
      </w:r>
      <w:r w:rsidRPr="002B3FBE">
        <w:rPr>
          <w:sz w:val="28"/>
          <w:szCs w:val="28"/>
          <w:vertAlign w:val="subscript"/>
          <w:lang w:val="kk-KZ"/>
        </w:rPr>
        <w:t xml:space="preserve">балқу </w:t>
      </w:r>
      <w:r w:rsidRPr="002B3FBE">
        <w:rPr>
          <w:sz w:val="28"/>
          <w:szCs w:val="28"/>
          <w:lang w:val="kk-KZ"/>
        </w:rPr>
        <w:t>= 135-150 °С, жаппай тығыздығы &gt;0,4 г/см</w:t>
      </w:r>
      <w:r w:rsidRPr="002B3FBE">
        <w:rPr>
          <w:sz w:val="28"/>
          <w:szCs w:val="28"/>
          <w:vertAlign w:val="superscript"/>
          <w:lang w:val="kk-KZ"/>
        </w:rPr>
        <w:t>3</w:t>
      </w:r>
      <w:r w:rsidRPr="002B3FBE">
        <w:rPr>
          <w:sz w:val="28"/>
          <w:szCs w:val="28"/>
          <w:lang w:val="kk-KZ"/>
        </w:rPr>
        <w:t xml:space="preserve"> таңдалды.</w:t>
      </w:r>
    </w:p>
    <w:p w:rsidR="001B351E" w:rsidRPr="002B3FBE" w:rsidRDefault="00727355">
      <w:pPr>
        <w:ind w:firstLine="709"/>
        <w:jc w:val="both"/>
        <w:rPr>
          <w:sz w:val="28"/>
          <w:szCs w:val="28"/>
          <w:lang w:val="kk-KZ"/>
        </w:rPr>
      </w:pPr>
      <w:r w:rsidRPr="002B3FBE">
        <w:rPr>
          <w:sz w:val="28"/>
          <w:szCs w:val="28"/>
          <w:lang w:val="kk-KZ"/>
        </w:rPr>
        <w:t xml:space="preserve">Толтырғыш ретінде - құрамында 10, 20, 30 және 40 мас.% диабаза ұнтағы таңдалды. Диабаз бөлшектерінің орташа мөлшері 14 мкм құрайды, қаттылығы Мооса шкаласы бойынша 6-7. АЖМПЭ бөлшектері мен диабаз толтырғыш бөлшектерін араластыру 1500 айн/мин жылдамдықпен «Pulverizette 23» шар диірменінде жүргізілді, араластыру уақыты 5 минутты құрады. </w:t>
      </w:r>
    </w:p>
    <w:p w:rsidR="001B351E" w:rsidRPr="002B3FBE" w:rsidRDefault="00727355">
      <w:pPr>
        <w:ind w:firstLine="709"/>
        <w:jc w:val="both"/>
        <w:rPr>
          <w:rFonts w:eastAsia="Calibri"/>
          <w:sz w:val="28"/>
          <w:szCs w:val="28"/>
          <w:lang w:val="kk-KZ"/>
        </w:rPr>
      </w:pPr>
      <w:r w:rsidRPr="002B3FBE">
        <w:rPr>
          <w:rFonts w:eastAsia="Calibri"/>
          <w:sz w:val="28"/>
          <w:szCs w:val="28"/>
          <w:lang w:val="kk-KZ"/>
        </w:rPr>
        <w:t xml:space="preserve">Зерттеу жұмысын жүзеге асыру үшін негіз материалы ретінде қалыңдығы 2 мм металл пластина таңдалды. Диссертациялық жұмысты жүзеге асыру үшін қалыңдығы 2 мм субстрат материалы ретінде Ст3 пластина таңдалды. Бұл пластинадан 70*70 мм дайындамалар кесілді. Адгезияны жақсарту үшін бүрку процесіне дейін пластинаның беті құммен өңделген. </w:t>
      </w:r>
    </w:p>
    <w:p w:rsidR="001B351E" w:rsidRPr="002B3FBE" w:rsidRDefault="00727355">
      <w:pPr>
        <w:ind w:firstLine="709"/>
        <w:jc w:val="both"/>
        <w:rPr>
          <w:sz w:val="28"/>
          <w:szCs w:val="28"/>
          <w:lang w:val="kk-KZ"/>
        </w:rPr>
      </w:pPr>
      <w:r w:rsidRPr="002B3FBE">
        <w:rPr>
          <w:sz w:val="28"/>
          <w:szCs w:val="28"/>
          <w:lang w:val="kk-KZ"/>
        </w:rPr>
        <w:t>Үлгілерді жылтырату сүзгі қағазына қолданылатын гауһар пасталарды қолдану арқылы жүзеге асырылды. Паста ұнтағы әр кейінгі тегістеу кезінде біртіндеп төмендеді. Әр паста өзгергеннен кейін паста қалдықтары мұқият алынып тасталды және жылтырату бағыты 90°өзгерді. Жылтыратқаннан кейін үлгілер спиртпен жуылып, кептіріліп, сүзгі қағазына жағылды.</w:t>
      </w:r>
    </w:p>
    <w:p w:rsidR="001B351E" w:rsidRPr="002B3FBE" w:rsidRDefault="00727355">
      <w:pPr>
        <w:ind w:firstLine="709"/>
        <w:jc w:val="both"/>
        <w:rPr>
          <w:sz w:val="28"/>
          <w:szCs w:val="28"/>
          <w:lang w:val="kk-KZ"/>
        </w:rPr>
      </w:pPr>
      <w:r w:rsidRPr="002B3FBE">
        <w:rPr>
          <w:sz w:val="28"/>
          <w:szCs w:val="28"/>
          <w:lang w:val="kk-KZ"/>
        </w:rPr>
        <w:t xml:space="preserve">АЖМПЭ </w:t>
      </w:r>
      <w:r w:rsidR="00AF2917" w:rsidRPr="002B3FBE">
        <w:rPr>
          <w:sz w:val="28"/>
          <w:szCs w:val="28"/>
          <w:lang w:val="kk-KZ"/>
        </w:rPr>
        <w:t>қаптамасы</w:t>
      </w:r>
      <w:r w:rsidRPr="002B3FBE">
        <w:rPr>
          <w:sz w:val="28"/>
          <w:szCs w:val="28"/>
          <w:lang w:val="kk-KZ"/>
        </w:rPr>
        <w:t>н қолдану үшін іс жүзінде біз жоғары жылдамдықты газ-жалын бүрку қондырғысын әзірледік және құрастырдық [100].</w:t>
      </w:r>
      <w:r w:rsidRPr="002B3FBE">
        <w:rPr>
          <w:bCs/>
          <w:sz w:val="28"/>
          <w:szCs w:val="28"/>
          <w:lang w:val="kk-KZ"/>
        </w:rPr>
        <w:t xml:space="preserve"> </w:t>
      </w:r>
      <w:r w:rsidRPr="002B3FBE">
        <w:rPr>
          <w:sz w:val="28"/>
          <w:szCs w:val="28"/>
          <w:lang w:val="kk-KZ"/>
        </w:rPr>
        <w:t>Жүргізілген есептеу жұмыстарының нәтижесінде алаудағы бөлшектердің қозғалыс траекториялары алынды (2.1-суретті қараңыз). Ұнтақ бөлшектері цилиндр ось бойымен орналасқанын және жалынның есептелген орталық осінде қозғалатынын көруге болады, ұнтақты жылыту біркелкі және температура мен деструкцияның белгіленген шектерінде жатыр.</w:t>
      </w:r>
    </w:p>
    <w:p w:rsidR="001B351E" w:rsidRPr="002B3FBE" w:rsidRDefault="001B351E">
      <w:pPr>
        <w:ind w:firstLine="709"/>
        <w:jc w:val="both"/>
        <w:rPr>
          <w:sz w:val="28"/>
          <w:szCs w:val="28"/>
          <w:lang w:val="kk-KZ"/>
        </w:rPr>
      </w:pPr>
    </w:p>
    <w:p w:rsidR="001B351E" w:rsidRPr="002B3FBE" w:rsidRDefault="00727355">
      <w:pPr>
        <w:spacing w:beforeLines="20" w:before="48" w:afterLines="20" w:after="48"/>
        <w:jc w:val="both"/>
        <w:rPr>
          <w:sz w:val="28"/>
          <w:szCs w:val="28"/>
        </w:rPr>
      </w:pPr>
      <w:r w:rsidRPr="002B3FBE">
        <w:rPr>
          <w:noProof/>
          <w:sz w:val="28"/>
          <w:szCs w:val="28"/>
          <w:lang w:val="en-US" w:eastAsia="en-US"/>
        </w:rPr>
        <w:lastRenderedPageBreak/>
        <w:drawing>
          <wp:inline distT="0" distB="0" distL="0" distR="0" wp14:anchorId="332DB3C0" wp14:editId="7B559E0B">
            <wp:extent cx="5940425" cy="1513840"/>
            <wp:effectExtent l="0" t="0" r="3175" b="0"/>
            <wp:docPr id="214569868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5698680" name="Рисунок 1"/>
                    <pic:cNvPicPr>
                      <a:picLocks noChangeAspect="1"/>
                    </pic:cNvPicPr>
                  </pic:nvPicPr>
                  <pic:blipFill>
                    <a:blip r:embed="rId30"/>
                    <a:stretch>
                      <a:fillRect/>
                    </a:stretch>
                  </pic:blipFill>
                  <pic:spPr>
                    <a:xfrm>
                      <a:off x="0" y="0"/>
                      <a:ext cx="5940425" cy="1513840"/>
                    </a:xfrm>
                    <a:prstGeom prst="rect">
                      <a:avLst/>
                    </a:prstGeom>
                  </pic:spPr>
                </pic:pic>
              </a:graphicData>
            </a:graphic>
          </wp:inline>
        </w:drawing>
      </w:r>
    </w:p>
    <w:p w:rsidR="001B351E" w:rsidRPr="002B3FBE" w:rsidRDefault="00C24842">
      <w:pPr>
        <w:spacing w:beforeLines="20" w:before="48" w:afterLines="20" w:after="48"/>
        <w:ind w:firstLine="709"/>
        <w:jc w:val="center"/>
        <w:rPr>
          <w:sz w:val="28"/>
          <w:szCs w:val="28"/>
        </w:rPr>
      </w:pPr>
      <w:r w:rsidRPr="002B3FBE">
        <w:rPr>
          <w:sz w:val="28"/>
          <w:szCs w:val="28"/>
          <w:lang w:val="kk-KZ"/>
        </w:rPr>
        <w:t xml:space="preserve">Сурет 2.1 – </w:t>
      </w:r>
      <w:r w:rsidR="00727355" w:rsidRPr="002B3FBE">
        <w:rPr>
          <w:sz w:val="28"/>
          <w:szCs w:val="28"/>
          <w:lang w:val="kk-KZ"/>
        </w:rPr>
        <w:t>А</w:t>
      </w:r>
      <w:r w:rsidR="00727355" w:rsidRPr="002B3FBE">
        <w:rPr>
          <w:sz w:val="28"/>
          <w:szCs w:val="28"/>
        </w:rPr>
        <w:t xml:space="preserve">лаудағы </w:t>
      </w:r>
      <w:r w:rsidR="00727355" w:rsidRPr="002B3FBE">
        <w:rPr>
          <w:sz w:val="28"/>
          <w:szCs w:val="28"/>
          <w:lang w:val="kk-KZ"/>
        </w:rPr>
        <w:t>АЖМПЭ</w:t>
      </w:r>
      <w:r w:rsidR="00727355" w:rsidRPr="002B3FBE">
        <w:rPr>
          <w:sz w:val="28"/>
          <w:szCs w:val="28"/>
        </w:rPr>
        <w:t xml:space="preserve"> бөлшектерінің қозғалыс траекториясының суреті</w:t>
      </w:r>
    </w:p>
    <w:p w:rsidR="001B351E" w:rsidRPr="002B3FBE" w:rsidRDefault="001B351E">
      <w:pPr>
        <w:spacing w:beforeLines="20" w:before="48" w:afterLines="20" w:after="48"/>
        <w:ind w:firstLine="709"/>
        <w:jc w:val="center"/>
        <w:rPr>
          <w:sz w:val="28"/>
          <w:szCs w:val="28"/>
        </w:rPr>
      </w:pPr>
    </w:p>
    <w:p w:rsidR="001B351E" w:rsidRPr="002B3FBE" w:rsidRDefault="00727355">
      <w:pPr>
        <w:spacing w:beforeLines="20" w:before="48" w:afterLines="20" w:after="48"/>
        <w:ind w:firstLine="709"/>
        <w:jc w:val="both"/>
        <w:rPr>
          <w:sz w:val="28"/>
          <w:szCs w:val="28"/>
        </w:rPr>
      </w:pPr>
      <w:r w:rsidRPr="002B3FBE">
        <w:rPr>
          <w:sz w:val="28"/>
          <w:szCs w:val="28"/>
        </w:rPr>
        <w:t xml:space="preserve">1 кг/мин ұнтақты беру жылдамдығы кезінде өз қозғалысының траекториясы бойынша </w:t>
      </w:r>
      <w:r w:rsidRPr="002B3FBE">
        <w:rPr>
          <w:sz w:val="28"/>
          <w:szCs w:val="28"/>
          <w:lang w:val="kk-KZ"/>
        </w:rPr>
        <w:t>АЖМПЭ</w:t>
      </w:r>
      <w:r w:rsidRPr="002B3FBE">
        <w:rPr>
          <w:sz w:val="28"/>
          <w:szCs w:val="28"/>
        </w:rPr>
        <w:t xml:space="preserve"> бөлшектерін қыздыру температурасының өзгеруі 2.2- суретте келтірілген.</w:t>
      </w:r>
    </w:p>
    <w:p w:rsidR="001B351E" w:rsidRPr="002B3FBE" w:rsidRDefault="00727355">
      <w:pPr>
        <w:spacing w:beforeLines="20" w:before="48" w:afterLines="20" w:after="48"/>
        <w:ind w:firstLine="709"/>
        <w:jc w:val="center"/>
        <w:rPr>
          <w:sz w:val="28"/>
          <w:szCs w:val="28"/>
        </w:rPr>
      </w:pPr>
      <w:r w:rsidRPr="002B3FBE">
        <w:rPr>
          <w:noProof/>
          <w:sz w:val="28"/>
          <w:szCs w:val="28"/>
          <w:lang w:val="en-US" w:eastAsia="en-US"/>
        </w:rPr>
        <w:drawing>
          <wp:inline distT="0" distB="0" distL="0" distR="0" wp14:anchorId="1E9D0F46" wp14:editId="0A5FACE7">
            <wp:extent cx="3806825" cy="2729230"/>
            <wp:effectExtent l="0" t="0" r="3175" b="0"/>
            <wp:docPr id="155405176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4051767" name="Рисунок 1"/>
                    <pic:cNvPicPr>
                      <a:picLocks noChangeAspect="1"/>
                    </pic:cNvPicPr>
                  </pic:nvPicPr>
                  <pic:blipFill>
                    <a:blip r:embed="rId31"/>
                    <a:stretch>
                      <a:fillRect/>
                    </a:stretch>
                  </pic:blipFill>
                  <pic:spPr>
                    <a:xfrm>
                      <a:off x="0" y="0"/>
                      <a:ext cx="3846972" cy="2758071"/>
                    </a:xfrm>
                    <a:prstGeom prst="rect">
                      <a:avLst/>
                    </a:prstGeom>
                  </pic:spPr>
                </pic:pic>
              </a:graphicData>
            </a:graphic>
          </wp:inline>
        </w:drawing>
      </w:r>
    </w:p>
    <w:p w:rsidR="001B351E" w:rsidRPr="002B3FBE" w:rsidRDefault="00C24842">
      <w:pPr>
        <w:spacing w:beforeLines="20" w:before="48" w:afterLines="20" w:after="48"/>
        <w:ind w:firstLine="709"/>
        <w:jc w:val="center"/>
        <w:rPr>
          <w:sz w:val="28"/>
          <w:szCs w:val="28"/>
        </w:rPr>
      </w:pPr>
      <w:r w:rsidRPr="002B3FBE">
        <w:rPr>
          <w:sz w:val="28"/>
          <w:szCs w:val="28"/>
          <w:lang w:val="kk-KZ"/>
        </w:rPr>
        <w:t xml:space="preserve">Сурет 2.2 – </w:t>
      </w:r>
      <w:r w:rsidR="00727355" w:rsidRPr="002B3FBE">
        <w:rPr>
          <w:sz w:val="28"/>
          <w:szCs w:val="28"/>
        </w:rPr>
        <w:t>Бөлшектердің температурасын алаудың ұзындығы бойынша бөлу</w:t>
      </w:r>
    </w:p>
    <w:p w:rsidR="001B351E" w:rsidRPr="002B3FBE" w:rsidRDefault="001B351E">
      <w:pPr>
        <w:spacing w:beforeLines="20" w:before="48" w:afterLines="20" w:after="48"/>
        <w:ind w:firstLine="709"/>
        <w:jc w:val="center"/>
        <w:rPr>
          <w:sz w:val="28"/>
          <w:szCs w:val="28"/>
        </w:rPr>
      </w:pPr>
    </w:p>
    <w:p w:rsidR="001B351E" w:rsidRPr="002B3FBE" w:rsidRDefault="00727355">
      <w:pPr>
        <w:spacing w:beforeLines="20" w:before="48" w:afterLines="20" w:after="48"/>
        <w:ind w:firstLine="709"/>
        <w:jc w:val="both"/>
        <w:rPr>
          <w:sz w:val="28"/>
          <w:szCs w:val="28"/>
          <w:vertAlign w:val="subscript"/>
        </w:rPr>
      </w:pPr>
      <w:r w:rsidRPr="002B3FBE">
        <w:rPr>
          <w:sz w:val="28"/>
          <w:szCs w:val="28"/>
        </w:rPr>
        <w:t xml:space="preserve">2.2-суреттен бөлшектердің қажетті температурасы 0,8 </w:t>
      </w:r>
      <w:r w:rsidRPr="002B3FBE">
        <w:rPr>
          <w:sz w:val="28"/>
          <w:szCs w:val="28"/>
          <w:lang w:val="kk-KZ"/>
        </w:rPr>
        <w:t>м</w:t>
      </w:r>
      <w:r w:rsidRPr="002B3FBE">
        <w:rPr>
          <w:sz w:val="28"/>
          <w:szCs w:val="28"/>
        </w:rPr>
        <w:t xml:space="preserve"> қашықтықта жететінін көруге болады. Бұл жағдайда бөлшектердің температурасы іс жүзінде бірдей, бұл АЖМПЭ -ден алынған </w:t>
      </w:r>
      <w:r w:rsidR="00310E95" w:rsidRPr="002B3FBE">
        <w:rPr>
          <w:sz w:val="28"/>
          <w:szCs w:val="28"/>
        </w:rPr>
        <w:t>қаптамалар</w:t>
      </w:r>
      <w:r w:rsidRPr="002B3FBE">
        <w:rPr>
          <w:sz w:val="28"/>
          <w:szCs w:val="28"/>
        </w:rPr>
        <w:t>дың біркелкі құрылымын қамтамасыз етуі керек. АЖМПЭ балқу температурасы – 135-150</w:t>
      </w:r>
      <w:r w:rsidRPr="002B3FBE">
        <w:rPr>
          <w:sz w:val="28"/>
          <w:szCs w:val="28"/>
          <w:lang w:val="kk-KZ"/>
        </w:rPr>
        <w:t xml:space="preserve"> </w:t>
      </w:r>
      <w:r w:rsidRPr="002B3FBE">
        <w:rPr>
          <w:sz w:val="28"/>
          <w:szCs w:val="28"/>
          <w:vertAlign w:val="superscript"/>
        </w:rPr>
        <w:t>0</w:t>
      </w:r>
      <w:r w:rsidRPr="002B3FBE">
        <w:rPr>
          <w:sz w:val="28"/>
          <w:szCs w:val="28"/>
        </w:rPr>
        <w:t>С. Теориялық тұрғыдан алғанда, деструкциясыз қысқа мерзімді температура шегі 1,5T</w:t>
      </w:r>
      <w:r w:rsidRPr="002B3FBE">
        <w:rPr>
          <w:sz w:val="28"/>
          <w:szCs w:val="28"/>
          <w:vertAlign w:val="subscript"/>
        </w:rPr>
        <w:t>пл</w:t>
      </w:r>
      <w:r w:rsidRPr="002B3FBE">
        <w:rPr>
          <w:sz w:val="28"/>
          <w:szCs w:val="28"/>
        </w:rPr>
        <w:t xml:space="preserve">. құрайды. Біз алған мәндер берілген аралықты қанағаттандырады. Сондай-ақ, алынған мәліметтерден берілген температура интервалының сақталуын қамтамасыз ететін 800 </w:t>
      </w:r>
      <w:r w:rsidRPr="002B3FBE">
        <w:rPr>
          <w:i/>
          <w:sz w:val="28"/>
          <w:szCs w:val="28"/>
          <w:lang w:val="kk-KZ"/>
        </w:rPr>
        <w:t>мм</w:t>
      </w:r>
      <w:r w:rsidRPr="002B3FBE">
        <w:rPr>
          <w:sz w:val="28"/>
          <w:szCs w:val="28"/>
        </w:rPr>
        <w:t xml:space="preserve"> бүрку қашықтығын таңдау керек. 2.3-суретте оның диаметріне байланысты бөлшектің көлденең қимасы бойынша температура </w:t>
      </w:r>
      <w:r w:rsidRPr="002B3FBE">
        <w:rPr>
          <w:sz w:val="28"/>
          <w:szCs w:val="28"/>
        </w:rPr>
        <w:lastRenderedPageBreak/>
        <w:t xml:space="preserve">градиентінің өзгеруі көрсетілген. Шекаралық шарттар - ұнтақ бөлшегінің қыздыру уақыты 0,2 </w:t>
      </w:r>
      <w:r w:rsidRPr="002B3FBE">
        <w:rPr>
          <w:i/>
          <w:sz w:val="28"/>
          <w:szCs w:val="28"/>
          <w:lang w:val="kk-KZ"/>
        </w:rPr>
        <w:t>сек,</w:t>
      </w:r>
      <w:r w:rsidRPr="002B3FBE">
        <w:rPr>
          <w:sz w:val="28"/>
          <w:szCs w:val="28"/>
        </w:rPr>
        <w:t xml:space="preserve"> жылу ағынының орташа тығыздығы 38 </w:t>
      </w:r>
      <w:r w:rsidRPr="002B3FBE">
        <w:rPr>
          <w:i/>
          <w:sz w:val="28"/>
          <w:szCs w:val="28"/>
          <w:lang w:val="kk-KZ"/>
        </w:rPr>
        <w:t>кВ</w:t>
      </w:r>
      <w:r w:rsidRPr="002B3FBE">
        <w:rPr>
          <w:i/>
          <w:sz w:val="28"/>
          <w:szCs w:val="28"/>
        </w:rPr>
        <w:t>/</w:t>
      </w:r>
      <w:r w:rsidRPr="002B3FBE">
        <w:rPr>
          <w:i/>
          <w:sz w:val="28"/>
          <w:szCs w:val="28"/>
          <w:lang w:val="kk-KZ"/>
        </w:rPr>
        <w:t>м</w:t>
      </w:r>
      <w:r w:rsidRPr="002B3FBE">
        <w:rPr>
          <w:i/>
          <w:sz w:val="28"/>
          <w:szCs w:val="28"/>
          <w:vertAlign w:val="superscript"/>
        </w:rPr>
        <w:t>2</w:t>
      </w:r>
      <w:r w:rsidRPr="002B3FBE">
        <w:rPr>
          <w:sz w:val="28"/>
          <w:szCs w:val="28"/>
          <w:vertAlign w:val="subscript"/>
        </w:rPr>
        <w:t>.</w:t>
      </w:r>
    </w:p>
    <w:p w:rsidR="001B351E" w:rsidRPr="002B3FBE" w:rsidRDefault="00727355">
      <w:pPr>
        <w:spacing w:beforeLines="20" w:before="48" w:afterLines="20" w:after="48"/>
        <w:rPr>
          <w:sz w:val="28"/>
          <w:szCs w:val="28"/>
          <w:vertAlign w:val="subscript"/>
        </w:rPr>
      </w:pPr>
      <w:r w:rsidRPr="002B3FBE">
        <w:rPr>
          <w:noProof/>
          <w:sz w:val="28"/>
          <w:szCs w:val="28"/>
          <w:vertAlign w:val="subscript"/>
          <w:lang w:val="en-US" w:eastAsia="en-US"/>
        </w:rPr>
        <w:drawing>
          <wp:inline distT="0" distB="0" distL="0" distR="0" wp14:anchorId="1378BD70" wp14:editId="1A0828EA">
            <wp:extent cx="6320790" cy="1774190"/>
            <wp:effectExtent l="0" t="0" r="3810" b="0"/>
            <wp:docPr id="12840446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404460" name="Рисунок 1"/>
                    <pic:cNvPicPr>
                      <a:picLocks noChangeAspect="1"/>
                    </pic:cNvPicPr>
                  </pic:nvPicPr>
                  <pic:blipFill>
                    <a:blip r:embed="rId32"/>
                    <a:stretch>
                      <a:fillRect/>
                    </a:stretch>
                  </pic:blipFill>
                  <pic:spPr>
                    <a:xfrm>
                      <a:off x="0" y="0"/>
                      <a:ext cx="6362072" cy="1785702"/>
                    </a:xfrm>
                    <a:prstGeom prst="rect">
                      <a:avLst/>
                    </a:prstGeom>
                  </pic:spPr>
                </pic:pic>
              </a:graphicData>
            </a:graphic>
          </wp:inline>
        </w:drawing>
      </w:r>
    </w:p>
    <w:p w:rsidR="001B351E" w:rsidRPr="002B3FBE" w:rsidRDefault="00727355">
      <w:pPr>
        <w:spacing w:beforeLines="20" w:before="48" w:afterLines="20" w:after="48"/>
        <w:ind w:firstLine="709"/>
        <w:jc w:val="both"/>
        <w:rPr>
          <w:sz w:val="28"/>
          <w:szCs w:val="28"/>
        </w:rPr>
      </w:pPr>
      <w:r w:rsidRPr="002B3FBE">
        <w:rPr>
          <w:sz w:val="28"/>
          <w:szCs w:val="28"/>
          <w:vertAlign w:val="superscript"/>
        </w:rPr>
        <w:t>а)</w:t>
      </w:r>
      <w:r w:rsidRPr="002B3FBE">
        <w:rPr>
          <w:sz w:val="28"/>
          <w:szCs w:val="28"/>
          <w:vertAlign w:val="superscript"/>
        </w:rPr>
        <w:tab/>
      </w:r>
      <w:r w:rsidRPr="002B3FBE">
        <w:rPr>
          <w:sz w:val="28"/>
          <w:szCs w:val="28"/>
          <w:vertAlign w:val="superscript"/>
        </w:rPr>
        <w:tab/>
      </w:r>
      <w:r w:rsidRPr="002B3FBE">
        <w:rPr>
          <w:sz w:val="28"/>
          <w:szCs w:val="28"/>
          <w:vertAlign w:val="superscript"/>
        </w:rPr>
        <w:tab/>
      </w:r>
      <w:r w:rsidRPr="002B3FBE">
        <w:rPr>
          <w:sz w:val="28"/>
          <w:szCs w:val="28"/>
          <w:vertAlign w:val="superscript"/>
        </w:rPr>
        <w:tab/>
        <w:t xml:space="preserve">    б)</w:t>
      </w:r>
      <w:r w:rsidRPr="002B3FBE">
        <w:rPr>
          <w:sz w:val="28"/>
          <w:szCs w:val="28"/>
          <w:vertAlign w:val="superscript"/>
        </w:rPr>
        <w:tab/>
      </w:r>
      <w:r w:rsidRPr="002B3FBE">
        <w:rPr>
          <w:sz w:val="28"/>
          <w:szCs w:val="28"/>
          <w:vertAlign w:val="superscript"/>
        </w:rPr>
        <w:tab/>
      </w:r>
      <w:r w:rsidRPr="002B3FBE">
        <w:rPr>
          <w:sz w:val="28"/>
          <w:szCs w:val="28"/>
          <w:vertAlign w:val="superscript"/>
        </w:rPr>
        <w:tab/>
      </w:r>
      <w:r w:rsidRPr="002B3FBE">
        <w:rPr>
          <w:sz w:val="28"/>
          <w:szCs w:val="28"/>
          <w:vertAlign w:val="superscript"/>
        </w:rPr>
        <w:tab/>
        <w:t>в)</w:t>
      </w:r>
    </w:p>
    <w:p w:rsidR="001B351E" w:rsidRPr="002B3FBE" w:rsidRDefault="00C24842">
      <w:pPr>
        <w:spacing w:beforeLines="20" w:before="48" w:afterLines="20" w:after="48"/>
        <w:ind w:firstLine="709"/>
        <w:jc w:val="both"/>
        <w:rPr>
          <w:sz w:val="28"/>
          <w:szCs w:val="28"/>
          <w:lang w:val="kk-KZ"/>
        </w:rPr>
      </w:pPr>
      <w:r w:rsidRPr="002B3FBE">
        <w:rPr>
          <w:sz w:val="28"/>
          <w:szCs w:val="28"/>
          <w:lang w:val="kk-KZ"/>
        </w:rPr>
        <w:t xml:space="preserve">Сурет 2.3 – </w:t>
      </w:r>
      <w:r w:rsidR="00727355" w:rsidRPr="002B3FBE">
        <w:rPr>
          <w:sz w:val="28"/>
          <w:szCs w:val="28"/>
        </w:rPr>
        <w:t xml:space="preserve">Бөлшектің диаметріне байланысты оның көлденең қимасы бойынша температура градиенті: а) d=0.1 </w:t>
      </w:r>
      <w:r w:rsidR="00727355" w:rsidRPr="002B3FBE">
        <w:rPr>
          <w:i/>
          <w:sz w:val="28"/>
          <w:szCs w:val="28"/>
          <w:lang w:val="kk-KZ"/>
        </w:rPr>
        <w:t>мм</w:t>
      </w:r>
      <w:r w:rsidR="00727355" w:rsidRPr="002B3FBE">
        <w:rPr>
          <w:sz w:val="28"/>
          <w:szCs w:val="28"/>
        </w:rPr>
        <w:t xml:space="preserve">; </w:t>
      </w:r>
      <w:r w:rsidR="00727355" w:rsidRPr="002B3FBE">
        <w:rPr>
          <w:sz w:val="28"/>
          <w:szCs w:val="28"/>
          <w:lang w:val="kk-KZ"/>
        </w:rPr>
        <w:t>б</w:t>
      </w:r>
      <w:r w:rsidR="00727355" w:rsidRPr="002B3FBE">
        <w:rPr>
          <w:sz w:val="28"/>
          <w:szCs w:val="28"/>
        </w:rPr>
        <w:t>) d=0.</w:t>
      </w:r>
      <w:r w:rsidR="00727355" w:rsidRPr="002B3FBE">
        <w:rPr>
          <w:sz w:val="28"/>
          <w:szCs w:val="28"/>
          <w:lang w:val="kk-KZ"/>
        </w:rPr>
        <w:t>2</w:t>
      </w:r>
      <w:r w:rsidR="00727355" w:rsidRPr="002B3FBE">
        <w:rPr>
          <w:sz w:val="28"/>
          <w:szCs w:val="28"/>
        </w:rPr>
        <w:t xml:space="preserve"> </w:t>
      </w:r>
      <w:r w:rsidR="00727355" w:rsidRPr="002B3FBE">
        <w:rPr>
          <w:i/>
          <w:sz w:val="28"/>
          <w:szCs w:val="28"/>
          <w:lang w:val="kk-KZ"/>
        </w:rPr>
        <w:t>мм</w:t>
      </w:r>
      <w:r w:rsidR="00727355" w:rsidRPr="002B3FBE">
        <w:rPr>
          <w:sz w:val="28"/>
          <w:szCs w:val="28"/>
        </w:rPr>
        <w:t xml:space="preserve">; </w:t>
      </w:r>
      <w:r w:rsidR="00727355" w:rsidRPr="002B3FBE">
        <w:rPr>
          <w:sz w:val="28"/>
          <w:szCs w:val="28"/>
          <w:lang w:val="kk-KZ"/>
        </w:rPr>
        <w:t xml:space="preserve">в) </w:t>
      </w:r>
      <w:r w:rsidR="00727355" w:rsidRPr="002B3FBE">
        <w:rPr>
          <w:sz w:val="28"/>
          <w:szCs w:val="28"/>
        </w:rPr>
        <w:t>d=0.</w:t>
      </w:r>
      <w:r w:rsidR="00727355" w:rsidRPr="002B3FBE">
        <w:rPr>
          <w:sz w:val="28"/>
          <w:szCs w:val="28"/>
          <w:lang w:val="kk-KZ"/>
        </w:rPr>
        <w:t>3</w:t>
      </w:r>
      <w:r w:rsidR="00727355" w:rsidRPr="002B3FBE">
        <w:rPr>
          <w:sz w:val="28"/>
          <w:szCs w:val="28"/>
        </w:rPr>
        <w:t xml:space="preserve"> </w:t>
      </w:r>
      <w:r w:rsidR="00727355" w:rsidRPr="002B3FBE">
        <w:rPr>
          <w:i/>
          <w:sz w:val="28"/>
          <w:szCs w:val="28"/>
          <w:lang w:val="kk-KZ"/>
        </w:rPr>
        <w:t>мм</w:t>
      </w:r>
    </w:p>
    <w:p w:rsidR="001B351E" w:rsidRPr="002B3FBE" w:rsidRDefault="001B351E">
      <w:pPr>
        <w:spacing w:beforeLines="20" w:before="48" w:afterLines="20" w:after="48"/>
        <w:ind w:firstLine="709"/>
        <w:jc w:val="both"/>
        <w:rPr>
          <w:sz w:val="28"/>
          <w:szCs w:val="28"/>
        </w:rPr>
      </w:pPr>
    </w:p>
    <w:p w:rsidR="001B351E" w:rsidRPr="002B3FBE" w:rsidRDefault="00727355">
      <w:pPr>
        <w:spacing w:beforeLines="20" w:before="48" w:afterLines="20" w:after="48"/>
        <w:ind w:firstLine="709"/>
        <w:jc w:val="both"/>
        <w:rPr>
          <w:sz w:val="28"/>
          <w:szCs w:val="28"/>
        </w:rPr>
      </w:pPr>
      <w:r w:rsidRPr="002B3FBE">
        <w:rPr>
          <w:sz w:val="28"/>
          <w:szCs w:val="28"/>
        </w:rPr>
        <w:t xml:space="preserve">Жылу ағынының берілген тығыздығында өлшемі 0,2 </w:t>
      </w:r>
      <w:r w:rsidRPr="002B3FBE">
        <w:rPr>
          <w:i/>
          <w:sz w:val="28"/>
          <w:szCs w:val="28"/>
          <w:lang w:val="kk-KZ"/>
        </w:rPr>
        <w:t>мм</w:t>
      </w:r>
      <w:r w:rsidRPr="002B3FBE">
        <w:rPr>
          <w:sz w:val="28"/>
          <w:szCs w:val="28"/>
        </w:rPr>
        <w:t xml:space="preserve"> -ден асатын АЖМПЭ бөлшектерінде бөлшектің ядросы балқу температурасынан 120 </w:t>
      </w:r>
      <w:r w:rsidRPr="002B3FBE">
        <w:rPr>
          <w:sz w:val="28"/>
          <w:szCs w:val="28"/>
          <w:vertAlign w:val="superscript"/>
        </w:rPr>
        <w:t>0</w:t>
      </w:r>
      <w:r w:rsidRPr="002B3FBE">
        <w:rPr>
          <w:sz w:val="28"/>
          <w:szCs w:val="28"/>
        </w:rPr>
        <w:t>С</w:t>
      </w:r>
      <w:r w:rsidRPr="002B3FBE">
        <w:rPr>
          <w:sz w:val="28"/>
          <w:szCs w:val="28"/>
          <w:lang w:val="kk-KZ"/>
        </w:rPr>
        <w:t xml:space="preserve"> </w:t>
      </w:r>
      <w:r w:rsidRPr="002B3FBE">
        <w:rPr>
          <w:sz w:val="28"/>
          <w:szCs w:val="28"/>
        </w:rPr>
        <w:t xml:space="preserve">төмен, бұл ұнтақтың толық емес балқуына әкеледі. Сондықтан бүрку кезінде бөлшектердің физика-химиялық қасиеттеріне сәйкес келетін бөлшектердің мөлшері 0,05-0,2 </w:t>
      </w:r>
      <w:r w:rsidRPr="002B3FBE">
        <w:rPr>
          <w:i/>
          <w:sz w:val="28"/>
          <w:szCs w:val="28"/>
          <w:lang w:val="kk-KZ"/>
        </w:rPr>
        <w:t>мм</w:t>
      </w:r>
      <w:r w:rsidRPr="002B3FBE">
        <w:rPr>
          <w:sz w:val="28"/>
          <w:szCs w:val="28"/>
        </w:rPr>
        <w:t xml:space="preserve"> болатын ұнтақтарды қолданған жөн [101].</w:t>
      </w:r>
    </w:p>
    <w:p w:rsidR="001B351E" w:rsidRPr="002B3FBE" w:rsidRDefault="001B351E">
      <w:pPr>
        <w:spacing w:beforeLines="20" w:before="48" w:afterLines="20" w:after="48"/>
        <w:ind w:firstLine="709"/>
        <w:jc w:val="center"/>
        <w:rPr>
          <w:i/>
          <w:sz w:val="28"/>
          <w:szCs w:val="28"/>
        </w:rPr>
      </w:pPr>
    </w:p>
    <w:p w:rsidR="001B351E" w:rsidRPr="002B3FBE" w:rsidRDefault="00727355">
      <w:pPr>
        <w:spacing w:beforeLines="20" w:before="48" w:afterLines="20" w:after="48"/>
        <w:ind w:firstLine="709"/>
        <w:jc w:val="center"/>
        <w:rPr>
          <w:sz w:val="28"/>
          <w:szCs w:val="28"/>
        </w:rPr>
      </w:pPr>
      <w:r w:rsidRPr="002B3FBE">
        <w:rPr>
          <w:noProof/>
          <w:sz w:val="28"/>
          <w:szCs w:val="28"/>
          <w:lang w:val="en-US" w:eastAsia="en-US"/>
        </w:rPr>
        <w:drawing>
          <wp:inline distT="0" distB="0" distL="0" distR="0" wp14:anchorId="46164777" wp14:editId="5FC06B62">
            <wp:extent cx="4320540" cy="3524250"/>
            <wp:effectExtent l="0" t="0" r="3810" b="0"/>
            <wp:docPr id="188062508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0625087" name="Рисунок 1"/>
                    <pic:cNvPicPr>
                      <a:picLocks noChangeAspect="1"/>
                    </pic:cNvPicPr>
                  </pic:nvPicPr>
                  <pic:blipFill>
                    <a:blip r:embed="rId33"/>
                    <a:stretch>
                      <a:fillRect/>
                    </a:stretch>
                  </pic:blipFill>
                  <pic:spPr>
                    <a:xfrm>
                      <a:off x="0" y="0"/>
                      <a:ext cx="4328982" cy="3531209"/>
                    </a:xfrm>
                    <a:prstGeom prst="rect">
                      <a:avLst/>
                    </a:prstGeom>
                  </pic:spPr>
                </pic:pic>
              </a:graphicData>
            </a:graphic>
          </wp:inline>
        </w:drawing>
      </w:r>
    </w:p>
    <w:p w:rsidR="001B351E" w:rsidRPr="002B3FBE" w:rsidRDefault="00C24842">
      <w:pPr>
        <w:spacing w:beforeLines="20" w:before="48" w:afterLines="20" w:after="48"/>
        <w:ind w:firstLine="709"/>
        <w:jc w:val="center"/>
        <w:rPr>
          <w:sz w:val="28"/>
          <w:szCs w:val="28"/>
        </w:rPr>
      </w:pPr>
      <w:r w:rsidRPr="002B3FBE">
        <w:rPr>
          <w:sz w:val="28"/>
          <w:szCs w:val="28"/>
          <w:lang w:val="kk-KZ"/>
        </w:rPr>
        <w:t xml:space="preserve">Сурет 2.4 – </w:t>
      </w:r>
      <w:r w:rsidR="00727355" w:rsidRPr="002B3FBE">
        <w:rPr>
          <w:sz w:val="28"/>
          <w:szCs w:val="28"/>
        </w:rPr>
        <w:t>Термиялық</w:t>
      </w:r>
      <w:r w:rsidR="00727355" w:rsidRPr="002B3FBE">
        <w:rPr>
          <w:sz w:val="28"/>
          <w:szCs w:val="28"/>
          <w:lang w:val="kk-KZ"/>
        </w:rPr>
        <w:t xml:space="preserve"> субстрат</w:t>
      </w:r>
      <w:r w:rsidR="00727355" w:rsidRPr="002B3FBE">
        <w:rPr>
          <w:sz w:val="28"/>
          <w:szCs w:val="28"/>
        </w:rPr>
        <w:t xml:space="preserve"> ағынның жазық (а) және цилиндрлік (б) </w:t>
      </w:r>
      <w:r w:rsidR="00727355" w:rsidRPr="002B3FBE">
        <w:rPr>
          <w:sz w:val="28"/>
          <w:szCs w:val="28"/>
          <w:lang w:val="kk-KZ"/>
        </w:rPr>
        <w:t xml:space="preserve">субстрат </w:t>
      </w:r>
      <w:r w:rsidR="00727355" w:rsidRPr="002B3FBE">
        <w:rPr>
          <w:sz w:val="28"/>
          <w:szCs w:val="28"/>
        </w:rPr>
        <w:t>геометриясымен әрекеттесуіндегі температура градиенті</w:t>
      </w:r>
    </w:p>
    <w:p w:rsidR="001B351E" w:rsidRPr="002B3FBE" w:rsidRDefault="001B351E">
      <w:pPr>
        <w:spacing w:beforeLines="20" w:before="48" w:afterLines="20" w:after="48"/>
        <w:ind w:firstLine="709"/>
        <w:rPr>
          <w:sz w:val="14"/>
          <w:szCs w:val="14"/>
        </w:rPr>
      </w:pPr>
    </w:p>
    <w:p w:rsidR="001B351E" w:rsidRPr="002B3FBE" w:rsidRDefault="00727355">
      <w:pPr>
        <w:spacing w:beforeLines="20" w:before="48" w:afterLines="20" w:after="48"/>
        <w:ind w:firstLine="709"/>
        <w:jc w:val="both"/>
        <w:rPr>
          <w:sz w:val="28"/>
          <w:szCs w:val="28"/>
          <w:lang w:val="kk-KZ"/>
        </w:rPr>
      </w:pPr>
      <w:r w:rsidRPr="002B3FBE">
        <w:rPr>
          <w:sz w:val="28"/>
          <w:szCs w:val="28"/>
        </w:rPr>
        <w:lastRenderedPageBreak/>
        <w:t>2.4-суретте "</w:t>
      </w:r>
      <w:r w:rsidRPr="002B3FBE">
        <w:rPr>
          <w:sz w:val="28"/>
          <w:szCs w:val="28"/>
          <w:lang w:val="kk-KZ"/>
        </w:rPr>
        <w:t>Т</w:t>
      </w:r>
      <w:r w:rsidRPr="002B3FBE">
        <w:rPr>
          <w:sz w:val="28"/>
          <w:szCs w:val="28"/>
        </w:rPr>
        <w:t>ермиялық</w:t>
      </w:r>
      <w:r w:rsidRPr="002B3FBE">
        <w:rPr>
          <w:sz w:val="28"/>
          <w:szCs w:val="28"/>
          <w:lang w:val="kk-KZ"/>
        </w:rPr>
        <w:t xml:space="preserve"> </w:t>
      </w:r>
      <w:r w:rsidRPr="002B3FBE">
        <w:rPr>
          <w:sz w:val="28"/>
          <w:szCs w:val="28"/>
        </w:rPr>
        <w:t xml:space="preserve">субстрат ағыны" өзара әрекеттесуі көрсетілген. Субстрат геометриясына байланысты температураның таралу өрістері көрінеді. </w:t>
      </w:r>
      <w:r w:rsidRPr="002B3FBE">
        <w:rPr>
          <w:sz w:val="28"/>
          <w:szCs w:val="28"/>
          <w:lang w:val="kk-KZ"/>
        </w:rPr>
        <w:t xml:space="preserve">Диаграммадан оңтайлы бүрку қашықтығы 0,8-1 </w:t>
      </w:r>
      <w:r w:rsidRPr="002B3FBE">
        <w:rPr>
          <w:i/>
          <w:sz w:val="28"/>
          <w:szCs w:val="28"/>
          <w:lang w:val="kk-KZ"/>
        </w:rPr>
        <w:t>м</w:t>
      </w:r>
      <w:r w:rsidRPr="002B3FBE">
        <w:rPr>
          <w:sz w:val="28"/>
          <w:szCs w:val="28"/>
          <w:lang w:val="kk-KZ"/>
        </w:rPr>
        <w:t xml:space="preserve"> екенін көруге болады, өйткені одан алау аз тұрақты және бөлшектер турбулентті ағынға түседі.</w:t>
      </w:r>
    </w:p>
    <w:p w:rsidR="001B351E" w:rsidRPr="002B3FBE" w:rsidRDefault="001B351E">
      <w:pPr>
        <w:spacing w:beforeLines="20" w:before="48" w:afterLines="20" w:after="48"/>
        <w:ind w:firstLine="709"/>
        <w:jc w:val="both"/>
        <w:rPr>
          <w:sz w:val="28"/>
          <w:szCs w:val="28"/>
          <w:lang w:val="kk-KZ"/>
        </w:rPr>
      </w:pPr>
    </w:p>
    <w:p w:rsidR="001B351E" w:rsidRPr="002B3FBE" w:rsidRDefault="00727355">
      <w:pPr>
        <w:pStyle w:val="af1"/>
        <w:numPr>
          <w:ilvl w:val="1"/>
          <w:numId w:val="6"/>
        </w:numPr>
        <w:tabs>
          <w:tab w:val="left" w:pos="851"/>
          <w:tab w:val="left" w:pos="1418"/>
          <w:tab w:val="left" w:pos="1843"/>
          <w:tab w:val="left" w:pos="1985"/>
          <w:tab w:val="left" w:pos="2127"/>
        </w:tabs>
        <w:ind w:left="709"/>
        <w:jc w:val="both"/>
        <w:outlineLvl w:val="1"/>
        <w:rPr>
          <w:sz w:val="28"/>
          <w:szCs w:val="28"/>
          <w:lang w:val="kk-KZ"/>
        </w:rPr>
      </w:pPr>
      <w:r w:rsidRPr="002B3FBE">
        <w:rPr>
          <w:sz w:val="28"/>
          <w:szCs w:val="28"/>
          <w:lang w:val="kk-KZ"/>
        </w:rPr>
        <w:t>Құрылымдық зерттеу әдістері</w:t>
      </w:r>
    </w:p>
    <w:p w:rsidR="001B351E" w:rsidRPr="002B3FBE" w:rsidRDefault="001B351E">
      <w:pPr>
        <w:pStyle w:val="af1"/>
        <w:tabs>
          <w:tab w:val="left" w:pos="851"/>
          <w:tab w:val="left" w:pos="1418"/>
          <w:tab w:val="left" w:pos="1843"/>
          <w:tab w:val="left" w:pos="1985"/>
          <w:tab w:val="left" w:pos="2127"/>
        </w:tabs>
        <w:ind w:left="709"/>
        <w:jc w:val="both"/>
        <w:outlineLvl w:val="1"/>
        <w:rPr>
          <w:sz w:val="28"/>
          <w:szCs w:val="28"/>
          <w:lang w:val="kk-KZ"/>
        </w:rPr>
      </w:pPr>
    </w:p>
    <w:p w:rsidR="001B351E" w:rsidRPr="002B3FBE" w:rsidRDefault="00727355">
      <w:pPr>
        <w:pStyle w:val="af1"/>
        <w:tabs>
          <w:tab w:val="left" w:pos="851"/>
          <w:tab w:val="left" w:pos="1418"/>
          <w:tab w:val="left" w:pos="1843"/>
          <w:tab w:val="left" w:pos="1985"/>
          <w:tab w:val="left" w:pos="2127"/>
        </w:tabs>
        <w:ind w:left="0" w:firstLine="709"/>
        <w:jc w:val="both"/>
        <w:outlineLvl w:val="1"/>
        <w:rPr>
          <w:sz w:val="28"/>
          <w:szCs w:val="28"/>
          <w:lang w:val="kk-KZ"/>
        </w:rPr>
      </w:pPr>
      <w:r w:rsidRPr="002B3FBE">
        <w:rPr>
          <w:sz w:val="28"/>
          <w:szCs w:val="28"/>
          <w:lang w:val="kk-KZ"/>
        </w:rPr>
        <w:t>Бұл бөлімде материал құрылымын талдау үшін қолданылатын әдістер қарастырылады. Негізгі назар фазалық құрамды, бетінің морфологиясын және компоненттердің таралуын анықтауға мүмкіндік беретін микроскопиялық, рентгендік құрылымдық және спектроскопиялық зерттеулерге аударылады. Осы әдістерді қолдану зерттелетін материалдардың құрылымдық сипаттамаларын жан-жақты бағалауды қамтамасыз етеді.</w:t>
      </w:r>
    </w:p>
    <w:p w:rsidR="001B351E" w:rsidRPr="002B3FBE" w:rsidRDefault="001B351E">
      <w:pPr>
        <w:pStyle w:val="af1"/>
        <w:tabs>
          <w:tab w:val="left" w:pos="851"/>
          <w:tab w:val="left" w:pos="1418"/>
          <w:tab w:val="left" w:pos="1843"/>
          <w:tab w:val="left" w:pos="1985"/>
          <w:tab w:val="left" w:pos="2127"/>
        </w:tabs>
        <w:ind w:left="709"/>
        <w:jc w:val="both"/>
        <w:outlineLvl w:val="1"/>
        <w:rPr>
          <w:sz w:val="28"/>
          <w:szCs w:val="28"/>
          <w:lang w:val="kk-KZ"/>
        </w:rPr>
      </w:pPr>
    </w:p>
    <w:p w:rsidR="001B351E" w:rsidRPr="002B3FBE" w:rsidRDefault="00727355">
      <w:pPr>
        <w:pStyle w:val="af1"/>
        <w:numPr>
          <w:ilvl w:val="2"/>
          <w:numId w:val="6"/>
        </w:numPr>
        <w:tabs>
          <w:tab w:val="left" w:pos="851"/>
          <w:tab w:val="left" w:pos="1418"/>
          <w:tab w:val="left" w:pos="1843"/>
          <w:tab w:val="left" w:pos="1985"/>
          <w:tab w:val="left" w:pos="2127"/>
        </w:tabs>
        <w:jc w:val="both"/>
        <w:outlineLvl w:val="1"/>
        <w:rPr>
          <w:sz w:val="28"/>
          <w:szCs w:val="28"/>
          <w:lang w:val="kk-KZ"/>
        </w:rPr>
      </w:pPr>
      <w:r w:rsidRPr="002B3FBE">
        <w:rPr>
          <w:sz w:val="28"/>
          <w:szCs w:val="28"/>
          <w:lang w:val="kk-KZ"/>
        </w:rPr>
        <w:t>Рентгендік фазалық талдау</w:t>
      </w:r>
    </w:p>
    <w:p w:rsidR="001B351E" w:rsidRPr="002B3FBE" w:rsidRDefault="00727355">
      <w:pPr>
        <w:tabs>
          <w:tab w:val="left" w:pos="851"/>
          <w:tab w:val="left" w:pos="1418"/>
          <w:tab w:val="left" w:pos="1843"/>
          <w:tab w:val="left" w:pos="1985"/>
          <w:tab w:val="left" w:pos="2127"/>
        </w:tabs>
        <w:ind w:firstLine="709"/>
        <w:jc w:val="both"/>
        <w:outlineLvl w:val="1"/>
        <w:rPr>
          <w:sz w:val="28"/>
          <w:szCs w:val="28"/>
          <w:lang w:val="kk-KZ"/>
        </w:rPr>
      </w:pPr>
      <w:r w:rsidRPr="002B3FBE">
        <w:rPr>
          <w:sz w:val="28"/>
          <w:szCs w:val="28"/>
          <w:lang w:val="kk-KZ"/>
        </w:rPr>
        <w:t xml:space="preserve">Материалдардың құрылымын зерттеудің танымал әдістерінің бірі-рентгендік құрылымдық талдау (РҚТ) С.Аманжолов атындағы ШҚУ-да жасалынды. </w:t>
      </w:r>
      <w:r w:rsidR="00310E95" w:rsidRPr="002B3FBE">
        <w:rPr>
          <w:sz w:val="28"/>
          <w:szCs w:val="28"/>
          <w:lang w:val="kk-KZ"/>
        </w:rPr>
        <w:t>Қаптамалар</w:t>
      </w:r>
      <w:r w:rsidRPr="002B3FBE">
        <w:rPr>
          <w:sz w:val="28"/>
          <w:szCs w:val="28"/>
          <w:lang w:val="kk-KZ"/>
        </w:rPr>
        <w:t>дың құрылымдық-фазалық күйін зерттеу үшін CuK</w:t>
      </w:r>
      <w:r w:rsidRPr="002B3FBE">
        <w:rPr>
          <w:sz w:val="28"/>
          <w:szCs w:val="28"/>
        </w:rPr>
        <w:t>α</w:t>
      </w:r>
      <w:r w:rsidRPr="002B3FBE">
        <w:rPr>
          <w:sz w:val="28"/>
          <w:szCs w:val="28"/>
          <w:lang w:val="kk-KZ"/>
        </w:rPr>
        <w:t xml:space="preserve"> – сәулеленуді қолдана отырып, "PANalytical" (Нидерланды) x ' PertPRO рентгендік дифрактометрі қолданылды. Үлгілер стандартты әдістер бойынша дайындалды және барлық үлгілердің дифрактограммалары бірдей шарттарда тіркелді, бұл алынған деректерді дәлірек салыстыруға мүмкіндік берді. Түсірілім келесі параметрлерде жүргізілді: түтіктегі кернеу  U=40 кВ; түтік тогы I=30 мА; экспозиция уақыты 1 с; түсіру қадамы 0,02°, ал 2</w:t>
      </w:r>
      <w:r w:rsidRPr="002B3FBE">
        <w:rPr>
          <w:sz w:val="28"/>
          <w:szCs w:val="28"/>
        </w:rPr>
        <w:t>θ</w:t>
      </w:r>
      <w:r w:rsidRPr="002B3FBE">
        <w:rPr>
          <w:sz w:val="28"/>
          <w:szCs w:val="28"/>
          <w:lang w:val="kk-KZ"/>
        </w:rPr>
        <w:t xml:space="preserve"> бұрыштарының зерттелетін аймағы 10° пен 90°аралығында болды. Дифрактограммалар HighScore бағдарламасымен және PDF-4 дерекқорымен шифрланған, ал сандық талдау Powder Cell компьютерлік бағдарламасын қолдана отырып жасалған [165].</w:t>
      </w:r>
    </w:p>
    <w:p w:rsidR="001B351E" w:rsidRPr="002B3FBE" w:rsidRDefault="00727355">
      <w:pPr>
        <w:pStyle w:val="af1"/>
        <w:numPr>
          <w:ilvl w:val="2"/>
          <w:numId w:val="6"/>
        </w:numPr>
        <w:tabs>
          <w:tab w:val="left" w:pos="851"/>
          <w:tab w:val="left" w:pos="1418"/>
          <w:tab w:val="left" w:pos="1843"/>
          <w:tab w:val="left" w:pos="1985"/>
          <w:tab w:val="left" w:pos="2127"/>
        </w:tabs>
        <w:jc w:val="both"/>
        <w:outlineLvl w:val="1"/>
        <w:rPr>
          <w:sz w:val="28"/>
          <w:szCs w:val="28"/>
          <w:lang w:val="kk-KZ"/>
        </w:rPr>
      </w:pPr>
      <w:r w:rsidRPr="002B3FBE">
        <w:rPr>
          <w:sz w:val="28"/>
          <w:szCs w:val="28"/>
          <w:lang w:val="kk-KZ"/>
        </w:rPr>
        <w:t>Сканерлеуші электронды микроскопия</w:t>
      </w:r>
    </w:p>
    <w:p w:rsidR="001B351E" w:rsidRPr="002B3FBE" w:rsidRDefault="00310E95">
      <w:pPr>
        <w:tabs>
          <w:tab w:val="left" w:pos="1843"/>
          <w:tab w:val="left" w:pos="1985"/>
          <w:tab w:val="left" w:pos="2127"/>
        </w:tabs>
        <w:ind w:firstLine="709"/>
        <w:jc w:val="both"/>
        <w:outlineLvl w:val="1"/>
        <w:rPr>
          <w:sz w:val="28"/>
          <w:szCs w:val="28"/>
          <w:lang w:val="kk-KZ"/>
        </w:rPr>
      </w:pPr>
      <w:r w:rsidRPr="002B3FBE">
        <w:rPr>
          <w:sz w:val="28"/>
          <w:szCs w:val="28"/>
          <w:lang w:val="kk-KZ"/>
        </w:rPr>
        <w:t>Қаптамалар</w:t>
      </w:r>
      <w:r w:rsidR="00727355" w:rsidRPr="002B3FBE">
        <w:rPr>
          <w:sz w:val="28"/>
          <w:szCs w:val="28"/>
          <w:lang w:val="kk-KZ"/>
        </w:rPr>
        <w:t>дың бетін және көлденең қимасының микроқұрылымын зерттеу Назарбаев университетінің зертханасында Inca energy ("Oxford Instruments", Ұлыбритания) энергодисперсиялық талдау префиксімен Crossbeam XB 540 (Carl Zeiss, Германия) сканерлеуші электрондық микроскоптың (SEM) көмегімен жүргізілді. Үлгілерді түсіру кері шағылысқан электрондар режимінде де, қайталама электрондар режимінде де жүргізілді. ЭҚК жекелеген нүктелерде де, элементтердің беткі немесе берілген сызық бойынша таралу карталарын құрастырумен де жүргізілді.</w:t>
      </w:r>
    </w:p>
    <w:p w:rsidR="001B351E" w:rsidRPr="002B3FBE" w:rsidRDefault="00727355">
      <w:pPr>
        <w:pStyle w:val="af1"/>
        <w:numPr>
          <w:ilvl w:val="2"/>
          <w:numId w:val="6"/>
        </w:numPr>
        <w:tabs>
          <w:tab w:val="left" w:pos="1843"/>
          <w:tab w:val="left" w:pos="1985"/>
          <w:tab w:val="left" w:pos="2127"/>
        </w:tabs>
        <w:jc w:val="both"/>
        <w:outlineLvl w:val="1"/>
        <w:rPr>
          <w:sz w:val="28"/>
          <w:szCs w:val="28"/>
          <w:lang w:val="kk-KZ"/>
        </w:rPr>
      </w:pPr>
      <w:r w:rsidRPr="002B3FBE">
        <w:rPr>
          <w:sz w:val="28"/>
          <w:szCs w:val="28"/>
          <w:lang w:val="kk-KZ"/>
        </w:rPr>
        <w:t>Инфрақызыл спектроскопиясы</w:t>
      </w:r>
    </w:p>
    <w:p w:rsidR="001B351E" w:rsidRPr="002B3FBE" w:rsidRDefault="00727355">
      <w:pPr>
        <w:tabs>
          <w:tab w:val="left" w:pos="1843"/>
          <w:tab w:val="left" w:pos="1985"/>
          <w:tab w:val="left" w:pos="2127"/>
        </w:tabs>
        <w:ind w:firstLine="709"/>
        <w:jc w:val="both"/>
        <w:outlineLvl w:val="1"/>
        <w:rPr>
          <w:sz w:val="28"/>
          <w:szCs w:val="28"/>
          <w:lang w:val="kk-KZ"/>
        </w:rPr>
      </w:pPr>
      <w:r w:rsidRPr="002B3FBE">
        <w:rPr>
          <w:sz w:val="28"/>
          <w:szCs w:val="28"/>
          <w:lang w:val="kk-KZ"/>
        </w:rPr>
        <w:t xml:space="preserve">Бұзылған толық ішкі шағылыстың ИҚ спектрлері Ресейдің FTIR-801 Simex ИҚ-Фурье спектрометрінде 500 – 3500 см-1 толқын ұзындығында, 1 см-1, t=25±10c ажыратымдылықта тіркелді. Бұл эксперименттік жұмыс С.Аманжолов </w:t>
      </w:r>
      <w:r w:rsidRPr="002B3FBE">
        <w:rPr>
          <w:sz w:val="28"/>
          <w:szCs w:val="28"/>
          <w:lang w:val="kk-KZ"/>
        </w:rPr>
        <w:lastRenderedPageBreak/>
        <w:t>атындағы ШҚУ-да жасалынды.   АЖМПЭ ИҚ-спектрінде CH2 тобының мүмкін болатын алты тербеліс режимінің төрт негізгі жиілігі айқын көрінеді (2.1-кесте).</w:t>
      </w:r>
    </w:p>
    <w:p w:rsidR="001B351E" w:rsidRPr="002B3FBE" w:rsidRDefault="001B351E">
      <w:pPr>
        <w:tabs>
          <w:tab w:val="left" w:pos="1843"/>
          <w:tab w:val="left" w:pos="1985"/>
          <w:tab w:val="left" w:pos="2127"/>
        </w:tabs>
        <w:ind w:firstLine="709"/>
        <w:jc w:val="both"/>
        <w:outlineLvl w:val="1"/>
        <w:rPr>
          <w:sz w:val="28"/>
          <w:szCs w:val="28"/>
          <w:lang w:val="kk-KZ"/>
        </w:rPr>
      </w:pPr>
    </w:p>
    <w:p w:rsidR="001B351E" w:rsidRPr="002B3FBE" w:rsidRDefault="00727355">
      <w:pPr>
        <w:tabs>
          <w:tab w:val="left" w:pos="851"/>
          <w:tab w:val="left" w:pos="1418"/>
          <w:tab w:val="left" w:pos="1843"/>
          <w:tab w:val="left" w:pos="1985"/>
          <w:tab w:val="left" w:pos="2127"/>
        </w:tabs>
        <w:ind w:firstLine="709"/>
        <w:jc w:val="both"/>
        <w:outlineLvl w:val="1"/>
        <w:rPr>
          <w:sz w:val="28"/>
          <w:szCs w:val="28"/>
          <w:lang w:val="kk-KZ"/>
        </w:rPr>
      </w:pPr>
      <w:r w:rsidRPr="002B3FBE">
        <w:rPr>
          <w:sz w:val="28"/>
          <w:szCs w:val="28"/>
          <w:lang w:val="kk-KZ"/>
        </w:rPr>
        <w:t>Кесте 2.1 – АЖМПЭ ИҚ-спектріндегі метилен тобының сіңіру жолақтарын тербелістердің белгілі бір түрлеріне жатқызу.</w:t>
      </w:r>
    </w:p>
    <w:tbl>
      <w:tblPr>
        <w:tblStyle w:val="af0"/>
        <w:tblW w:w="0" w:type="auto"/>
        <w:tblLook w:val="04A0" w:firstRow="1" w:lastRow="0" w:firstColumn="1" w:lastColumn="0" w:noHBand="0" w:noVBand="1"/>
      </w:tblPr>
      <w:tblGrid>
        <w:gridCol w:w="2830"/>
        <w:gridCol w:w="3686"/>
        <w:gridCol w:w="2829"/>
      </w:tblGrid>
      <w:tr w:rsidR="002B3FBE" w:rsidRPr="002B3FBE">
        <w:tc>
          <w:tcPr>
            <w:tcW w:w="2830" w:type="dxa"/>
          </w:tcPr>
          <w:p w:rsidR="001B351E" w:rsidRPr="002B3FBE" w:rsidRDefault="00727355">
            <w:pPr>
              <w:pStyle w:val="af1"/>
              <w:ind w:left="0"/>
              <w:jc w:val="both"/>
              <w:rPr>
                <w:sz w:val="28"/>
                <w:szCs w:val="28"/>
              </w:rPr>
            </w:pPr>
            <w:r w:rsidRPr="002B3FBE">
              <w:rPr>
                <w:sz w:val="28"/>
                <w:szCs w:val="28"/>
              </w:rPr>
              <w:t>Құрылымдық фрагмент</w:t>
            </w:r>
          </w:p>
        </w:tc>
        <w:tc>
          <w:tcPr>
            <w:tcW w:w="3686" w:type="dxa"/>
          </w:tcPr>
          <w:p w:rsidR="001B351E" w:rsidRPr="002B3FBE" w:rsidRDefault="00727355">
            <w:pPr>
              <w:pStyle w:val="af1"/>
              <w:ind w:left="0"/>
              <w:jc w:val="both"/>
              <w:rPr>
                <w:sz w:val="28"/>
                <w:szCs w:val="28"/>
                <w:vertAlign w:val="superscript"/>
              </w:rPr>
            </w:pPr>
            <w:r w:rsidRPr="002B3FBE">
              <w:rPr>
                <w:sz w:val="28"/>
                <w:szCs w:val="28"/>
              </w:rPr>
              <w:t>Толқындық сандар, ν, см</w:t>
            </w:r>
            <w:r w:rsidRPr="002B3FBE">
              <w:rPr>
                <w:sz w:val="28"/>
                <w:szCs w:val="28"/>
                <w:vertAlign w:val="superscript"/>
              </w:rPr>
              <w:t>-1</w:t>
            </w:r>
          </w:p>
        </w:tc>
        <w:tc>
          <w:tcPr>
            <w:tcW w:w="2829" w:type="dxa"/>
          </w:tcPr>
          <w:p w:rsidR="001B351E" w:rsidRPr="002B3FBE" w:rsidRDefault="00727355">
            <w:pPr>
              <w:pStyle w:val="af1"/>
              <w:ind w:left="0"/>
              <w:jc w:val="both"/>
              <w:rPr>
                <w:sz w:val="28"/>
                <w:szCs w:val="28"/>
              </w:rPr>
            </w:pPr>
            <w:r w:rsidRPr="002B3FBE">
              <w:rPr>
                <w:sz w:val="28"/>
                <w:szCs w:val="28"/>
              </w:rPr>
              <w:t>Тербеліс</w:t>
            </w:r>
            <w:r w:rsidRPr="002B3FBE">
              <w:rPr>
                <w:sz w:val="28"/>
                <w:szCs w:val="28"/>
                <w:lang w:val="kk-KZ"/>
              </w:rPr>
              <w:t xml:space="preserve"> </w:t>
            </w:r>
            <w:r w:rsidRPr="002B3FBE">
              <w:rPr>
                <w:sz w:val="28"/>
                <w:szCs w:val="28"/>
              </w:rPr>
              <w:t>түрі, қарқындылығы</w:t>
            </w:r>
          </w:p>
        </w:tc>
      </w:tr>
      <w:tr w:rsidR="002B3FBE" w:rsidRPr="002B3FBE">
        <w:tc>
          <w:tcPr>
            <w:tcW w:w="9345" w:type="dxa"/>
            <w:gridSpan w:val="3"/>
          </w:tcPr>
          <w:p w:rsidR="001B351E" w:rsidRPr="002B3FBE" w:rsidRDefault="00727355">
            <w:pPr>
              <w:pStyle w:val="af1"/>
              <w:ind w:left="0"/>
              <w:jc w:val="center"/>
              <w:rPr>
                <w:sz w:val="28"/>
                <w:szCs w:val="28"/>
              </w:rPr>
            </w:pPr>
            <w:r w:rsidRPr="002B3FBE">
              <w:rPr>
                <w:sz w:val="28"/>
                <w:szCs w:val="28"/>
              </w:rPr>
              <w:t>Валенттік тербелістер</w:t>
            </w:r>
          </w:p>
        </w:tc>
      </w:tr>
      <w:tr w:rsidR="002B3FBE" w:rsidRPr="002B3FBE">
        <w:tc>
          <w:tcPr>
            <w:tcW w:w="2830" w:type="dxa"/>
          </w:tcPr>
          <w:p w:rsidR="001B351E" w:rsidRPr="002B3FBE" w:rsidRDefault="00727355">
            <w:pPr>
              <w:pStyle w:val="af1"/>
              <w:ind w:left="0"/>
              <w:jc w:val="center"/>
              <w:rPr>
                <w:sz w:val="28"/>
                <w:szCs w:val="28"/>
              </w:rPr>
            </w:pPr>
            <w:r w:rsidRPr="002B3FBE">
              <w:rPr>
                <w:noProof/>
                <w:lang w:val="en-US" w:eastAsia="en-US"/>
              </w:rPr>
              <w:drawing>
                <wp:inline distT="0" distB="0" distL="0" distR="0" wp14:anchorId="73E46F8E" wp14:editId="1D989C70">
                  <wp:extent cx="560705" cy="400050"/>
                  <wp:effectExtent l="0" t="0" r="0" b="0"/>
                  <wp:docPr id="89379620" name="Рисунок 89379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379620" name="Рисунок 89379620"/>
                          <pic:cNvPicPr>
                            <a:picLocks noChangeAspect="1"/>
                          </pic:cNvPicPr>
                        </pic:nvPicPr>
                        <pic:blipFill>
                          <a:blip r:embed="rId34"/>
                          <a:srcRect l="15880"/>
                          <a:stretch>
                            <a:fillRect/>
                          </a:stretch>
                        </pic:blipFill>
                        <pic:spPr>
                          <a:xfrm>
                            <a:off x="0" y="0"/>
                            <a:ext cx="560873" cy="400050"/>
                          </a:xfrm>
                          <a:prstGeom prst="rect">
                            <a:avLst/>
                          </a:prstGeom>
                          <a:ln>
                            <a:noFill/>
                          </a:ln>
                        </pic:spPr>
                      </pic:pic>
                    </a:graphicData>
                  </a:graphic>
                </wp:inline>
              </w:drawing>
            </w:r>
          </w:p>
        </w:tc>
        <w:tc>
          <w:tcPr>
            <w:tcW w:w="3686" w:type="dxa"/>
          </w:tcPr>
          <w:p w:rsidR="001B351E" w:rsidRPr="002B3FBE" w:rsidRDefault="00727355">
            <w:pPr>
              <w:pStyle w:val="af1"/>
              <w:ind w:left="0"/>
              <w:jc w:val="both"/>
              <w:rPr>
                <w:sz w:val="28"/>
                <w:szCs w:val="28"/>
              </w:rPr>
            </w:pPr>
            <w:r w:rsidRPr="002B3FBE">
              <w:rPr>
                <w:sz w:val="28"/>
                <w:szCs w:val="28"/>
              </w:rPr>
              <w:t>2850</w:t>
            </w:r>
          </w:p>
        </w:tc>
        <w:tc>
          <w:tcPr>
            <w:tcW w:w="2829" w:type="dxa"/>
          </w:tcPr>
          <w:p w:rsidR="001B351E" w:rsidRPr="002B3FBE" w:rsidRDefault="00727355">
            <w:pPr>
              <w:pStyle w:val="af1"/>
              <w:ind w:left="0"/>
              <w:jc w:val="both"/>
              <w:rPr>
                <w:sz w:val="28"/>
                <w:szCs w:val="28"/>
              </w:rPr>
            </w:pPr>
            <w:r w:rsidRPr="002B3FBE">
              <w:rPr>
                <w:sz w:val="28"/>
                <w:szCs w:val="28"/>
              </w:rPr>
              <w:t>ν(CH</w:t>
            </w:r>
            <w:r w:rsidRPr="002B3FBE">
              <w:rPr>
                <w:sz w:val="28"/>
                <w:szCs w:val="28"/>
                <w:vertAlign w:val="subscript"/>
              </w:rPr>
              <w:t>3</w:t>
            </w:r>
            <w:r w:rsidRPr="002B3FBE">
              <w:rPr>
                <w:sz w:val="28"/>
                <w:szCs w:val="28"/>
              </w:rPr>
              <w:t>симметриялы өте күшті</w:t>
            </w:r>
          </w:p>
        </w:tc>
      </w:tr>
      <w:tr w:rsidR="002B3FBE" w:rsidRPr="002B3FBE">
        <w:tc>
          <w:tcPr>
            <w:tcW w:w="2830" w:type="dxa"/>
          </w:tcPr>
          <w:p w:rsidR="001B351E" w:rsidRPr="002B3FBE" w:rsidRDefault="00727355">
            <w:pPr>
              <w:pStyle w:val="af1"/>
              <w:ind w:left="0"/>
              <w:jc w:val="center"/>
              <w:rPr>
                <w:lang w:val="en-US"/>
              </w:rPr>
            </w:pPr>
            <w:r w:rsidRPr="002B3FBE">
              <w:rPr>
                <w:noProof/>
                <w:lang w:val="en-US" w:eastAsia="en-US"/>
              </w:rPr>
              <w:drawing>
                <wp:inline distT="0" distB="0" distL="0" distR="0" wp14:anchorId="02B6464A" wp14:editId="25B330F1">
                  <wp:extent cx="647700" cy="323850"/>
                  <wp:effectExtent l="0" t="0" r="0" b="0"/>
                  <wp:docPr id="89379621" name="Рисунок 893796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379621" name="Рисунок 89379621"/>
                          <pic:cNvPicPr>
                            <a:picLocks noChangeAspect="1"/>
                          </pic:cNvPicPr>
                        </pic:nvPicPr>
                        <pic:blipFill>
                          <a:blip r:embed="rId35"/>
                          <a:stretch>
                            <a:fillRect/>
                          </a:stretch>
                        </pic:blipFill>
                        <pic:spPr>
                          <a:xfrm>
                            <a:off x="0" y="0"/>
                            <a:ext cx="647700" cy="323850"/>
                          </a:xfrm>
                          <a:prstGeom prst="rect">
                            <a:avLst/>
                          </a:prstGeom>
                        </pic:spPr>
                      </pic:pic>
                    </a:graphicData>
                  </a:graphic>
                </wp:inline>
              </w:drawing>
            </w:r>
          </w:p>
        </w:tc>
        <w:tc>
          <w:tcPr>
            <w:tcW w:w="3686" w:type="dxa"/>
          </w:tcPr>
          <w:p w:rsidR="001B351E" w:rsidRPr="002B3FBE" w:rsidRDefault="00727355">
            <w:pPr>
              <w:pStyle w:val="af1"/>
              <w:ind w:left="0"/>
              <w:jc w:val="both"/>
              <w:rPr>
                <w:sz w:val="28"/>
                <w:szCs w:val="28"/>
              </w:rPr>
            </w:pPr>
            <w:r w:rsidRPr="002B3FBE">
              <w:rPr>
                <w:sz w:val="28"/>
                <w:szCs w:val="28"/>
              </w:rPr>
              <w:t>2900</w:t>
            </w:r>
          </w:p>
        </w:tc>
        <w:tc>
          <w:tcPr>
            <w:tcW w:w="2829" w:type="dxa"/>
          </w:tcPr>
          <w:p w:rsidR="001B351E" w:rsidRPr="002B3FBE" w:rsidRDefault="00727355">
            <w:pPr>
              <w:pStyle w:val="af1"/>
              <w:ind w:left="0"/>
              <w:jc w:val="both"/>
              <w:rPr>
                <w:sz w:val="28"/>
                <w:szCs w:val="28"/>
              </w:rPr>
            </w:pPr>
            <w:r w:rsidRPr="002B3FBE">
              <w:rPr>
                <w:sz w:val="28"/>
                <w:szCs w:val="28"/>
              </w:rPr>
              <w:t>ν(CH</w:t>
            </w:r>
            <w:r w:rsidRPr="002B3FBE">
              <w:rPr>
                <w:sz w:val="28"/>
                <w:szCs w:val="28"/>
                <w:vertAlign w:val="subscript"/>
              </w:rPr>
              <w:t>3</w:t>
            </w:r>
            <w:r w:rsidRPr="002B3FBE">
              <w:rPr>
                <w:sz w:val="28"/>
                <w:szCs w:val="28"/>
              </w:rPr>
              <w:t>) асимметриялық өте күшті</w:t>
            </w:r>
          </w:p>
        </w:tc>
      </w:tr>
      <w:tr w:rsidR="002B3FBE" w:rsidRPr="002B3FBE">
        <w:tc>
          <w:tcPr>
            <w:tcW w:w="9345" w:type="dxa"/>
            <w:gridSpan w:val="3"/>
          </w:tcPr>
          <w:p w:rsidR="001B351E" w:rsidRPr="002B3FBE" w:rsidRDefault="003F10F0">
            <w:pPr>
              <w:pStyle w:val="af1"/>
              <w:ind w:left="0"/>
              <w:jc w:val="center"/>
              <w:rPr>
                <w:sz w:val="28"/>
                <w:szCs w:val="28"/>
              </w:rPr>
            </w:pPr>
            <w:r w:rsidRPr="002B3FBE">
              <w:rPr>
                <w:sz w:val="28"/>
                <w:szCs w:val="28"/>
              </w:rPr>
              <w:t>Деформациялық тербелістер</w:t>
            </w:r>
          </w:p>
        </w:tc>
      </w:tr>
      <w:tr w:rsidR="002B3FBE" w:rsidRPr="002B3FBE">
        <w:tc>
          <w:tcPr>
            <w:tcW w:w="2830" w:type="dxa"/>
          </w:tcPr>
          <w:p w:rsidR="001B351E" w:rsidRPr="002B3FBE" w:rsidRDefault="00727355">
            <w:pPr>
              <w:pStyle w:val="af1"/>
              <w:ind w:left="0"/>
              <w:jc w:val="center"/>
              <w:rPr>
                <w:lang w:val="en-US"/>
              </w:rPr>
            </w:pPr>
            <w:r w:rsidRPr="002B3FBE">
              <w:rPr>
                <w:noProof/>
                <w:lang w:val="en-US" w:eastAsia="en-US"/>
              </w:rPr>
              <w:drawing>
                <wp:inline distT="0" distB="0" distL="0" distR="0" wp14:anchorId="66695FE6" wp14:editId="7390DCEF">
                  <wp:extent cx="752475" cy="323850"/>
                  <wp:effectExtent l="0" t="0" r="9525" b="0"/>
                  <wp:docPr id="89379622" name="Рисунок 893796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379622" name="Рисунок 89379622"/>
                          <pic:cNvPicPr>
                            <a:picLocks noChangeAspect="1"/>
                          </pic:cNvPicPr>
                        </pic:nvPicPr>
                        <pic:blipFill>
                          <a:blip r:embed="rId36"/>
                          <a:stretch>
                            <a:fillRect/>
                          </a:stretch>
                        </pic:blipFill>
                        <pic:spPr>
                          <a:xfrm>
                            <a:off x="0" y="0"/>
                            <a:ext cx="752475" cy="323850"/>
                          </a:xfrm>
                          <a:prstGeom prst="rect">
                            <a:avLst/>
                          </a:prstGeom>
                        </pic:spPr>
                      </pic:pic>
                    </a:graphicData>
                  </a:graphic>
                </wp:inline>
              </w:drawing>
            </w:r>
          </w:p>
        </w:tc>
        <w:tc>
          <w:tcPr>
            <w:tcW w:w="3686" w:type="dxa"/>
          </w:tcPr>
          <w:p w:rsidR="001B351E" w:rsidRPr="002B3FBE" w:rsidRDefault="00727355">
            <w:pPr>
              <w:pStyle w:val="af1"/>
              <w:ind w:left="0"/>
              <w:jc w:val="both"/>
              <w:rPr>
                <w:sz w:val="28"/>
                <w:szCs w:val="28"/>
              </w:rPr>
            </w:pPr>
            <w:r w:rsidRPr="002B3FBE">
              <w:rPr>
                <w:sz w:val="28"/>
                <w:szCs w:val="28"/>
              </w:rPr>
              <w:t>1465</w:t>
            </w:r>
          </w:p>
        </w:tc>
        <w:tc>
          <w:tcPr>
            <w:tcW w:w="2829" w:type="dxa"/>
          </w:tcPr>
          <w:p w:rsidR="001B351E" w:rsidRPr="002B3FBE" w:rsidRDefault="00727355">
            <w:pPr>
              <w:pStyle w:val="af1"/>
              <w:ind w:left="0"/>
              <w:jc w:val="both"/>
              <w:rPr>
                <w:sz w:val="28"/>
                <w:szCs w:val="28"/>
              </w:rPr>
            </w:pPr>
            <w:r w:rsidRPr="002B3FBE">
              <w:rPr>
                <w:sz w:val="28"/>
                <w:szCs w:val="28"/>
              </w:rPr>
              <w:t>δ(CH</w:t>
            </w:r>
            <w:r w:rsidRPr="002B3FBE">
              <w:rPr>
                <w:sz w:val="28"/>
                <w:szCs w:val="28"/>
                <w:vertAlign w:val="subscript"/>
              </w:rPr>
              <w:t>3</w:t>
            </w:r>
            <w:r w:rsidRPr="002B3FBE">
              <w:rPr>
                <w:sz w:val="28"/>
                <w:szCs w:val="28"/>
              </w:rPr>
              <w:t>) жазықтықтағы қайшы күшті</w:t>
            </w:r>
          </w:p>
        </w:tc>
      </w:tr>
      <w:tr w:rsidR="002B3FBE" w:rsidRPr="002B3FBE">
        <w:tc>
          <w:tcPr>
            <w:tcW w:w="2830" w:type="dxa"/>
          </w:tcPr>
          <w:p w:rsidR="001B351E" w:rsidRPr="002B3FBE" w:rsidRDefault="00727355">
            <w:pPr>
              <w:pStyle w:val="af1"/>
              <w:ind w:left="0"/>
              <w:jc w:val="center"/>
              <w:rPr>
                <w:lang w:val="en-US"/>
              </w:rPr>
            </w:pPr>
            <w:r w:rsidRPr="002B3FBE">
              <w:rPr>
                <w:noProof/>
                <w:lang w:val="en-US" w:eastAsia="en-US"/>
              </w:rPr>
              <w:drawing>
                <wp:inline distT="0" distB="0" distL="0" distR="0" wp14:anchorId="1778A99F" wp14:editId="0B1008B7">
                  <wp:extent cx="790575" cy="371475"/>
                  <wp:effectExtent l="0" t="0" r="9525" b="9525"/>
                  <wp:docPr id="89379623" name="Рисунок 893796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379623" name="Рисунок 89379623"/>
                          <pic:cNvPicPr>
                            <a:picLocks noChangeAspect="1"/>
                          </pic:cNvPicPr>
                        </pic:nvPicPr>
                        <pic:blipFill>
                          <a:blip r:embed="rId37"/>
                          <a:stretch>
                            <a:fillRect/>
                          </a:stretch>
                        </pic:blipFill>
                        <pic:spPr>
                          <a:xfrm>
                            <a:off x="0" y="0"/>
                            <a:ext cx="790575" cy="371475"/>
                          </a:xfrm>
                          <a:prstGeom prst="rect">
                            <a:avLst/>
                          </a:prstGeom>
                        </pic:spPr>
                      </pic:pic>
                    </a:graphicData>
                  </a:graphic>
                </wp:inline>
              </w:drawing>
            </w:r>
          </w:p>
        </w:tc>
        <w:tc>
          <w:tcPr>
            <w:tcW w:w="3686" w:type="dxa"/>
          </w:tcPr>
          <w:p w:rsidR="001B351E" w:rsidRPr="002B3FBE" w:rsidRDefault="00727355">
            <w:pPr>
              <w:pStyle w:val="af1"/>
              <w:ind w:left="0"/>
              <w:jc w:val="both"/>
              <w:rPr>
                <w:sz w:val="28"/>
                <w:szCs w:val="28"/>
              </w:rPr>
            </w:pPr>
            <w:r w:rsidRPr="002B3FBE">
              <w:rPr>
                <w:sz w:val="28"/>
                <w:szCs w:val="28"/>
              </w:rPr>
              <w:t>720, 730</w:t>
            </w:r>
          </w:p>
        </w:tc>
        <w:tc>
          <w:tcPr>
            <w:tcW w:w="2829" w:type="dxa"/>
          </w:tcPr>
          <w:p w:rsidR="001B351E" w:rsidRPr="002B3FBE" w:rsidRDefault="00727355">
            <w:pPr>
              <w:pStyle w:val="af1"/>
              <w:ind w:left="0"/>
              <w:jc w:val="both"/>
              <w:rPr>
                <w:sz w:val="28"/>
                <w:szCs w:val="28"/>
              </w:rPr>
            </w:pPr>
            <w:r w:rsidRPr="002B3FBE">
              <w:rPr>
                <w:sz w:val="28"/>
                <w:szCs w:val="28"/>
              </w:rPr>
              <w:t>ρ (СН</w:t>
            </w:r>
            <w:r w:rsidRPr="002B3FBE">
              <w:rPr>
                <w:sz w:val="28"/>
                <w:szCs w:val="28"/>
                <w:vertAlign w:val="subscript"/>
              </w:rPr>
              <w:t>2</w:t>
            </w:r>
            <w:r w:rsidRPr="002B3FBE">
              <w:rPr>
                <w:sz w:val="28"/>
                <w:szCs w:val="28"/>
              </w:rPr>
              <w:t>) маятник жазықтықта күшті</w:t>
            </w:r>
          </w:p>
        </w:tc>
      </w:tr>
      <w:tr w:rsidR="002B3FBE" w:rsidRPr="002B3FBE">
        <w:tc>
          <w:tcPr>
            <w:tcW w:w="2830" w:type="dxa"/>
          </w:tcPr>
          <w:p w:rsidR="001B351E" w:rsidRPr="002B3FBE" w:rsidRDefault="00727355">
            <w:pPr>
              <w:pStyle w:val="af1"/>
              <w:ind w:left="0"/>
              <w:jc w:val="center"/>
              <w:rPr>
                <w:lang w:val="en-US"/>
              </w:rPr>
            </w:pPr>
            <w:r w:rsidRPr="002B3FBE">
              <w:rPr>
                <w:noProof/>
                <w:lang w:val="en-US" w:eastAsia="en-US"/>
              </w:rPr>
              <w:drawing>
                <wp:inline distT="0" distB="0" distL="0" distR="0" wp14:anchorId="012B00B1" wp14:editId="69C64038">
                  <wp:extent cx="666750" cy="304800"/>
                  <wp:effectExtent l="0" t="0" r="0" b="0"/>
                  <wp:docPr id="89379624" name="Рисунок 89379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379624" name="Рисунок 89379624"/>
                          <pic:cNvPicPr>
                            <a:picLocks noChangeAspect="1"/>
                          </pic:cNvPicPr>
                        </pic:nvPicPr>
                        <pic:blipFill>
                          <a:blip r:embed="rId38"/>
                          <a:stretch>
                            <a:fillRect/>
                          </a:stretch>
                        </pic:blipFill>
                        <pic:spPr>
                          <a:xfrm>
                            <a:off x="0" y="0"/>
                            <a:ext cx="666750" cy="304800"/>
                          </a:xfrm>
                          <a:prstGeom prst="rect">
                            <a:avLst/>
                          </a:prstGeom>
                        </pic:spPr>
                      </pic:pic>
                    </a:graphicData>
                  </a:graphic>
                </wp:inline>
              </w:drawing>
            </w:r>
          </w:p>
        </w:tc>
        <w:tc>
          <w:tcPr>
            <w:tcW w:w="3686" w:type="dxa"/>
          </w:tcPr>
          <w:p w:rsidR="001B351E" w:rsidRPr="002B3FBE" w:rsidRDefault="00727355">
            <w:pPr>
              <w:pStyle w:val="af1"/>
              <w:ind w:left="0"/>
              <w:jc w:val="both"/>
              <w:rPr>
                <w:sz w:val="28"/>
                <w:szCs w:val="28"/>
              </w:rPr>
            </w:pPr>
            <w:r w:rsidRPr="002B3FBE">
              <w:rPr>
                <w:sz w:val="28"/>
                <w:szCs w:val="28"/>
              </w:rPr>
              <w:t>1350, 1370</w:t>
            </w:r>
          </w:p>
        </w:tc>
        <w:tc>
          <w:tcPr>
            <w:tcW w:w="2829" w:type="dxa"/>
          </w:tcPr>
          <w:p w:rsidR="001B351E" w:rsidRPr="002B3FBE" w:rsidRDefault="00727355">
            <w:pPr>
              <w:pStyle w:val="af1"/>
              <w:ind w:left="0"/>
              <w:jc w:val="both"/>
              <w:rPr>
                <w:sz w:val="28"/>
                <w:szCs w:val="28"/>
              </w:rPr>
            </w:pPr>
            <w:r w:rsidRPr="002B3FBE">
              <w:rPr>
                <w:sz w:val="28"/>
                <w:szCs w:val="28"/>
              </w:rPr>
              <w:t>ω (СН</w:t>
            </w:r>
            <w:r w:rsidRPr="002B3FBE">
              <w:rPr>
                <w:sz w:val="28"/>
                <w:szCs w:val="28"/>
                <w:vertAlign w:val="subscript"/>
              </w:rPr>
              <w:t>2</w:t>
            </w:r>
            <w:r w:rsidRPr="002B3FBE">
              <w:rPr>
                <w:sz w:val="28"/>
                <w:szCs w:val="28"/>
              </w:rPr>
              <w:t>) жазықтықтан тыс шындық өте әлсіз</w:t>
            </w:r>
          </w:p>
        </w:tc>
      </w:tr>
      <w:tr w:rsidR="001B351E" w:rsidRPr="002B3FBE">
        <w:tc>
          <w:tcPr>
            <w:tcW w:w="2830" w:type="dxa"/>
          </w:tcPr>
          <w:p w:rsidR="001B351E" w:rsidRPr="002B3FBE" w:rsidRDefault="00727355">
            <w:pPr>
              <w:pStyle w:val="af1"/>
              <w:ind w:left="0"/>
              <w:jc w:val="center"/>
              <w:rPr>
                <w:lang w:val="en-US"/>
              </w:rPr>
            </w:pPr>
            <w:r w:rsidRPr="002B3FBE">
              <w:rPr>
                <w:noProof/>
                <w:lang w:val="en-US" w:eastAsia="en-US"/>
              </w:rPr>
              <w:drawing>
                <wp:inline distT="0" distB="0" distL="0" distR="0" wp14:anchorId="759A8DD7" wp14:editId="4540732E">
                  <wp:extent cx="647700" cy="333375"/>
                  <wp:effectExtent l="0" t="0" r="0" b="9525"/>
                  <wp:docPr id="89379625" name="Рисунок 893796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379625" name="Рисунок 89379625"/>
                          <pic:cNvPicPr>
                            <a:picLocks noChangeAspect="1"/>
                          </pic:cNvPicPr>
                        </pic:nvPicPr>
                        <pic:blipFill>
                          <a:blip r:embed="rId39"/>
                          <a:stretch>
                            <a:fillRect/>
                          </a:stretch>
                        </pic:blipFill>
                        <pic:spPr>
                          <a:xfrm>
                            <a:off x="0" y="0"/>
                            <a:ext cx="647700" cy="333375"/>
                          </a:xfrm>
                          <a:prstGeom prst="rect">
                            <a:avLst/>
                          </a:prstGeom>
                        </pic:spPr>
                      </pic:pic>
                    </a:graphicData>
                  </a:graphic>
                </wp:inline>
              </w:drawing>
            </w:r>
          </w:p>
        </w:tc>
        <w:tc>
          <w:tcPr>
            <w:tcW w:w="3686" w:type="dxa"/>
          </w:tcPr>
          <w:p w:rsidR="001B351E" w:rsidRPr="002B3FBE" w:rsidRDefault="00727355">
            <w:pPr>
              <w:pStyle w:val="af1"/>
              <w:ind w:left="0"/>
              <w:jc w:val="both"/>
              <w:rPr>
                <w:sz w:val="28"/>
                <w:szCs w:val="28"/>
              </w:rPr>
            </w:pPr>
            <w:r w:rsidRPr="002B3FBE">
              <w:rPr>
                <w:sz w:val="28"/>
                <w:szCs w:val="28"/>
              </w:rPr>
              <w:t>1303</w:t>
            </w:r>
          </w:p>
        </w:tc>
        <w:tc>
          <w:tcPr>
            <w:tcW w:w="2829" w:type="dxa"/>
          </w:tcPr>
          <w:p w:rsidR="001B351E" w:rsidRPr="002B3FBE" w:rsidRDefault="00727355">
            <w:pPr>
              <w:pStyle w:val="af1"/>
              <w:ind w:left="0"/>
              <w:jc w:val="both"/>
              <w:rPr>
                <w:sz w:val="28"/>
                <w:szCs w:val="28"/>
              </w:rPr>
            </w:pPr>
            <w:r w:rsidRPr="002B3FBE">
              <w:rPr>
                <w:sz w:val="28"/>
                <w:szCs w:val="28"/>
              </w:rPr>
              <w:t>τ (СН</w:t>
            </w:r>
            <w:r w:rsidRPr="002B3FBE">
              <w:rPr>
                <w:sz w:val="28"/>
                <w:szCs w:val="28"/>
                <w:vertAlign w:val="subscript"/>
              </w:rPr>
              <w:t>2</w:t>
            </w:r>
            <w:r w:rsidRPr="002B3FBE">
              <w:rPr>
                <w:sz w:val="28"/>
                <w:szCs w:val="28"/>
              </w:rPr>
              <w:t>) жазықтықтан тыс бұралу өте әлсіз</w:t>
            </w:r>
          </w:p>
        </w:tc>
      </w:tr>
    </w:tbl>
    <w:p w:rsidR="001B351E" w:rsidRPr="002B3FBE" w:rsidRDefault="001B351E">
      <w:pPr>
        <w:tabs>
          <w:tab w:val="left" w:pos="851"/>
          <w:tab w:val="left" w:pos="1418"/>
          <w:tab w:val="left" w:pos="1843"/>
          <w:tab w:val="left" w:pos="1985"/>
          <w:tab w:val="left" w:pos="2127"/>
        </w:tabs>
        <w:ind w:firstLine="709"/>
        <w:jc w:val="both"/>
        <w:outlineLvl w:val="1"/>
        <w:rPr>
          <w:sz w:val="28"/>
          <w:szCs w:val="28"/>
        </w:rPr>
      </w:pPr>
    </w:p>
    <w:p w:rsidR="001B351E" w:rsidRPr="002B3FBE" w:rsidRDefault="00727355">
      <w:pPr>
        <w:tabs>
          <w:tab w:val="left" w:pos="851"/>
          <w:tab w:val="left" w:pos="1418"/>
          <w:tab w:val="left" w:pos="1843"/>
          <w:tab w:val="left" w:pos="1985"/>
          <w:tab w:val="left" w:pos="2127"/>
        </w:tabs>
        <w:ind w:firstLine="709"/>
        <w:jc w:val="both"/>
        <w:outlineLvl w:val="1"/>
        <w:rPr>
          <w:sz w:val="28"/>
          <w:szCs w:val="28"/>
          <w:lang w:val="kk-KZ"/>
        </w:rPr>
      </w:pPr>
      <w:r w:rsidRPr="002B3FBE">
        <w:rPr>
          <w:sz w:val="28"/>
          <w:szCs w:val="28"/>
        </w:rPr>
        <w:t>Соңғы топтастырудың валенттік тербелістері ν(CH</w:t>
      </w:r>
      <w:proofErr w:type="gramStart"/>
      <w:r w:rsidRPr="002B3FBE">
        <w:rPr>
          <w:sz w:val="28"/>
          <w:szCs w:val="28"/>
          <w:vertAlign w:val="subscript"/>
        </w:rPr>
        <w:t>3</w:t>
      </w:r>
      <w:r w:rsidRPr="002B3FBE">
        <w:rPr>
          <w:sz w:val="28"/>
          <w:szCs w:val="28"/>
        </w:rPr>
        <w:t>)</w:t>
      </w:r>
      <w:r w:rsidRPr="002B3FBE">
        <w:rPr>
          <w:sz w:val="28"/>
          <w:szCs w:val="28"/>
          <w:vertAlign w:val="subscript"/>
        </w:rPr>
        <w:t>симм</w:t>
      </w:r>
      <w:proofErr w:type="gramEnd"/>
      <w:r w:rsidRPr="002B3FBE">
        <w:rPr>
          <w:sz w:val="28"/>
          <w:szCs w:val="28"/>
        </w:rPr>
        <w:t>.=2885-2860 см</w:t>
      </w:r>
      <w:r w:rsidRPr="002B3FBE">
        <w:rPr>
          <w:sz w:val="28"/>
          <w:szCs w:val="28"/>
          <w:vertAlign w:val="superscript"/>
        </w:rPr>
        <w:t>-1</w:t>
      </w:r>
      <w:r w:rsidRPr="002B3FBE">
        <w:rPr>
          <w:sz w:val="28"/>
          <w:szCs w:val="28"/>
        </w:rPr>
        <w:t xml:space="preserve"> </w:t>
      </w:r>
      <w:r w:rsidRPr="002B3FBE">
        <w:rPr>
          <w:sz w:val="28"/>
          <w:szCs w:val="28"/>
          <w:lang w:val="kk-KZ"/>
        </w:rPr>
        <w:t>және</w:t>
      </w:r>
      <w:r w:rsidRPr="002B3FBE">
        <w:rPr>
          <w:sz w:val="28"/>
          <w:szCs w:val="28"/>
        </w:rPr>
        <w:t xml:space="preserve"> ν(CH</w:t>
      </w:r>
      <w:r w:rsidRPr="002B3FBE">
        <w:rPr>
          <w:sz w:val="28"/>
          <w:szCs w:val="28"/>
          <w:vertAlign w:val="subscript"/>
        </w:rPr>
        <w:t>3</w:t>
      </w:r>
      <w:r w:rsidRPr="002B3FBE">
        <w:rPr>
          <w:sz w:val="28"/>
          <w:szCs w:val="28"/>
        </w:rPr>
        <w:t>)</w:t>
      </w:r>
      <w:r w:rsidRPr="002B3FBE">
        <w:rPr>
          <w:sz w:val="28"/>
          <w:szCs w:val="28"/>
          <w:vertAlign w:val="subscript"/>
        </w:rPr>
        <w:t>асимм</w:t>
      </w:r>
      <w:r w:rsidRPr="002B3FBE">
        <w:rPr>
          <w:sz w:val="28"/>
          <w:szCs w:val="28"/>
        </w:rPr>
        <w:t>.=2975-2950 см</w:t>
      </w:r>
      <w:r w:rsidRPr="002B3FBE">
        <w:rPr>
          <w:sz w:val="28"/>
          <w:szCs w:val="28"/>
          <w:vertAlign w:val="superscript"/>
        </w:rPr>
        <w:t>-1</w:t>
      </w:r>
      <w:r w:rsidRPr="002B3FBE">
        <w:rPr>
          <w:sz w:val="28"/>
          <w:szCs w:val="28"/>
        </w:rPr>
        <w:t xml:space="preserve"> АЖМПЭ-де төмен қарқындылыққа ие және ν(CH</w:t>
      </w:r>
      <w:r w:rsidRPr="002B3FBE">
        <w:rPr>
          <w:sz w:val="28"/>
          <w:szCs w:val="28"/>
          <w:vertAlign w:val="subscript"/>
        </w:rPr>
        <w:t>2</w:t>
      </w:r>
      <w:r w:rsidRPr="002B3FBE">
        <w:rPr>
          <w:sz w:val="28"/>
          <w:szCs w:val="28"/>
        </w:rPr>
        <w:t>)</w:t>
      </w:r>
      <w:r w:rsidRPr="002B3FBE">
        <w:rPr>
          <w:sz w:val="28"/>
          <w:szCs w:val="28"/>
          <w:lang w:val="kk-KZ"/>
        </w:rPr>
        <w:t xml:space="preserve"> </w:t>
      </w:r>
      <w:r w:rsidRPr="002B3FBE">
        <w:rPr>
          <w:sz w:val="28"/>
          <w:szCs w:val="28"/>
        </w:rPr>
        <w:t>асимметриялық және симметриялы валенттік тербелістердің күшті жолақтарымен қабаттасады.</w:t>
      </w:r>
      <w:r w:rsidRPr="002B3FBE">
        <w:rPr>
          <w:sz w:val="28"/>
          <w:szCs w:val="28"/>
          <w:lang w:val="kk-KZ"/>
        </w:rPr>
        <w:t xml:space="preserve"> 1460 см </w:t>
      </w:r>
      <w:r w:rsidRPr="002B3FBE">
        <w:rPr>
          <w:sz w:val="28"/>
          <w:szCs w:val="28"/>
          <w:vertAlign w:val="superscript"/>
          <w:lang w:val="kk-KZ"/>
        </w:rPr>
        <w:t>-1</w:t>
      </w:r>
      <w:r w:rsidRPr="002B3FBE">
        <w:rPr>
          <w:sz w:val="28"/>
          <w:szCs w:val="28"/>
          <w:lang w:val="kk-KZ"/>
        </w:rPr>
        <w:t xml:space="preserve"> кезіндегі </w:t>
      </w:r>
      <w:r w:rsidRPr="002B3FBE">
        <w:rPr>
          <w:sz w:val="28"/>
          <w:szCs w:val="28"/>
        </w:rPr>
        <w:t>δ</w:t>
      </w:r>
      <w:r w:rsidRPr="002B3FBE">
        <w:rPr>
          <w:sz w:val="28"/>
          <w:szCs w:val="28"/>
          <w:lang w:val="kk-KZ"/>
        </w:rPr>
        <w:t>(CH</w:t>
      </w:r>
      <w:r w:rsidRPr="002B3FBE">
        <w:rPr>
          <w:sz w:val="28"/>
          <w:szCs w:val="28"/>
          <w:vertAlign w:val="subscript"/>
          <w:lang w:val="kk-KZ"/>
        </w:rPr>
        <w:t>3</w:t>
      </w:r>
      <w:r w:rsidRPr="002B3FBE">
        <w:rPr>
          <w:sz w:val="28"/>
          <w:szCs w:val="28"/>
          <w:lang w:val="kk-KZ"/>
        </w:rPr>
        <w:t xml:space="preserve">) деформациялық тербелісі де 1465 см </w:t>
      </w:r>
      <w:r w:rsidRPr="002B3FBE">
        <w:rPr>
          <w:sz w:val="28"/>
          <w:szCs w:val="28"/>
          <w:vertAlign w:val="superscript"/>
          <w:lang w:val="kk-KZ"/>
        </w:rPr>
        <w:t>-1</w:t>
      </w:r>
      <w:r w:rsidRPr="002B3FBE">
        <w:rPr>
          <w:sz w:val="28"/>
          <w:szCs w:val="28"/>
          <w:lang w:val="kk-KZ"/>
        </w:rPr>
        <w:t>, CH</w:t>
      </w:r>
      <w:r w:rsidRPr="002B3FBE">
        <w:rPr>
          <w:sz w:val="28"/>
          <w:szCs w:val="28"/>
          <w:vertAlign w:val="subscript"/>
          <w:lang w:val="kk-KZ"/>
        </w:rPr>
        <w:t>2</w:t>
      </w:r>
      <w:r w:rsidRPr="002B3FBE">
        <w:rPr>
          <w:sz w:val="28"/>
          <w:szCs w:val="28"/>
          <w:lang w:val="kk-KZ"/>
        </w:rPr>
        <w:t xml:space="preserve"> деформациялық тербеліс жолағымен жабылады. </w:t>
      </w:r>
    </w:p>
    <w:p w:rsidR="001B351E" w:rsidRPr="002B3FBE" w:rsidRDefault="00727355">
      <w:pPr>
        <w:tabs>
          <w:tab w:val="left" w:pos="851"/>
          <w:tab w:val="left" w:pos="1418"/>
          <w:tab w:val="left" w:pos="1843"/>
          <w:tab w:val="left" w:pos="1985"/>
          <w:tab w:val="left" w:pos="2127"/>
        </w:tabs>
        <w:jc w:val="both"/>
        <w:outlineLvl w:val="1"/>
        <w:rPr>
          <w:sz w:val="28"/>
          <w:szCs w:val="28"/>
          <w:lang w:val="kk-KZ"/>
        </w:rPr>
      </w:pPr>
      <w:r w:rsidRPr="002B3FBE">
        <w:rPr>
          <w:sz w:val="28"/>
          <w:szCs w:val="28"/>
          <w:lang w:val="kk-KZ"/>
        </w:rPr>
        <w:t>720/730 см</w:t>
      </w:r>
      <w:r w:rsidRPr="002B3FBE">
        <w:rPr>
          <w:sz w:val="28"/>
          <w:szCs w:val="28"/>
          <w:vertAlign w:val="superscript"/>
          <w:lang w:val="kk-KZ"/>
        </w:rPr>
        <w:t>-1</w:t>
      </w:r>
      <w:r w:rsidRPr="002B3FBE">
        <w:rPr>
          <w:sz w:val="28"/>
          <w:szCs w:val="28"/>
          <w:lang w:val="kk-KZ"/>
        </w:rPr>
        <w:t xml:space="preserve">  және 1463/1473 см</w:t>
      </w:r>
      <w:r w:rsidRPr="002B3FBE">
        <w:rPr>
          <w:sz w:val="28"/>
          <w:szCs w:val="28"/>
          <w:vertAlign w:val="superscript"/>
          <w:lang w:val="kk-KZ"/>
        </w:rPr>
        <w:t>-1</w:t>
      </w:r>
      <w:r w:rsidRPr="002B3FBE">
        <w:rPr>
          <w:sz w:val="28"/>
          <w:szCs w:val="28"/>
          <w:lang w:val="kk-KZ"/>
        </w:rPr>
        <w:t xml:space="preserve"> жиіліктеріндегі дуплеттер CH</w:t>
      </w:r>
      <w:r w:rsidRPr="002B3FBE">
        <w:rPr>
          <w:sz w:val="28"/>
          <w:szCs w:val="28"/>
          <w:vertAlign w:val="subscript"/>
          <w:lang w:val="kk-KZ"/>
        </w:rPr>
        <w:t>2</w:t>
      </w:r>
      <w:r w:rsidRPr="002B3FBE">
        <w:rPr>
          <w:sz w:val="28"/>
          <w:szCs w:val="28"/>
          <w:lang w:val="kk-KZ"/>
        </w:rPr>
        <w:t xml:space="preserve"> тобының маятниктік және деформациялық тербелістеріне сәйкес келеді және полиэтиленнің орторомбты жасушасының давыдовтық бөлінуімен байланысады, ал аморфты полиэтиленде тек 720 см</w:t>
      </w:r>
      <w:r w:rsidRPr="002B3FBE">
        <w:rPr>
          <w:sz w:val="28"/>
          <w:szCs w:val="28"/>
          <w:vertAlign w:val="superscript"/>
          <w:lang w:val="kk-KZ"/>
        </w:rPr>
        <w:t xml:space="preserve">-1 </w:t>
      </w:r>
      <w:r w:rsidRPr="002B3FBE">
        <w:rPr>
          <w:sz w:val="28"/>
          <w:szCs w:val="28"/>
          <w:lang w:val="kk-KZ"/>
        </w:rPr>
        <w:t>кезінде кең жолақ болады [166]. Полиэтиленнің аморфты фазасына 1303, 1353 және 1369 см</w:t>
      </w:r>
      <w:r w:rsidRPr="002B3FBE">
        <w:rPr>
          <w:sz w:val="28"/>
          <w:szCs w:val="28"/>
          <w:vertAlign w:val="superscript"/>
          <w:lang w:val="kk-KZ"/>
        </w:rPr>
        <w:t>-1</w:t>
      </w:r>
      <w:r w:rsidRPr="002B3FBE">
        <w:rPr>
          <w:sz w:val="28"/>
          <w:szCs w:val="28"/>
          <w:lang w:val="kk-KZ"/>
        </w:rPr>
        <w:t>, кристалды – 730, 1050, 1178, 1894 см</w:t>
      </w:r>
      <w:r w:rsidRPr="002B3FBE">
        <w:rPr>
          <w:sz w:val="28"/>
          <w:szCs w:val="28"/>
          <w:vertAlign w:val="superscript"/>
          <w:lang w:val="kk-KZ"/>
        </w:rPr>
        <w:t>-1</w:t>
      </w:r>
      <w:r w:rsidRPr="002B3FBE">
        <w:rPr>
          <w:sz w:val="28"/>
          <w:szCs w:val="28"/>
          <w:lang w:val="kk-KZ"/>
        </w:rPr>
        <w:t>жолақтарындағы әлсіз қарқындылық жолақтары жауап береді[102].</w:t>
      </w:r>
    </w:p>
    <w:p w:rsidR="001B351E" w:rsidRPr="002B3FBE" w:rsidRDefault="001B351E">
      <w:pPr>
        <w:tabs>
          <w:tab w:val="left" w:pos="851"/>
          <w:tab w:val="left" w:pos="1418"/>
          <w:tab w:val="left" w:pos="1843"/>
          <w:tab w:val="left" w:pos="1985"/>
          <w:tab w:val="left" w:pos="2127"/>
        </w:tabs>
        <w:jc w:val="both"/>
        <w:outlineLvl w:val="1"/>
        <w:rPr>
          <w:sz w:val="28"/>
          <w:szCs w:val="28"/>
          <w:lang w:val="kk-KZ"/>
        </w:rPr>
      </w:pPr>
    </w:p>
    <w:p w:rsidR="001B351E" w:rsidRPr="002B3FBE" w:rsidRDefault="00310E95">
      <w:pPr>
        <w:pStyle w:val="af1"/>
        <w:numPr>
          <w:ilvl w:val="1"/>
          <w:numId w:val="6"/>
        </w:numPr>
        <w:tabs>
          <w:tab w:val="left" w:pos="851"/>
          <w:tab w:val="left" w:pos="1418"/>
          <w:tab w:val="left" w:pos="1843"/>
          <w:tab w:val="left" w:pos="1985"/>
          <w:tab w:val="left" w:pos="2127"/>
        </w:tabs>
        <w:jc w:val="both"/>
        <w:outlineLvl w:val="1"/>
        <w:rPr>
          <w:sz w:val="28"/>
          <w:szCs w:val="28"/>
          <w:lang w:val="kk-KZ"/>
        </w:rPr>
      </w:pPr>
      <w:r w:rsidRPr="002B3FBE">
        <w:rPr>
          <w:sz w:val="28"/>
          <w:szCs w:val="28"/>
          <w:lang w:val="kk-KZ"/>
        </w:rPr>
        <w:t>Қаптамалар</w:t>
      </w:r>
      <w:r w:rsidR="00727355" w:rsidRPr="002B3FBE">
        <w:rPr>
          <w:sz w:val="28"/>
          <w:szCs w:val="28"/>
          <w:lang w:val="kk-KZ"/>
        </w:rPr>
        <w:t>дың физика-механикалық және коррозиялық қасиеттерін зерттеу әдістері</w:t>
      </w:r>
    </w:p>
    <w:p w:rsidR="001B351E" w:rsidRPr="002B3FBE" w:rsidRDefault="001B351E">
      <w:pPr>
        <w:tabs>
          <w:tab w:val="left" w:pos="851"/>
          <w:tab w:val="left" w:pos="1418"/>
          <w:tab w:val="left" w:pos="1843"/>
          <w:tab w:val="left" w:pos="1985"/>
          <w:tab w:val="left" w:pos="2127"/>
        </w:tabs>
        <w:ind w:left="709"/>
        <w:jc w:val="both"/>
        <w:outlineLvl w:val="1"/>
        <w:rPr>
          <w:sz w:val="28"/>
          <w:szCs w:val="28"/>
          <w:lang w:val="kk-KZ"/>
        </w:rPr>
      </w:pPr>
    </w:p>
    <w:p w:rsidR="001B351E" w:rsidRPr="002B3FBE" w:rsidRDefault="00310E95">
      <w:pPr>
        <w:pStyle w:val="af1"/>
        <w:tabs>
          <w:tab w:val="left" w:pos="851"/>
          <w:tab w:val="left" w:pos="1418"/>
          <w:tab w:val="left" w:pos="1843"/>
          <w:tab w:val="left" w:pos="1985"/>
          <w:tab w:val="left" w:pos="2127"/>
        </w:tabs>
        <w:ind w:left="0" w:firstLine="709"/>
        <w:jc w:val="both"/>
        <w:outlineLvl w:val="1"/>
        <w:rPr>
          <w:sz w:val="28"/>
          <w:szCs w:val="28"/>
          <w:lang w:val="kk-KZ"/>
        </w:rPr>
      </w:pPr>
      <w:r w:rsidRPr="002B3FBE">
        <w:rPr>
          <w:sz w:val="28"/>
          <w:szCs w:val="28"/>
          <w:lang w:val="kk-KZ"/>
        </w:rPr>
        <w:t>Қаптамалар</w:t>
      </w:r>
      <w:r w:rsidR="00727355" w:rsidRPr="002B3FBE">
        <w:rPr>
          <w:sz w:val="28"/>
          <w:szCs w:val="28"/>
          <w:lang w:val="kk-KZ"/>
        </w:rPr>
        <w:t xml:space="preserve">дың физикалық-механикалық қасиеттерін зерттеу әдістеріне материалдардың жылу қасиеттерін, қаттылық, тозуға төзімділік т.б. сынақтары </w:t>
      </w:r>
      <w:r w:rsidR="00727355" w:rsidRPr="002B3FBE">
        <w:rPr>
          <w:sz w:val="28"/>
          <w:szCs w:val="28"/>
          <w:lang w:val="kk-KZ"/>
        </w:rPr>
        <w:lastRenderedPageBreak/>
        <w:t xml:space="preserve">жатады. Бұл әдістер </w:t>
      </w:r>
      <w:r w:rsidRPr="002B3FBE">
        <w:rPr>
          <w:sz w:val="28"/>
          <w:szCs w:val="28"/>
          <w:lang w:val="kk-KZ"/>
        </w:rPr>
        <w:t>қаптамалар</w:t>
      </w:r>
      <w:r w:rsidR="00727355" w:rsidRPr="002B3FBE">
        <w:rPr>
          <w:sz w:val="28"/>
          <w:szCs w:val="28"/>
          <w:lang w:val="kk-KZ"/>
        </w:rPr>
        <w:t>дың өнімділік сипаттамаларын және олардың сыртқы жүктемелерге төзімділігін бағалауға мүмкіндік береді.</w:t>
      </w:r>
    </w:p>
    <w:p w:rsidR="001B351E" w:rsidRPr="002B3FBE" w:rsidRDefault="001B351E">
      <w:pPr>
        <w:pStyle w:val="af1"/>
        <w:tabs>
          <w:tab w:val="left" w:pos="851"/>
          <w:tab w:val="left" w:pos="1418"/>
          <w:tab w:val="left" w:pos="1843"/>
          <w:tab w:val="left" w:pos="1985"/>
          <w:tab w:val="left" w:pos="2127"/>
        </w:tabs>
        <w:ind w:left="0" w:firstLine="709"/>
        <w:jc w:val="both"/>
        <w:outlineLvl w:val="1"/>
        <w:rPr>
          <w:sz w:val="28"/>
          <w:szCs w:val="28"/>
          <w:lang w:val="kk-KZ"/>
        </w:rPr>
      </w:pPr>
    </w:p>
    <w:p w:rsidR="001B351E" w:rsidRPr="002B3FBE" w:rsidRDefault="00727355">
      <w:pPr>
        <w:pStyle w:val="af1"/>
        <w:numPr>
          <w:ilvl w:val="2"/>
          <w:numId w:val="6"/>
        </w:numPr>
        <w:tabs>
          <w:tab w:val="left" w:pos="851"/>
          <w:tab w:val="left" w:pos="1418"/>
          <w:tab w:val="left" w:pos="1843"/>
          <w:tab w:val="left" w:pos="1985"/>
          <w:tab w:val="left" w:pos="2127"/>
        </w:tabs>
        <w:jc w:val="both"/>
        <w:outlineLvl w:val="1"/>
        <w:rPr>
          <w:sz w:val="28"/>
          <w:szCs w:val="28"/>
        </w:rPr>
      </w:pPr>
      <w:r w:rsidRPr="002B3FBE">
        <w:rPr>
          <w:sz w:val="28"/>
          <w:szCs w:val="28"/>
        </w:rPr>
        <w:t xml:space="preserve">Дифференциалды сканерлеу калориметриясы </w:t>
      </w:r>
    </w:p>
    <w:p w:rsidR="001B351E" w:rsidRPr="002B3FBE" w:rsidRDefault="00727355">
      <w:pPr>
        <w:tabs>
          <w:tab w:val="left" w:pos="709"/>
          <w:tab w:val="left" w:pos="1843"/>
          <w:tab w:val="left" w:pos="1985"/>
          <w:tab w:val="left" w:pos="2127"/>
        </w:tabs>
        <w:ind w:firstLine="709"/>
        <w:jc w:val="both"/>
        <w:outlineLvl w:val="1"/>
        <w:rPr>
          <w:sz w:val="28"/>
          <w:szCs w:val="28"/>
          <w:lang w:val="kk-KZ"/>
        </w:rPr>
      </w:pPr>
      <w:r w:rsidRPr="002B3FBE">
        <w:rPr>
          <w:sz w:val="28"/>
          <w:szCs w:val="28"/>
          <w:lang w:val="kk-KZ"/>
        </w:rPr>
        <w:t>АЖМПЭ компози</w:t>
      </w:r>
      <w:r w:rsidR="007F7128" w:rsidRPr="002B3FBE">
        <w:rPr>
          <w:sz w:val="28"/>
          <w:szCs w:val="28"/>
          <w:lang w:val="kk-KZ"/>
        </w:rPr>
        <w:t xml:space="preserve">цияларының </w:t>
      </w:r>
      <w:r w:rsidRPr="002B3FBE">
        <w:rPr>
          <w:sz w:val="28"/>
          <w:szCs w:val="28"/>
          <w:lang w:val="kk-KZ"/>
        </w:rPr>
        <w:t>термофизикалық қасиеттері  Labsys Evo (Setaram, Франция) құралының көмегімен ДСК әдісімен өлшенді</w:t>
      </w:r>
      <w:r w:rsidRPr="002B3FBE">
        <w:rPr>
          <w:sz w:val="28"/>
          <w:szCs w:val="28"/>
        </w:rPr>
        <w:t>.</w:t>
      </w:r>
      <w:r w:rsidRPr="002B3FBE">
        <w:rPr>
          <w:sz w:val="28"/>
          <w:szCs w:val="28"/>
          <w:lang w:val="kk-KZ"/>
        </w:rPr>
        <w:t xml:space="preserve">  Үлгінің әр түрі үшін кем дегенде 5 өлшеу жүргізілді. Өлшеулер Р 55134-2012 МЕМ СТ талаптарына сәйкес және "Labsys Evo" (Setaram, Франция) құралын пайдалану жөніндегі нұсқаулықта сипатталған 30-500</w:t>
      </w:r>
      <w:r w:rsidRPr="002B3FBE">
        <w:rPr>
          <w:sz w:val="28"/>
          <w:szCs w:val="28"/>
          <w:vertAlign w:val="superscript"/>
          <w:lang w:val="kk-KZ"/>
        </w:rPr>
        <w:t>0</w:t>
      </w:r>
      <w:r w:rsidRPr="002B3FBE">
        <w:rPr>
          <w:sz w:val="28"/>
          <w:szCs w:val="28"/>
          <w:lang w:val="kk-KZ"/>
        </w:rPr>
        <w:t>С температура аралығында жүргізілді. Азот ағынында полимерлердің кристалдануы мен балқу әрекеті зерттелді. Салмағы шамамен 10 мг үлгілер өлшенді және алюминий үлгі шыныаяқтарында тығыздалды. Қыздыру және салқындату кезінде сканерлеу алдында полимерлер 500 ºC температурада балқытылып, материалдың термиялық тарихын өшіру үшін осы температурада 5 минут ұсталды. Содан кейін олар 10 °С/мин жылдамдықпен 500-ден 30 °С-қа дейін салқындатылды, содан кейін 10 °С/мин жылдамдықпен 30-дан 500 °с-қа дейін қыздырылды. ДСК қисықтарын өңдеудің негізгі параметрлері T</w:t>
      </w:r>
      <w:r w:rsidRPr="002B3FBE">
        <w:rPr>
          <w:sz w:val="28"/>
          <w:szCs w:val="28"/>
          <w:vertAlign w:val="subscript"/>
          <w:lang w:val="kk-KZ"/>
        </w:rPr>
        <w:t>с</w:t>
      </w:r>
      <w:r w:rsidRPr="002B3FBE">
        <w:rPr>
          <w:sz w:val="28"/>
          <w:szCs w:val="28"/>
          <w:vertAlign w:val="superscript"/>
          <w:lang w:val="kk-KZ"/>
        </w:rPr>
        <w:t>басы</w:t>
      </w:r>
      <w:r w:rsidRPr="002B3FBE">
        <w:rPr>
          <w:sz w:val="28"/>
          <w:szCs w:val="28"/>
          <w:lang w:val="kk-KZ"/>
        </w:rPr>
        <w:t xml:space="preserve"> балқу шыңының басы.  T</w:t>
      </w:r>
      <w:r w:rsidRPr="002B3FBE">
        <w:rPr>
          <w:sz w:val="28"/>
          <w:szCs w:val="28"/>
          <w:vertAlign w:val="subscript"/>
          <w:lang w:val="kk-KZ"/>
        </w:rPr>
        <w:t>м</w:t>
      </w:r>
      <w:r w:rsidRPr="002B3FBE">
        <w:rPr>
          <w:sz w:val="28"/>
          <w:szCs w:val="28"/>
          <w:vertAlign w:val="superscript"/>
          <w:lang w:val="kk-KZ"/>
        </w:rPr>
        <w:t>басы</w:t>
      </w:r>
      <w:r w:rsidRPr="002B3FBE">
        <w:rPr>
          <w:sz w:val="28"/>
          <w:szCs w:val="28"/>
          <w:vertAlign w:val="subscript"/>
          <w:lang w:val="kk-KZ"/>
        </w:rPr>
        <w:t xml:space="preserve"> </w:t>
      </w:r>
      <w:r w:rsidRPr="002B3FBE">
        <w:rPr>
          <w:sz w:val="28"/>
          <w:szCs w:val="28"/>
          <w:lang w:val="kk-KZ"/>
        </w:rPr>
        <w:t>- балқу температурасының шыңы және T</w:t>
      </w:r>
      <w:r w:rsidRPr="002B3FBE">
        <w:rPr>
          <w:sz w:val="28"/>
          <w:szCs w:val="28"/>
          <w:vertAlign w:val="subscript"/>
          <w:lang w:val="kk-KZ"/>
        </w:rPr>
        <w:t>м</w:t>
      </w:r>
      <w:r w:rsidRPr="002B3FBE">
        <w:rPr>
          <w:sz w:val="28"/>
          <w:szCs w:val="28"/>
          <w:vertAlign w:val="superscript"/>
          <w:lang w:val="kk-KZ"/>
        </w:rPr>
        <w:t>соңы</w:t>
      </w:r>
      <w:r w:rsidRPr="002B3FBE">
        <w:rPr>
          <w:sz w:val="28"/>
          <w:szCs w:val="28"/>
          <w:vertAlign w:val="subscript"/>
          <w:lang w:val="kk-KZ"/>
        </w:rPr>
        <w:t xml:space="preserve"> </w:t>
      </w:r>
      <w:r w:rsidRPr="002B3FBE">
        <w:rPr>
          <w:sz w:val="28"/>
          <w:szCs w:val="28"/>
          <w:lang w:val="kk-KZ"/>
        </w:rPr>
        <w:t xml:space="preserve"> соңы - балқу шыңының соңы болды (2.5 сурет). Кристалдылық дәрежесі эксперименттік үлгінің балқу жылу әсерінің толық кристалданған полиэтиленнің жылу әсеріне қатынасы ретінде есептелді [170]:</w:t>
      </w:r>
    </w:p>
    <w:p w:rsidR="001B351E" w:rsidRPr="002B3FBE" w:rsidRDefault="001B351E">
      <w:pPr>
        <w:tabs>
          <w:tab w:val="left" w:pos="851"/>
          <w:tab w:val="left" w:pos="1418"/>
          <w:tab w:val="left" w:pos="1843"/>
          <w:tab w:val="left" w:pos="1985"/>
          <w:tab w:val="left" w:pos="2127"/>
        </w:tabs>
        <w:jc w:val="both"/>
        <w:outlineLvl w:val="1"/>
        <w:rPr>
          <w:sz w:val="28"/>
          <w:szCs w:val="28"/>
          <w:lang w:val="kk-KZ"/>
        </w:rPr>
      </w:pPr>
    </w:p>
    <w:p w:rsidR="001B351E" w:rsidRPr="002B3FBE" w:rsidRDefault="00727355">
      <w:pPr>
        <w:tabs>
          <w:tab w:val="left" w:pos="851"/>
          <w:tab w:val="left" w:pos="1418"/>
          <w:tab w:val="left" w:pos="1843"/>
          <w:tab w:val="left" w:pos="1985"/>
          <w:tab w:val="left" w:pos="2127"/>
        </w:tabs>
        <w:ind w:firstLine="3402"/>
        <w:outlineLvl w:val="1"/>
        <w:rPr>
          <w:sz w:val="28"/>
          <w:szCs w:val="28"/>
          <w:lang w:val="kk-KZ"/>
        </w:rPr>
      </w:pPr>
      <w:r w:rsidRPr="002B3FBE">
        <w:rPr>
          <w:sz w:val="28"/>
          <w:szCs w:val="28"/>
        </w:rPr>
        <w:t>χ</w:t>
      </w:r>
      <w:r w:rsidRPr="002B3FBE">
        <w:rPr>
          <w:sz w:val="28"/>
          <w:szCs w:val="28"/>
          <w:lang w:val="kk-KZ"/>
        </w:rPr>
        <w:t xml:space="preserve"> % =100 (</w:t>
      </w:r>
      <w:r w:rsidRPr="002B3FBE">
        <w:rPr>
          <w:sz w:val="28"/>
          <w:szCs w:val="28"/>
        </w:rPr>
        <w:t>Δ</w:t>
      </w:r>
      <w:r w:rsidRPr="002B3FBE">
        <w:rPr>
          <w:sz w:val="28"/>
          <w:szCs w:val="28"/>
          <w:lang w:val="kk-KZ"/>
        </w:rPr>
        <w:t>H</w:t>
      </w:r>
      <w:r w:rsidRPr="002B3FBE">
        <w:rPr>
          <w:sz w:val="28"/>
          <w:szCs w:val="28"/>
          <w:vertAlign w:val="subscript"/>
          <w:lang w:val="kk-KZ"/>
        </w:rPr>
        <w:t>м</w:t>
      </w:r>
      <w:r w:rsidRPr="002B3FBE">
        <w:rPr>
          <w:sz w:val="28"/>
          <w:szCs w:val="28"/>
          <w:lang w:val="kk-KZ"/>
        </w:rPr>
        <w:t xml:space="preserve"> / </w:t>
      </w:r>
      <w:r w:rsidRPr="002B3FBE">
        <w:rPr>
          <w:sz w:val="28"/>
          <w:szCs w:val="28"/>
        </w:rPr>
        <w:t>Δ</w:t>
      </w:r>
      <w:proofErr w:type="gramStart"/>
      <w:r w:rsidRPr="002B3FBE">
        <w:rPr>
          <w:sz w:val="28"/>
          <w:szCs w:val="28"/>
          <w:lang w:val="kk-KZ"/>
        </w:rPr>
        <w:t>H</w:t>
      </w:r>
      <w:r w:rsidRPr="002B3FBE">
        <w:rPr>
          <w:sz w:val="28"/>
          <w:szCs w:val="28"/>
          <w:vertAlign w:val="subscript"/>
          <w:lang w:val="kk-KZ"/>
        </w:rPr>
        <w:t>f</w:t>
      </w:r>
      <w:r w:rsidRPr="002B3FBE">
        <w:rPr>
          <w:sz w:val="28"/>
          <w:szCs w:val="28"/>
          <w:lang w:val="kk-KZ"/>
        </w:rPr>
        <w:t xml:space="preserve">)   </w:t>
      </w:r>
      <w:proofErr w:type="gramEnd"/>
      <w:r w:rsidRPr="002B3FBE">
        <w:rPr>
          <w:sz w:val="28"/>
          <w:szCs w:val="28"/>
          <w:lang w:val="kk-KZ"/>
        </w:rPr>
        <w:t xml:space="preserve">                                     (2.4)</w:t>
      </w:r>
    </w:p>
    <w:p w:rsidR="001B351E" w:rsidRPr="002B3FBE" w:rsidRDefault="001B351E">
      <w:pPr>
        <w:tabs>
          <w:tab w:val="left" w:pos="851"/>
          <w:tab w:val="left" w:pos="1418"/>
          <w:tab w:val="left" w:pos="1843"/>
          <w:tab w:val="left" w:pos="1985"/>
          <w:tab w:val="left" w:pos="2127"/>
        </w:tabs>
        <w:ind w:firstLine="3402"/>
        <w:outlineLvl w:val="1"/>
        <w:rPr>
          <w:sz w:val="28"/>
          <w:szCs w:val="28"/>
          <w:lang w:val="kk-KZ"/>
        </w:rPr>
      </w:pPr>
    </w:p>
    <w:p w:rsidR="001B351E" w:rsidRPr="002B3FBE" w:rsidRDefault="00727355">
      <w:pPr>
        <w:tabs>
          <w:tab w:val="left" w:pos="851"/>
          <w:tab w:val="left" w:pos="1418"/>
          <w:tab w:val="left" w:pos="1843"/>
          <w:tab w:val="left" w:pos="1985"/>
          <w:tab w:val="left" w:pos="2127"/>
        </w:tabs>
        <w:ind w:firstLine="709"/>
        <w:jc w:val="both"/>
        <w:outlineLvl w:val="1"/>
        <w:rPr>
          <w:sz w:val="28"/>
          <w:szCs w:val="28"/>
          <w:lang w:val="kk-KZ"/>
        </w:rPr>
      </w:pPr>
      <w:r w:rsidRPr="002B3FBE">
        <w:rPr>
          <w:sz w:val="28"/>
          <w:szCs w:val="28"/>
          <w:lang w:val="kk-KZ"/>
        </w:rPr>
        <w:t xml:space="preserve">мұндағы </w:t>
      </w:r>
      <w:r w:rsidRPr="002B3FBE">
        <w:rPr>
          <w:sz w:val="28"/>
          <w:szCs w:val="28"/>
        </w:rPr>
        <w:t>Δ</w:t>
      </w:r>
      <w:r w:rsidRPr="002B3FBE">
        <w:rPr>
          <w:sz w:val="28"/>
          <w:szCs w:val="28"/>
          <w:lang w:val="kk-KZ"/>
        </w:rPr>
        <w:t>H</w:t>
      </w:r>
      <w:r w:rsidRPr="002B3FBE">
        <w:rPr>
          <w:sz w:val="28"/>
          <w:szCs w:val="28"/>
          <w:vertAlign w:val="subscript"/>
          <w:lang w:val="kk-KZ"/>
        </w:rPr>
        <w:t>f</w:t>
      </w:r>
      <w:r w:rsidRPr="002B3FBE">
        <w:rPr>
          <w:sz w:val="28"/>
          <w:szCs w:val="28"/>
          <w:lang w:val="kk-KZ"/>
        </w:rPr>
        <w:t xml:space="preserve"> = 293 Дж/г - тепе теңдік мінсіз монокристалл полиэтиленнің балқу жылуының шамасы, ал </w:t>
      </w:r>
      <w:r w:rsidRPr="002B3FBE">
        <w:rPr>
          <w:sz w:val="28"/>
          <w:szCs w:val="28"/>
        </w:rPr>
        <w:t>Δ</w:t>
      </w:r>
      <w:r w:rsidRPr="002B3FBE">
        <w:rPr>
          <w:sz w:val="28"/>
          <w:szCs w:val="28"/>
          <w:lang w:val="kk-KZ"/>
        </w:rPr>
        <w:t>H</w:t>
      </w:r>
      <w:r w:rsidRPr="002B3FBE">
        <w:rPr>
          <w:sz w:val="28"/>
          <w:szCs w:val="28"/>
          <w:vertAlign w:val="subscript"/>
          <w:lang w:val="kk-KZ"/>
        </w:rPr>
        <w:t>м</w:t>
      </w:r>
      <w:r w:rsidRPr="002B3FBE">
        <w:rPr>
          <w:sz w:val="28"/>
          <w:szCs w:val="28"/>
          <w:lang w:val="kk-KZ"/>
        </w:rPr>
        <w:t xml:space="preserve"> - эндотермиялық балқу шыңының ауданы бойынша есептелген балқу энтальпиясы. </w:t>
      </w:r>
    </w:p>
    <w:p w:rsidR="001B351E" w:rsidRPr="002B3FBE" w:rsidRDefault="00727355">
      <w:pPr>
        <w:tabs>
          <w:tab w:val="left" w:pos="851"/>
          <w:tab w:val="left" w:pos="1418"/>
          <w:tab w:val="left" w:pos="1843"/>
          <w:tab w:val="left" w:pos="1985"/>
          <w:tab w:val="left" w:pos="2127"/>
        </w:tabs>
        <w:jc w:val="center"/>
        <w:outlineLvl w:val="1"/>
        <w:rPr>
          <w:sz w:val="28"/>
          <w:szCs w:val="28"/>
        </w:rPr>
      </w:pPr>
      <w:r w:rsidRPr="002B3FBE">
        <w:rPr>
          <w:noProof/>
          <w:sz w:val="28"/>
          <w:szCs w:val="28"/>
          <w:lang w:val="en-US" w:eastAsia="en-US"/>
        </w:rPr>
        <w:drawing>
          <wp:inline distT="0" distB="0" distL="0" distR="0" wp14:anchorId="548F9223" wp14:editId="22E62E2B">
            <wp:extent cx="3757367" cy="2511188"/>
            <wp:effectExtent l="0" t="0" r="0" b="3810"/>
            <wp:docPr id="205065570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655702" name="Рисунок 1"/>
                    <pic:cNvPicPr>
                      <a:picLocks noChangeAspect="1"/>
                    </pic:cNvPicPr>
                  </pic:nvPicPr>
                  <pic:blipFill>
                    <a:blip r:embed="rId40"/>
                    <a:stretch>
                      <a:fillRect/>
                    </a:stretch>
                  </pic:blipFill>
                  <pic:spPr>
                    <a:xfrm>
                      <a:off x="0" y="0"/>
                      <a:ext cx="3962693" cy="2648415"/>
                    </a:xfrm>
                    <a:prstGeom prst="rect">
                      <a:avLst/>
                    </a:prstGeom>
                  </pic:spPr>
                </pic:pic>
              </a:graphicData>
            </a:graphic>
          </wp:inline>
        </w:drawing>
      </w:r>
    </w:p>
    <w:p w:rsidR="001B351E" w:rsidRPr="002B3FBE" w:rsidRDefault="00727355" w:rsidP="00566CFA">
      <w:pPr>
        <w:tabs>
          <w:tab w:val="left" w:pos="851"/>
          <w:tab w:val="left" w:pos="1418"/>
          <w:tab w:val="left" w:pos="1843"/>
          <w:tab w:val="left" w:pos="1985"/>
          <w:tab w:val="left" w:pos="2127"/>
        </w:tabs>
        <w:ind w:firstLine="709"/>
        <w:jc w:val="center"/>
        <w:outlineLvl w:val="1"/>
        <w:rPr>
          <w:sz w:val="28"/>
          <w:szCs w:val="28"/>
        </w:rPr>
      </w:pPr>
      <w:r w:rsidRPr="002B3FBE">
        <w:rPr>
          <w:sz w:val="28"/>
          <w:szCs w:val="28"/>
          <w:lang w:val="kk-KZ"/>
        </w:rPr>
        <w:t>Сурет</w:t>
      </w:r>
      <w:r w:rsidRPr="002B3FBE">
        <w:rPr>
          <w:sz w:val="28"/>
          <w:szCs w:val="28"/>
        </w:rPr>
        <w:t xml:space="preserve"> 2.</w:t>
      </w:r>
      <w:r w:rsidRPr="002B3FBE">
        <w:rPr>
          <w:sz w:val="28"/>
          <w:szCs w:val="28"/>
          <w:lang w:val="kk-KZ"/>
        </w:rPr>
        <w:t>5</w:t>
      </w:r>
      <w:r w:rsidRPr="002B3FBE">
        <w:rPr>
          <w:sz w:val="28"/>
          <w:szCs w:val="28"/>
        </w:rPr>
        <w:t xml:space="preserve"> - әдеттегі ДСК АЖМПЭ  үшін балқу және кристалдану қисықтары [</w:t>
      </w:r>
      <w:r w:rsidRPr="002B3FBE">
        <w:rPr>
          <w:sz w:val="28"/>
          <w:szCs w:val="28"/>
          <w:lang w:val="kk-KZ"/>
        </w:rPr>
        <w:t>170</w:t>
      </w:r>
      <w:r w:rsidRPr="002B3FBE">
        <w:rPr>
          <w:sz w:val="28"/>
          <w:szCs w:val="28"/>
        </w:rPr>
        <w:t>]</w:t>
      </w:r>
    </w:p>
    <w:p w:rsidR="001B351E" w:rsidRPr="002B3FBE" w:rsidRDefault="00727355">
      <w:pPr>
        <w:tabs>
          <w:tab w:val="left" w:pos="851"/>
          <w:tab w:val="left" w:pos="1418"/>
          <w:tab w:val="left" w:pos="1843"/>
          <w:tab w:val="left" w:pos="1985"/>
          <w:tab w:val="left" w:pos="2127"/>
        </w:tabs>
        <w:ind w:firstLine="709"/>
        <w:jc w:val="both"/>
        <w:outlineLvl w:val="1"/>
        <w:rPr>
          <w:lang w:val="kk-KZ"/>
        </w:rPr>
      </w:pPr>
      <w:r w:rsidRPr="002B3FBE">
        <w:rPr>
          <w:sz w:val="28"/>
          <w:szCs w:val="28"/>
          <w:lang w:val="kk-KZ"/>
        </w:rPr>
        <w:lastRenderedPageBreak/>
        <w:t>2.3.2 Термогравиметриялық талдау</w:t>
      </w:r>
    </w:p>
    <w:p w:rsidR="001B351E" w:rsidRPr="002B3FBE" w:rsidRDefault="00727355">
      <w:pPr>
        <w:tabs>
          <w:tab w:val="left" w:pos="851"/>
          <w:tab w:val="left" w:pos="1418"/>
          <w:tab w:val="left" w:pos="1843"/>
          <w:tab w:val="left" w:pos="1985"/>
          <w:tab w:val="left" w:pos="2127"/>
        </w:tabs>
        <w:ind w:firstLine="709"/>
        <w:jc w:val="both"/>
        <w:outlineLvl w:val="1"/>
        <w:rPr>
          <w:sz w:val="28"/>
          <w:szCs w:val="28"/>
          <w:lang w:val="kk-KZ"/>
        </w:rPr>
      </w:pPr>
      <w:r w:rsidRPr="002B3FBE">
        <w:rPr>
          <w:sz w:val="28"/>
          <w:szCs w:val="28"/>
          <w:lang w:val="kk-KZ"/>
        </w:rPr>
        <w:t xml:space="preserve">Аргон атмосферасындағы labsys EVO (Setaram, Франция) дифференциалды термогравиметриялық анализаторында диабаз толтырғышының әр түрлі мазмұны бар АЖМПЭ және АЖМПЭ үлгілерінің ұнтақтары мен </w:t>
      </w:r>
      <w:r w:rsidR="00310E95" w:rsidRPr="002B3FBE">
        <w:rPr>
          <w:sz w:val="28"/>
          <w:szCs w:val="28"/>
          <w:lang w:val="kk-KZ"/>
        </w:rPr>
        <w:t>қаптамалар</w:t>
      </w:r>
      <w:r w:rsidRPr="002B3FBE">
        <w:rPr>
          <w:sz w:val="28"/>
          <w:szCs w:val="28"/>
          <w:lang w:val="kk-KZ"/>
        </w:rPr>
        <w:t>ының термиялық сипаттамалары зерттелдіТемпература диапазоны 30±5-700±5°С болды, қыздыру жылдамдығы 10±1°С/мин. үлгілердің массасы шамамен 20-40 мг болды.</w:t>
      </w:r>
    </w:p>
    <w:p w:rsidR="001B351E" w:rsidRPr="002B3FBE" w:rsidRDefault="001B351E">
      <w:pPr>
        <w:tabs>
          <w:tab w:val="left" w:pos="851"/>
          <w:tab w:val="left" w:pos="1418"/>
          <w:tab w:val="left" w:pos="1843"/>
          <w:tab w:val="left" w:pos="1985"/>
          <w:tab w:val="left" w:pos="2127"/>
        </w:tabs>
        <w:ind w:firstLine="709"/>
        <w:jc w:val="both"/>
        <w:outlineLvl w:val="1"/>
        <w:rPr>
          <w:sz w:val="28"/>
          <w:szCs w:val="28"/>
          <w:lang w:val="kk-KZ"/>
        </w:rPr>
      </w:pPr>
    </w:p>
    <w:p w:rsidR="001B351E" w:rsidRPr="002B3FBE" w:rsidRDefault="00727355">
      <w:pPr>
        <w:pStyle w:val="af1"/>
        <w:numPr>
          <w:ilvl w:val="2"/>
          <w:numId w:val="6"/>
        </w:numPr>
        <w:tabs>
          <w:tab w:val="left" w:pos="851"/>
          <w:tab w:val="left" w:pos="1418"/>
          <w:tab w:val="left" w:pos="1843"/>
          <w:tab w:val="left" w:pos="1985"/>
          <w:tab w:val="left" w:pos="2127"/>
        </w:tabs>
        <w:jc w:val="both"/>
        <w:outlineLvl w:val="1"/>
        <w:rPr>
          <w:sz w:val="28"/>
          <w:szCs w:val="28"/>
          <w:lang w:val="kk-KZ"/>
        </w:rPr>
      </w:pPr>
      <w:r w:rsidRPr="002B3FBE">
        <w:rPr>
          <w:sz w:val="28"/>
          <w:szCs w:val="28"/>
          <w:lang w:val="kk-KZ"/>
        </w:rPr>
        <w:t>Микроқаттылық</w:t>
      </w:r>
    </w:p>
    <w:p w:rsidR="001B351E" w:rsidRPr="002B3FBE" w:rsidRDefault="00310E95">
      <w:pPr>
        <w:tabs>
          <w:tab w:val="left" w:pos="851"/>
          <w:tab w:val="left" w:pos="1418"/>
          <w:tab w:val="left" w:pos="1843"/>
          <w:tab w:val="left" w:pos="1985"/>
          <w:tab w:val="left" w:pos="2127"/>
        </w:tabs>
        <w:ind w:firstLine="709"/>
        <w:jc w:val="both"/>
        <w:outlineLvl w:val="1"/>
        <w:rPr>
          <w:sz w:val="28"/>
          <w:szCs w:val="28"/>
          <w:lang w:val="kk-KZ"/>
        </w:rPr>
      </w:pPr>
      <w:r w:rsidRPr="002B3FBE">
        <w:rPr>
          <w:sz w:val="28"/>
          <w:szCs w:val="28"/>
          <w:lang w:val="kk-KZ"/>
        </w:rPr>
        <w:t>Қаптамалар</w:t>
      </w:r>
      <w:r w:rsidR="00727355" w:rsidRPr="002B3FBE">
        <w:rPr>
          <w:sz w:val="28"/>
          <w:szCs w:val="28"/>
          <w:lang w:val="kk-KZ"/>
        </w:rPr>
        <w:t>дың құрылымдық компоненттерінің микроқаттылығын өлшеу 9450-76 талаптарына сәйкес жүргізілді.  Зерттеу жүргізу үшін Метолаб 502 микроқаттылық құрылғысы (Металла, Ресей) пайдаланылды. Микроқаттылықты өлшеу әдісі 200 г сыртқы жүктеме мен осы 10 с. жүктеме кезінде экспозиция уақытының әсерінен сынақ үлгісіне квадрат негізі бар гауһар тетраэдрлік пирамиданы енгізу болды. Стандартты әдіс бойынша дайындалған микрошлифтер сынақтан өтті. Микроқаттылық мәндері мына формула бойынша автоматты түрде есептелді:</w:t>
      </w:r>
    </w:p>
    <w:p w:rsidR="001B351E" w:rsidRPr="002B3FBE" w:rsidRDefault="001B351E">
      <w:pPr>
        <w:tabs>
          <w:tab w:val="left" w:pos="851"/>
          <w:tab w:val="left" w:pos="1418"/>
          <w:tab w:val="left" w:pos="1843"/>
          <w:tab w:val="left" w:pos="1985"/>
          <w:tab w:val="left" w:pos="2127"/>
        </w:tabs>
        <w:ind w:firstLine="709"/>
        <w:jc w:val="both"/>
        <w:outlineLvl w:val="1"/>
        <w:rPr>
          <w:sz w:val="28"/>
          <w:szCs w:val="28"/>
          <w:lang w:val="kk-KZ"/>
        </w:rPr>
      </w:pPr>
    </w:p>
    <w:p w:rsidR="001B351E" w:rsidRPr="002B3FBE" w:rsidRDefault="00727355">
      <w:pPr>
        <w:tabs>
          <w:tab w:val="left" w:pos="851"/>
          <w:tab w:val="left" w:pos="1418"/>
          <w:tab w:val="left" w:pos="1843"/>
          <w:tab w:val="left" w:pos="1985"/>
          <w:tab w:val="left" w:pos="2127"/>
        </w:tabs>
        <w:ind w:firstLine="709"/>
        <w:jc w:val="center"/>
        <w:outlineLvl w:val="1"/>
        <w:rPr>
          <w:sz w:val="28"/>
          <w:szCs w:val="28"/>
          <w:lang w:val="kk-KZ"/>
        </w:rPr>
      </w:pPr>
      <m:oMath>
        <m:r>
          <w:rPr>
            <w:rFonts w:ascii="Cambria Math" w:hAnsi="Cambria Math"/>
            <w:sz w:val="28"/>
            <w:szCs w:val="28"/>
            <w:lang w:val="kk-KZ"/>
          </w:rPr>
          <m:t>HV=</m:t>
        </m:r>
        <m:f>
          <m:fPr>
            <m:ctrlPr>
              <w:rPr>
                <w:rFonts w:ascii="Cambria Math" w:hAnsi="Cambria Math"/>
                <w:i/>
                <w:sz w:val="28"/>
                <w:szCs w:val="28"/>
              </w:rPr>
            </m:ctrlPr>
          </m:fPr>
          <m:num>
            <m:r>
              <w:rPr>
                <w:rFonts w:ascii="Cambria Math" w:hAnsi="Cambria Math"/>
                <w:sz w:val="28"/>
                <w:szCs w:val="28"/>
                <w:lang w:val="kk-KZ"/>
              </w:rPr>
              <m:t>P</m:t>
            </m:r>
          </m:num>
          <m:den>
            <m:r>
              <w:rPr>
                <w:rFonts w:ascii="Cambria Math" w:hAnsi="Cambria Math"/>
                <w:sz w:val="28"/>
                <w:szCs w:val="28"/>
                <w:lang w:val="kk-KZ"/>
              </w:rPr>
              <m:t>S</m:t>
            </m:r>
          </m:den>
        </m:f>
        <m:r>
          <w:rPr>
            <w:rFonts w:ascii="Cambria Math" w:hAnsi="Cambria Math"/>
            <w:sz w:val="28"/>
            <w:szCs w:val="28"/>
            <w:shd w:val="clear" w:color="auto" w:fill="FFFFFF" w:themeFill="background1"/>
            <w:lang w:val="kk-KZ"/>
          </w:rPr>
          <m:t>=</m:t>
        </m:r>
        <m:f>
          <m:fPr>
            <m:ctrlPr>
              <w:rPr>
                <w:rFonts w:ascii="Cambria Math" w:hAnsi="Cambria Math"/>
                <w:i/>
                <w:sz w:val="28"/>
                <w:szCs w:val="28"/>
                <w:shd w:val="clear" w:color="auto" w:fill="FFFFFF" w:themeFill="background1"/>
              </w:rPr>
            </m:ctrlPr>
          </m:fPr>
          <m:num>
            <m:r>
              <w:rPr>
                <w:rFonts w:ascii="Cambria Math" w:hAnsi="Cambria Math"/>
                <w:sz w:val="28"/>
                <w:szCs w:val="28"/>
                <w:shd w:val="clear" w:color="auto" w:fill="FFFFFF" w:themeFill="background1"/>
                <w:lang w:val="kk-KZ"/>
              </w:rPr>
              <m:t>1.854×P</m:t>
            </m:r>
          </m:num>
          <m:den>
            <m:sSup>
              <m:sSupPr>
                <m:ctrlPr>
                  <w:rPr>
                    <w:rFonts w:ascii="Cambria Math" w:hAnsi="Cambria Math"/>
                    <w:i/>
                    <w:sz w:val="28"/>
                    <w:szCs w:val="28"/>
                    <w:shd w:val="clear" w:color="auto" w:fill="FFFFFF" w:themeFill="background1"/>
                  </w:rPr>
                </m:ctrlPr>
              </m:sSupPr>
              <m:e>
                <m:r>
                  <w:rPr>
                    <w:rFonts w:ascii="Cambria Math" w:hAnsi="Cambria Math"/>
                    <w:sz w:val="28"/>
                    <w:szCs w:val="28"/>
                    <w:shd w:val="clear" w:color="auto" w:fill="FFFFFF" w:themeFill="background1"/>
                    <w:lang w:val="kk-KZ"/>
                  </w:rPr>
                  <m:t>d</m:t>
                </m:r>
              </m:e>
              <m:sup>
                <m:r>
                  <w:rPr>
                    <w:rFonts w:ascii="Cambria Math" w:hAnsi="Cambria Math"/>
                    <w:sz w:val="28"/>
                    <w:szCs w:val="28"/>
                    <w:shd w:val="clear" w:color="auto" w:fill="FFFFFF" w:themeFill="background1"/>
                    <w:lang w:val="kk-KZ"/>
                  </w:rPr>
                  <m:t>2</m:t>
                </m:r>
              </m:sup>
            </m:sSup>
          </m:den>
        </m:f>
      </m:oMath>
      <w:r w:rsidRPr="002B3FBE">
        <w:rPr>
          <w:sz w:val="28"/>
          <w:szCs w:val="28"/>
          <w:lang w:val="kk-KZ"/>
        </w:rPr>
        <w:t xml:space="preserve">                                                (2.1)</w:t>
      </w:r>
    </w:p>
    <w:p w:rsidR="001B351E" w:rsidRPr="002B3FBE" w:rsidRDefault="001B351E">
      <w:pPr>
        <w:tabs>
          <w:tab w:val="left" w:pos="851"/>
          <w:tab w:val="left" w:pos="1418"/>
          <w:tab w:val="left" w:pos="1843"/>
          <w:tab w:val="left" w:pos="1985"/>
          <w:tab w:val="left" w:pos="2127"/>
        </w:tabs>
        <w:ind w:firstLine="709"/>
        <w:jc w:val="both"/>
        <w:outlineLvl w:val="1"/>
        <w:rPr>
          <w:sz w:val="28"/>
          <w:szCs w:val="28"/>
          <w:lang w:val="kk-KZ"/>
        </w:rPr>
      </w:pPr>
    </w:p>
    <w:p w:rsidR="001B351E" w:rsidRPr="002B3FBE" w:rsidRDefault="00727355">
      <w:pPr>
        <w:tabs>
          <w:tab w:val="left" w:pos="851"/>
          <w:tab w:val="left" w:pos="1418"/>
          <w:tab w:val="left" w:pos="1843"/>
          <w:tab w:val="left" w:pos="1985"/>
          <w:tab w:val="left" w:pos="2127"/>
        </w:tabs>
        <w:ind w:firstLine="709"/>
        <w:jc w:val="both"/>
        <w:outlineLvl w:val="1"/>
        <w:rPr>
          <w:sz w:val="28"/>
          <w:szCs w:val="28"/>
          <w:lang w:val="kk-KZ"/>
        </w:rPr>
      </w:pPr>
      <w:r w:rsidRPr="002B3FBE">
        <w:rPr>
          <w:sz w:val="28"/>
          <w:szCs w:val="28"/>
          <w:lang w:val="kk-KZ"/>
        </w:rPr>
        <w:t>мұндағы P - алмаз ұшына қолданылатын қалыпты жүктеме, H;</w:t>
      </w:r>
    </w:p>
    <w:p w:rsidR="001B351E" w:rsidRPr="002B3FBE" w:rsidRDefault="00727355">
      <w:pPr>
        <w:tabs>
          <w:tab w:val="left" w:pos="851"/>
          <w:tab w:val="left" w:pos="1418"/>
          <w:tab w:val="left" w:pos="1843"/>
          <w:tab w:val="left" w:pos="1985"/>
          <w:tab w:val="left" w:pos="2127"/>
        </w:tabs>
        <w:ind w:firstLine="709"/>
        <w:jc w:val="both"/>
        <w:outlineLvl w:val="1"/>
        <w:rPr>
          <w:sz w:val="28"/>
          <w:szCs w:val="28"/>
          <w:lang w:val="kk-KZ"/>
        </w:rPr>
      </w:pPr>
      <w:r w:rsidRPr="002B3FBE">
        <w:rPr>
          <w:sz w:val="28"/>
          <w:szCs w:val="28"/>
          <w:lang w:val="kk-KZ"/>
        </w:rPr>
        <w:t xml:space="preserve">S - алынған басып шығарудың бүйір бетінің шартты ауданы, мм2; </w:t>
      </w:r>
    </w:p>
    <w:p w:rsidR="001B351E" w:rsidRPr="002B3FBE" w:rsidRDefault="00727355">
      <w:pPr>
        <w:tabs>
          <w:tab w:val="left" w:pos="851"/>
          <w:tab w:val="left" w:pos="1418"/>
          <w:tab w:val="left" w:pos="1843"/>
          <w:tab w:val="left" w:pos="1985"/>
          <w:tab w:val="left" w:pos="2127"/>
        </w:tabs>
        <w:ind w:firstLine="709"/>
        <w:jc w:val="both"/>
        <w:outlineLvl w:val="1"/>
        <w:rPr>
          <w:sz w:val="28"/>
          <w:szCs w:val="28"/>
          <w:lang w:val="kk-KZ"/>
        </w:rPr>
      </w:pPr>
      <w:r w:rsidRPr="002B3FBE">
        <w:rPr>
          <w:sz w:val="28"/>
          <w:szCs w:val="28"/>
          <w:lang w:val="kk-KZ"/>
        </w:rPr>
        <w:t>d - шаршы басып шығарудың екі диагоналінің ұзындығының орташа арифметикалық мәні, мм.</w:t>
      </w:r>
    </w:p>
    <w:p w:rsidR="001B351E" w:rsidRPr="002B3FBE" w:rsidRDefault="00727355">
      <w:pPr>
        <w:tabs>
          <w:tab w:val="left" w:pos="851"/>
          <w:tab w:val="left" w:pos="1418"/>
          <w:tab w:val="left" w:pos="1843"/>
          <w:tab w:val="left" w:pos="1985"/>
          <w:tab w:val="left" w:pos="2127"/>
        </w:tabs>
        <w:ind w:firstLine="709"/>
        <w:jc w:val="both"/>
        <w:outlineLvl w:val="1"/>
        <w:rPr>
          <w:sz w:val="28"/>
          <w:szCs w:val="28"/>
          <w:lang w:val="kk-KZ"/>
        </w:rPr>
      </w:pPr>
      <w:r w:rsidRPr="002B3FBE">
        <w:rPr>
          <w:sz w:val="28"/>
          <w:szCs w:val="28"/>
          <w:lang w:val="kk-KZ"/>
        </w:rPr>
        <w:t>Микроқаттылық мәндерін дәл өлшеу үшін 10 инъекция жасалды.</w:t>
      </w:r>
    </w:p>
    <w:p w:rsidR="001B351E" w:rsidRPr="002B3FBE" w:rsidRDefault="00727355">
      <w:pPr>
        <w:tabs>
          <w:tab w:val="left" w:pos="851"/>
          <w:tab w:val="left" w:pos="1418"/>
          <w:tab w:val="left" w:pos="1843"/>
          <w:tab w:val="left" w:pos="1985"/>
          <w:tab w:val="left" w:pos="2127"/>
        </w:tabs>
        <w:ind w:firstLine="709"/>
        <w:jc w:val="both"/>
        <w:outlineLvl w:val="1"/>
        <w:rPr>
          <w:sz w:val="28"/>
          <w:szCs w:val="28"/>
          <w:lang w:val="kk-KZ"/>
        </w:rPr>
      </w:pPr>
      <w:r w:rsidRPr="002B3FBE">
        <w:rPr>
          <w:sz w:val="28"/>
          <w:szCs w:val="28"/>
          <w:lang w:val="kk-KZ"/>
        </w:rPr>
        <w:t xml:space="preserve">Адгезиялық беріктік ASTM D4541 - портативті адгезия тестерлерін қолдана отырып, </w:t>
      </w:r>
      <w:r w:rsidR="00D244C2" w:rsidRPr="002B3FBE">
        <w:rPr>
          <w:sz w:val="28"/>
          <w:szCs w:val="28"/>
          <w:lang w:val="kk-KZ"/>
        </w:rPr>
        <w:t>қаптама</w:t>
      </w:r>
      <w:r w:rsidRPr="002B3FBE">
        <w:rPr>
          <w:sz w:val="28"/>
          <w:szCs w:val="28"/>
          <w:lang w:val="kk-KZ"/>
        </w:rPr>
        <w:t xml:space="preserve">ның беріктігін сынаудың стандартты әдісі (2.6-сурет толық сипаттама) </w:t>
      </w:r>
      <w:r w:rsidR="00D244C2" w:rsidRPr="002B3FBE">
        <w:rPr>
          <w:sz w:val="28"/>
          <w:szCs w:val="28"/>
          <w:lang w:val="kk-KZ"/>
        </w:rPr>
        <w:t>қаптама</w:t>
      </w:r>
      <w:r w:rsidRPr="002B3FBE">
        <w:rPr>
          <w:sz w:val="28"/>
          <w:szCs w:val="28"/>
          <w:lang w:val="kk-KZ"/>
        </w:rPr>
        <w:t>ның беткі қабатының бірлігіне шаққандағы күш мөлшері ретінде анықталды:</w:t>
      </w:r>
    </w:p>
    <w:p w:rsidR="001B351E" w:rsidRPr="002B3FBE" w:rsidRDefault="001114D7">
      <w:pPr>
        <w:ind w:firstLine="3402"/>
        <w:jc w:val="center"/>
        <w:rPr>
          <w:sz w:val="28"/>
          <w:szCs w:val="28"/>
          <w:lang w:val="kk-KZ"/>
        </w:rPr>
      </w:pPr>
      <m:oMath>
        <m:sSub>
          <m:sSubPr>
            <m:ctrlPr>
              <w:rPr>
                <w:rFonts w:ascii="Cambria Math" w:hAnsi="Cambria Math"/>
                <w:i/>
                <w:sz w:val="28"/>
                <w:szCs w:val="28"/>
              </w:rPr>
            </m:ctrlPr>
          </m:sSubPr>
          <m:e>
            <m:r>
              <m:rPr>
                <m:sty m:val="p"/>
              </m:rPr>
              <w:rPr>
                <w:rFonts w:ascii="Cambria Math" w:hAnsi="Cambria Math"/>
                <w:sz w:val="28"/>
                <w:szCs w:val="28"/>
              </w:rPr>
              <m:t>σ</m:t>
            </m:r>
          </m:e>
          <m:sub>
            <m:r>
              <w:rPr>
                <w:rFonts w:ascii="Cambria Math" w:hAnsi="Cambria Math"/>
                <w:sz w:val="28"/>
                <w:szCs w:val="28"/>
                <w:lang w:val="kk-KZ"/>
              </w:rPr>
              <m:t>адг</m:t>
            </m:r>
          </m:sub>
        </m:sSub>
        <m:r>
          <w:rPr>
            <w:rFonts w:ascii="Cambria Math" w:hAnsi="Cambria Math"/>
            <w:sz w:val="28"/>
            <w:szCs w:val="28"/>
            <w:lang w:val="kk-KZ"/>
          </w:rPr>
          <m:t>=</m:t>
        </m:r>
        <m:f>
          <m:fPr>
            <m:ctrlPr>
              <w:rPr>
                <w:rFonts w:ascii="Cambria Math" w:hAnsi="Cambria Math"/>
                <w:i/>
                <w:sz w:val="28"/>
                <w:szCs w:val="28"/>
              </w:rPr>
            </m:ctrlPr>
          </m:fPr>
          <m:num>
            <m:r>
              <w:rPr>
                <w:rFonts w:ascii="Cambria Math" w:hAnsi="Cambria Math"/>
                <w:sz w:val="28"/>
                <w:szCs w:val="28"/>
                <w:lang w:val="kk-KZ"/>
              </w:rPr>
              <m:t>F</m:t>
            </m:r>
          </m:num>
          <m:den>
            <m:r>
              <w:rPr>
                <w:rFonts w:ascii="Cambria Math" w:hAnsi="Cambria Math"/>
                <w:sz w:val="28"/>
                <w:szCs w:val="28"/>
                <w:lang w:val="kk-KZ"/>
              </w:rPr>
              <m:t>A</m:t>
            </m:r>
          </m:den>
        </m:f>
      </m:oMath>
      <w:r w:rsidR="00727355" w:rsidRPr="002B3FBE">
        <w:rPr>
          <w:rFonts w:eastAsiaTheme="minorEastAsia"/>
          <w:sz w:val="28"/>
          <w:szCs w:val="28"/>
          <w:lang w:val="kk-KZ"/>
        </w:rPr>
        <w:t xml:space="preserve">                                                       (2.2)</w:t>
      </w:r>
    </w:p>
    <w:p w:rsidR="001B351E" w:rsidRPr="002B3FBE" w:rsidRDefault="001B351E">
      <w:pPr>
        <w:tabs>
          <w:tab w:val="left" w:pos="851"/>
          <w:tab w:val="left" w:pos="1418"/>
          <w:tab w:val="left" w:pos="1843"/>
          <w:tab w:val="left" w:pos="1985"/>
          <w:tab w:val="left" w:pos="2127"/>
        </w:tabs>
        <w:ind w:firstLine="709"/>
        <w:jc w:val="both"/>
        <w:outlineLvl w:val="1"/>
        <w:rPr>
          <w:sz w:val="28"/>
          <w:szCs w:val="28"/>
          <w:lang w:val="kk-KZ"/>
        </w:rPr>
      </w:pPr>
    </w:p>
    <w:p w:rsidR="001B351E" w:rsidRPr="002B3FBE" w:rsidRDefault="00727355">
      <w:pPr>
        <w:tabs>
          <w:tab w:val="left" w:pos="851"/>
          <w:tab w:val="left" w:pos="1418"/>
          <w:tab w:val="left" w:pos="1843"/>
          <w:tab w:val="left" w:pos="1985"/>
          <w:tab w:val="left" w:pos="2127"/>
        </w:tabs>
        <w:ind w:firstLine="709"/>
        <w:jc w:val="both"/>
        <w:outlineLvl w:val="1"/>
        <w:rPr>
          <w:sz w:val="28"/>
          <w:szCs w:val="28"/>
          <w:lang w:val="kk-KZ"/>
        </w:rPr>
      </w:pPr>
      <w:r w:rsidRPr="002B3FBE">
        <w:rPr>
          <w:sz w:val="28"/>
          <w:szCs w:val="28"/>
          <w:lang w:val="kk-KZ"/>
        </w:rPr>
        <w:t xml:space="preserve">мұндағы: </w:t>
      </w:r>
      <w:r w:rsidRPr="002B3FBE">
        <w:rPr>
          <w:sz w:val="28"/>
          <w:szCs w:val="28"/>
        </w:rPr>
        <w:t>σ</w:t>
      </w:r>
      <w:r w:rsidRPr="002B3FBE">
        <w:rPr>
          <w:sz w:val="28"/>
          <w:szCs w:val="28"/>
          <w:vertAlign w:val="subscript"/>
          <w:lang w:val="kk-KZ"/>
        </w:rPr>
        <w:t xml:space="preserve">адг </w:t>
      </w:r>
      <w:r w:rsidRPr="002B3FBE">
        <w:rPr>
          <w:sz w:val="28"/>
          <w:szCs w:val="28"/>
          <w:lang w:val="kk-KZ"/>
        </w:rPr>
        <w:t xml:space="preserve">— адгезиялық беріктік, МПа; F — бөліну күші, Н; A — </w:t>
      </w:r>
      <w:r w:rsidR="00D244C2" w:rsidRPr="002B3FBE">
        <w:rPr>
          <w:sz w:val="28"/>
          <w:szCs w:val="28"/>
          <w:lang w:val="kk-KZ"/>
        </w:rPr>
        <w:t>қаптама</w:t>
      </w:r>
      <w:r w:rsidRPr="002B3FBE">
        <w:rPr>
          <w:sz w:val="28"/>
          <w:szCs w:val="28"/>
          <w:lang w:val="kk-KZ"/>
        </w:rPr>
        <w:t>ның жанасу аймағы, м².</w:t>
      </w:r>
    </w:p>
    <w:p w:rsidR="001B351E" w:rsidRPr="002B3FBE" w:rsidRDefault="001B351E">
      <w:pPr>
        <w:tabs>
          <w:tab w:val="left" w:pos="851"/>
          <w:tab w:val="left" w:pos="1418"/>
          <w:tab w:val="left" w:pos="1843"/>
          <w:tab w:val="left" w:pos="1985"/>
          <w:tab w:val="left" w:pos="2127"/>
        </w:tabs>
        <w:ind w:firstLine="709"/>
        <w:jc w:val="both"/>
        <w:outlineLvl w:val="1"/>
        <w:rPr>
          <w:sz w:val="28"/>
          <w:szCs w:val="28"/>
          <w:lang w:val="kk-KZ"/>
        </w:rPr>
      </w:pPr>
    </w:p>
    <w:p w:rsidR="001B351E" w:rsidRPr="002B3FBE" w:rsidRDefault="001B351E">
      <w:pPr>
        <w:tabs>
          <w:tab w:val="left" w:pos="851"/>
          <w:tab w:val="left" w:pos="1418"/>
          <w:tab w:val="left" w:pos="1843"/>
          <w:tab w:val="left" w:pos="1985"/>
          <w:tab w:val="left" w:pos="2127"/>
        </w:tabs>
        <w:ind w:firstLine="709"/>
        <w:jc w:val="both"/>
        <w:outlineLvl w:val="1"/>
        <w:rPr>
          <w:sz w:val="28"/>
          <w:szCs w:val="28"/>
          <w:lang w:val="kk-KZ"/>
        </w:rPr>
      </w:pPr>
    </w:p>
    <w:p w:rsidR="001B351E" w:rsidRPr="002B3FBE" w:rsidRDefault="00727355">
      <w:pPr>
        <w:tabs>
          <w:tab w:val="left" w:pos="851"/>
          <w:tab w:val="left" w:pos="1418"/>
          <w:tab w:val="left" w:pos="1843"/>
          <w:tab w:val="left" w:pos="1985"/>
          <w:tab w:val="left" w:pos="2127"/>
        </w:tabs>
        <w:jc w:val="both"/>
        <w:outlineLvl w:val="1"/>
        <w:rPr>
          <w:sz w:val="28"/>
          <w:szCs w:val="28"/>
        </w:rPr>
      </w:pPr>
      <w:r w:rsidRPr="002B3FBE">
        <w:rPr>
          <w:b/>
          <w:noProof/>
          <w:sz w:val="28"/>
          <w:szCs w:val="28"/>
          <w:lang w:val="en-US" w:eastAsia="en-US"/>
        </w:rPr>
        <w:lastRenderedPageBreak/>
        <w:drawing>
          <wp:inline distT="0" distB="0" distL="0" distR="0" wp14:anchorId="7385FF36" wp14:editId="769CA16A">
            <wp:extent cx="5940425" cy="1381760"/>
            <wp:effectExtent l="0" t="0" r="3175" b="8890"/>
            <wp:docPr id="89379626" name="Рисунок 89379626" descr="C:\Users\USER\Desktop\ДИССЕР\1\картинки Дис\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379626" name="Рисунок 89379626" descr="C:\Users\USER\Desktop\ДИССЕР\1\картинки Дис\1.pn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a:xfrm>
                      <a:off x="0" y="0"/>
                      <a:ext cx="5940425" cy="1381828"/>
                    </a:xfrm>
                    <a:prstGeom prst="rect">
                      <a:avLst/>
                    </a:prstGeom>
                    <a:noFill/>
                    <a:ln>
                      <a:noFill/>
                    </a:ln>
                  </pic:spPr>
                </pic:pic>
              </a:graphicData>
            </a:graphic>
          </wp:inline>
        </w:drawing>
      </w:r>
    </w:p>
    <w:p w:rsidR="001B351E" w:rsidRPr="002B3FBE" w:rsidRDefault="001B351E">
      <w:pPr>
        <w:tabs>
          <w:tab w:val="left" w:pos="851"/>
          <w:tab w:val="left" w:pos="1418"/>
          <w:tab w:val="left" w:pos="1843"/>
          <w:tab w:val="left" w:pos="1985"/>
          <w:tab w:val="left" w:pos="2127"/>
        </w:tabs>
        <w:ind w:firstLine="709"/>
        <w:jc w:val="both"/>
        <w:outlineLvl w:val="1"/>
        <w:rPr>
          <w:sz w:val="28"/>
          <w:szCs w:val="28"/>
        </w:rPr>
      </w:pPr>
    </w:p>
    <w:p w:rsidR="001B351E" w:rsidRPr="002B3FBE" w:rsidRDefault="00C24842">
      <w:pPr>
        <w:tabs>
          <w:tab w:val="left" w:pos="851"/>
          <w:tab w:val="left" w:pos="1418"/>
          <w:tab w:val="left" w:pos="1843"/>
          <w:tab w:val="left" w:pos="1985"/>
          <w:tab w:val="left" w:pos="2127"/>
        </w:tabs>
        <w:ind w:firstLine="709"/>
        <w:jc w:val="center"/>
        <w:outlineLvl w:val="1"/>
        <w:rPr>
          <w:sz w:val="28"/>
          <w:szCs w:val="28"/>
        </w:rPr>
      </w:pPr>
      <w:r w:rsidRPr="002B3FBE">
        <w:rPr>
          <w:sz w:val="28"/>
          <w:szCs w:val="28"/>
          <w:lang w:val="kk-KZ"/>
        </w:rPr>
        <w:t xml:space="preserve">Сурет 2.6 – </w:t>
      </w:r>
      <w:r w:rsidR="00727355" w:rsidRPr="002B3FBE">
        <w:rPr>
          <w:sz w:val="28"/>
          <w:szCs w:val="28"/>
        </w:rPr>
        <w:t>Үлгілерді адгезиялық беріктікке сынау</w:t>
      </w:r>
    </w:p>
    <w:p w:rsidR="001B351E" w:rsidRPr="002B3FBE" w:rsidRDefault="001B351E">
      <w:pPr>
        <w:tabs>
          <w:tab w:val="left" w:pos="851"/>
          <w:tab w:val="left" w:pos="1418"/>
          <w:tab w:val="left" w:pos="1843"/>
          <w:tab w:val="left" w:pos="1985"/>
          <w:tab w:val="left" w:pos="2127"/>
        </w:tabs>
        <w:ind w:firstLine="709"/>
        <w:jc w:val="center"/>
        <w:outlineLvl w:val="1"/>
        <w:rPr>
          <w:sz w:val="28"/>
          <w:szCs w:val="28"/>
          <w:lang w:val="kk-KZ"/>
        </w:rPr>
      </w:pPr>
    </w:p>
    <w:p w:rsidR="001B351E" w:rsidRPr="002B3FBE" w:rsidRDefault="00727355">
      <w:pPr>
        <w:pStyle w:val="af1"/>
        <w:numPr>
          <w:ilvl w:val="2"/>
          <w:numId w:val="6"/>
        </w:numPr>
        <w:tabs>
          <w:tab w:val="left" w:pos="851"/>
          <w:tab w:val="left" w:pos="1418"/>
          <w:tab w:val="left" w:pos="1843"/>
          <w:tab w:val="left" w:pos="1985"/>
          <w:tab w:val="left" w:pos="2127"/>
        </w:tabs>
        <w:jc w:val="both"/>
        <w:outlineLvl w:val="1"/>
        <w:rPr>
          <w:sz w:val="28"/>
          <w:szCs w:val="28"/>
          <w:lang w:val="kk-KZ"/>
        </w:rPr>
      </w:pPr>
      <w:r w:rsidRPr="002B3FBE">
        <w:rPr>
          <w:sz w:val="28"/>
          <w:szCs w:val="28"/>
          <w:lang w:val="kk-KZ"/>
        </w:rPr>
        <w:t>«Шар-диск» схемасы бойынша трибологиялық сынақтар</w:t>
      </w:r>
    </w:p>
    <w:p w:rsidR="001B351E" w:rsidRPr="002B3FBE" w:rsidRDefault="001B351E">
      <w:pPr>
        <w:tabs>
          <w:tab w:val="left" w:pos="851"/>
          <w:tab w:val="left" w:pos="1418"/>
          <w:tab w:val="left" w:pos="1843"/>
          <w:tab w:val="left" w:pos="1985"/>
          <w:tab w:val="left" w:pos="2127"/>
        </w:tabs>
        <w:ind w:left="709"/>
        <w:jc w:val="both"/>
        <w:outlineLvl w:val="1"/>
        <w:rPr>
          <w:sz w:val="28"/>
          <w:szCs w:val="28"/>
          <w:lang w:val="kk-KZ"/>
        </w:rPr>
      </w:pPr>
    </w:p>
    <w:p w:rsidR="001B351E" w:rsidRPr="002B3FBE" w:rsidRDefault="00727355">
      <w:pPr>
        <w:tabs>
          <w:tab w:val="left" w:pos="851"/>
          <w:tab w:val="left" w:pos="1418"/>
          <w:tab w:val="left" w:pos="1843"/>
          <w:tab w:val="left" w:pos="1985"/>
          <w:tab w:val="left" w:pos="2127"/>
        </w:tabs>
        <w:ind w:firstLine="709"/>
        <w:jc w:val="both"/>
        <w:outlineLvl w:val="1"/>
        <w:rPr>
          <w:sz w:val="28"/>
          <w:szCs w:val="28"/>
          <w:lang w:val="kk-KZ"/>
        </w:rPr>
      </w:pPr>
      <w:r w:rsidRPr="002B3FBE">
        <w:rPr>
          <w:sz w:val="28"/>
          <w:szCs w:val="28"/>
          <w:lang w:val="kk-KZ"/>
        </w:rPr>
        <w:t>Сырғанау үйкелісіне арналған трибологиялық сынақтарды біз TRB</w:t>
      </w:r>
      <w:r w:rsidRPr="002B3FBE">
        <w:rPr>
          <w:sz w:val="28"/>
          <w:szCs w:val="28"/>
          <w:vertAlign w:val="subscript"/>
          <w:lang w:val="kk-KZ"/>
        </w:rPr>
        <w:t>3</w:t>
      </w:r>
      <w:r w:rsidRPr="002B3FBE">
        <w:rPr>
          <w:sz w:val="28"/>
          <w:szCs w:val="28"/>
          <w:lang w:val="kk-KZ"/>
        </w:rPr>
        <w:t xml:space="preserve"> трибометрінде (Anton Paar Sarl, Швейцария) өткіздік. Стандартты «шар-диск» (ASTM g99) [168] (2.7-сурет) әдісін қолдана отырып, материалдардың трибологиялық қасиеттері зерттелді Si</w:t>
      </w:r>
      <w:r w:rsidRPr="002B3FBE">
        <w:rPr>
          <w:sz w:val="28"/>
          <w:szCs w:val="28"/>
          <w:vertAlign w:val="subscript"/>
          <w:lang w:val="kk-KZ"/>
        </w:rPr>
        <w:t>3</w:t>
      </w:r>
      <w:r w:rsidRPr="002B3FBE">
        <w:rPr>
          <w:sz w:val="28"/>
          <w:szCs w:val="28"/>
          <w:lang w:val="kk-KZ"/>
        </w:rPr>
        <w:t>N</w:t>
      </w:r>
      <w:r w:rsidRPr="002B3FBE">
        <w:rPr>
          <w:sz w:val="28"/>
          <w:szCs w:val="28"/>
          <w:vertAlign w:val="subscript"/>
          <w:lang w:val="kk-KZ"/>
        </w:rPr>
        <w:t>4</w:t>
      </w:r>
      <w:r w:rsidRPr="002B3FBE">
        <w:rPr>
          <w:sz w:val="28"/>
          <w:szCs w:val="28"/>
          <w:lang w:val="kk-KZ"/>
        </w:rPr>
        <w:t xml:space="preserve"> қапталған болаттан жасалған диаметрі 3,0 мм шар контртеле ретінде пайдаланылды. Сынақтар 10 Н жүктемеде және сызықтық жылдамдықта 3 см/сек, тозу қисықтық радиусы 4 мм және үйкеліс ұзындығы 100 м болған кезде жүргізілді. Ауа-жалынды әдіспен алынған АЖМПЭ негізіндегі </w:t>
      </w:r>
      <w:r w:rsidR="004812C1" w:rsidRPr="002B3FBE">
        <w:rPr>
          <w:sz w:val="28"/>
          <w:szCs w:val="28"/>
          <w:lang w:val="kk-KZ"/>
        </w:rPr>
        <w:t>композициялық</w:t>
      </w:r>
      <w:r w:rsidRPr="002B3FBE">
        <w:rPr>
          <w:sz w:val="28"/>
          <w:szCs w:val="28"/>
          <w:lang w:val="kk-KZ"/>
        </w:rPr>
        <w:t xml:space="preserve"> </w:t>
      </w:r>
      <w:r w:rsidR="00310E95" w:rsidRPr="002B3FBE">
        <w:rPr>
          <w:sz w:val="28"/>
          <w:szCs w:val="28"/>
          <w:lang w:val="kk-KZ"/>
        </w:rPr>
        <w:t>қаптамалар</w:t>
      </w:r>
      <w:r w:rsidRPr="002B3FBE">
        <w:rPr>
          <w:sz w:val="28"/>
          <w:szCs w:val="28"/>
          <w:lang w:val="kk-KZ"/>
        </w:rPr>
        <w:t>ының трибологиялық сипаттамалары тозу қарқындылығы мен үйкеліс коэффициенті негізінде бағаланды.</w:t>
      </w:r>
    </w:p>
    <w:p w:rsidR="00566CFA" w:rsidRPr="002B3FBE" w:rsidRDefault="00566CFA">
      <w:pPr>
        <w:tabs>
          <w:tab w:val="left" w:pos="851"/>
          <w:tab w:val="left" w:pos="1418"/>
          <w:tab w:val="left" w:pos="1843"/>
          <w:tab w:val="left" w:pos="1985"/>
          <w:tab w:val="left" w:pos="2127"/>
        </w:tabs>
        <w:ind w:firstLine="709"/>
        <w:jc w:val="both"/>
        <w:outlineLvl w:val="1"/>
        <w:rPr>
          <w:sz w:val="28"/>
          <w:szCs w:val="28"/>
          <w:lang w:val="kk-KZ"/>
        </w:rPr>
      </w:pPr>
    </w:p>
    <w:p w:rsidR="001B351E" w:rsidRPr="002B3FBE" w:rsidRDefault="00727355">
      <w:pPr>
        <w:tabs>
          <w:tab w:val="left" w:pos="851"/>
          <w:tab w:val="left" w:pos="1418"/>
          <w:tab w:val="left" w:pos="1843"/>
          <w:tab w:val="left" w:pos="1985"/>
          <w:tab w:val="left" w:pos="2127"/>
        </w:tabs>
        <w:outlineLvl w:val="1"/>
        <w:rPr>
          <w:sz w:val="28"/>
          <w:szCs w:val="28"/>
        </w:rPr>
      </w:pPr>
      <w:r w:rsidRPr="002B3FBE">
        <w:rPr>
          <w:noProof/>
          <w:sz w:val="28"/>
          <w:szCs w:val="28"/>
          <w:lang w:val="en-US" w:eastAsia="en-US"/>
        </w:rPr>
        <w:drawing>
          <wp:inline distT="0" distB="0" distL="0" distR="0" wp14:anchorId="71E967CD" wp14:editId="22400CE6">
            <wp:extent cx="5940425" cy="2212340"/>
            <wp:effectExtent l="0" t="0" r="3175" b="0"/>
            <wp:docPr id="157328708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3287080" name="Рисунок 1"/>
                    <pic:cNvPicPr>
                      <a:picLocks noChangeAspect="1"/>
                    </pic:cNvPicPr>
                  </pic:nvPicPr>
                  <pic:blipFill>
                    <a:blip r:embed="rId42"/>
                    <a:stretch>
                      <a:fillRect/>
                    </a:stretch>
                  </pic:blipFill>
                  <pic:spPr>
                    <a:xfrm>
                      <a:off x="0" y="0"/>
                      <a:ext cx="5940425" cy="2212340"/>
                    </a:xfrm>
                    <a:prstGeom prst="rect">
                      <a:avLst/>
                    </a:prstGeom>
                  </pic:spPr>
                </pic:pic>
              </a:graphicData>
            </a:graphic>
          </wp:inline>
        </w:drawing>
      </w:r>
    </w:p>
    <w:p w:rsidR="001B351E" w:rsidRPr="002B3FBE" w:rsidRDefault="001B351E">
      <w:pPr>
        <w:tabs>
          <w:tab w:val="left" w:pos="851"/>
          <w:tab w:val="left" w:pos="1418"/>
          <w:tab w:val="left" w:pos="1843"/>
          <w:tab w:val="left" w:pos="1985"/>
          <w:tab w:val="left" w:pos="2127"/>
        </w:tabs>
        <w:ind w:firstLine="709"/>
        <w:jc w:val="both"/>
        <w:outlineLvl w:val="1"/>
        <w:rPr>
          <w:sz w:val="28"/>
          <w:szCs w:val="28"/>
        </w:rPr>
      </w:pPr>
    </w:p>
    <w:p w:rsidR="001B351E" w:rsidRPr="002B3FBE" w:rsidRDefault="00C24842">
      <w:pPr>
        <w:tabs>
          <w:tab w:val="left" w:pos="851"/>
          <w:tab w:val="left" w:pos="1418"/>
          <w:tab w:val="left" w:pos="1843"/>
          <w:tab w:val="left" w:pos="1985"/>
          <w:tab w:val="left" w:pos="2127"/>
        </w:tabs>
        <w:ind w:firstLine="709"/>
        <w:jc w:val="both"/>
        <w:outlineLvl w:val="1"/>
        <w:rPr>
          <w:sz w:val="28"/>
          <w:szCs w:val="28"/>
          <w:lang w:val="kk-KZ"/>
        </w:rPr>
      </w:pPr>
      <w:r w:rsidRPr="002B3FBE">
        <w:rPr>
          <w:sz w:val="28"/>
          <w:szCs w:val="28"/>
          <w:lang w:val="kk-KZ"/>
        </w:rPr>
        <w:t xml:space="preserve">Сурет 2.7 – </w:t>
      </w:r>
      <w:r w:rsidR="00727355" w:rsidRPr="002B3FBE">
        <w:rPr>
          <w:sz w:val="28"/>
          <w:szCs w:val="28"/>
        </w:rPr>
        <w:t xml:space="preserve">ASTM G99 сәйкес </w:t>
      </w:r>
      <w:r w:rsidR="00727355" w:rsidRPr="002B3FBE">
        <w:rPr>
          <w:sz w:val="28"/>
          <w:szCs w:val="28"/>
          <w:lang w:val="kk-KZ"/>
        </w:rPr>
        <w:t>«</w:t>
      </w:r>
      <w:r w:rsidR="00727355" w:rsidRPr="002B3FBE">
        <w:rPr>
          <w:sz w:val="28"/>
          <w:szCs w:val="28"/>
        </w:rPr>
        <w:t>шар-диск</w:t>
      </w:r>
      <w:r w:rsidR="00727355" w:rsidRPr="002B3FBE">
        <w:rPr>
          <w:sz w:val="28"/>
          <w:szCs w:val="28"/>
          <w:lang w:val="kk-KZ"/>
        </w:rPr>
        <w:t>»</w:t>
      </w:r>
      <w:r w:rsidR="00727355" w:rsidRPr="002B3FBE">
        <w:rPr>
          <w:sz w:val="28"/>
          <w:szCs w:val="28"/>
        </w:rPr>
        <w:t xml:space="preserve"> схемасы бойынша үлгілерді трибологиялық сынау: а) </w:t>
      </w:r>
      <w:r w:rsidR="00727355" w:rsidRPr="002B3FBE">
        <w:rPr>
          <w:sz w:val="28"/>
          <w:szCs w:val="28"/>
          <w:lang w:val="kk-KZ"/>
        </w:rPr>
        <w:t>«</w:t>
      </w:r>
      <w:r w:rsidR="00727355" w:rsidRPr="002B3FBE">
        <w:rPr>
          <w:sz w:val="28"/>
          <w:szCs w:val="28"/>
        </w:rPr>
        <w:t>шар-диск</w:t>
      </w:r>
      <w:r w:rsidR="00727355" w:rsidRPr="002B3FBE">
        <w:rPr>
          <w:sz w:val="28"/>
          <w:szCs w:val="28"/>
          <w:lang w:val="kk-KZ"/>
        </w:rPr>
        <w:t>»</w:t>
      </w:r>
      <w:r w:rsidR="00727355" w:rsidRPr="002B3FBE">
        <w:rPr>
          <w:sz w:val="28"/>
          <w:szCs w:val="28"/>
        </w:rPr>
        <w:t xml:space="preserve"> схемасы; б) TRB</w:t>
      </w:r>
      <w:r w:rsidR="00727355" w:rsidRPr="002B3FBE">
        <w:rPr>
          <w:sz w:val="28"/>
          <w:szCs w:val="28"/>
          <w:vertAlign w:val="subscript"/>
        </w:rPr>
        <w:t>3</w:t>
      </w:r>
      <w:r w:rsidR="00727355" w:rsidRPr="002B3FBE">
        <w:rPr>
          <w:sz w:val="28"/>
          <w:szCs w:val="28"/>
        </w:rPr>
        <w:t xml:space="preserve"> трибометрі</w:t>
      </w:r>
    </w:p>
    <w:p w:rsidR="001B351E" w:rsidRPr="002B3FBE" w:rsidRDefault="001B351E">
      <w:pPr>
        <w:tabs>
          <w:tab w:val="left" w:pos="851"/>
          <w:tab w:val="left" w:pos="1418"/>
          <w:tab w:val="left" w:pos="1843"/>
          <w:tab w:val="left" w:pos="1985"/>
          <w:tab w:val="left" w:pos="2127"/>
        </w:tabs>
        <w:ind w:firstLine="709"/>
        <w:jc w:val="both"/>
        <w:outlineLvl w:val="1"/>
        <w:rPr>
          <w:sz w:val="10"/>
          <w:szCs w:val="10"/>
          <w:lang w:val="kk-KZ"/>
        </w:rPr>
      </w:pPr>
    </w:p>
    <w:p w:rsidR="001B351E" w:rsidRPr="002B3FBE" w:rsidRDefault="00727355">
      <w:pPr>
        <w:tabs>
          <w:tab w:val="left" w:pos="851"/>
          <w:tab w:val="left" w:pos="1418"/>
          <w:tab w:val="left" w:pos="1843"/>
          <w:tab w:val="left" w:pos="1985"/>
          <w:tab w:val="left" w:pos="2127"/>
        </w:tabs>
        <w:ind w:firstLine="709"/>
        <w:jc w:val="both"/>
        <w:outlineLvl w:val="1"/>
        <w:rPr>
          <w:sz w:val="28"/>
          <w:szCs w:val="28"/>
          <w:lang w:val="kk-KZ"/>
        </w:rPr>
      </w:pPr>
      <w:r w:rsidRPr="002B3FBE">
        <w:rPr>
          <w:sz w:val="28"/>
          <w:szCs w:val="28"/>
          <w:lang w:val="kk-KZ"/>
        </w:rPr>
        <w:t>Профилометрия. Ra параметрі бойынша беткі профильдің кедір-бұдырлығын өлшеу Mitutoyo зауытының профометрі көмегімен SURFTEST SJ-410 130 моделі (ҚР ҰЯО, Курчатов қ.) 2789-73 МЕМ СТ бойынша базалық ұзындығы 0,8 мм бойынша жүргізілді.</w:t>
      </w:r>
    </w:p>
    <w:p w:rsidR="001B351E" w:rsidRPr="002B3FBE" w:rsidRDefault="001B351E">
      <w:pPr>
        <w:tabs>
          <w:tab w:val="left" w:pos="851"/>
          <w:tab w:val="left" w:pos="1418"/>
          <w:tab w:val="left" w:pos="1843"/>
          <w:tab w:val="left" w:pos="1985"/>
          <w:tab w:val="left" w:pos="2127"/>
        </w:tabs>
        <w:ind w:firstLine="709"/>
        <w:jc w:val="both"/>
        <w:outlineLvl w:val="1"/>
        <w:rPr>
          <w:sz w:val="28"/>
          <w:szCs w:val="28"/>
          <w:lang w:val="kk-KZ"/>
        </w:rPr>
      </w:pPr>
    </w:p>
    <w:p w:rsidR="001B351E" w:rsidRPr="002B3FBE" w:rsidRDefault="00727355">
      <w:pPr>
        <w:pStyle w:val="af1"/>
        <w:numPr>
          <w:ilvl w:val="2"/>
          <w:numId w:val="6"/>
        </w:numPr>
        <w:tabs>
          <w:tab w:val="left" w:pos="851"/>
          <w:tab w:val="left" w:pos="1418"/>
          <w:tab w:val="left" w:pos="1843"/>
          <w:tab w:val="left" w:pos="1985"/>
          <w:tab w:val="left" w:pos="2127"/>
        </w:tabs>
        <w:jc w:val="both"/>
        <w:outlineLvl w:val="1"/>
        <w:rPr>
          <w:sz w:val="28"/>
          <w:szCs w:val="28"/>
          <w:lang w:val="kk-KZ"/>
        </w:rPr>
      </w:pPr>
      <w:r w:rsidRPr="002B3FBE">
        <w:rPr>
          <w:sz w:val="28"/>
          <w:szCs w:val="28"/>
          <w:lang w:val="kk-KZ"/>
        </w:rPr>
        <w:lastRenderedPageBreak/>
        <w:t>Абразивті тозу сынағы</w:t>
      </w:r>
    </w:p>
    <w:p w:rsidR="001B351E" w:rsidRPr="002B3FBE" w:rsidRDefault="00727355">
      <w:pPr>
        <w:pStyle w:val="af1"/>
        <w:tabs>
          <w:tab w:val="left" w:pos="851"/>
          <w:tab w:val="left" w:pos="1843"/>
          <w:tab w:val="left" w:pos="1985"/>
          <w:tab w:val="left" w:pos="2127"/>
        </w:tabs>
        <w:ind w:left="0" w:firstLine="709"/>
        <w:jc w:val="both"/>
        <w:outlineLvl w:val="1"/>
        <w:rPr>
          <w:sz w:val="28"/>
          <w:szCs w:val="28"/>
          <w:lang w:val="kk-KZ"/>
        </w:rPr>
      </w:pPr>
      <w:r w:rsidRPr="002B3FBE">
        <w:rPr>
          <w:sz w:val="28"/>
          <w:szCs w:val="28"/>
          <w:lang w:val="kk-KZ"/>
        </w:rPr>
        <w:t>Абразивті тозуға арналған үлгілерді сынау 23.208-79 сәйкес арнайы эксперименттік қондырғыда «айналмалы ролик-тегіс бет» схемасы бойынша жүргізілді [103] (2.8-сурет). Резеңке шеңберде абразивті тозу жүргізу үшін үлгілердің беттері тегістелді, жылтыратылды, сонымен қатар ацетонмен тазартылды және кептірілді.  Зерттелетін үлгінің тегіс бетіне 22 Н күшпен қолданылатын цилиндрлік резеңке ролик 1 с</w:t>
      </w:r>
      <w:r w:rsidRPr="002B3FBE">
        <w:rPr>
          <w:sz w:val="28"/>
          <w:szCs w:val="28"/>
          <w:vertAlign w:val="superscript"/>
          <w:lang w:val="kk-KZ"/>
        </w:rPr>
        <w:t>-1</w:t>
      </w:r>
      <w:r w:rsidRPr="002B3FBE">
        <w:rPr>
          <w:sz w:val="28"/>
          <w:szCs w:val="28"/>
          <w:lang w:val="kk-KZ"/>
        </w:rPr>
        <w:t xml:space="preserve"> жылдамдықпен айналды. Резеңке доңғалақ пен үлгі арасындағы абразивті бөлшектердің берілу жылдамдығы 41-42 г/мин болды. Абразивті бөлшектер ретінде 200-250 мкм ұнтақталған электрокорунд қолданылды. Өңделген сынақ үлгісінің тозуға төзімділігі оның тозуын анықтамалық үлгімен (өңделмеген) салыстыру арқылы бағаланды. Тозу ADV-200 аналитикалық таразыларындағы салмақ әдісімен 0,0001 г дейін өлшенді. Үлгілер әр минут сайын өлшеніп, үш минут бойы сыналды, жалпы тозу ұзындығы 28,8 мм. Өлшеу алдында үлгілер құмның қалдық бөлшектерін кетіру үшін сығылған ауамен үрленді. Сыналатын материалдың тозуға төзімділігі 23.208-79 сәйкес сынақ кезінде үлгілердің массасын жоғалту негізінде бағаланды.</w:t>
      </w:r>
    </w:p>
    <w:p w:rsidR="001B351E" w:rsidRPr="002B3FBE" w:rsidRDefault="00727355">
      <w:pPr>
        <w:pStyle w:val="af1"/>
        <w:tabs>
          <w:tab w:val="left" w:pos="851"/>
          <w:tab w:val="left" w:pos="1843"/>
          <w:tab w:val="left" w:pos="1985"/>
          <w:tab w:val="left" w:pos="2127"/>
        </w:tabs>
        <w:ind w:left="0" w:firstLine="709"/>
        <w:jc w:val="both"/>
        <w:outlineLvl w:val="1"/>
        <w:rPr>
          <w:sz w:val="28"/>
          <w:szCs w:val="28"/>
          <w:lang w:val="kk-KZ"/>
        </w:rPr>
      </w:pPr>
      <w:r w:rsidRPr="002B3FBE">
        <w:rPr>
          <w:sz w:val="28"/>
          <w:szCs w:val="28"/>
          <w:lang w:val="kk-KZ"/>
        </w:rPr>
        <w:t xml:space="preserve"> </w:t>
      </w:r>
    </w:p>
    <w:p w:rsidR="001B351E" w:rsidRPr="002B3FBE" w:rsidRDefault="00727355">
      <w:pPr>
        <w:tabs>
          <w:tab w:val="left" w:pos="851"/>
          <w:tab w:val="left" w:pos="1418"/>
          <w:tab w:val="left" w:pos="1843"/>
          <w:tab w:val="left" w:pos="1985"/>
          <w:tab w:val="left" w:pos="2127"/>
        </w:tabs>
        <w:jc w:val="center"/>
        <w:outlineLvl w:val="1"/>
        <w:rPr>
          <w:sz w:val="28"/>
          <w:szCs w:val="28"/>
          <w:lang w:val="kk-KZ"/>
        </w:rPr>
      </w:pPr>
      <w:r w:rsidRPr="002B3FBE">
        <w:rPr>
          <w:noProof/>
          <w:sz w:val="28"/>
          <w:szCs w:val="28"/>
          <w:lang w:val="en-US" w:eastAsia="en-US"/>
        </w:rPr>
        <w:drawing>
          <wp:inline distT="0" distB="0" distL="0" distR="0" wp14:anchorId="0E3B9CEA" wp14:editId="1FFF69D1">
            <wp:extent cx="4768215" cy="2562860"/>
            <wp:effectExtent l="0" t="0" r="0" b="8890"/>
            <wp:docPr id="128404416" name="Рисунок 128404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404416" name="Рисунок 128404416"/>
                    <pic:cNvPicPr>
                      <a:picLocks noChangeAspect="1"/>
                    </pic:cNvPicPr>
                  </pic:nvPicPr>
                  <pic:blipFill>
                    <a:blip r:embed="rId43"/>
                    <a:stretch>
                      <a:fillRect/>
                    </a:stretch>
                  </pic:blipFill>
                  <pic:spPr>
                    <a:xfrm>
                      <a:off x="0" y="0"/>
                      <a:ext cx="4793579" cy="2576895"/>
                    </a:xfrm>
                    <a:prstGeom prst="rect">
                      <a:avLst/>
                    </a:prstGeom>
                  </pic:spPr>
                </pic:pic>
              </a:graphicData>
            </a:graphic>
          </wp:inline>
        </w:drawing>
      </w:r>
    </w:p>
    <w:p w:rsidR="001B351E" w:rsidRPr="002B3FBE" w:rsidRDefault="00633527">
      <w:pPr>
        <w:tabs>
          <w:tab w:val="left" w:pos="851"/>
          <w:tab w:val="left" w:pos="1418"/>
          <w:tab w:val="left" w:pos="1843"/>
          <w:tab w:val="left" w:pos="1985"/>
          <w:tab w:val="left" w:pos="2127"/>
        </w:tabs>
        <w:ind w:firstLine="709"/>
        <w:jc w:val="center"/>
        <w:outlineLvl w:val="1"/>
        <w:rPr>
          <w:sz w:val="28"/>
          <w:szCs w:val="28"/>
          <w:lang w:val="kk-KZ"/>
        </w:rPr>
      </w:pPr>
      <w:r w:rsidRPr="002B3FBE">
        <w:rPr>
          <w:sz w:val="28"/>
          <w:szCs w:val="28"/>
          <w:lang w:val="kk-KZ"/>
        </w:rPr>
        <w:t xml:space="preserve">Сурет 2.8 </w:t>
      </w:r>
      <w:r w:rsidR="00727355" w:rsidRPr="002B3FBE">
        <w:rPr>
          <w:sz w:val="28"/>
          <w:szCs w:val="28"/>
          <w:lang w:val="kk-KZ"/>
        </w:rPr>
        <w:t>– Үлгілерді сынауға арналған эксперименттік стендтер: а) 23.208-79 сәйкес «айналмалы ролик-тегіс бет» схемасы бойынша абразивті тозу, б) абразивті тозуға сынауға арналған қондырғы</w:t>
      </w:r>
    </w:p>
    <w:p w:rsidR="001B351E" w:rsidRPr="002B3FBE" w:rsidRDefault="001B351E">
      <w:pPr>
        <w:tabs>
          <w:tab w:val="left" w:pos="851"/>
          <w:tab w:val="left" w:pos="1418"/>
          <w:tab w:val="left" w:pos="1843"/>
          <w:tab w:val="left" w:pos="1985"/>
          <w:tab w:val="left" w:pos="2127"/>
        </w:tabs>
        <w:ind w:firstLine="709"/>
        <w:jc w:val="center"/>
        <w:outlineLvl w:val="1"/>
        <w:rPr>
          <w:sz w:val="16"/>
          <w:szCs w:val="16"/>
          <w:lang w:val="kk-KZ"/>
        </w:rPr>
      </w:pPr>
    </w:p>
    <w:p w:rsidR="00D721DF" w:rsidRPr="002B3FBE" w:rsidRDefault="00727355">
      <w:pPr>
        <w:pStyle w:val="af1"/>
        <w:numPr>
          <w:ilvl w:val="1"/>
          <w:numId w:val="6"/>
        </w:numPr>
        <w:tabs>
          <w:tab w:val="left" w:pos="851"/>
          <w:tab w:val="left" w:pos="1418"/>
          <w:tab w:val="left" w:pos="1843"/>
          <w:tab w:val="left" w:pos="1985"/>
          <w:tab w:val="left" w:pos="2127"/>
        </w:tabs>
        <w:jc w:val="both"/>
        <w:outlineLvl w:val="1"/>
        <w:rPr>
          <w:sz w:val="28"/>
          <w:szCs w:val="28"/>
          <w:lang w:val="kk-KZ"/>
        </w:rPr>
      </w:pPr>
      <w:r w:rsidRPr="002B3FBE">
        <w:rPr>
          <w:sz w:val="28"/>
          <w:szCs w:val="28"/>
          <w:lang w:val="kk-KZ"/>
        </w:rPr>
        <w:t xml:space="preserve">Агрессивті орталардың әсеріне төзімділік үшін </w:t>
      </w:r>
      <w:r w:rsidR="00310E95" w:rsidRPr="002B3FBE">
        <w:rPr>
          <w:sz w:val="28"/>
          <w:szCs w:val="28"/>
          <w:lang w:val="kk-KZ"/>
        </w:rPr>
        <w:t>қаптамалар</w:t>
      </w:r>
      <w:r w:rsidRPr="002B3FBE">
        <w:rPr>
          <w:sz w:val="28"/>
          <w:szCs w:val="28"/>
          <w:lang w:val="kk-KZ"/>
        </w:rPr>
        <w:t>ды сынау</w:t>
      </w:r>
    </w:p>
    <w:p w:rsidR="001B351E" w:rsidRPr="002B3FBE" w:rsidRDefault="00727355">
      <w:pPr>
        <w:pStyle w:val="af1"/>
        <w:numPr>
          <w:ilvl w:val="1"/>
          <w:numId w:val="6"/>
        </w:numPr>
        <w:tabs>
          <w:tab w:val="left" w:pos="851"/>
          <w:tab w:val="left" w:pos="1418"/>
          <w:tab w:val="left" w:pos="1843"/>
          <w:tab w:val="left" w:pos="1985"/>
          <w:tab w:val="left" w:pos="2127"/>
        </w:tabs>
        <w:jc w:val="both"/>
        <w:outlineLvl w:val="1"/>
        <w:rPr>
          <w:sz w:val="28"/>
          <w:szCs w:val="28"/>
          <w:lang w:val="kk-KZ"/>
        </w:rPr>
      </w:pPr>
      <w:r w:rsidRPr="002B3FBE">
        <w:rPr>
          <w:sz w:val="28"/>
          <w:szCs w:val="28"/>
          <w:lang w:val="kk-KZ"/>
        </w:rPr>
        <w:t xml:space="preserve"> </w:t>
      </w:r>
    </w:p>
    <w:p w:rsidR="001B351E" w:rsidRPr="002B3FBE" w:rsidRDefault="00727355">
      <w:pPr>
        <w:tabs>
          <w:tab w:val="left" w:pos="851"/>
          <w:tab w:val="left" w:pos="1418"/>
          <w:tab w:val="left" w:pos="1843"/>
          <w:tab w:val="left" w:pos="1985"/>
          <w:tab w:val="left" w:pos="2127"/>
        </w:tabs>
        <w:ind w:firstLine="709"/>
        <w:jc w:val="both"/>
        <w:outlineLvl w:val="1"/>
        <w:rPr>
          <w:i/>
          <w:sz w:val="28"/>
          <w:szCs w:val="28"/>
          <w:lang w:val="kk-KZ"/>
        </w:rPr>
      </w:pPr>
      <w:r w:rsidRPr="002B3FBE">
        <w:rPr>
          <w:sz w:val="28"/>
          <w:szCs w:val="28"/>
          <w:lang w:val="kk-KZ"/>
        </w:rPr>
        <w:t xml:space="preserve">Диабаз - толтырғышы бар АЖМПЭ және АЖМПЭ  негізіндегі </w:t>
      </w:r>
      <w:r w:rsidR="00310E95" w:rsidRPr="002B3FBE">
        <w:rPr>
          <w:sz w:val="28"/>
          <w:szCs w:val="28"/>
          <w:lang w:val="kk-KZ"/>
        </w:rPr>
        <w:t>қаптамалар</w:t>
      </w:r>
      <w:r w:rsidRPr="002B3FBE">
        <w:rPr>
          <w:sz w:val="28"/>
          <w:szCs w:val="28"/>
          <w:lang w:val="kk-KZ"/>
        </w:rPr>
        <w:t xml:space="preserve">дың химиялық тұрақтылығы 12020-2018 ұсынымдарына сәйкес зерттелді. Зерттеу бөлме температурасында 23±2 </w:t>
      </w:r>
      <w:r w:rsidRPr="002B3FBE">
        <w:rPr>
          <w:sz w:val="28"/>
          <w:szCs w:val="28"/>
          <w:vertAlign w:val="superscript"/>
          <w:lang w:val="kk-KZ"/>
        </w:rPr>
        <w:t>0</w:t>
      </w:r>
      <w:r w:rsidRPr="002B3FBE">
        <w:rPr>
          <w:sz w:val="28"/>
          <w:szCs w:val="28"/>
          <w:lang w:val="kk-KZ"/>
        </w:rPr>
        <w:t xml:space="preserve">С жүргізілді. үлгілердің пішіні шаршы, өлшемдері (50х50) мм, қалыңдығы 1±0,1 мм. Диабаз толтырғышы бар АЖМПЭ және АЖМПЭ </w:t>
      </w:r>
      <w:r w:rsidR="00310E95" w:rsidRPr="002B3FBE">
        <w:rPr>
          <w:sz w:val="28"/>
          <w:szCs w:val="28"/>
          <w:lang w:val="kk-KZ"/>
        </w:rPr>
        <w:t>қаптамалар</w:t>
      </w:r>
      <w:r w:rsidRPr="002B3FBE">
        <w:rPr>
          <w:sz w:val="28"/>
          <w:szCs w:val="28"/>
          <w:lang w:val="kk-KZ"/>
        </w:rPr>
        <w:t xml:space="preserve">ының үлгілерінің массасы «Crystal»  аналитикалық таразыларында 0,0001 г дейін дәлдікпен өлшенді.  10% және 20% </w:t>
      </w:r>
      <w:r w:rsidRPr="002B3FBE">
        <w:rPr>
          <w:sz w:val="28"/>
          <w:szCs w:val="28"/>
          <w:lang w:val="kk-KZ"/>
        </w:rPr>
        <w:lastRenderedPageBreak/>
        <w:t>көлемді H</w:t>
      </w:r>
      <w:r w:rsidRPr="002B3FBE">
        <w:rPr>
          <w:sz w:val="28"/>
          <w:szCs w:val="28"/>
          <w:vertAlign w:val="subscript"/>
          <w:lang w:val="kk-KZ"/>
        </w:rPr>
        <w:t>2</w:t>
      </w:r>
      <w:r w:rsidRPr="002B3FBE">
        <w:rPr>
          <w:sz w:val="28"/>
          <w:szCs w:val="28"/>
          <w:lang w:val="kk-KZ"/>
        </w:rPr>
        <w:t>SO</w:t>
      </w:r>
      <w:r w:rsidRPr="002B3FBE">
        <w:rPr>
          <w:sz w:val="28"/>
          <w:szCs w:val="28"/>
          <w:vertAlign w:val="subscript"/>
          <w:lang w:val="kk-KZ"/>
        </w:rPr>
        <w:t>4</w:t>
      </w:r>
      <w:r w:rsidRPr="002B3FBE">
        <w:rPr>
          <w:sz w:val="28"/>
          <w:szCs w:val="28"/>
          <w:lang w:val="kk-KZ"/>
        </w:rPr>
        <w:t xml:space="preserve"> және HCl сынақ сұйықтығы пайдаланылды. Өлшенген үлгілер сыйымдылығы 500 см</w:t>
      </w:r>
      <w:r w:rsidRPr="002B3FBE">
        <w:rPr>
          <w:sz w:val="28"/>
          <w:szCs w:val="28"/>
          <w:vertAlign w:val="superscript"/>
          <w:lang w:val="kk-KZ"/>
        </w:rPr>
        <w:t>3</w:t>
      </w:r>
      <w:r w:rsidRPr="002B3FBE">
        <w:rPr>
          <w:sz w:val="28"/>
          <w:szCs w:val="28"/>
          <w:lang w:val="kk-KZ"/>
        </w:rPr>
        <w:t xml:space="preserve"> болатын химиялық стакандарға орналастырылды, оған 200 см</w:t>
      </w:r>
      <w:r w:rsidRPr="002B3FBE">
        <w:rPr>
          <w:sz w:val="28"/>
          <w:szCs w:val="28"/>
          <w:vertAlign w:val="superscript"/>
          <w:lang w:val="kk-KZ"/>
        </w:rPr>
        <w:t>3</w:t>
      </w:r>
      <w:r w:rsidRPr="002B3FBE">
        <w:rPr>
          <w:sz w:val="28"/>
          <w:szCs w:val="28"/>
          <w:lang w:val="kk-KZ"/>
        </w:rPr>
        <w:t xml:space="preserve"> сынақ сұйықтығы құйылды. Сынақ сұйықтығындағы үлгілерді ұстау уақыты – 16 апта. Әр жеті күн сайын үлгілер алынып, ағынды сумен жуылады, содан кейін тазартылған сумен жуылады. Үлгілер сүзгі қағазымен немесе түк қалдырмайтын шүберекпен құрғатып сүртілді. Сондай-ақ, әр жеті күн сайын сынақ сұйықтығы бастапқы сұйықтықтың тең көлемімен ауыстырылды.</w:t>
      </w:r>
    </w:p>
    <w:p w:rsidR="001B351E" w:rsidRPr="002B3FBE" w:rsidRDefault="00310E95">
      <w:pPr>
        <w:tabs>
          <w:tab w:val="left" w:pos="851"/>
          <w:tab w:val="left" w:pos="1418"/>
          <w:tab w:val="left" w:pos="1843"/>
          <w:tab w:val="left" w:pos="1985"/>
          <w:tab w:val="left" w:pos="2127"/>
        </w:tabs>
        <w:ind w:firstLine="709"/>
        <w:jc w:val="both"/>
        <w:outlineLvl w:val="1"/>
        <w:rPr>
          <w:sz w:val="28"/>
          <w:szCs w:val="28"/>
          <w:lang w:val="kk-KZ"/>
        </w:rPr>
      </w:pPr>
      <w:r w:rsidRPr="002B3FBE">
        <w:rPr>
          <w:sz w:val="28"/>
          <w:szCs w:val="28"/>
          <w:lang w:val="kk-KZ"/>
        </w:rPr>
        <w:t>Қаптамалар</w:t>
      </w:r>
      <w:r w:rsidR="00727355" w:rsidRPr="002B3FBE">
        <w:rPr>
          <w:sz w:val="28"/>
          <w:szCs w:val="28"/>
          <w:lang w:val="kk-KZ"/>
        </w:rPr>
        <w:t>дың химиялық ортаның әсеріне төзімділігі (</w:t>
      </w:r>
      <w:r w:rsidR="00727355" w:rsidRPr="002B3FBE">
        <w:rPr>
          <w:sz w:val="28"/>
          <w:szCs w:val="28"/>
        </w:rPr>
        <w:t>α</w:t>
      </w:r>
      <w:r w:rsidR="00727355" w:rsidRPr="002B3FBE">
        <w:rPr>
          <w:sz w:val="28"/>
          <w:szCs w:val="28"/>
          <w:lang w:val="kk-KZ"/>
        </w:rPr>
        <w:t>-ісіну дәрежесі) белгілі формула бойынша есептелді:</w:t>
      </w:r>
    </w:p>
    <w:p w:rsidR="00633527" w:rsidRPr="002B3FBE" w:rsidRDefault="00633527">
      <w:pPr>
        <w:tabs>
          <w:tab w:val="left" w:pos="851"/>
          <w:tab w:val="left" w:pos="1418"/>
          <w:tab w:val="left" w:pos="1843"/>
          <w:tab w:val="left" w:pos="1985"/>
          <w:tab w:val="left" w:pos="2127"/>
        </w:tabs>
        <w:ind w:firstLine="709"/>
        <w:jc w:val="both"/>
        <w:outlineLvl w:val="1"/>
        <w:rPr>
          <w:sz w:val="28"/>
          <w:szCs w:val="28"/>
          <w:lang w:val="kk-KZ"/>
        </w:rPr>
      </w:pPr>
    </w:p>
    <w:p w:rsidR="001B351E" w:rsidRPr="002B3FBE" w:rsidRDefault="00727355">
      <w:pPr>
        <w:tabs>
          <w:tab w:val="left" w:pos="851"/>
          <w:tab w:val="left" w:pos="1418"/>
          <w:tab w:val="left" w:pos="1843"/>
          <w:tab w:val="left" w:pos="1985"/>
          <w:tab w:val="left" w:pos="2127"/>
        </w:tabs>
        <w:ind w:firstLine="3119"/>
        <w:jc w:val="both"/>
        <w:outlineLvl w:val="1"/>
        <w:rPr>
          <w:sz w:val="28"/>
          <w:szCs w:val="28"/>
          <w:lang w:val="kk-KZ"/>
        </w:rPr>
      </w:pPr>
      <w:r w:rsidRPr="002B3FBE">
        <w:rPr>
          <w:sz w:val="28"/>
          <w:szCs w:val="28"/>
        </w:rPr>
        <w:t>α</w:t>
      </w:r>
      <w:r w:rsidRPr="002B3FBE">
        <w:rPr>
          <w:sz w:val="28"/>
          <w:szCs w:val="28"/>
          <w:lang w:val="kk-KZ"/>
        </w:rPr>
        <w:t>=(m</w:t>
      </w:r>
      <w:r w:rsidRPr="002B3FBE">
        <w:rPr>
          <w:sz w:val="28"/>
          <w:szCs w:val="28"/>
          <w:vertAlign w:val="subscript"/>
          <w:lang w:val="kk-KZ"/>
        </w:rPr>
        <w:t>t</w:t>
      </w:r>
      <w:r w:rsidRPr="002B3FBE">
        <w:rPr>
          <w:sz w:val="28"/>
          <w:szCs w:val="28"/>
          <w:lang w:val="kk-KZ"/>
        </w:rPr>
        <w:t>-m</w:t>
      </w:r>
      <w:r w:rsidRPr="002B3FBE">
        <w:rPr>
          <w:sz w:val="28"/>
          <w:szCs w:val="28"/>
          <w:vertAlign w:val="subscript"/>
          <w:lang w:val="kk-KZ"/>
        </w:rPr>
        <w:t>0</w:t>
      </w:r>
      <w:r w:rsidRPr="002B3FBE">
        <w:rPr>
          <w:sz w:val="28"/>
          <w:szCs w:val="28"/>
          <w:lang w:val="kk-KZ"/>
        </w:rPr>
        <w:t>)/m</w:t>
      </w:r>
      <w:r w:rsidRPr="002B3FBE">
        <w:rPr>
          <w:sz w:val="28"/>
          <w:szCs w:val="28"/>
          <w:vertAlign w:val="subscript"/>
          <w:lang w:val="kk-KZ"/>
        </w:rPr>
        <w:t>t</w:t>
      </w:r>
      <w:r w:rsidRPr="002B3FBE">
        <w:rPr>
          <w:sz w:val="28"/>
          <w:szCs w:val="28"/>
          <w:lang w:val="kk-KZ"/>
        </w:rPr>
        <w:t xml:space="preserve">*100%                                            </w:t>
      </w:r>
      <w:proofErr w:type="gramStart"/>
      <w:r w:rsidRPr="002B3FBE">
        <w:rPr>
          <w:sz w:val="28"/>
          <w:szCs w:val="28"/>
          <w:lang w:val="kk-KZ"/>
        </w:rPr>
        <w:t xml:space="preserve">   (</w:t>
      </w:r>
      <w:proofErr w:type="gramEnd"/>
      <w:r w:rsidRPr="002B3FBE">
        <w:rPr>
          <w:sz w:val="28"/>
          <w:szCs w:val="28"/>
          <w:lang w:val="kk-KZ"/>
        </w:rPr>
        <w:t>2.5)</w:t>
      </w:r>
    </w:p>
    <w:p w:rsidR="001B351E" w:rsidRPr="002B3FBE" w:rsidRDefault="001B351E">
      <w:pPr>
        <w:tabs>
          <w:tab w:val="left" w:pos="851"/>
          <w:tab w:val="left" w:pos="1418"/>
          <w:tab w:val="left" w:pos="1843"/>
          <w:tab w:val="left" w:pos="1985"/>
          <w:tab w:val="left" w:pos="2127"/>
        </w:tabs>
        <w:ind w:firstLine="3119"/>
        <w:jc w:val="both"/>
        <w:outlineLvl w:val="1"/>
        <w:rPr>
          <w:sz w:val="28"/>
          <w:szCs w:val="28"/>
          <w:lang w:val="kk-KZ"/>
        </w:rPr>
      </w:pPr>
    </w:p>
    <w:p w:rsidR="001B351E" w:rsidRPr="002B3FBE" w:rsidRDefault="00727355">
      <w:pPr>
        <w:tabs>
          <w:tab w:val="left" w:pos="851"/>
          <w:tab w:val="left" w:pos="1418"/>
          <w:tab w:val="left" w:pos="1843"/>
          <w:tab w:val="left" w:pos="1985"/>
          <w:tab w:val="left" w:pos="2127"/>
        </w:tabs>
        <w:ind w:firstLine="709"/>
        <w:jc w:val="both"/>
        <w:outlineLvl w:val="1"/>
        <w:rPr>
          <w:sz w:val="28"/>
          <w:szCs w:val="28"/>
          <w:lang w:val="kk-KZ"/>
        </w:rPr>
      </w:pPr>
      <w:r w:rsidRPr="002B3FBE">
        <w:rPr>
          <w:sz w:val="28"/>
          <w:szCs w:val="28"/>
          <w:lang w:val="kk-KZ"/>
        </w:rPr>
        <w:t>мұндағы m</w:t>
      </w:r>
      <w:r w:rsidRPr="002B3FBE">
        <w:rPr>
          <w:sz w:val="28"/>
          <w:szCs w:val="28"/>
          <w:vertAlign w:val="subscript"/>
          <w:lang w:val="kk-KZ"/>
        </w:rPr>
        <w:t>t</w:t>
      </w:r>
      <w:r w:rsidRPr="002B3FBE">
        <w:rPr>
          <w:sz w:val="28"/>
          <w:szCs w:val="28"/>
          <w:lang w:val="kk-KZ"/>
        </w:rPr>
        <w:t xml:space="preserve"> – белгілі бір уақыт аралығында ісінген масса, г; m</w:t>
      </w:r>
      <w:r w:rsidRPr="002B3FBE">
        <w:rPr>
          <w:sz w:val="28"/>
          <w:szCs w:val="28"/>
          <w:vertAlign w:val="subscript"/>
          <w:lang w:val="kk-KZ"/>
        </w:rPr>
        <w:t>0</w:t>
      </w:r>
      <w:r w:rsidRPr="002B3FBE">
        <w:rPr>
          <w:sz w:val="28"/>
          <w:szCs w:val="28"/>
          <w:lang w:val="kk-KZ"/>
        </w:rPr>
        <w:t xml:space="preserve"> – бастапқы масса, г.</w:t>
      </w:r>
    </w:p>
    <w:p w:rsidR="001B351E" w:rsidRPr="002B3FBE" w:rsidRDefault="00727355">
      <w:pPr>
        <w:tabs>
          <w:tab w:val="left" w:pos="851"/>
          <w:tab w:val="left" w:pos="1418"/>
          <w:tab w:val="left" w:pos="1843"/>
          <w:tab w:val="left" w:pos="1985"/>
          <w:tab w:val="left" w:pos="2127"/>
        </w:tabs>
        <w:ind w:firstLine="709"/>
        <w:jc w:val="both"/>
        <w:outlineLvl w:val="1"/>
        <w:rPr>
          <w:sz w:val="28"/>
          <w:szCs w:val="28"/>
          <w:lang w:val="kk-KZ"/>
        </w:rPr>
      </w:pPr>
      <w:r w:rsidRPr="002B3FBE">
        <w:rPr>
          <w:i/>
          <w:sz w:val="28"/>
          <w:szCs w:val="28"/>
          <w:lang w:val="kk-KZ"/>
        </w:rPr>
        <w:t xml:space="preserve">АЖМПЭ коррозияға төзімділігін зерттеу әдісі. </w:t>
      </w:r>
      <w:r w:rsidRPr="002B3FBE">
        <w:rPr>
          <w:sz w:val="28"/>
          <w:szCs w:val="28"/>
          <w:lang w:val="kk-KZ"/>
        </w:rPr>
        <w:t xml:space="preserve">Үлгілердің коррозиялық әрекетін бағалау үшін электрохимиялық зерттеулер кезінде электродтық потенциалдарды өлшеуге және бақылауға, сондай-ақ жұмыс электродындағы тоқтар мен кернеулерді реттеуге негізделген әдіс қолданылды. Бұл әдіс ерітіндідегі иондардың концентрациясының немесе белсенділігінің тепе-теңдік электрод потенциалына тәуелділігіне негізделген. Электродтық потенциалды өлшеу үшін зерттелетін ерітіндіге батырылған электродтардан тұратын қайтымды гальваникалық элементтің ЭҚК қолданылды (2.9-сурет а). Коррозиялық сынақтар CS300M потенциостат-гальваностатта, натрий тұзы мен тұз қышқылының (NaCl) 3,5% ерітіндісінде жүргізілді.  Зерттеу нысаны: Ст3 </w:t>
      </w:r>
      <w:r w:rsidR="00AF2917" w:rsidRPr="002B3FBE">
        <w:rPr>
          <w:sz w:val="28"/>
          <w:szCs w:val="28"/>
          <w:lang w:val="kk-KZ"/>
        </w:rPr>
        <w:t>қаптамасы</w:t>
      </w:r>
      <w:r w:rsidRPr="002B3FBE">
        <w:rPr>
          <w:sz w:val="28"/>
          <w:szCs w:val="28"/>
          <w:lang w:val="kk-KZ"/>
        </w:rPr>
        <w:t xml:space="preserve"> жоқ болат және Ст3 ауа-жалынды әдіспен жағылған АЖМПЭ </w:t>
      </w:r>
      <w:r w:rsidR="00AF2917" w:rsidRPr="002B3FBE">
        <w:rPr>
          <w:sz w:val="28"/>
          <w:szCs w:val="28"/>
          <w:lang w:val="kk-KZ"/>
        </w:rPr>
        <w:t>қаптамасы</w:t>
      </w:r>
      <w:r w:rsidRPr="002B3FBE">
        <w:rPr>
          <w:sz w:val="28"/>
          <w:szCs w:val="28"/>
          <w:lang w:val="kk-KZ"/>
        </w:rPr>
        <w:t xml:space="preserve"> бар [100].</w:t>
      </w:r>
    </w:p>
    <w:p w:rsidR="001B351E" w:rsidRPr="002B3FBE" w:rsidRDefault="00727355">
      <w:pPr>
        <w:tabs>
          <w:tab w:val="left" w:pos="851"/>
          <w:tab w:val="left" w:pos="1418"/>
          <w:tab w:val="left" w:pos="1843"/>
          <w:tab w:val="left" w:pos="1985"/>
          <w:tab w:val="left" w:pos="2127"/>
        </w:tabs>
        <w:ind w:firstLine="709"/>
        <w:jc w:val="both"/>
        <w:outlineLvl w:val="1"/>
        <w:rPr>
          <w:sz w:val="28"/>
          <w:szCs w:val="28"/>
          <w:lang w:val="kk-KZ"/>
        </w:rPr>
      </w:pPr>
      <w:r w:rsidRPr="002B3FBE">
        <w:rPr>
          <w:sz w:val="28"/>
          <w:szCs w:val="28"/>
          <w:lang w:val="kk-KZ"/>
        </w:rPr>
        <w:t xml:space="preserve">Үлгілер жиналған схемада NaCl электролиті бар ұяшықта зерттелді, сынақ температурасы 26 </w:t>
      </w:r>
      <w:r w:rsidRPr="002B3FBE">
        <w:rPr>
          <w:sz w:val="28"/>
          <w:szCs w:val="28"/>
          <w:vertAlign w:val="superscript"/>
          <w:lang w:val="kk-KZ"/>
        </w:rPr>
        <w:t>0</w:t>
      </w:r>
      <w:r w:rsidRPr="002B3FBE">
        <w:rPr>
          <w:sz w:val="28"/>
          <w:szCs w:val="28"/>
          <w:lang w:val="kk-KZ"/>
        </w:rPr>
        <w:t>С болды. Индикатор электродының потенциалын өлшеу үшін потенциалы анықталатын иондардың концентрациясына тәуелді емес салыстыру электроды қолданылды.</w:t>
      </w:r>
    </w:p>
    <w:tbl>
      <w:tblPr>
        <w:tblStyle w:val="af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216"/>
        <w:gridCol w:w="3472"/>
      </w:tblGrid>
      <w:tr w:rsidR="002B3FBE" w:rsidRPr="002B3FBE">
        <w:tc>
          <w:tcPr>
            <w:tcW w:w="4672" w:type="dxa"/>
          </w:tcPr>
          <w:p w:rsidR="001B351E" w:rsidRPr="002B3FBE" w:rsidRDefault="00727355">
            <w:pPr>
              <w:tabs>
                <w:tab w:val="left" w:pos="851"/>
                <w:tab w:val="left" w:pos="1418"/>
                <w:tab w:val="left" w:pos="1843"/>
                <w:tab w:val="left" w:pos="1985"/>
                <w:tab w:val="left" w:pos="2127"/>
              </w:tabs>
              <w:jc w:val="center"/>
              <w:outlineLvl w:val="1"/>
              <w:rPr>
                <w:sz w:val="28"/>
                <w:szCs w:val="28"/>
                <w:lang w:val="kk-KZ"/>
              </w:rPr>
            </w:pPr>
            <w:r w:rsidRPr="002B3FBE">
              <w:rPr>
                <w:bCs/>
                <w:iCs/>
                <w:noProof/>
                <w:sz w:val="28"/>
                <w:szCs w:val="28"/>
                <w:lang w:val="en-US" w:eastAsia="en-US"/>
              </w:rPr>
              <w:drawing>
                <wp:inline distT="0" distB="0" distL="0" distR="0" wp14:anchorId="248B423B" wp14:editId="0D7899F8">
                  <wp:extent cx="3810000" cy="1828800"/>
                  <wp:effectExtent l="0" t="0" r="0" b="0"/>
                  <wp:docPr id="22" name="Рисунок 22" descr="C:\Users\USER\Downloads\image-removebg-preview (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Рисунок 22" descr="C:\Users\USER\Downloads\image-removebg-preview (4).pn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a:xfrm>
                            <a:off x="0" y="0"/>
                            <a:ext cx="3810000" cy="1828800"/>
                          </a:xfrm>
                          <a:prstGeom prst="rect">
                            <a:avLst/>
                          </a:prstGeom>
                          <a:noFill/>
                          <a:ln>
                            <a:noFill/>
                          </a:ln>
                        </pic:spPr>
                      </pic:pic>
                    </a:graphicData>
                  </a:graphic>
                </wp:inline>
              </w:drawing>
            </w:r>
          </w:p>
        </w:tc>
        <w:tc>
          <w:tcPr>
            <w:tcW w:w="4673" w:type="dxa"/>
          </w:tcPr>
          <w:p w:rsidR="001B351E" w:rsidRPr="002B3FBE" w:rsidRDefault="00727355">
            <w:pPr>
              <w:tabs>
                <w:tab w:val="left" w:pos="851"/>
                <w:tab w:val="left" w:pos="1418"/>
                <w:tab w:val="left" w:pos="1843"/>
                <w:tab w:val="left" w:pos="1985"/>
                <w:tab w:val="left" w:pos="2127"/>
              </w:tabs>
              <w:jc w:val="center"/>
              <w:outlineLvl w:val="1"/>
              <w:rPr>
                <w:sz w:val="28"/>
                <w:szCs w:val="28"/>
                <w:lang w:val="kk-KZ"/>
              </w:rPr>
            </w:pPr>
            <w:r w:rsidRPr="002B3FBE">
              <w:rPr>
                <w:noProof/>
                <w:sz w:val="28"/>
                <w:szCs w:val="28"/>
                <w:lang w:val="en-US" w:eastAsia="en-US"/>
              </w:rPr>
              <w:drawing>
                <wp:inline distT="0" distB="0" distL="0" distR="0" wp14:anchorId="66B76BF9" wp14:editId="25B62818">
                  <wp:extent cx="1582420" cy="1721485"/>
                  <wp:effectExtent l="0" t="0" r="0" b="0"/>
                  <wp:docPr id="89379634" name="Рисунок 89379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379634" name="Рисунок 89379634"/>
                          <pic:cNvPicPr>
                            <a:picLocks noChangeAspect="1"/>
                          </pic:cNvPicPr>
                        </pic:nvPicPr>
                        <pic:blipFill>
                          <a:blip r:embed="rId45"/>
                          <a:stretch>
                            <a:fillRect/>
                          </a:stretch>
                        </pic:blipFill>
                        <pic:spPr>
                          <a:xfrm>
                            <a:off x="0" y="0"/>
                            <a:ext cx="1596463" cy="1737327"/>
                          </a:xfrm>
                          <a:prstGeom prst="rect">
                            <a:avLst/>
                          </a:prstGeom>
                        </pic:spPr>
                      </pic:pic>
                    </a:graphicData>
                  </a:graphic>
                </wp:inline>
              </w:drawing>
            </w:r>
          </w:p>
        </w:tc>
      </w:tr>
      <w:tr w:rsidR="001B351E" w:rsidRPr="002B3FBE">
        <w:tc>
          <w:tcPr>
            <w:tcW w:w="4672" w:type="dxa"/>
          </w:tcPr>
          <w:p w:rsidR="001B351E" w:rsidRPr="002B3FBE" w:rsidRDefault="00727355">
            <w:pPr>
              <w:tabs>
                <w:tab w:val="left" w:pos="851"/>
                <w:tab w:val="left" w:pos="1418"/>
                <w:tab w:val="left" w:pos="1843"/>
                <w:tab w:val="left" w:pos="1985"/>
                <w:tab w:val="left" w:pos="2127"/>
              </w:tabs>
              <w:jc w:val="center"/>
              <w:outlineLvl w:val="1"/>
              <w:rPr>
                <w:bCs/>
                <w:iCs/>
                <w:sz w:val="28"/>
                <w:szCs w:val="28"/>
                <w:lang w:val="kk-KZ" w:eastAsia="en-US"/>
              </w:rPr>
            </w:pPr>
            <w:r w:rsidRPr="002B3FBE">
              <w:rPr>
                <w:bCs/>
                <w:iCs/>
                <w:sz w:val="28"/>
                <w:szCs w:val="28"/>
                <w:lang w:val="kk-KZ" w:eastAsia="en-US"/>
              </w:rPr>
              <w:t>а)</w:t>
            </w:r>
          </w:p>
        </w:tc>
        <w:tc>
          <w:tcPr>
            <w:tcW w:w="4673" w:type="dxa"/>
          </w:tcPr>
          <w:p w:rsidR="001B351E" w:rsidRPr="002B3FBE" w:rsidRDefault="00727355">
            <w:pPr>
              <w:tabs>
                <w:tab w:val="left" w:pos="851"/>
                <w:tab w:val="left" w:pos="1418"/>
                <w:tab w:val="left" w:pos="1843"/>
                <w:tab w:val="left" w:pos="1985"/>
                <w:tab w:val="left" w:pos="2127"/>
              </w:tabs>
              <w:jc w:val="center"/>
              <w:outlineLvl w:val="1"/>
              <w:rPr>
                <w:sz w:val="28"/>
                <w:szCs w:val="28"/>
                <w:lang w:val="kk-KZ" w:eastAsia="en-US"/>
              </w:rPr>
            </w:pPr>
            <w:r w:rsidRPr="002B3FBE">
              <w:rPr>
                <w:sz w:val="28"/>
                <w:szCs w:val="28"/>
                <w:lang w:val="kk-KZ" w:eastAsia="en-US"/>
              </w:rPr>
              <w:t>б)</w:t>
            </w:r>
          </w:p>
        </w:tc>
      </w:tr>
    </w:tbl>
    <w:p w:rsidR="001B351E" w:rsidRPr="002B3FBE" w:rsidRDefault="001B351E">
      <w:pPr>
        <w:tabs>
          <w:tab w:val="left" w:pos="851"/>
          <w:tab w:val="left" w:pos="1418"/>
          <w:tab w:val="left" w:pos="1843"/>
          <w:tab w:val="left" w:pos="1985"/>
          <w:tab w:val="left" w:pos="2127"/>
        </w:tabs>
        <w:ind w:firstLine="709"/>
        <w:jc w:val="both"/>
        <w:outlineLvl w:val="1"/>
        <w:rPr>
          <w:sz w:val="28"/>
          <w:szCs w:val="28"/>
        </w:rPr>
      </w:pPr>
    </w:p>
    <w:p w:rsidR="001B351E" w:rsidRPr="002B3FBE" w:rsidRDefault="00633527">
      <w:pPr>
        <w:tabs>
          <w:tab w:val="left" w:pos="851"/>
          <w:tab w:val="left" w:pos="1418"/>
          <w:tab w:val="left" w:pos="1843"/>
          <w:tab w:val="left" w:pos="1985"/>
          <w:tab w:val="left" w:pos="2127"/>
        </w:tabs>
        <w:ind w:firstLine="709"/>
        <w:jc w:val="center"/>
        <w:outlineLvl w:val="1"/>
        <w:rPr>
          <w:sz w:val="28"/>
          <w:szCs w:val="28"/>
        </w:rPr>
      </w:pPr>
      <w:r w:rsidRPr="002B3FBE">
        <w:rPr>
          <w:sz w:val="28"/>
          <w:szCs w:val="28"/>
          <w:lang w:val="kk-KZ"/>
        </w:rPr>
        <w:lastRenderedPageBreak/>
        <w:t xml:space="preserve">Сурет 2.9 – </w:t>
      </w:r>
      <w:r w:rsidR="00727355" w:rsidRPr="002B3FBE">
        <w:rPr>
          <w:sz w:val="28"/>
          <w:szCs w:val="28"/>
          <w:lang w:val="kk-KZ"/>
        </w:rPr>
        <w:t>а) CS300M потенциостат-гальваностат, б) ж</w:t>
      </w:r>
      <w:r w:rsidR="00727355" w:rsidRPr="002B3FBE">
        <w:rPr>
          <w:sz w:val="28"/>
          <w:szCs w:val="28"/>
        </w:rPr>
        <w:t>ұмыс электроды</w:t>
      </w:r>
    </w:p>
    <w:p w:rsidR="001B351E" w:rsidRPr="002B3FBE" w:rsidRDefault="001B351E">
      <w:pPr>
        <w:tabs>
          <w:tab w:val="left" w:pos="851"/>
          <w:tab w:val="left" w:pos="1418"/>
          <w:tab w:val="left" w:pos="1843"/>
          <w:tab w:val="left" w:pos="1985"/>
          <w:tab w:val="left" w:pos="2127"/>
        </w:tabs>
        <w:ind w:firstLine="709"/>
        <w:jc w:val="both"/>
        <w:outlineLvl w:val="1"/>
        <w:rPr>
          <w:sz w:val="28"/>
          <w:szCs w:val="28"/>
        </w:rPr>
      </w:pPr>
    </w:p>
    <w:p w:rsidR="001B351E" w:rsidRPr="002B3FBE" w:rsidRDefault="00727355">
      <w:pPr>
        <w:tabs>
          <w:tab w:val="left" w:pos="851"/>
          <w:tab w:val="left" w:pos="1418"/>
          <w:tab w:val="left" w:pos="1843"/>
          <w:tab w:val="left" w:pos="1985"/>
          <w:tab w:val="left" w:pos="2127"/>
        </w:tabs>
        <w:ind w:firstLine="709"/>
        <w:jc w:val="both"/>
        <w:outlineLvl w:val="1"/>
        <w:rPr>
          <w:sz w:val="28"/>
          <w:szCs w:val="28"/>
          <w:lang w:val="kk-KZ"/>
        </w:rPr>
      </w:pPr>
      <w:r w:rsidRPr="002B3FBE">
        <w:rPr>
          <w:sz w:val="28"/>
          <w:szCs w:val="28"/>
        </w:rPr>
        <w:t>Өлшеу процесі үш электродты электрохимиялық ұяшықта берілген бағдарлама бойынша жұмыс электродының тізбегіндегі поляризациялық кернеуді/токты реттеу кезінде автоматты режимде өтті</w:t>
      </w:r>
      <w:r w:rsidRPr="002B3FBE">
        <w:rPr>
          <w:sz w:val="28"/>
          <w:szCs w:val="28"/>
          <w:lang w:val="kk-KZ"/>
        </w:rPr>
        <w:t xml:space="preserve"> </w:t>
      </w:r>
      <w:r w:rsidRPr="002B3FBE">
        <w:rPr>
          <w:sz w:val="28"/>
          <w:szCs w:val="28"/>
        </w:rPr>
        <w:t>(2.</w:t>
      </w:r>
      <w:proofErr w:type="gramStart"/>
      <w:r w:rsidRPr="002B3FBE">
        <w:rPr>
          <w:sz w:val="28"/>
          <w:szCs w:val="28"/>
          <w:lang w:val="kk-KZ"/>
        </w:rPr>
        <w:t>9</w:t>
      </w:r>
      <w:proofErr w:type="gramEnd"/>
      <w:r w:rsidRPr="002B3FBE">
        <w:rPr>
          <w:sz w:val="28"/>
          <w:szCs w:val="28"/>
          <w:lang w:val="kk-KZ"/>
        </w:rPr>
        <w:t xml:space="preserve"> а сурет</w:t>
      </w:r>
      <w:r w:rsidRPr="002B3FBE">
        <w:rPr>
          <w:sz w:val="28"/>
          <w:szCs w:val="28"/>
        </w:rPr>
        <w:t>).</w:t>
      </w:r>
      <w:r w:rsidRPr="002B3FBE">
        <w:rPr>
          <w:sz w:val="28"/>
          <w:szCs w:val="28"/>
          <w:lang w:val="kk-KZ"/>
        </w:rPr>
        <w:t xml:space="preserve"> </w:t>
      </w:r>
      <w:r w:rsidRPr="002B3FBE">
        <w:rPr>
          <w:sz w:val="28"/>
          <w:szCs w:val="28"/>
        </w:rPr>
        <w:t>Салыстыру электроды күміс хлор электроды,</w:t>
      </w:r>
      <w:r w:rsidRPr="002B3FBE">
        <w:rPr>
          <w:sz w:val="28"/>
          <w:szCs w:val="28"/>
          <w:lang w:val="kk-KZ"/>
        </w:rPr>
        <w:t xml:space="preserve"> </w:t>
      </w:r>
      <w:r w:rsidRPr="002B3FBE">
        <w:rPr>
          <w:sz w:val="28"/>
          <w:szCs w:val="28"/>
        </w:rPr>
        <w:t>көмекші ретінде</w:t>
      </w:r>
      <w:r w:rsidRPr="002B3FBE">
        <w:rPr>
          <w:sz w:val="28"/>
          <w:szCs w:val="28"/>
          <w:lang w:val="kk-KZ"/>
        </w:rPr>
        <w:t xml:space="preserve"> </w:t>
      </w:r>
      <w:r w:rsidRPr="002B3FBE">
        <w:rPr>
          <w:sz w:val="28"/>
          <w:szCs w:val="28"/>
        </w:rPr>
        <w:t>стеклографит</w:t>
      </w:r>
      <w:r w:rsidRPr="002B3FBE">
        <w:rPr>
          <w:sz w:val="28"/>
          <w:szCs w:val="28"/>
          <w:lang w:val="kk-KZ"/>
        </w:rPr>
        <w:t>тік</w:t>
      </w:r>
      <w:r w:rsidRPr="002B3FBE">
        <w:rPr>
          <w:sz w:val="28"/>
          <w:szCs w:val="28"/>
        </w:rPr>
        <w:t xml:space="preserve"> стакан</w:t>
      </w:r>
      <w:r w:rsidRPr="002B3FBE">
        <w:rPr>
          <w:sz w:val="28"/>
          <w:szCs w:val="28"/>
          <w:lang w:val="kk-KZ"/>
        </w:rPr>
        <w:t xml:space="preserve"> болды.</w:t>
      </w:r>
      <w:r w:rsidRPr="002B3FBE">
        <w:rPr>
          <w:sz w:val="28"/>
          <w:szCs w:val="28"/>
        </w:rPr>
        <w:t xml:space="preserve"> Потенциалды беру жылдамдығы: 5 мВ/с, </w:t>
      </w:r>
      <w:r w:rsidRPr="002B3FBE">
        <w:rPr>
          <w:bCs/>
          <w:iCs/>
          <w:sz w:val="28"/>
          <w:szCs w:val="28"/>
          <w:lang w:val="kk-KZ"/>
        </w:rPr>
        <w:sym w:font="Symbol" w:char="F068"/>
      </w:r>
      <w:r w:rsidRPr="002B3FBE">
        <w:rPr>
          <w:bCs/>
          <w:iCs/>
          <w:sz w:val="28"/>
          <w:szCs w:val="28"/>
          <w:lang w:val="kk-KZ"/>
        </w:rPr>
        <w:t xml:space="preserve"> </w:t>
      </w:r>
      <w:r w:rsidRPr="002B3FBE">
        <w:rPr>
          <w:bCs/>
          <w:iCs/>
          <w:sz w:val="28"/>
          <w:szCs w:val="28"/>
          <w:lang w:val="kk-KZ"/>
        </w:rPr>
        <w:sym w:font="Symbol" w:char="F03D"/>
      </w:r>
      <w:r w:rsidRPr="002B3FBE">
        <w:rPr>
          <w:bCs/>
          <w:iCs/>
          <w:sz w:val="28"/>
          <w:szCs w:val="28"/>
          <w:lang w:val="kk-KZ"/>
        </w:rPr>
        <w:t xml:space="preserve"> Е</w:t>
      </w:r>
      <w:r w:rsidRPr="002B3FBE">
        <w:rPr>
          <w:bCs/>
          <w:iCs/>
          <w:sz w:val="28"/>
          <w:szCs w:val="28"/>
          <w:vertAlign w:val="subscript"/>
          <w:lang w:val="kk-KZ"/>
        </w:rPr>
        <w:t>стац</w:t>
      </w:r>
      <w:r w:rsidRPr="002B3FBE">
        <w:rPr>
          <w:bCs/>
          <w:iCs/>
          <w:sz w:val="28"/>
          <w:szCs w:val="28"/>
          <w:lang w:val="kk-KZ"/>
        </w:rPr>
        <w:t xml:space="preserve"> </w:t>
      </w:r>
      <w:r w:rsidRPr="002B3FBE">
        <w:rPr>
          <w:bCs/>
          <w:iCs/>
          <w:sz w:val="28"/>
          <w:szCs w:val="28"/>
          <w:lang w:val="kk-KZ"/>
        </w:rPr>
        <w:sym w:font="Symbol" w:char="F0B1"/>
      </w:r>
      <w:r w:rsidRPr="002B3FBE">
        <w:rPr>
          <w:bCs/>
          <w:iCs/>
          <w:sz w:val="28"/>
          <w:szCs w:val="28"/>
          <w:lang w:val="kk-KZ"/>
        </w:rPr>
        <w:t>300мВ</w:t>
      </w:r>
      <w:r w:rsidRPr="002B3FBE">
        <w:rPr>
          <w:sz w:val="28"/>
          <w:szCs w:val="28"/>
        </w:rPr>
        <w:t>. Ток күші аз болуы үшін жұмыс электродының бетінің ауданы аз болды. s = 0,50 cm</w:t>
      </w:r>
      <w:r w:rsidRPr="002B3FBE">
        <w:rPr>
          <w:sz w:val="28"/>
          <w:szCs w:val="28"/>
          <w:vertAlign w:val="superscript"/>
        </w:rPr>
        <w:t>2</w:t>
      </w:r>
      <w:r w:rsidRPr="002B3FBE">
        <w:rPr>
          <w:sz w:val="28"/>
          <w:szCs w:val="28"/>
          <w:lang w:val="kk-KZ"/>
        </w:rPr>
        <w:t>.</w:t>
      </w:r>
    </w:p>
    <w:p w:rsidR="00D721DF" w:rsidRPr="002B3FBE" w:rsidRDefault="00D721DF" w:rsidP="00D721DF">
      <w:pPr>
        <w:tabs>
          <w:tab w:val="left" w:pos="851"/>
          <w:tab w:val="left" w:pos="1418"/>
          <w:tab w:val="left" w:pos="1843"/>
          <w:tab w:val="left" w:pos="1985"/>
          <w:tab w:val="left" w:pos="2127"/>
        </w:tabs>
        <w:ind w:firstLine="709"/>
        <w:jc w:val="both"/>
        <w:outlineLvl w:val="1"/>
        <w:rPr>
          <w:sz w:val="28"/>
          <w:szCs w:val="28"/>
          <w:lang w:val="kk-KZ"/>
        </w:rPr>
      </w:pPr>
    </w:p>
    <w:p w:rsidR="00D721DF" w:rsidRPr="002B3FBE" w:rsidRDefault="00D721DF" w:rsidP="00D721DF">
      <w:pPr>
        <w:tabs>
          <w:tab w:val="left" w:pos="851"/>
          <w:tab w:val="left" w:pos="1418"/>
          <w:tab w:val="left" w:pos="1843"/>
          <w:tab w:val="left" w:pos="1985"/>
          <w:tab w:val="left" w:pos="2127"/>
        </w:tabs>
        <w:ind w:firstLine="709"/>
        <w:jc w:val="both"/>
        <w:outlineLvl w:val="1"/>
        <w:rPr>
          <w:sz w:val="28"/>
          <w:szCs w:val="28"/>
          <w:lang w:val="kk-KZ"/>
        </w:rPr>
      </w:pPr>
      <w:r w:rsidRPr="002B3FBE">
        <w:rPr>
          <w:sz w:val="28"/>
          <w:szCs w:val="28"/>
          <w:lang w:val="kk-KZ"/>
        </w:rPr>
        <w:t>Екінші бөлімнің нәтижелері бойынша қорытындылар</w:t>
      </w:r>
    </w:p>
    <w:p w:rsidR="00D721DF" w:rsidRPr="002B3FBE" w:rsidRDefault="00D721DF" w:rsidP="00D721DF">
      <w:pPr>
        <w:tabs>
          <w:tab w:val="left" w:pos="851"/>
          <w:tab w:val="left" w:pos="1418"/>
          <w:tab w:val="left" w:pos="1843"/>
          <w:tab w:val="left" w:pos="1985"/>
          <w:tab w:val="left" w:pos="2127"/>
        </w:tabs>
        <w:ind w:firstLine="709"/>
        <w:jc w:val="both"/>
        <w:outlineLvl w:val="1"/>
        <w:rPr>
          <w:sz w:val="28"/>
          <w:szCs w:val="28"/>
          <w:lang w:val="kk-KZ"/>
        </w:rPr>
      </w:pPr>
    </w:p>
    <w:p w:rsidR="00D721DF" w:rsidRPr="002B3FBE" w:rsidRDefault="00D721DF" w:rsidP="00D721DF">
      <w:pPr>
        <w:tabs>
          <w:tab w:val="left" w:pos="851"/>
          <w:tab w:val="left" w:pos="1418"/>
          <w:tab w:val="left" w:pos="1843"/>
          <w:tab w:val="left" w:pos="1985"/>
          <w:tab w:val="left" w:pos="2127"/>
        </w:tabs>
        <w:ind w:firstLine="709"/>
        <w:jc w:val="both"/>
        <w:outlineLvl w:val="1"/>
        <w:rPr>
          <w:sz w:val="28"/>
          <w:szCs w:val="28"/>
          <w:lang w:val="kk-KZ"/>
        </w:rPr>
      </w:pPr>
      <w:r w:rsidRPr="002B3FBE">
        <w:rPr>
          <w:sz w:val="28"/>
          <w:szCs w:val="28"/>
          <w:lang w:val="kk-KZ"/>
        </w:rPr>
        <w:t>Осылайша, диссертациялық жұмыстың екінші бөлімінде қолданылған материалдар мен зерттеу әдістерінің негіздемесі берілді, атап айтқанда:</w:t>
      </w:r>
    </w:p>
    <w:p w:rsidR="00D721DF" w:rsidRPr="002B3FBE" w:rsidRDefault="00D721DF" w:rsidP="00D721DF">
      <w:pPr>
        <w:tabs>
          <w:tab w:val="left" w:pos="851"/>
          <w:tab w:val="left" w:pos="1418"/>
          <w:tab w:val="left" w:pos="1843"/>
          <w:tab w:val="left" w:pos="1985"/>
          <w:tab w:val="left" w:pos="2127"/>
        </w:tabs>
        <w:ind w:firstLine="709"/>
        <w:jc w:val="both"/>
        <w:outlineLvl w:val="1"/>
        <w:rPr>
          <w:sz w:val="28"/>
          <w:szCs w:val="28"/>
          <w:lang w:val="kk-KZ"/>
        </w:rPr>
      </w:pPr>
      <w:r w:rsidRPr="002B3FBE">
        <w:rPr>
          <w:sz w:val="28"/>
          <w:szCs w:val="28"/>
          <w:lang w:val="kk-KZ"/>
        </w:rPr>
        <w:t>– полимерлік матрица ретінде жоғары беріктік және антифрикциялық сипаттамалары бар аса жоғары молекулалық полиэтилен (АЖМПЭ) таңдалды, ал дисперстік толтырғыш ретінде жоғары қаттылықпен және химиялық тұрақтылығымен ерекшеленетін минералды диабаз қолданылды;</w:t>
      </w:r>
    </w:p>
    <w:p w:rsidR="00D721DF" w:rsidRPr="002B3FBE" w:rsidRDefault="00D721DF" w:rsidP="00D721DF">
      <w:pPr>
        <w:tabs>
          <w:tab w:val="left" w:pos="1843"/>
          <w:tab w:val="left" w:pos="1985"/>
          <w:tab w:val="left" w:pos="2127"/>
        </w:tabs>
        <w:ind w:firstLine="709"/>
        <w:jc w:val="both"/>
        <w:outlineLvl w:val="1"/>
        <w:rPr>
          <w:sz w:val="28"/>
          <w:szCs w:val="28"/>
          <w:lang w:val="kk-KZ"/>
        </w:rPr>
      </w:pPr>
      <w:r w:rsidRPr="002B3FBE">
        <w:rPr>
          <w:sz w:val="28"/>
          <w:szCs w:val="28"/>
          <w:lang w:val="kk-KZ"/>
        </w:rPr>
        <w:t>– композициялық қаптамаларды алу әдісі ретінде газжалынымен бүрку технологиясы таңдалып, ол бөлшектердің біркелкі таралуын және қаптаманың негізбен жақсы адгезиясын қамтамасыз етеді.</w:t>
      </w:r>
    </w:p>
    <w:p w:rsidR="00D721DF" w:rsidRPr="002B3FBE" w:rsidRDefault="00D721DF" w:rsidP="00D721DF">
      <w:pPr>
        <w:tabs>
          <w:tab w:val="left" w:pos="851"/>
          <w:tab w:val="left" w:pos="1418"/>
          <w:tab w:val="left" w:pos="1843"/>
          <w:tab w:val="left" w:pos="1985"/>
          <w:tab w:val="left" w:pos="2127"/>
        </w:tabs>
        <w:ind w:firstLine="709"/>
        <w:jc w:val="both"/>
        <w:outlineLvl w:val="1"/>
        <w:rPr>
          <w:sz w:val="28"/>
          <w:szCs w:val="28"/>
          <w:lang w:val="kk-KZ"/>
        </w:rPr>
      </w:pPr>
      <w:r w:rsidRPr="002B3FBE">
        <w:rPr>
          <w:sz w:val="28"/>
          <w:szCs w:val="28"/>
          <w:lang w:val="kk-KZ"/>
        </w:rPr>
        <w:t>Зерттелген үлгілерге құрылымдық және физика-механикалық талдау әдістері егжей-тегжейлі сипатталған. Қаптамалардың кристалдылығы мен фазалық құрамын анықтау үшін X’Pert Pro рентгенфазалық дифрактометрі қолданылды. Беткі морфология сканерлейтін электронды микроскоп (JEOL JSM) арқылы зерттелсе, химиялық құрамын анықтау үшін энергия-дисперсиялық анализ қолданылды. Полимер матрицасындағы химиялық өзгерістерді анықтау үшін ИҚ-спектроскопия (FTIR) әдісі пайдаланылды.</w:t>
      </w:r>
    </w:p>
    <w:p w:rsidR="00D721DF" w:rsidRPr="002B3FBE" w:rsidRDefault="00D721DF" w:rsidP="00D721DF">
      <w:pPr>
        <w:tabs>
          <w:tab w:val="left" w:pos="851"/>
          <w:tab w:val="left" w:pos="1418"/>
          <w:tab w:val="left" w:pos="1843"/>
          <w:tab w:val="left" w:pos="1985"/>
          <w:tab w:val="left" w:pos="2127"/>
        </w:tabs>
        <w:ind w:firstLine="709"/>
        <w:jc w:val="both"/>
        <w:outlineLvl w:val="1"/>
        <w:rPr>
          <w:sz w:val="28"/>
          <w:szCs w:val="28"/>
          <w:lang w:val="kk-KZ"/>
        </w:rPr>
      </w:pPr>
      <w:r w:rsidRPr="002B3FBE">
        <w:rPr>
          <w:sz w:val="28"/>
          <w:szCs w:val="28"/>
          <w:lang w:val="kk-KZ"/>
        </w:rPr>
        <w:t>Қаптамалардың физика-механикалық қасиеттері келесі әдістер арқылы зерттелді: дифференциалды сканерлейтін калориметрия, термогравиметриялық талдау, микроберіктік өлшеу, «шар-диск» сызбасымен трибологиялық сынақтар, сондай-ақ абразивтік тозуға төзімділікті анықтау. Коррозияға төзімділігі агрессивті ортада (HCl және H₂SO₄) әсер ету жағдайында зерттеліп, массаның өзгеруі мен беттік өзгерістер визуалды түрде бағаланды.</w:t>
      </w:r>
    </w:p>
    <w:p w:rsidR="001B351E" w:rsidRPr="002B3FBE" w:rsidRDefault="001B351E">
      <w:pPr>
        <w:tabs>
          <w:tab w:val="left" w:pos="851"/>
          <w:tab w:val="left" w:pos="1418"/>
          <w:tab w:val="left" w:pos="1843"/>
          <w:tab w:val="left" w:pos="1985"/>
          <w:tab w:val="left" w:pos="2127"/>
        </w:tabs>
        <w:jc w:val="both"/>
        <w:outlineLvl w:val="1"/>
        <w:rPr>
          <w:sz w:val="28"/>
          <w:szCs w:val="28"/>
          <w:lang w:val="kk-KZ"/>
        </w:rPr>
      </w:pPr>
    </w:p>
    <w:p w:rsidR="00D721DF" w:rsidRPr="002B3FBE" w:rsidRDefault="00D721DF">
      <w:pPr>
        <w:tabs>
          <w:tab w:val="left" w:pos="851"/>
          <w:tab w:val="left" w:pos="1418"/>
          <w:tab w:val="left" w:pos="1843"/>
          <w:tab w:val="left" w:pos="1985"/>
          <w:tab w:val="left" w:pos="2127"/>
        </w:tabs>
        <w:jc w:val="both"/>
        <w:outlineLvl w:val="1"/>
        <w:rPr>
          <w:sz w:val="28"/>
          <w:szCs w:val="28"/>
          <w:lang w:val="kk-KZ"/>
        </w:rPr>
      </w:pPr>
    </w:p>
    <w:p w:rsidR="00D721DF" w:rsidRPr="002B3FBE" w:rsidRDefault="00D721DF">
      <w:pPr>
        <w:tabs>
          <w:tab w:val="left" w:pos="851"/>
          <w:tab w:val="left" w:pos="1418"/>
          <w:tab w:val="left" w:pos="1843"/>
          <w:tab w:val="left" w:pos="1985"/>
          <w:tab w:val="left" w:pos="2127"/>
        </w:tabs>
        <w:jc w:val="both"/>
        <w:outlineLvl w:val="1"/>
        <w:rPr>
          <w:sz w:val="28"/>
          <w:szCs w:val="28"/>
          <w:lang w:val="kk-KZ"/>
        </w:rPr>
      </w:pPr>
    </w:p>
    <w:p w:rsidR="00D721DF" w:rsidRPr="002B3FBE" w:rsidRDefault="00D721DF">
      <w:pPr>
        <w:tabs>
          <w:tab w:val="left" w:pos="851"/>
          <w:tab w:val="left" w:pos="1418"/>
          <w:tab w:val="left" w:pos="1843"/>
          <w:tab w:val="left" w:pos="1985"/>
          <w:tab w:val="left" w:pos="2127"/>
        </w:tabs>
        <w:jc w:val="both"/>
        <w:outlineLvl w:val="1"/>
        <w:rPr>
          <w:sz w:val="28"/>
          <w:szCs w:val="28"/>
          <w:lang w:val="kk-KZ"/>
        </w:rPr>
      </w:pPr>
    </w:p>
    <w:p w:rsidR="001B351E" w:rsidRPr="002B3FBE" w:rsidRDefault="001B351E">
      <w:pPr>
        <w:tabs>
          <w:tab w:val="left" w:pos="851"/>
          <w:tab w:val="left" w:pos="1418"/>
          <w:tab w:val="left" w:pos="1843"/>
          <w:tab w:val="left" w:pos="1985"/>
          <w:tab w:val="left" w:pos="2127"/>
        </w:tabs>
        <w:jc w:val="both"/>
        <w:outlineLvl w:val="1"/>
        <w:rPr>
          <w:sz w:val="28"/>
          <w:szCs w:val="28"/>
          <w:lang w:val="kk-KZ"/>
        </w:rPr>
      </w:pPr>
    </w:p>
    <w:p w:rsidR="001B351E" w:rsidRPr="002B3FBE" w:rsidRDefault="001B351E">
      <w:pPr>
        <w:tabs>
          <w:tab w:val="left" w:pos="851"/>
          <w:tab w:val="left" w:pos="1418"/>
          <w:tab w:val="left" w:pos="1843"/>
          <w:tab w:val="left" w:pos="1985"/>
          <w:tab w:val="left" w:pos="2127"/>
        </w:tabs>
        <w:jc w:val="both"/>
        <w:outlineLvl w:val="1"/>
        <w:rPr>
          <w:sz w:val="28"/>
          <w:szCs w:val="28"/>
          <w:lang w:val="kk-KZ"/>
        </w:rPr>
      </w:pPr>
    </w:p>
    <w:p w:rsidR="001B351E" w:rsidRPr="002B3FBE" w:rsidRDefault="00727355">
      <w:pPr>
        <w:pStyle w:val="af1"/>
        <w:tabs>
          <w:tab w:val="left" w:pos="709"/>
          <w:tab w:val="left" w:pos="993"/>
          <w:tab w:val="left" w:pos="1843"/>
          <w:tab w:val="left" w:pos="1985"/>
          <w:tab w:val="left" w:pos="2127"/>
        </w:tabs>
        <w:ind w:left="0" w:firstLine="709"/>
        <w:jc w:val="both"/>
        <w:rPr>
          <w:b/>
          <w:bCs/>
          <w:sz w:val="28"/>
          <w:szCs w:val="28"/>
          <w:lang w:val="kk-KZ"/>
        </w:rPr>
      </w:pPr>
      <w:r w:rsidRPr="002B3FBE">
        <w:rPr>
          <w:b/>
          <w:bCs/>
          <w:sz w:val="28"/>
          <w:szCs w:val="28"/>
          <w:lang w:val="kk-KZ"/>
        </w:rPr>
        <w:lastRenderedPageBreak/>
        <w:t xml:space="preserve">3 МИНЕРАЛДЫ ДИАБАЗ–ТОЛТЫРҒЫШЫ БАР АЖМПЭ НЕГІЗІНДЕГІ </w:t>
      </w:r>
      <w:r w:rsidR="004812C1" w:rsidRPr="002B3FBE">
        <w:rPr>
          <w:b/>
          <w:bCs/>
          <w:sz w:val="28"/>
          <w:szCs w:val="28"/>
          <w:lang w:val="kk-KZ"/>
        </w:rPr>
        <w:t>КОМПОЗИЦИЯЛЫҚ</w:t>
      </w:r>
      <w:r w:rsidRPr="002B3FBE">
        <w:rPr>
          <w:b/>
          <w:bCs/>
          <w:sz w:val="28"/>
          <w:szCs w:val="28"/>
          <w:lang w:val="kk-KZ"/>
        </w:rPr>
        <w:t xml:space="preserve"> </w:t>
      </w:r>
      <w:r w:rsidR="00310E95" w:rsidRPr="002B3FBE">
        <w:rPr>
          <w:b/>
          <w:bCs/>
          <w:sz w:val="28"/>
          <w:szCs w:val="28"/>
          <w:lang w:val="kk-KZ"/>
        </w:rPr>
        <w:t>ҚАПТАМАЛАР</w:t>
      </w:r>
      <w:r w:rsidRPr="002B3FBE">
        <w:rPr>
          <w:b/>
          <w:bCs/>
          <w:sz w:val="28"/>
          <w:szCs w:val="28"/>
          <w:lang w:val="kk-KZ"/>
        </w:rPr>
        <w:t>ДЫҢ ҚҰРЫЛЫМДЫҚ-ФАЗАЛЫҚ КҮЙІ МЕН СИПАТТАМАЛАРЫ</w:t>
      </w:r>
    </w:p>
    <w:p w:rsidR="001B351E" w:rsidRPr="002B3FBE" w:rsidRDefault="001B351E">
      <w:pPr>
        <w:pStyle w:val="af1"/>
        <w:tabs>
          <w:tab w:val="left" w:pos="709"/>
          <w:tab w:val="left" w:pos="993"/>
          <w:tab w:val="left" w:pos="1843"/>
          <w:tab w:val="left" w:pos="1985"/>
          <w:tab w:val="left" w:pos="2127"/>
        </w:tabs>
        <w:ind w:left="0" w:firstLine="709"/>
        <w:jc w:val="both"/>
        <w:rPr>
          <w:b/>
          <w:bCs/>
          <w:sz w:val="28"/>
          <w:szCs w:val="28"/>
          <w:lang w:val="kk-KZ"/>
        </w:rPr>
      </w:pPr>
    </w:p>
    <w:p w:rsidR="001B351E" w:rsidRPr="002B3FBE" w:rsidRDefault="00727355">
      <w:pPr>
        <w:pStyle w:val="af1"/>
        <w:ind w:left="0" w:firstLine="709"/>
        <w:jc w:val="both"/>
        <w:rPr>
          <w:sz w:val="28"/>
          <w:szCs w:val="28"/>
          <w:lang w:val="kk-KZ"/>
        </w:rPr>
      </w:pPr>
      <w:r w:rsidRPr="002B3FBE">
        <w:rPr>
          <w:sz w:val="28"/>
          <w:szCs w:val="28"/>
          <w:lang w:val="kk-KZ"/>
        </w:rPr>
        <w:t xml:space="preserve">Бұл бөлімде зерттеу нәтижелері, газ жалынымен бүрку әдісімен алынған минералды диабаз толтырғыштары бар  АЖМПЭ негізіндегі </w:t>
      </w:r>
      <w:r w:rsidR="004812C1" w:rsidRPr="002B3FBE">
        <w:rPr>
          <w:sz w:val="28"/>
          <w:szCs w:val="28"/>
          <w:lang w:val="kk-KZ"/>
        </w:rPr>
        <w:t>композициялық</w:t>
      </w:r>
      <w:r w:rsidRPr="002B3FBE">
        <w:rPr>
          <w:sz w:val="28"/>
          <w:szCs w:val="28"/>
          <w:lang w:val="kk-KZ"/>
        </w:rPr>
        <w:t xml:space="preserve"> </w:t>
      </w:r>
      <w:r w:rsidR="00310E95" w:rsidRPr="002B3FBE">
        <w:rPr>
          <w:sz w:val="28"/>
          <w:szCs w:val="28"/>
          <w:lang w:val="kk-KZ"/>
        </w:rPr>
        <w:t>қаптамалар</w:t>
      </w:r>
      <w:r w:rsidRPr="002B3FBE">
        <w:rPr>
          <w:sz w:val="28"/>
          <w:szCs w:val="28"/>
          <w:lang w:val="kk-KZ"/>
        </w:rPr>
        <w:t>дың құрылымдық-фазалық күйлері мен сипаттамалары келтірілген.  [100], [101], [104-106] Бұл тарауда әртүрлі құрамындағы минералды диабаз ұнтақтары (10, 20, 30, 40 мас.%) қолданылды</w:t>
      </w:r>
    </w:p>
    <w:p w:rsidR="001B351E" w:rsidRPr="002B3FBE" w:rsidRDefault="001B351E">
      <w:pPr>
        <w:jc w:val="both"/>
        <w:rPr>
          <w:sz w:val="28"/>
          <w:szCs w:val="28"/>
          <w:lang w:val="kk-KZ"/>
        </w:rPr>
      </w:pPr>
    </w:p>
    <w:p w:rsidR="001B351E" w:rsidRPr="002B3FBE" w:rsidRDefault="00727355">
      <w:pPr>
        <w:ind w:firstLine="709"/>
        <w:jc w:val="both"/>
        <w:rPr>
          <w:b/>
          <w:sz w:val="28"/>
          <w:szCs w:val="28"/>
          <w:lang w:val="kk-KZ"/>
        </w:rPr>
      </w:pPr>
      <w:r w:rsidRPr="002B3FBE">
        <w:rPr>
          <w:b/>
          <w:sz w:val="28"/>
          <w:szCs w:val="28"/>
          <w:lang w:val="kk-KZ"/>
        </w:rPr>
        <w:t>3.1 АЖМПЭ және диабаз-минералды толтырғыш бастапқы ұнтақтарының құрылымдық-фазалық күйі мен элементтік құрамын зерттеу нәтижелері</w:t>
      </w:r>
    </w:p>
    <w:p w:rsidR="001B351E" w:rsidRPr="002B3FBE" w:rsidRDefault="001B351E">
      <w:pPr>
        <w:ind w:firstLine="709"/>
        <w:jc w:val="both"/>
        <w:rPr>
          <w:sz w:val="28"/>
          <w:szCs w:val="28"/>
          <w:lang w:val="kk-KZ"/>
        </w:rPr>
      </w:pPr>
    </w:p>
    <w:p w:rsidR="001B351E" w:rsidRPr="002B3FBE" w:rsidRDefault="00727355">
      <w:pPr>
        <w:ind w:firstLine="709"/>
        <w:jc w:val="both"/>
        <w:rPr>
          <w:sz w:val="28"/>
          <w:szCs w:val="28"/>
          <w:lang w:val="kk-KZ"/>
        </w:rPr>
      </w:pPr>
      <w:r w:rsidRPr="002B3FBE">
        <w:rPr>
          <w:sz w:val="28"/>
          <w:szCs w:val="28"/>
          <w:lang w:val="kk-KZ"/>
        </w:rPr>
        <w:t>3.1-суретте АЖМПЭ ұнтақтарының супрамолекулалық құрылымының СЭМ-бейнесі көрсетілген. АЖМПЭ ұнтақтарының супрамолекулалық құрылымы пластиналық кристалдарды байланыстыратын көптеген фибрилл тәрізді (3.1 а,б суреттер) сымдардың болуымен сипатталады. Мұндай фибриллярлық құрылымның пайда болуы синтез кезінде макромолекулалардың полимерленуінің жоғары жылдамдығына байланысты, нәтижесінде полимердің синтезделген қабаттарына әсер ететін созылу кернеулері пайда болады [</w:t>
      </w:r>
      <w:r w:rsidR="003B5DA6" w:rsidRPr="002B3FBE">
        <w:rPr>
          <w:sz w:val="28"/>
          <w:szCs w:val="28"/>
          <w:lang w:val="kk-KZ"/>
        </w:rPr>
        <w:t>129</w:t>
      </w:r>
      <w:r w:rsidRPr="002B3FBE">
        <w:rPr>
          <w:sz w:val="28"/>
          <w:szCs w:val="28"/>
          <w:lang w:val="kk-KZ"/>
        </w:rPr>
        <w:t xml:space="preserve">107, 108]. АЖМПЭ ұнтағының фибриллярлық морфологиясы макромолекулаларға кернеулердің олардың бағдарлы тартылу процесінде біркелкі бөлінбеуіне ықпал етеді, бұл жеке тізбектердің шамадан тыс кернеулерінің пайда болуына және олардың үзілуіне әкеледі [109]. Фибриллаларды еріту әлдеқайда қиын. Полимерлердің үлкен тоннаждық өндірісінде экономикалық тұрғыдан алғанда, дайын реактор ұнтағының шығу жылдамдығы өте маңызды параметр болып табылады. АЖМПЭ синтезі процесінің қарқындылығымен тізбектің белсенді өсу орталықтарының саны артады, бұл АЖМПЭ макромолекулаларының синтездеу сатысында физикалық байланыстарының тығыздығының артуына әкеледі. Макромолекулалардың физикалық байланыстарының жоғары тығыздығы полимердің бірнеше рет тарту қабілетін шектеудің негізгі себептерінің бірі болып табылады. </w:t>
      </w:r>
    </w:p>
    <w:p w:rsidR="001B351E" w:rsidRPr="002B3FBE" w:rsidRDefault="00727355">
      <w:pPr>
        <w:ind w:firstLine="709"/>
        <w:jc w:val="both"/>
        <w:rPr>
          <w:sz w:val="28"/>
          <w:szCs w:val="28"/>
          <w:lang w:val="kk-KZ"/>
        </w:rPr>
      </w:pPr>
      <w:r w:rsidRPr="002B3FBE">
        <w:rPr>
          <w:sz w:val="28"/>
          <w:szCs w:val="28"/>
          <w:lang w:val="kk-KZ"/>
        </w:rPr>
        <w:t>Полимер тізбектерінің физикалық байланыстарының жоғары тығыздығы кристалдануды қиындатады. Молекулалық салмағы 2·10</w:t>
      </w:r>
      <w:r w:rsidRPr="002B3FBE">
        <w:rPr>
          <w:sz w:val="28"/>
          <w:szCs w:val="28"/>
          <w:vertAlign w:val="superscript"/>
          <w:lang w:val="kk-KZ"/>
        </w:rPr>
        <w:t>6</w:t>
      </w:r>
      <w:r w:rsidRPr="002B3FBE">
        <w:rPr>
          <w:sz w:val="28"/>
          <w:szCs w:val="28"/>
          <w:lang w:val="kk-KZ"/>
        </w:rPr>
        <w:t xml:space="preserve"> г/моль болатын АЖМПЭ ұнтағы үшін ДСК бойынша кристалдылық дәрежесі 72% - ға тең. </w:t>
      </w:r>
    </w:p>
    <w:p w:rsidR="001B351E" w:rsidRPr="002B3FBE" w:rsidRDefault="00727355">
      <w:pPr>
        <w:ind w:firstLine="720"/>
        <w:jc w:val="both"/>
        <w:rPr>
          <w:sz w:val="28"/>
          <w:szCs w:val="28"/>
          <w:lang w:val="kk-KZ"/>
        </w:rPr>
      </w:pPr>
      <w:r w:rsidRPr="002B3FBE">
        <w:rPr>
          <w:sz w:val="28"/>
          <w:szCs w:val="28"/>
          <w:shd w:val="clear" w:color="auto" w:fill="FFFFFF"/>
          <w:lang w:val="kk-KZ"/>
        </w:rPr>
        <w:t xml:space="preserve">АЖМПЭ - ақ ұнтақ, орташа эквивалентті диаметрі </w:t>
      </w:r>
      <w:r w:rsidRPr="002B3FBE">
        <w:rPr>
          <w:sz w:val="28"/>
          <w:szCs w:val="28"/>
          <w:lang w:val="kk-KZ"/>
        </w:rPr>
        <w:t>диаметром ~ 150</w:t>
      </w:r>
      <w:r w:rsidRPr="002B3FBE">
        <w:rPr>
          <w:i/>
          <w:sz w:val="28"/>
          <w:szCs w:val="28"/>
          <w:lang w:val="kk-KZ"/>
        </w:rPr>
        <w:t>мкм</w:t>
      </w:r>
      <w:r w:rsidRPr="002B3FBE">
        <w:rPr>
          <w:sz w:val="28"/>
          <w:szCs w:val="28"/>
          <w:shd w:val="clear" w:color="auto" w:fill="FFFFFF"/>
          <w:lang w:val="kk-KZ"/>
        </w:rPr>
        <w:t>, сфералық пішінді, түйіршіктер бетінің бедерлі құрылымы байқалады</w:t>
      </w:r>
      <w:r w:rsidRPr="002B3FBE">
        <w:rPr>
          <w:sz w:val="28"/>
          <w:szCs w:val="28"/>
          <w:lang w:val="kk-KZ"/>
        </w:rPr>
        <w:t xml:space="preserve">. Жоғары үлкейту кезінде фибриллярлы сымдармен байланысқан глобулалардың "құрт" агрегаттарынан (бүктелген тізбектердегі кристаллиттер) түзілген АЖМПЭ-нің фибриллярлы-глобулярлы құрылымы айқын байқалады (3.1-сурет, с). </w:t>
      </w:r>
    </w:p>
    <w:p w:rsidR="001B351E" w:rsidRPr="002B3FBE" w:rsidRDefault="00727355">
      <w:pPr>
        <w:ind w:firstLine="720"/>
        <w:jc w:val="both"/>
        <w:rPr>
          <w:sz w:val="28"/>
          <w:szCs w:val="28"/>
          <w:lang w:val="kk-KZ"/>
        </w:rPr>
      </w:pPr>
      <w:r w:rsidRPr="002B3FBE">
        <w:rPr>
          <w:sz w:val="28"/>
          <w:szCs w:val="28"/>
          <w:lang w:val="kk-KZ"/>
        </w:rPr>
        <w:lastRenderedPageBreak/>
        <w:t xml:space="preserve">Энерго – дисперсиялық талдау тек АЖМПЭ ұнтағы көміртек спектрінің болуы туралы көрсетеді (3.6-сурет, д). Бөлшектердің морфологиясы, пішіні, мөлшері және олардың қалыпты таралуы </w:t>
      </w:r>
      <w:r w:rsidR="00D244C2" w:rsidRPr="002B3FBE">
        <w:rPr>
          <w:sz w:val="28"/>
          <w:szCs w:val="28"/>
          <w:lang w:val="kk-KZ"/>
        </w:rPr>
        <w:t>қаптама</w:t>
      </w:r>
      <w:r w:rsidRPr="002B3FBE">
        <w:rPr>
          <w:sz w:val="28"/>
          <w:szCs w:val="28"/>
          <w:lang w:val="kk-KZ"/>
        </w:rPr>
        <w:t>ның физикалық, механикалық-трибологиялық қасиеттері үшін өте маңызды.</w:t>
      </w:r>
    </w:p>
    <w:p w:rsidR="001B351E" w:rsidRPr="002B3FBE" w:rsidRDefault="001B351E">
      <w:pPr>
        <w:ind w:firstLine="720"/>
        <w:jc w:val="both"/>
        <w:rPr>
          <w:sz w:val="28"/>
          <w:szCs w:val="28"/>
          <w:lang w:val="kk-KZ"/>
        </w:rPr>
      </w:pPr>
    </w:p>
    <w:tbl>
      <w:tblPr>
        <w:tblStyle w:val="af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10"/>
        <w:gridCol w:w="4778"/>
      </w:tblGrid>
      <w:tr w:rsidR="002B3FBE" w:rsidRPr="002B3FBE">
        <w:tc>
          <w:tcPr>
            <w:tcW w:w="4839" w:type="dxa"/>
          </w:tcPr>
          <w:p w:rsidR="001B351E" w:rsidRPr="002B3FBE" w:rsidRDefault="00727355">
            <w:pPr>
              <w:jc w:val="both"/>
              <w:rPr>
                <w:sz w:val="28"/>
                <w:szCs w:val="28"/>
                <w:lang w:val="kk-KZ"/>
              </w:rPr>
            </w:pPr>
            <w:r w:rsidRPr="002B3FBE">
              <w:rPr>
                <w:noProof/>
                <w:sz w:val="28"/>
                <w:szCs w:val="28"/>
                <w:lang w:val="en-US" w:eastAsia="en-US"/>
              </w:rPr>
              <w:drawing>
                <wp:inline distT="0" distB="0" distL="0" distR="0" wp14:anchorId="582CE521" wp14:editId="4D5EF69C">
                  <wp:extent cx="3098800" cy="2324100"/>
                  <wp:effectExtent l="0" t="0" r="6350" b="0"/>
                  <wp:docPr id="3" name="Рисунок 3" descr="C:\ЭКСПЕРИМЕНТЫ\samples are coated with Au 10 nm\samples are coated with Au 10 nm\0-1\0-1_15.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3" descr="C:\ЭКСПЕРИМЕНТЫ\samples are coated with Au 10 nm\samples are coated with Au 10 nm\0-1\0-1_15.tif"/>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a:xfrm>
                            <a:off x="0" y="0"/>
                            <a:ext cx="3189709" cy="2392282"/>
                          </a:xfrm>
                          <a:prstGeom prst="rect">
                            <a:avLst/>
                          </a:prstGeom>
                          <a:noFill/>
                          <a:ln>
                            <a:noFill/>
                          </a:ln>
                        </pic:spPr>
                      </pic:pic>
                    </a:graphicData>
                  </a:graphic>
                </wp:inline>
              </w:drawing>
            </w:r>
          </w:p>
        </w:tc>
        <w:tc>
          <w:tcPr>
            <w:tcW w:w="4840" w:type="dxa"/>
          </w:tcPr>
          <w:p w:rsidR="001B351E" w:rsidRPr="002B3FBE" w:rsidRDefault="00727355">
            <w:pPr>
              <w:jc w:val="both"/>
              <w:rPr>
                <w:sz w:val="28"/>
                <w:szCs w:val="28"/>
                <w:lang w:val="kk-KZ"/>
              </w:rPr>
            </w:pPr>
            <w:r w:rsidRPr="002B3FBE">
              <w:rPr>
                <w:noProof/>
                <w:sz w:val="28"/>
                <w:szCs w:val="28"/>
                <w:lang w:val="en-US" w:eastAsia="en-US"/>
              </w:rPr>
              <w:drawing>
                <wp:inline distT="0" distB="0" distL="0" distR="0" wp14:anchorId="4F278D6C" wp14:editId="3B693E67">
                  <wp:extent cx="3017520" cy="2263140"/>
                  <wp:effectExtent l="0" t="0" r="0" b="381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Рисунок 16"/>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a:xfrm>
                            <a:off x="0" y="0"/>
                            <a:ext cx="3125040" cy="2343781"/>
                          </a:xfrm>
                          <a:prstGeom prst="rect">
                            <a:avLst/>
                          </a:prstGeom>
                          <a:noFill/>
                          <a:ln>
                            <a:noFill/>
                          </a:ln>
                        </pic:spPr>
                      </pic:pic>
                    </a:graphicData>
                  </a:graphic>
                </wp:inline>
              </w:drawing>
            </w:r>
          </w:p>
        </w:tc>
      </w:tr>
      <w:tr w:rsidR="002B3FBE" w:rsidRPr="002B3FBE">
        <w:tc>
          <w:tcPr>
            <w:tcW w:w="4839" w:type="dxa"/>
          </w:tcPr>
          <w:p w:rsidR="001B351E" w:rsidRPr="002B3FBE" w:rsidRDefault="00727355">
            <w:pPr>
              <w:jc w:val="center"/>
              <w:rPr>
                <w:sz w:val="28"/>
                <w:szCs w:val="28"/>
                <w:lang w:val="kk-KZ" w:eastAsia="en-US"/>
              </w:rPr>
            </w:pPr>
            <w:r w:rsidRPr="002B3FBE">
              <w:rPr>
                <w:sz w:val="28"/>
                <w:szCs w:val="28"/>
                <w:lang w:val="kk-KZ" w:eastAsia="en-US"/>
              </w:rPr>
              <w:t>а)</w:t>
            </w:r>
          </w:p>
        </w:tc>
        <w:tc>
          <w:tcPr>
            <w:tcW w:w="4840" w:type="dxa"/>
          </w:tcPr>
          <w:p w:rsidR="001B351E" w:rsidRPr="002B3FBE" w:rsidRDefault="00727355">
            <w:pPr>
              <w:jc w:val="center"/>
              <w:rPr>
                <w:sz w:val="28"/>
                <w:szCs w:val="28"/>
                <w:lang w:val="kk-KZ" w:eastAsia="en-US"/>
              </w:rPr>
            </w:pPr>
            <w:r w:rsidRPr="002B3FBE">
              <w:rPr>
                <w:sz w:val="28"/>
                <w:szCs w:val="28"/>
                <w:lang w:val="kk-KZ" w:eastAsia="en-US"/>
              </w:rPr>
              <w:t>б)</w:t>
            </w:r>
          </w:p>
        </w:tc>
      </w:tr>
      <w:tr w:rsidR="002B3FBE" w:rsidRPr="002B3FBE">
        <w:tc>
          <w:tcPr>
            <w:tcW w:w="4839" w:type="dxa"/>
          </w:tcPr>
          <w:p w:rsidR="001B351E" w:rsidRPr="002B3FBE" w:rsidRDefault="00727355">
            <w:pPr>
              <w:jc w:val="center"/>
              <w:rPr>
                <w:sz w:val="28"/>
                <w:szCs w:val="28"/>
                <w:lang w:val="kk-KZ"/>
              </w:rPr>
            </w:pPr>
            <w:r w:rsidRPr="002B3FBE">
              <w:rPr>
                <w:noProof/>
                <w:sz w:val="28"/>
                <w:szCs w:val="28"/>
                <w:lang w:val="en-US" w:eastAsia="en-US"/>
              </w:rPr>
              <w:drawing>
                <wp:inline distT="0" distB="0" distL="0" distR="0" wp14:anchorId="4F8BCAE9" wp14:editId="40F43026">
                  <wp:extent cx="3098800" cy="2324100"/>
                  <wp:effectExtent l="0" t="0" r="6350" b="0"/>
                  <wp:docPr id="30" name="Рисунок 30" descr="C:\ЭКСПЕРИМЕНТЫ\samples are coated with Au 10 nm\samples are coated with Au 10 nm\0-1\0-1_1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Рисунок 30" descr="C:\ЭКСПЕРИМЕНТЫ\samples are coated with Au 10 nm\samples are coated with Au 10 nm\0-1\0-1_11.tif"/>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a:xfrm>
                            <a:off x="0" y="0"/>
                            <a:ext cx="3099139" cy="2324354"/>
                          </a:xfrm>
                          <a:prstGeom prst="rect">
                            <a:avLst/>
                          </a:prstGeom>
                          <a:noFill/>
                          <a:ln>
                            <a:noFill/>
                          </a:ln>
                        </pic:spPr>
                      </pic:pic>
                    </a:graphicData>
                  </a:graphic>
                </wp:inline>
              </w:drawing>
            </w:r>
          </w:p>
        </w:tc>
        <w:tc>
          <w:tcPr>
            <w:tcW w:w="4840" w:type="dxa"/>
          </w:tcPr>
          <w:p w:rsidR="001B351E" w:rsidRPr="002B3FBE" w:rsidRDefault="00727355">
            <w:pPr>
              <w:jc w:val="center"/>
              <w:rPr>
                <w:sz w:val="28"/>
                <w:szCs w:val="28"/>
                <w:lang w:val="kk-KZ"/>
              </w:rPr>
            </w:pPr>
            <w:r w:rsidRPr="002B3FBE">
              <w:rPr>
                <w:noProof/>
                <w:sz w:val="28"/>
                <w:szCs w:val="28"/>
                <w:lang w:val="en-US" w:eastAsia="en-US"/>
              </w:rPr>
              <w:drawing>
                <wp:inline distT="0" distB="0" distL="0" distR="0" wp14:anchorId="72E80408" wp14:editId="49EFAC21">
                  <wp:extent cx="2987040" cy="2294890"/>
                  <wp:effectExtent l="0" t="0" r="381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Рисунок 20"/>
                          <pic:cNvPicPr>
                            <a:picLocks noChangeAspect="1"/>
                          </pic:cNvPicPr>
                        </pic:nvPicPr>
                        <pic:blipFill>
                          <a:blip r:embed="rId49"/>
                          <a:stretch>
                            <a:fillRect/>
                          </a:stretch>
                        </pic:blipFill>
                        <pic:spPr>
                          <a:xfrm>
                            <a:off x="0" y="0"/>
                            <a:ext cx="3210614" cy="2467102"/>
                          </a:xfrm>
                          <a:prstGeom prst="rect">
                            <a:avLst/>
                          </a:prstGeom>
                        </pic:spPr>
                      </pic:pic>
                    </a:graphicData>
                  </a:graphic>
                </wp:inline>
              </w:drawing>
            </w:r>
          </w:p>
        </w:tc>
      </w:tr>
      <w:tr w:rsidR="001B351E" w:rsidRPr="002B3FBE">
        <w:tc>
          <w:tcPr>
            <w:tcW w:w="4839" w:type="dxa"/>
          </w:tcPr>
          <w:p w:rsidR="001B351E" w:rsidRPr="002B3FBE" w:rsidRDefault="00727355">
            <w:pPr>
              <w:jc w:val="center"/>
              <w:rPr>
                <w:sz w:val="28"/>
                <w:szCs w:val="28"/>
                <w:lang w:val="kk-KZ" w:eastAsia="en-US"/>
              </w:rPr>
            </w:pPr>
            <w:r w:rsidRPr="002B3FBE">
              <w:rPr>
                <w:sz w:val="28"/>
                <w:szCs w:val="28"/>
                <w:lang w:val="kk-KZ" w:eastAsia="en-US"/>
              </w:rPr>
              <w:t>с)</w:t>
            </w:r>
          </w:p>
        </w:tc>
        <w:tc>
          <w:tcPr>
            <w:tcW w:w="4840" w:type="dxa"/>
          </w:tcPr>
          <w:p w:rsidR="001B351E" w:rsidRPr="002B3FBE" w:rsidRDefault="00727355">
            <w:pPr>
              <w:jc w:val="center"/>
              <w:rPr>
                <w:sz w:val="28"/>
                <w:szCs w:val="28"/>
                <w:lang w:val="kk-KZ" w:eastAsia="en-US"/>
              </w:rPr>
            </w:pPr>
            <w:r w:rsidRPr="002B3FBE">
              <w:rPr>
                <w:sz w:val="28"/>
                <w:szCs w:val="28"/>
                <w:lang w:val="kk-KZ" w:eastAsia="en-US"/>
              </w:rPr>
              <w:t>д)</w:t>
            </w:r>
          </w:p>
        </w:tc>
      </w:tr>
    </w:tbl>
    <w:p w:rsidR="001B351E" w:rsidRPr="002B3FBE" w:rsidRDefault="001B351E">
      <w:pPr>
        <w:ind w:firstLine="720"/>
        <w:jc w:val="both"/>
        <w:rPr>
          <w:sz w:val="28"/>
          <w:szCs w:val="28"/>
        </w:rPr>
      </w:pPr>
    </w:p>
    <w:p w:rsidR="001B351E" w:rsidRPr="002B3FBE" w:rsidRDefault="00633527">
      <w:pPr>
        <w:tabs>
          <w:tab w:val="left" w:pos="4367"/>
        </w:tabs>
        <w:jc w:val="center"/>
        <w:rPr>
          <w:bCs/>
          <w:sz w:val="28"/>
          <w:szCs w:val="28"/>
          <w:lang w:val="kk-KZ"/>
        </w:rPr>
      </w:pPr>
      <w:r w:rsidRPr="002B3FBE">
        <w:rPr>
          <w:sz w:val="28"/>
          <w:szCs w:val="28"/>
          <w:lang w:val="kk-KZ"/>
        </w:rPr>
        <w:t xml:space="preserve">Сурет 3.1 – </w:t>
      </w:r>
      <w:r w:rsidR="00727355" w:rsidRPr="002B3FBE">
        <w:rPr>
          <w:bCs/>
          <w:sz w:val="28"/>
          <w:szCs w:val="28"/>
          <w:lang w:val="kk-KZ"/>
        </w:rPr>
        <w:t xml:space="preserve">АЖМПЭ ұнтағының </w:t>
      </w:r>
      <w:r w:rsidRPr="002B3FBE">
        <w:rPr>
          <w:bCs/>
          <w:sz w:val="28"/>
          <w:szCs w:val="28"/>
          <w:lang w:val="kk-KZ"/>
        </w:rPr>
        <w:t xml:space="preserve">СЭМ </w:t>
      </w:r>
      <w:r w:rsidR="00727355" w:rsidRPr="002B3FBE">
        <w:rPr>
          <w:bCs/>
          <w:sz w:val="28"/>
          <w:szCs w:val="28"/>
          <w:lang w:val="kk-KZ"/>
        </w:rPr>
        <w:t>суреттері (a, б), АЖМПЭ бөлшектерінің беті, X1000 (a) үлкейту, x5000 (c) үлкейту кезінде АЖМПЭ фибриллярлық құрылымы, АЖМПЭ элементтік талдауы (д)</w:t>
      </w:r>
    </w:p>
    <w:p w:rsidR="001B351E" w:rsidRPr="002B3FBE" w:rsidRDefault="001B351E">
      <w:pPr>
        <w:tabs>
          <w:tab w:val="left" w:pos="4367"/>
        </w:tabs>
        <w:jc w:val="both"/>
        <w:rPr>
          <w:sz w:val="28"/>
          <w:szCs w:val="28"/>
        </w:rPr>
      </w:pPr>
    </w:p>
    <w:p w:rsidR="001B351E" w:rsidRPr="002B3FBE" w:rsidRDefault="00727355">
      <w:pPr>
        <w:ind w:firstLine="709"/>
        <w:jc w:val="both"/>
        <w:rPr>
          <w:sz w:val="28"/>
          <w:szCs w:val="28"/>
          <w:lang w:val="kk-KZ"/>
        </w:rPr>
      </w:pPr>
      <w:r w:rsidRPr="002B3FBE">
        <w:rPr>
          <w:bCs/>
          <w:sz w:val="28"/>
          <w:szCs w:val="28"/>
          <w:lang w:val="kk-KZ"/>
        </w:rPr>
        <w:t xml:space="preserve">Минералды толтырғыштардың басты артықшылықтарының бірі-толтырғыштарды әр түрлі дәрежеде қосу арқылы </w:t>
      </w:r>
      <w:r w:rsidR="00310E95" w:rsidRPr="002B3FBE">
        <w:rPr>
          <w:bCs/>
          <w:sz w:val="28"/>
          <w:szCs w:val="28"/>
          <w:lang w:val="kk-KZ"/>
        </w:rPr>
        <w:t>қаптамалар</w:t>
      </w:r>
      <w:r w:rsidRPr="002B3FBE">
        <w:rPr>
          <w:bCs/>
          <w:sz w:val="28"/>
          <w:szCs w:val="28"/>
          <w:lang w:val="kk-KZ"/>
        </w:rPr>
        <w:t xml:space="preserve">дың құрылымын, қасиеттерін өзгертуге болады. </w:t>
      </w:r>
      <w:r w:rsidRPr="002B3FBE">
        <w:rPr>
          <w:sz w:val="28"/>
          <w:szCs w:val="28"/>
          <w:lang w:val="kk-KZ"/>
        </w:rPr>
        <w:t xml:space="preserve">Осы мақсатта біз бұл жұмыста ең алдымен АЖМПЭ ұнтақтары мен диабаз-минералды толтырғышты зерттедік. Әр түрлі минералды диабаз толтырғыштары бар АЖМПЭ  және олардың </w:t>
      </w:r>
      <w:r w:rsidR="00AF2917" w:rsidRPr="002B3FBE">
        <w:rPr>
          <w:sz w:val="28"/>
          <w:szCs w:val="28"/>
          <w:lang w:val="kk-KZ"/>
        </w:rPr>
        <w:t>қаптамасы</w:t>
      </w:r>
      <w:r w:rsidRPr="002B3FBE">
        <w:rPr>
          <w:sz w:val="28"/>
          <w:szCs w:val="28"/>
          <w:lang w:val="kk-KZ"/>
        </w:rPr>
        <w:t>.</w:t>
      </w:r>
    </w:p>
    <w:p w:rsidR="001B351E" w:rsidRPr="002B3FBE" w:rsidRDefault="00727355">
      <w:pPr>
        <w:ind w:firstLine="720"/>
        <w:jc w:val="both"/>
        <w:rPr>
          <w:bCs/>
          <w:sz w:val="28"/>
          <w:szCs w:val="28"/>
          <w:lang w:val="kk-KZ"/>
        </w:rPr>
      </w:pPr>
      <w:r w:rsidRPr="002B3FBE">
        <w:rPr>
          <w:bCs/>
          <w:sz w:val="28"/>
          <w:szCs w:val="28"/>
          <w:lang w:val="kk-KZ"/>
        </w:rPr>
        <w:lastRenderedPageBreak/>
        <w:t>СЭМ - талдауы диабаза ұнтағының құрылымы аралас түрге ие екенін көрсетті (3.2 а,б сурет). Диабаз құрамынды пластина, ине және сфералық пішінді және әртүрлі мөлшердегі бөлшектер бар.</w:t>
      </w:r>
    </w:p>
    <w:p w:rsidR="001B351E" w:rsidRPr="002B3FBE" w:rsidRDefault="001B351E">
      <w:pPr>
        <w:ind w:firstLine="720"/>
        <w:jc w:val="both"/>
        <w:rPr>
          <w:bCs/>
          <w:sz w:val="28"/>
          <w:szCs w:val="28"/>
          <w:lang w:val="kk-KZ"/>
        </w:rPr>
      </w:pPr>
    </w:p>
    <w:tbl>
      <w:tblPr>
        <w:tblStyle w:val="af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48"/>
        <w:gridCol w:w="4656"/>
      </w:tblGrid>
      <w:tr w:rsidR="002B3FBE" w:rsidRPr="002B3FBE" w:rsidTr="00E67E01">
        <w:trPr>
          <w:trHeight w:val="3116"/>
        </w:trPr>
        <w:tc>
          <w:tcPr>
            <w:tcW w:w="4481" w:type="dxa"/>
          </w:tcPr>
          <w:p w:rsidR="001B351E" w:rsidRPr="002B3FBE" w:rsidRDefault="00727355">
            <w:pPr>
              <w:jc w:val="both"/>
              <w:rPr>
                <w:bCs/>
                <w:sz w:val="28"/>
                <w:szCs w:val="28"/>
                <w:lang w:val="kk-KZ"/>
              </w:rPr>
            </w:pPr>
            <w:r w:rsidRPr="002B3FBE">
              <w:rPr>
                <w:bCs/>
                <w:noProof/>
                <w:sz w:val="28"/>
                <w:szCs w:val="28"/>
                <w:lang w:val="en-US" w:eastAsia="en-US"/>
              </w:rPr>
              <w:drawing>
                <wp:inline distT="0" distB="0" distL="0" distR="0" wp14:anchorId="0AAB4655" wp14:editId="67B5E446">
                  <wp:extent cx="2811439" cy="2109643"/>
                  <wp:effectExtent l="0" t="0" r="8255" b="5080"/>
                  <wp:docPr id="7" name="Рисунок 7" descr="C:\ЭКСПЕРИМЕНТЫ\Диабаз состав\Tuyakbayev B\20230623 diabaz\x500.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 7" descr="C:\ЭКСПЕРИМЕНТЫ\Диабаз состав\Tuyakbayev B\20230623 diabaz\x500.bmp"/>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a:xfrm>
                            <a:off x="0" y="0"/>
                            <a:ext cx="2879621" cy="2160805"/>
                          </a:xfrm>
                          <a:prstGeom prst="rect">
                            <a:avLst/>
                          </a:prstGeom>
                          <a:noFill/>
                          <a:ln>
                            <a:noFill/>
                          </a:ln>
                        </pic:spPr>
                      </pic:pic>
                    </a:graphicData>
                  </a:graphic>
                </wp:inline>
              </w:drawing>
            </w:r>
          </w:p>
        </w:tc>
        <w:tc>
          <w:tcPr>
            <w:tcW w:w="4474" w:type="dxa"/>
          </w:tcPr>
          <w:p w:rsidR="001B351E" w:rsidRPr="002B3FBE" w:rsidRDefault="00727355">
            <w:pPr>
              <w:jc w:val="both"/>
              <w:rPr>
                <w:bCs/>
                <w:sz w:val="28"/>
                <w:szCs w:val="28"/>
                <w:lang w:val="kk-KZ"/>
              </w:rPr>
            </w:pPr>
            <w:r w:rsidRPr="002B3FBE">
              <w:rPr>
                <w:bCs/>
                <w:noProof/>
                <w:sz w:val="28"/>
                <w:szCs w:val="28"/>
                <w:lang w:val="en-US" w:eastAsia="en-US"/>
              </w:rPr>
              <w:drawing>
                <wp:inline distT="0" distB="0" distL="0" distR="0" wp14:anchorId="48033083" wp14:editId="3D68FEB0">
                  <wp:extent cx="2811206" cy="2109470"/>
                  <wp:effectExtent l="0" t="0" r="8255" b="5080"/>
                  <wp:docPr id="12" name="Рисунок 12" descr="C:\ЭКСПЕРИМЕНТЫ\Диабаз состав\Tuyakbayev B\20230623 diabaz\x1.500.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Рисунок 12" descr="C:\ЭКСПЕРИМЕНТЫ\Диабаз состав\Tuyakbayev B\20230623 diabaz\x1.500.bmp"/>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a:xfrm>
                            <a:off x="0" y="0"/>
                            <a:ext cx="2950118" cy="2213707"/>
                          </a:xfrm>
                          <a:prstGeom prst="rect">
                            <a:avLst/>
                          </a:prstGeom>
                          <a:noFill/>
                          <a:ln>
                            <a:noFill/>
                          </a:ln>
                        </pic:spPr>
                      </pic:pic>
                    </a:graphicData>
                  </a:graphic>
                </wp:inline>
              </w:drawing>
            </w:r>
          </w:p>
        </w:tc>
      </w:tr>
      <w:tr w:rsidR="002B3FBE" w:rsidRPr="002B3FBE" w:rsidTr="00E67E01">
        <w:trPr>
          <w:trHeight w:val="288"/>
        </w:trPr>
        <w:tc>
          <w:tcPr>
            <w:tcW w:w="4481" w:type="dxa"/>
          </w:tcPr>
          <w:p w:rsidR="001B351E" w:rsidRPr="002B3FBE" w:rsidRDefault="00727355">
            <w:pPr>
              <w:jc w:val="center"/>
              <w:rPr>
                <w:bCs/>
                <w:sz w:val="28"/>
                <w:szCs w:val="28"/>
                <w:lang w:val="en-US" w:eastAsia="en-US"/>
              </w:rPr>
            </w:pPr>
            <w:r w:rsidRPr="002B3FBE">
              <w:rPr>
                <w:bCs/>
                <w:sz w:val="28"/>
                <w:szCs w:val="28"/>
                <w:lang w:val="en-US" w:eastAsia="en-US"/>
              </w:rPr>
              <w:t>a)</w:t>
            </w:r>
          </w:p>
        </w:tc>
        <w:tc>
          <w:tcPr>
            <w:tcW w:w="4474" w:type="dxa"/>
          </w:tcPr>
          <w:p w:rsidR="001B351E" w:rsidRPr="002B3FBE" w:rsidRDefault="00727355">
            <w:pPr>
              <w:jc w:val="center"/>
              <w:rPr>
                <w:bCs/>
                <w:sz w:val="28"/>
                <w:szCs w:val="28"/>
                <w:lang w:val="en-US" w:eastAsia="en-US"/>
              </w:rPr>
            </w:pPr>
            <w:r w:rsidRPr="002B3FBE">
              <w:rPr>
                <w:bCs/>
                <w:sz w:val="28"/>
                <w:szCs w:val="28"/>
                <w:lang w:val="kk-KZ" w:eastAsia="en-US"/>
              </w:rPr>
              <w:t>б</w:t>
            </w:r>
            <w:r w:rsidRPr="002B3FBE">
              <w:rPr>
                <w:bCs/>
                <w:sz w:val="28"/>
                <w:szCs w:val="28"/>
                <w:lang w:val="en-US" w:eastAsia="en-US"/>
              </w:rPr>
              <w:t>)</w:t>
            </w:r>
          </w:p>
        </w:tc>
      </w:tr>
      <w:tr w:rsidR="002B3FBE" w:rsidRPr="002B3FBE" w:rsidTr="00E67E01">
        <w:trPr>
          <w:trHeight w:val="3116"/>
        </w:trPr>
        <w:tc>
          <w:tcPr>
            <w:tcW w:w="4481" w:type="dxa"/>
          </w:tcPr>
          <w:p w:rsidR="001B351E" w:rsidRPr="002B3FBE" w:rsidRDefault="00727355">
            <w:pPr>
              <w:jc w:val="both"/>
              <w:rPr>
                <w:bCs/>
                <w:sz w:val="28"/>
                <w:szCs w:val="28"/>
                <w:lang w:val="kk-KZ"/>
              </w:rPr>
            </w:pPr>
            <w:r w:rsidRPr="002B3FBE">
              <w:rPr>
                <w:noProof/>
                <w:sz w:val="28"/>
                <w:szCs w:val="28"/>
                <w:lang w:val="en-US" w:eastAsia="en-US"/>
              </w:rPr>
              <w:drawing>
                <wp:inline distT="0" distB="0" distL="0" distR="0" wp14:anchorId="7FFF6B64" wp14:editId="04C7EA25">
                  <wp:extent cx="2941320" cy="2208530"/>
                  <wp:effectExtent l="0" t="0" r="0" b="127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Рисунок 18"/>
                          <pic:cNvPicPr>
                            <a:picLocks noChangeAspect="1" noChangeArrowheads="1"/>
                          </pic:cNvPicPr>
                        </pic:nvPicPr>
                        <pic:blipFill>
                          <a:blip r:embed="rId52">
                            <a:extLst>
                              <a:ext uri="{28A0092B-C50C-407E-A947-70E740481C1C}">
                                <a14:useLocalDpi xmlns:a14="http://schemas.microsoft.com/office/drawing/2010/main" val="0"/>
                              </a:ext>
                            </a:extLst>
                          </a:blip>
                          <a:srcRect l="30348" t="32776" r="30606" b="32471"/>
                          <a:stretch>
                            <a:fillRect/>
                          </a:stretch>
                        </pic:blipFill>
                        <pic:spPr>
                          <a:xfrm>
                            <a:off x="0" y="0"/>
                            <a:ext cx="3116083" cy="2340095"/>
                          </a:xfrm>
                          <a:prstGeom prst="rect">
                            <a:avLst/>
                          </a:prstGeom>
                          <a:noFill/>
                          <a:ln>
                            <a:noFill/>
                          </a:ln>
                        </pic:spPr>
                      </pic:pic>
                    </a:graphicData>
                  </a:graphic>
                </wp:inline>
              </w:drawing>
            </w:r>
          </w:p>
        </w:tc>
        <w:tc>
          <w:tcPr>
            <w:tcW w:w="4474" w:type="dxa"/>
          </w:tcPr>
          <w:p w:rsidR="001B351E" w:rsidRPr="002B3FBE" w:rsidRDefault="00727355">
            <w:pPr>
              <w:jc w:val="both"/>
              <w:rPr>
                <w:bCs/>
                <w:sz w:val="28"/>
                <w:szCs w:val="28"/>
                <w:lang w:val="kk-KZ"/>
              </w:rPr>
            </w:pPr>
            <w:r w:rsidRPr="002B3FBE">
              <w:rPr>
                <w:bCs/>
                <w:noProof/>
                <w:sz w:val="28"/>
                <w:szCs w:val="28"/>
                <w:lang w:val="en-US" w:eastAsia="en-US"/>
              </w:rPr>
              <w:drawing>
                <wp:anchor distT="0" distB="0" distL="114300" distR="114300" simplePos="0" relativeHeight="251659264" behindDoc="0" locked="0" layoutInCell="1" allowOverlap="1" wp14:anchorId="046E4903" wp14:editId="15F3BB14">
                  <wp:simplePos x="0" y="0"/>
                  <wp:positionH relativeFrom="page">
                    <wp:posOffset>64135</wp:posOffset>
                  </wp:positionH>
                  <wp:positionV relativeFrom="page">
                    <wp:posOffset>1270</wp:posOffset>
                  </wp:positionV>
                  <wp:extent cx="2788920" cy="2159635"/>
                  <wp:effectExtent l="152400" t="152400" r="354330" b="354965"/>
                  <wp:wrapNone/>
                  <wp:docPr id="23" name="Рисунок 23" descr="IncaTemp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Рисунок 23" descr="IncaTemp1"/>
                          <pic:cNvPicPr>
                            <a:picLocks noChangeAspect="1" noChangeArrowheads="1"/>
                          </pic:cNvPicPr>
                        </pic:nvPicPr>
                        <pic:blipFill>
                          <a:blip r:embed="rId53">
                            <a:extLst>
                              <a:ext uri="{28A0092B-C50C-407E-A947-70E740481C1C}">
                                <a14:useLocalDpi xmlns:a14="http://schemas.microsoft.com/office/drawing/2010/main" val="0"/>
                              </a:ext>
                            </a:extLst>
                          </a:blip>
                          <a:srcRect t="1" r="49450" b="6273"/>
                          <a:stretch>
                            <a:fillRect/>
                          </a:stretch>
                        </pic:blipFill>
                        <pic:spPr>
                          <a:xfrm>
                            <a:off x="0" y="0"/>
                            <a:ext cx="2828376" cy="2190249"/>
                          </a:xfrm>
                          <a:prstGeom prst="rect">
                            <a:avLst/>
                          </a:prstGeom>
                          <a:ln>
                            <a:noFill/>
                          </a:ln>
                          <a:effectLst>
                            <a:outerShdw blurRad="292100" dist="139700" dir="2700000" algn="tl" rotWithShape="0">
                              <a:srgbClr val="333333">
                                <a:alpha val="65000"/>
                              </a:srgbClr>
                            </a:outerShdw>
                          </a:effectLst>
                        </pic:spPr>
                      </pic:pic>
                    </a:graphicData>
                  </a:graphic>
                </wp:anchor>
              </w:drawing>
            </w:r>
          </w:p>
        </w:tc>
      </w:tr>
      <w:tr w:rsidR="001B351E" w:rsidRPr="002B3FBE" w:rsidTr="00E67E01">
        <w:trPr>
          <w:trHeight w:val="288"/>
        </w:trPr>
        <w:tc>
          <w:tcPr>
            <w:tcW w:w="4481" w:type="dxa"/>
          </w:tcPr>
          <w:p w:rsidR="001B351E" w:rsidRPr="002B3FBE" w:rsidRDefault="00727355">
            <w:pPr>
              <w:jc w:val="center"/>
              <w:rPr>
                <w:sz w:val="28"/>
                <w:szCs w:val="28"/>
                <w:lang w:val="en-US" w:eastAsia="en-US"/>
              </w:rPr>
            </w:pPr>
            <w:r w:rsidRPr="002B3FBE">
              <w:rPr>
                <w:sz w:val="28"/>
                <w:szCs w:val="28"/>
                <w:lang w:val="en-US" w:eastAsia="en-US"/>
              </w:rPr>
              <w:t>c)</w:t>
            </w:r>
          </w:p>
        </w:tc>
        <w:tc>
          <w:tcPr>
            <w:tcW w:w="4474" w:type="dxa"/>
          </w:tcPr>
          <w:p w:rsidR="001B351E" w:rsidRPr="002B3FBE" w:rsidRDefault="00727355">
            <w:pPr>
              <w:jc w:val="center"/>
              <w:rPr>
                <w:bCs/>
                <w:sz w:val="28"/>
                <w:szCs w:val="28"/>
                <w:lang w:val="en-US" w:eastAsia="en-US"/>
              </w:rPr>
            </w:pPr>
            <w:r w:rsidRPr="002B3FBE">
              <w:rPr>
                <w:bCs/>
                <w:sz w:val="28"/>
                <w:szCs w:val="28"/>
                <w:lang w:val="kk-KZ" w:eastAsia="en-US"/>
              </w:rPr>
              <w:t>д</w:t>
            </w:r>
            <w:r w:rsidRPr="002B3FBE">
              <w:rPr>
                <w:bCs/>
                <w:sz w:val="28"/>
                <w:szCs w:val="28"/>
                <w:lang w:val="en-US" w:eastAsia="en-US"/>
              </w:rPr>
              <w:t>)</w:t>
            </w:r>
          </w:p>
        </w:tc>
      </w:tr>
    </w:tbl>
    <w:p w:rsidR="001B351E" w:rsidRPr="002B3FBE" w:rsidRDefault="001B351E">
      <w:pPr>
        <w:ind w:firstLine="720"/>
        <w:jc w:val="both"/>
        <w:rPr>
          <w:bCs/>
          <w:sz w:val="28"/>
          <w:szCs w:val="28"/>
          <w:lang w:val="kk-KZ"/>
        </w:rPr>
      </w:pPr>
    </w:p>
    <w:p w:rsidR="001B351E" w:rsidRPr="002B3FBE" w:rsidRDefault="00633527">
      <w:pPr>
        <w:jc w:val="both"/>
        <w:rPr>
          <w:bCs/>
          <w:sz w:val="28"/>
          <w:szCs w:val="28"/>
          <w:lang w:val="kk-KZ"/>
        </w:rPr>
      </w:pPr>
      <w:r w:rsidRPr="002B3FBE">
        <w:rPr>
          <w:sz w:val="28"/>
          <w:szCs w:val="28"/>
          <w:lang w:val="kk-KZ"/>
        </w:rPr>
        <w:t xml:space="preserve">Сурет 3.2 – </w:t>
      </w:r>
      <w:r w:rsidR="00727355" w:rsidRPr="002B3FBE">
        <w:rPr>
          <w:bCs/>
          <w:sz w:val="28"/>
          <w:szCs w:val="28"/>
          <w:lang w:val="kk-KZ"/>
        </w:rPr>
        <w:t xml:space="preserve">Диабаздың бастапқы ұнтағының СЭМ суреттері (а, </w:t>
      </w:r>
      <w:r w:rsidR="00E67E01" w:rsidRPr="002B3FBE">
        <w:rPr>
          <w:bCs/>
          <w:sz w:val="28"/>
          <w:szCs w:val="28"/>
          <w:lang w:val="kk-KZ"/>
        </w:rPr>
        <w:t>б</w:t>
      </w:r>
      <w:r w:rsidR="00727355" w:rsidRPr="002B3FBE">
        <w:rPr>
          <w:bCs/>
          <w:sz w:val="28"/>
          <w:szCs w:val="28"/>
          <w:lang w:val="kk-KZ"/>
        </w:rPr>
        <w:t>), химиялық талдау спектрлері (c), диабаз ұнтағының 1 спектрінің элементтік талдауы (</w:t>
      </w:r>
      <w:r w:rsidR="00E67E01" w:rsidRPr="002B3FBE">
        <w:rPr>
          <w:bCs/>
          <w:sz w:val="28"/>
          <w:szCs w:val="28"/>
          <w:lang w:val="kk-KZ"/>
        </w:rPr>
        <w:t>д</w:t>
      </w:r>
      <w:r w:rsidR="00727355" w:rsidRPr="002B3FBE">
        <w:rPr>
          <w:bCs/>
          <w:sz w:val="28"/>
          <w:szCs w:val="28"/>
          <w:lang w:val="kk-KZ"/>
        </w:rPr>
        <w:t>)</w:t>
      </w:r>
    </w:p>
    <w:p w:rsidR="001B351E" w:rsidRPr="002B3FBE" w:rsidRDefault="001B351E">
      <w:pPr>
        <w:pStyle w:val="af1"/>
        <w:ind w:left="1069"/>
        <w:jc w:val="both"/>
        <w:rPr>
          <w:bCs/>
          <w:sz w:val="28"/>
          <w:szCs w:val="28"/>
          <w:lang w:val="kk-KZ"/>
        </w:rPr>
      </w:pPr>
    </w:p>
    <w:p w:rsidR="001B351E" w:rsidRPr="002B3FBE" w:rsidRDefault="00727355">
      <w:pPr>
        <w:ind w:firstLine="709"/>
        <w:jc w:val="both"/>
        <w:rPr>
          <w:bCs/>
          <w:sz w:val="28"/>
          <w:szCs w:val="28"/>
          <w:lang w:val="kk-KZ"/>
        </w:rPr>
      </w:pPr>
      <w:r w:rsidRPr="002B3FBE">
        <w:rPr>
          <w:bCs/>
          <w:sz w:val="28"/>
          <w:szCs w:val="28"/>
          <w:lang w:val="kk-KZ"/>
        </w:rPr>
        <w:t xml:space="preserve">Диабаз ұнтақтарының химиялық құрамы мен микроқұрылымын талдау нәтижелері 3.2 с </w:t>
      </w:r>
      <w:r w:rsidR="00E67E01" w:rsidRPr="002B3FBE">
        <w:rPr>
          <w:bCs/>
          <w:sz w:val="28"/>
          <w:szCs w:val="28"/>
          <w:lang w:val="kk-KZ"/>
        </w:rPr>
        <w:t xml:space="preserve">және д </w:t>
      </w:r>
      <w:r w:rsidRPr="002B3FBE">
        <w:rPr>
          <w:bCs/>
          <w:sz w:val="28"/>
          <w:szCs w:val="28"/>
          <w:lang w:val="kk-KZ"/>
        </w:rPr>
        <w:t>суретте</w:t>
      </w:r>
      <w:r w:rsidR="00E67E01" w:rsidRPr="002B3FBE">
        <w:rPr>
          <w:bCs/>
          <w:sz w:val="28"/>
          <w:szCs w:val="28"/>
          <w:lang w:val="kk-KZ"/>
        </w:rPr>
        <w:t>рде</w:t>
      </w:r>
      <w:r w:rsidRPr="002B3FBE">
        <w:rPr>
          <w:bCs/>
          <w:sz w:val="28"/>
          <w:szCs w:val="28"/>
          <w:lang w:val="kk-KZ"/>
        </w:rPr>
        <w:t xml:space="preserve"> және 3.1-кестеде келтірілген. диабаз ұнтағының элементтік құрам спектрлері  3.2 с суретте көрсетілген, қалған спектрлердің химиялық құрамы 3.1 кестеде көрсетілген.</w:t>
      </w:r>
    </w:p>
    <w:p w:rsidR="001B351E" w:rsidRPr="002B3FBE" w:rsidRDefault="00727355" w:rsidP="00E67E01">
      <w:pPr>
        <w:jc w:val="both"/>
        <w:rPr>
          <w:sz w:val="28"/>
          <w:szCs w:val="28"/>
          <w:lang w:val="kk-KZ"/>
        </w:rPr>
      </w:pPr>
      <w:r w:rsidRPr="002B3FBE">
        <w:rPr>
          <w:bCs/>
          <w:sz w:val="28"/>
          <w:szCs w:val="28"/>
          <w:lang w:val="kk-KZ"/>
        </w:rPr>
        <w:t>Кесте 3.1. Диабаз ұнтағының химиялық құрамы (</w:t>
      </w:r>
      <w:r w:rsidRPr="002B3FBE">
        <w:rPr>
          <w:sz w:val="28"/>
          <w:szCs w:val="28"/>
          <w:lang w:val="kk-KZ"/>
        </w:rPr>
        <w:t>мас. %</w:t>
      </w:r>
      <w:r w:rsidRPr="002B3FBE">
        <w:rPr>
          <w:bCs/>
          <w:sz w:val="28"/>
          <w:szCs w:val="28"/>
          <w:lang w:val="kk-KZ"/>
        </w:rPr>
        <w:t xml:space="preserve"> )</w:t>
      </w:r>
    </w:p>
    <w:tbl>
      <w:tblPr>
        <w:tblStyle w:val="af0"/>
        <w:tblW w:w="9746" w:type="dxa"/>
        <w:tblLook w:val="04A0" w:firstRow="1" w:lastRow="0" w:firstColumn="1" w:lastColumn="0" w:noHBand="0" w:noVBand="1"/>
      </w:tblPr>
      <w:tblGrid>
        <w:gridCol w:w="1413"/>
        <w:gridCol w:w="977"/>
        <w:gridCol w:w="724"/>
        <w:gridCol w:w="977"/>
        <w:gridCol w:w="977"/>
        <w:gridCol w:w="977"/>
        <w:gridCol w:w="977"/>
        <w:gridCol w:w="770"/>
        <w:gridCol w:w="977"/>
        <w:gridCol w:w="977"/>
      </w:tblGrid>
      <w:tr w:rsidR="002B3FBE" w:rsidRPr="002B3FBE">
        <w:tc>
          <w:tcPr>
            <w:tcW w:w="1413" w:type="dxa"/>
          </w:tcPr>
          <w:p w:rsidR="001B351E" w:rsidRPr="002B3FBE" w:rsidRDefault="00727355">
            <w:pPr>
              <w:jc w:val="both"/>
              <w:rPr>
                <w:bCs/>
                <w:lang w:val="kk-KZ"/>
              </w:rPr>
            </w:pPr>
            <w:r w:rsidRPr="002B3FBE">
              <w:t>Spectrum</w:t>
            </w:r>
            <w:r w:rsidRPr="002B3FBE">
              <w:rPr>
                <w:lang w:val="kk-KZ"/>
              </w:rPr>
              <w:t xml:space="preserve"> </w:t>
            </w:r>
          </w:p>
        </w:tc>
        <w:tc>
          <w:tcPr>
            <w:tcW w:w="977" w:type="dxa"/>
          </w:tcPr>
          <w:p w:rsidR="001B351E" w:rsidRPr="002B3FBE" w:rsidRDefault="00727355">
            <w:pPr>
              <w:jc w:val="both"/>
              <w:rPr>
                <w:bCs/>
                <w:lang w:val="kk-KZ"/>
              </w:rPr>
            </w:pPr>
            <w:r w:rsidRPr="002B3FBE">
              <w:t>O</w:t>
            </w:r>
          </w:p>
        </w:tc>
        <w:tc>
          <w:tcPr>
            <w:tcW w:w="724" w:type="dxa"/>
          </w:tcPr>
          <w:p w:rsidR="001B351E" w:rsidRPr="002B3FBE" w:rsidRDefault="00727355">
            <w:pPr>
              <w:jc w:val="both"/>
              <w:rPr>
                <w:bCs/>
                <w:lang w:val="kk-KZ"/>
              </w:rPr>
            </w:pPr>
            <w:r w:rsidRPr="002B3FBE">
              <w:t>Na</w:t>
            </w:r>
          </w:p>
        </w:tc>
        <w:tc>
          <w:tcPr>
            <w:tcW w:w="977" w:type="dxa"/>
          </w:tcPr>
          <w:p w:rsidR="001B351E" w:rsidRPr="002B3FBE" w:rsidRDefault="00727355">
            <w:pPr>
              <w:jc w:val="both"/>
              <w:rPr>
                <w:bCs/>
                <w:lang w:val="kk-KZ"/>
              </w:rPr>
            </w:pPr>
            <w:r w:rsidRPr="002B3FBE">
              <w:t>Mg</w:t>
            </w:r>
          </w:p>
        </w:tc>
        <w:tc>
          <w:tcPr>
            <w:tcW w:w="977" w:type="dxa"/>
          </w:tcPr>
          <w:p w:rsidR="001B351E" w:rsidRPr="002B3FBE" w:rsidRDefault="00727355">
            <w:pPr>
              <w:jc w:val="both"/>
              <w:rPr>
                <w:bCs/>
                <w:lang w:val="kk-KZ"/>
              </w:rPr>
            </w:pPr>
            <w:r w:rsidRPr="002B3FBE">
              <w:t>Al</w:t>
            </w:r>
          </w:p>
        </w:tc>
        <w:tc>
          <w:tcPr>
            <w:tcW w:w="977" w:type="dxa"/>
          </w:tcPr>
          <w:p w:rsidR="001B351E" w:rsidRPr="002B3FBE" w:rsidRDefault="00727355">
            <w:pPr>
              <w:jc w:val="both"/>
              <w:rPr>
                <w:bCs/>
                <w:lang w:val="kk-KZ"/>
              </w:rPr>
            </w:pPr>
            <w:r w:rsidRPr="002B3FBE">
              <w:t>Si</w:t>
            </w:r>
          </w:p>
        </w:tc>
        <w:tc>
          <w:tcPr>
            <w:tcW w:w="977" w:type="dxa"/>
          </w:tcPr>
          <w:p w:rsidR="001B351E" w:rsidRPr="002B3FBE" w:rsidRDefault="00727355">
            <w:pPr>
              <w:jc w:val="both"/>
              <w:rPr>
                <w:bCs/>
                <w:lang w:val="kk-KZ"/>
              </w:rPr>
            </w:pPr>
            <w:r w:rsidRPr="002B3FBE">
              <w:t>Ca</w:t>
            </w:r>
          </w:p>
        </w:tc>
        <w:tc>
          <w:tcPr>
            <w:tcW w:w="770" w:type="dxa"/>
          </w:tcPr>
          <w:p w:rsidR="001B351E" w:rsidRPr="002B3FBE" w:rsidRDefault="00727355">
            <w:pPr>
              <w:jc w:val="both"/>
              <w:rPr>
                <w:bCs/>
                <w:lang w:val="kk-KZ"/>
              </w:rPr>
            </w:pPr>
            <w:r w:rsidRPr="002B3FBE">
              <w:t>Ti</w:t>
            </w:r>
          </w:p>
        </w:tc>
        <w:tc>
          <w:tcPr>
            <w:tcW w:w="977" w:type="dxa"/>
          </w:tcPr>
          <w:p w:rsidR="001B351E" w:rsidRPr="002B3FBE" w:rsidRDefault="00727355">
            <w:pPr>
              <w:jc w:val="both"/>
              <w:rPr>
                <w:bCs/>
                <w:lang w:val="kk-KZ"/>
              </w:rPr>
            </w:pPr>
            <w:r w:rsidRPr="002B3FBE">
              <w:t>Fe</w:t>
            </w:r>
          </w:p>
        </w:tc>
        <w:tc>
          <w:tcPr>
            <w:tcW w:w="977" w:type="dxa"/>
          </w:tcPr>
          <w:p w:rsidR="001B351E" w:rsidRPr="002B3FBE" w:rsidRDefault="00727355">
            <w:pPr>
              <w:jc w:val="both"/>
              <w:rPr>
                <w:bCs/>
                <w:lang w:val="kk-KZ"/>
              </w:rPr>
            </w:pPr>
            <w:r w:rsidRPr="002B3FBE">
              <w:t>Total</w:t>
            </w:r>
            <w:r w:rsidRPr="002B3FBE">
              <w:rPr>
                <w:lang w:val="kk-KZ"/>
              </w:rPr>
              <w:t xml:space="preserve"> </w:t>
            </w:r>
          </w:p>
        </w:tc>
      </w:tr>
      <w:tr w:rsidR="002B3FBE" w:rsidRPr="002B3FBE">
        <w:tc>
          <w:tcPr>
            <w:tcW w:w="1413" w:type="dxa"/>
          </w:tcPr>
          <w:p w:rsidR="001B351E" w:rsidRPr="002B3FBE" w:rsidRDefault="00727355">
            <w:pPr>
              <w:jc w:val="both"/>
              <w:rPr>
                <w:bCs/>
                <w:lang w:val="kk-KZ"/>
              </w:rPr>
            </w:pPr>
            <w:r w:rsidRPr="002B3FBE">
              <w:t>Spectrum</w:t>
            </w:r>
            <w:r w:rsidRPr="002B3FBE">
              <w:rPr>
                <w:lang w:val="kk-KZ"/>
              </w:rPr>
              <w:t xml:space="preserve"> 1 </w:t>
            </w:r>
          </w:p>
        </w:tc>
        <w:tc>
          <w:tcPr>
            <w:tcW w:w="977" w:type="dxa"/>
          </w:tcPr>
          <w:p w:rsidR="001B351E" w:rsidRPr="002B3FBE" w:rsidRDefault="00727355">
            <w:pPr>
              <w:jc w:val="both"/>
              <w:rPr>
                <w:bCs/>
                <w:lang w:val="kk-KZ"/>
              </w:rPr>
            </w:pPr>
            <w:r w:rsidRPr="002B3FBE">
              <w:t>41.40</w:t>
            </w:r>
          </w:p>
        </w:tc>
        <w:tc>
          <w:tcPr>
            <w:tcW w:w="724" w:type="dxa"/>
          </w:tcPr>
          <w:p w:rsidR="001B351E" w:rsidRPr="002B3FBE" w:rsidRDefault="001B351E">
            <w:pPr>
              <w:jc w:val="both"/>
              <w:rPr>
                <w:bCs/>
                <w:lang w:val="kk-KZ"/>
              </w:rPr>
            </w:pPr>
          </w:p>
        </w:tc>
        <w:tc>
          <w:tcPr>
            <w:tcW w:w="977" w:type="dxa"/>
          </w:tcPr>
          <w:p w:rsidR="001B351E" w:rsidRPr="002B3FBE" w:rsidRDefault="00727355">
            <w:pPr>
              <w:jc w:val="both"/>
              <w:rPr>
                <w:bCs/>
                <w:lang w:val="kk-KZ"/>
              </w:rPr>
            </w:pPr>
            <w:r w:rsidRPr="002B3FBE">
              <w:t>8.03</w:t>
            </w:r>
          </w:p>
        </w:tc>
        <w:tc>
          <w:tcPr>
            <w:tcW w:w="977" w:type="dxa"/>
          </w:tcPr>
          <w:p w:rsidR="001B351E" w:rsidRPr="002B3FBE" w:rsidRDefault="00727355">
            <w:pPr>
              <w:jc w:val="both"/>
              <w:rPr>
                <w:bCs/>
                <w:lang w:val="kk-KZ"/>
              </w:rPr>
            </w:pPr>
            <w:r w:rsidRPr="002B3FBE">
              <w:t>2.08</w:t>
            </w:r>
          </w:p>
        </w:tc>
        <w:tc>
          <w:tcPr>
            <w:tcW w:w="977" w:type="dxa"/>
          </w:tcPr>
          <w:p w:rsidR="001B351E" w:rsidRPr="002B3FBE" w:rsidRDefault="00727355">
            <w:pPr>
              <w:jc w:val="both"/>
              <w:rPr>
                <w:bCs/>
                <w:lang w:val="kk-KZ"/>
              </w:rPr>
            </w:pPr>
            <w:r w:rsidRPr="002B3FBE">
              <w:t>24.06</w:t>
            </w:r>
          </w:p>
        </w:tc>
        <w:tc>
          <w:tcPr>
            <w:tcW w:w="977" w:type="dxa"/>
          </w:tcPr>
          <w:p w:rsidR="001B351E" w:rsidRPr="002B3FBE" w:rsidRDefault="00727355">
            <w:pPr>
              <w:jc w:val="both"/>
              <w:rPr>
                <w:bCs/>
                <w:lang w:val="kk-KZ"/>
              </w:rPr>
            </w:pPr>
            <w:r w:rsidRPr="002B3FBE">
              <w:t>10.82</w:t>
            </w:r>
          </w:p>
        </w:tc>
        <w:tc>
          <w:tcPr>
            <w:tcW w:w="770" w:type="dxa"/>
          </w:tcPr>
          <w:p w:rsidR="001B351E" w:rsidRPr="002B3FBE" w:rsidRDefault="001B351E">
            <w:pPr>
              <w:jc w:val="both"/>
              <w:rPr>
                <w:bCs/>
                <w:lang w:val="kk-KZ"/>
              </w:rPr>
            </w:pPr>
          </w:p>
        </w:tc>
        <w:tc>
          <w:tcPr>
            <w:tcW w:w="977" w:type="dxa"/>
          </w:tcPr>
          <w:p w:rsidR="001B351E" w:rsidRPr="002B3FBE" w:rsidRDefault="00727355">
            <w:pPr>
              <w:jc w:val="both"/>
              <w:rPr>
                <w:bCs/>
                <w:lang w:val="kk-KZ"/>
              </w:rPr>
            </w:pPr>
            <w:r w:rsidRPr="002B3FBE">
              <w:t>13.61</w:t>
            </w:r>
          </w:p>
        </w:tc>
        <w:tc>
          <w:tcPr>
            <w:tcW w:w="977" w:type="dxa"/>
          </w:tcPr>
          <w:p w:rsidR="001B351E" w:rsidRPr="002B3FBE" w:rsidRDefault="00727355">
            <w:pPr>
              <w:jc w:val="both"/>
              <w:rPr>
                <w:bCs/>
                <w:lang w:val="kk-KZ"/>
              </w:rPr>
            </w:pPr>
            <w:r w:rsidRPr="002B3FBE">
              <w:t>100.00</w:t>
            </w:r>
          </w:p>
        </w:tc>
      </w:tr>
      <w:tr w:rsidR="002B3FBE" w:rsidRPr="002B3FBE">
        <w:tc>
          <w:tcPr>
            <w:tcW w:w="1413" w:type="dxa"/>
          </w:tcPr>
          <w:p w:rsidR="001B351E" w:rsidRPr="002B3FBE" w:rsidRDefault="00727355">
            <w:pPr>
              <w:jc w:val="both"/>
              <w:rPr>
                <w:bCs/>
                <w:lang w:val="kk-KZ"/>
              </w:rPr>
            </w:pPr>
            <w:r w:rsidRPr="002B3FBE">
              <w:t>Spectrum</w:t>
            </w:r>
            <w:r w:rsidRPr="002B3FBE">
              <w:rPr>
                <w:lang w:val="kk-KZ"/>
              </w:rPr>
              <w:t xml:space="preserve"> 2</w:t>
            </w:r>
          </w:p>
        </w:tc>
        <w:tc>
          <w:tcPr>
            <w:tcW w:w="977" w:type="dxa"/>
          </w:tcPr>
          <w:p w:rsidR="001B351E" w:rsidRPr="002B3FBE" w:rsidRDefault="00727355">
            <w:pPr>
              <w:jc w:val="both"/>
              <w:rPr>
                <w:bCs/>
                <w:lang w:val="kk-KZ"/>
              </w:rPr>
            </w:pPr>
            <w:r w:rsidRPr="002B3FBE">
              <w:t>46.87</w:t>
            </w:r>
          </w:p>
        </w:tc>
        <w:tc>
          <w:tcPr>
            <w:tcW w:w="724" w:type="dxa"/>
          </w:tcPr>
          <w:p w:rsidR="001B351E" w:rsidRPr="002B3FBE" w:rsidRDefault="001B351E">
            <w:pPr>
              <w:jc w:val="both"/>
              <w:rPr>
                <w:bCs/>
                <w:lang w:val="kk-KZ"/>
              </w:rPr>
            </w:pPr>
          </w:p>
        </w:tc>
        <w:tc>
          <w:tcPr>
            <w:tcW w:w="977" w:type="dxa"/>
          </w:tcPr>
          <w:p w:rsidR="001B351E" w:rsidRPr="002B3FBE" w:rsidRDefault="00727355">
            <w:pPr>
              <w:jc w:val="both"/>
              <w:rPr>
                <w:bCs/>
                <w:lang w:val="kk-KZ"/>
              </w:rPr>
            </w:pPr>
            <w:r w:rsidRPr="002B3FBE">
              <w:t>8.91</w:t>
            </w:r>
          </w:p>
        </w:tc>
        <w:tc>
          <w:tcPr>
            <w:tcW w:w="977" w:type="dxa"/>
          </w:tcPr>
          <w:p w:rsidR="001B351E" w:rsidRPr="002B3FBE" w:rsidRDefault="00727355">
            <w:pPr>
              <w:jc w:val="both"/>
              <w:rPr>
                <w:bCs/>
                <w:lang w:val="kk-KZ"/>
              </w:rPr>
            </w:pPr>
            <w:r w:rsidRPr="002B3FBE">
              <w:t>0.98</w:t>
            </w:r>
          </w:p>
        </w:tc>
        <w:tc>
          <w:tcPr>
            <w:tcW w:w="977" w:type="dxa"/>
          </w:tcPr>
          <w:p w:rsidR="001B351E" w:rsidRPr="002B3FBE" w:rsidRDefault="00727355">
            <w:pPr>
              <w:jc w:val="both"/>
              <w:rPr>
                <w:bCs/>
                <w:lang w:val="kk-KZ"/>
              </w:rPr>
            </w:pPr>
            <w:r w:rsidRPr="002B3FBE">
              <w:t>24.24</w:t>
            </w:r>
          </w:p>
        </w:tc>
        <w:tc>
          <w:tcPr>
            <w:tcW w:w="977" w:type="dxa"/>
          </w:tcPr>
          <w:p w:rsidR="001B351E" w:rsidRPr="002B3FBE" w:rsidRDefault="00727355">
            <w:pPr>
              <w:jc w:val="both"/>
              <w:rPr>
                <w:bCs/>
                <w:lang w:val="kk-KZ"/>
              </w:rPr>
            </w:pPr>
            <w:r w:rsidRPr="002B3FBE">
              <w:t>8.67</w:t>
            </w:r>
          </w:p>
        </w:tc>
        <w:tc>
          <w:tcPr>
            <w:tcW w:w="770" w:type="dxa"/>
          </w:tcPr>
          <w:p w:rsidR="001B351E" w:rsidRPr="002B3FBE" w:rsidRDefault="001B351E">
            <w:pPr>
              <w:jc w:val="both"/>
              <w:rPr>
                <w:bCs/>
                <w:lang w:val="kk-KZ"/>
              </w:rPr>
            </w:pPr>
          </w:p>
        </w:tc>
        <w:tc>
          <w:tcPr>
            <w:tcW w:w="977" w:type="dxa"/>
          </w:tcPr>
          <w:p w:rsidR="001B351E" w:rsidRPr="002B3FBE" w:rsidRDefault="00727355">
            <w:pPr>
              <w:jc w:val="both"/>
              <w:rPr>
                <w:bCs/>
                <w:lang w:val="kk-KZ"/>
              </w:rPr>
            </w:pPr>
            <w:r w:rsidRPr="002B3FBE">
              <w:t>10.33</w:t>
            </w:r>
          </w:p>
        </w:tc>
        <w:tc>
          <w:tcPr>
            <w:tcW w:w="977" w:type="dxa"/>
          </w:tcPr>
          <w:p w:rsidR="001B351E" w:rsidRPr="002B3FBE" w:rsidRDefault="00727355">
            <w:pPr>
              <w:jc w:val="both"/>
              <w:rPr>
                <w:bCs/>
                <w:lang w:val="kk-KZ"/>
              </w:rPr>
            </w:pPr>
            <w:r w:rsidRPr="002B3FBE">
              <w:t>100.00</w:t>
            </w:r>
          </w:p>
        </w:tc>
      </w:tr>
      <w:tr w:rsidR="002B3FBE" w:rsidRPr="002B3FBE">
        <w:tc>
          <w:tcPr>
            <w:tcW w:w="1413" w:type="dxa"/>
          </w:tcPr>
          <w:p w:rsidR="001B351E" w:rsidRPr="002B3FBE" w:rsidRDefault="00727355">
            <w:pPr>
              <w:jc w:val="both"/>
              <w:rPr>
                <w:bCs/>
                <w:lang w:val="kk-KZ"/>
              </w:rPr>
            </w:pPr>
            <w:r w:rsidRPr="002B3FBE">
              <w:t>Spectrum</w:t>
            </w:r>
            <w:r w:rsidRPr="002B3FBE">
              <w:rPr>
                <w:lang w:val="kk-KZ"/>
              </w:rPr>
              <w:t xml:space="preserve"> 3</w:t>
            </w:r>
          </w:p>
        </w:tc>
        <w:tc>
          <w:tcPr>
            <w:tcW w:w="977" w:type="dxa"/>
          </w:tcPr>
          <w:p w:rsidR="001B351E" w:rsidRPr="002B3FBE" w:rsidRDefault="00727355">
            <w:pPr>
              <w:jc w:val="both"/>
              <w:rPr>
                <w:bCs/>
                <w:lang w:val="kk-KZ"/>
              </w:rPr>
            </w:pPr>
            <w:r w:rsidRPr="002B3FBE">
              <w:t>39.10</w:t>
            </w:r>
          </w:p>
        </w:tc>
        <w:tc>
          <w:tcPr>
            <w:tcW w:w="724" w:type="dxa"/>
          </w:tcPr>
          <w:p w:rsidR="001B351E" w:rsidRPr="002B3FBE" w:rsidRDefault="001B351E">
            <w:pPr>
              <w:jc w:val="both"/>
              <w:rPr>
                <w:bCs/>
                <w:lang w:val="kk-KZ"/>
              </w:rPr>
            </w:pPr>
          </w:p>
        </w:tc>
        <w:tc>
          <w:tcPr>
            <w:tcW w:w="977" w:type="dxa"/>
          </w:tcPr>
          <w:p w:rsidR="001B351E" w:rsidRPr="002B3FBE" w:rsidRDefault="00727355">
            <w:pPr>
              <w:jc w:val="both"/>
              <w:rPr>
                <w:bCs/>
                <w:lang w:val="kk-KZ"/>
              </w:rPr>
            </w:pPr>
            <w:r w:rsidRPr="002B3FBE">
              <w:t>8.46</w:t>
            </w:r>
          </w:p>
        </w:tc>
        <w:tc>
          <w:tcPr>
            <w:tcW w:w="977" w:type="dxa"/>
          </w:tcPr>
          <w:p w:rsidR="001B351E" w:rsidRPr="002B3FBE" w:rsidRDefault="00727355">
            <w:pPr>
              <w:jc w:val="both"/>
              <w:rPr>
                <w:bCs/>
                <w:lang w:val="kk-KZ"/>
              </w:rPr>
            </w:pPr>
            <w:r w:rsidRPr="002B3FBE">
              <w:t>1.14</w:t>
            </w:r>
          </w:p>
        </w:tc>
        <w:tc>
          <w:tcPr>
            <w:tcW w:w="977" w:type="dxa"/>
          </w:tcPr>
          <w:p w:rsidR="001B351E" w:rsidRPr="002B3FBE" w:rsidRDefault="00727355">
            <w:pPr>
              <w:jc w:val="both"/>
              <w:rPr>
                <w:bCs/>
                <w:lang w:val="kk-KZ"/>
              </w:rPr>
            </w:pPr>
            <w:r w:rsidRPr="002B3FBE">
              <w:t>26.79</w:t>
            </w:r>
          </w:p>
        </w:tc>
        <w:tc>
          <w:tcPr>
            <w:tcW w:w="977" w:type="dxa"/>
          </w:tcPr>
          <w:p w:rsidR="001B351E" w:rsidRPr="002B3FBE" w:rsidRDefault="00727355">
            <w:pPr>
              <w:jc w:val="both"/>
              <w:rPr>
                <w:bCs/>
                <w:lang w:val="kk-KZ"/>
              </w:rPr>
            </w:pPr>
            <w:r w:rsidRPr="002B3FBE">
              <w:t>11.69</w:t>
            </w:r>
          </w:p>
        </w:tc>
        <w:tc>
          <w:tcPr>
            <w:tcW w:w="770" w:type="dxa"/>
          </w:tcPr>
          <w:p w:rsidR="001B351E" w:rsidRPr="002B3FBE" w:rsidRDefault="001B351E">
            <w:pPr>
              <w:jc w:val="both"/>
              <w:rPr>
                <w:bCs/>
                <w:lang w:val="kk-KZ"/>
              </w:rPr>
            </w:pPr>
          </w:p>
        </w:tc>
        <w:tc>
          <w:tcPr>
            <w:tcW w:w="977" w:type="dxa"/>
          </w:tcPr>
          <w:p w:rsidR="001B351E" w:rsidRPr="002B3FBE" w:rsidRDefault="00727355">
            <w:pPr>
              <w:jc w:val="both"/>
              <w:rPr>
                <w:bCs/>
                <w:lang w:val="kk-KZ"/>
              </w:rPr>
            </w:pPr>
            <w:r w:rsidRPr="002B3FBE">
              <w:t>12.82</w:t>
            </w:r>
          </w:p>
        </w:tc>
        <w:tc>
          <w:tcPr>
            <w:tcW w:w="977" w:type="dxa"/>
          </w:tcPr>
          <w:p w:rsidR="001B351E" w:rsidRPr="002B3FBE" w:rsidRDefault="00727355">
            <w:pPr>
              <w:jc w:val="both"/>
              <w:rPr>
                <w:bCs/>
                <w:lang w:val="kk-KZ"/>
              </w:rPr>
            </w:pPr>
            <w:r w:rsidRPr="002B3FBE">
              <w:t>100.00</w:t>
            </w:r>
          </w:p>
        </w:tc>
      </w:tr>
      <w:tr w:rsidR="002B3FBE" w:rsidRPr="002B3FBE">
        <w:tc>
          <w:tcPr>
            <w:tcW w:w="1413" w:type="dxa"/>
          </w:tcPr>
          <w:p w:rsidR="001B351E" w:rsidRPr="002B3FBE" w:rsidRDefault="00727355">
            <w:pPr>
              <w:jc w:val="both"/>
              <w:rPr>
                <w:bCs/>
                <w:lang w:val="kk-KZ"/>
              </w:rPr>
            </w:pPr>
            <w:r w:rsidRPr="002B3FBE">
              <w:t>Spectrum</w:t>
            </w:r>
            <w:r w:rsidRPr="002B3FBE">
              <w:rPr>
                <w:lang w:val="kk-KZ"/>
              </w:rPr>
              <w:t xml:space="preserve"> 4</w:t>
            </w:r>
          </w:p>
        </w:tc>
        <w:tc>
          <w:tcPr>
            <w:tcW w:w="977" w:type="dxa"/>
          </w:tcPr>
          <w:p w:rsidR="001B351E" w:rsidRPr="002B3FBE" w:rsidRDefault="00727355">
            <w:pPr>
              <w:jc w:val="both"/>
              <w:rPr>
                <w:bCs/>
                <w:lang w:val="kk-KZ"/>
              </w:rPr>
            </w:pPr>
            <w:r w:rsidRPr="002B3FBE">
              <w:t>51.71</w:t>
            </w:r>
          </w:p>
        </w:tc>
        <w:tc>
          <w:tcPr>
            <w:tcW w:w="724" w:type="dxa"/>
          </w:tcPr>
          <w:p w:rsidR="001B351E" w:rsidRPr="002B3FBE" w:rsidRDefault="00727355">
            <w:pPr>
              <w:jc w:val="both"/>
              <w:rPr>
                <w:bCs/>
                <w:lang w:val="kk-KZ"/>
              </w:rPr>
            </w:pPr>
            <w:r w:rsidRPr="002B3FBE">
              <w:t>0.77</w:t>
            </w:r>
          </w:p>
        </w:tc>
        <w:tc>
          <w:tcPr>
            <w:tcW w:w="977" w:type="dxa"/>
          </w:tcPr>
          <w:p w:rsidR="001B351E" w:rsidRPr="002B3FBE" w:rsidRDefault="00727355">
            <w:pPr>
              <w:jc w:val="both"/>
              <w:rPr>
                <w:bCs/>
                <w:lang w:val="kk-KZ"/>
              </w:rPr>
            </w:pPr>
            <w:r w:rsidRPr="002B3FBE">
              <w:t>8.12</w:t>
            </w:r>
          </w:p>
        </w:tc>
        <w:tc>
          <w:tcPr>
            <w:tcW w:w="977" w:type="dxa"/>
          </w:tcPr>
          <w:p w:rsidR="001B351E" w:rsidRPr="002B3FBE" w:rsidRDefault="00727355">
            <w:pPr>
              <w:jc w:val="both"/>
              <w:rPr>
                <w:bCs/>
                <w:lang w:val="kk-KZ"/>
              </w:rPr>
            </w:pPr>
            <w:r w:rsidRPr="002B3FBE">
              <w:t>4.85</w:t>
            </w:r>
          </w:p>
        </w:tc>
        <w:tc>
          <w:tcPr>
            <w:tcW w:w="977" w:type="dxa"/>
          </w:tcPr>
          <w:p w:rsidR="001B351E" w:rsidRPr="002B3FBE" w:rsidRDefault="00727355">
            <w:pPr>
              <w:jc w:val="both"/>
              <w:rPr>
                <w:bCs/>
                <w:lang w:val="kk-KZ"/>
              </w:rPr>
            </w:pPr>
            <w:r w:rsidRPr="002B3FBE">
              <w:t>18.49</w:t>
            </w:r>
          </w:p>
        </w:tc>
        <w:tc>
          <w:tcPr>
            <w:tcW w:w="977" w:type="dxa"/>
          </w:tcPr>
          <w:p w:rsidR="001B351E" w:rsidRPr="002B3FBE" w:rsidRDefault="00727355">
            <w:pPr>
              <w:jc w:val="both"/>
              <w:rPr>
                <w:bCs/>
                <w:lang w:val="kk-KZ"/>
              </w:rPr>
            </w:pPr>
            <w:r w:rsidRPr="002B3FBE">
              <w:t>4.52</w:t>
            </w:r>
          </w:p>
        </w:tc>
        <w:tc>
          <w:tcPr>
            <w:tcW w:w="770" w:type="dxa"/>
          </w:tcPr>
          <w:p w:rsidR="001B351E" w:rsidRPr="002B3FBE" w:rsidRDefault="001B351E">
            <w:pPr>
              <w:jc w:val="both"/>
              <w:rPr>
                <w:bCs/>
                <w:lang w:val="kk-KZ"/>
              </w:rPr>
            </w:pPr>
          </w:p>
        </w:tc>
        <w:tc>
          <w:tcPr>
            <w:tcW w:w="977" w:type="dxa"/>
          </w:tcPr>
          <w:p w:rsidR="001B351E" w:rsidRPr="002B3FBE" w:rsidRDefault="00727355">
            <w:pPr>
              <w:jc w:val="both"/>
              <w:rPr>
                <w:bCs/>
                <w:lang w:val="kk-KZ"/>
              </w:rPr>
            </w:pPr>
            <w:r w:rsidRPr="002B3FBE">
              <w:t>11.53</w:t>
            </w:r>
          </w:p>
        </w:tc>
        <w:tc>
          <w:tcPr>
            <w:tcW w:w="977" w:type="dxa"/>
          </w:tcPr>
          <w:p w:rsidR="001B351E" w:rsidRPr="002B3FBE" w:rsidRDefault="00727355">
            <w:pPr>
              <w:jc w:val="both"/>
              <w:rPr>
                <w:bCs/>
                <w:lang w:val="kk-KZ"/>
              </w:rPr>
            </w:pPr>
            <w:r w:rsidRPr="002B3FBE">
              <w:t>100.00</w:t>
            </w:r>
          </w:p>
        </w:tc>
      </w:tr>
      <w:tr w:rsidR="002B3FBE" w:rsidRPr="002B3FBE">
        <w:tc>
          <w:tcPr>
            <w:tcW w:w="1413" w:type="dxa"/>
          </w:tcPr>
          <w:p w:rsidR="001B351E" w:rsidRPr="002B3FBE" w:rsidRDefault="00727355">
            <w:pPr>
              <w:jc w:val="both"/>
              <w:rPr>
                <w:lang w:val="kk-KZ"/>
              </w:rPr>
            </w:pPr>
            <w:r w:rsidRPr="002B3FBE">
              <w:t>Spectrum</w:t>
            </w:r>
            <w:r w:rsidRPr="002B3FBE">
              <w:rPr>
                <w:lang w:val="kk-KZ"/>
              </w:rPr>
              <w:t xml:space="preserve"> 5</w:t>
            </w:r>
          </w:p>
        </w:tc>
        <w:tc>
          <w:tcPr>
            <w:tcW w:w="977" w:type="dxa"/>
          </w:tcPr>
          <w:p w:rsidR="001B351E" w:rsidRPr="002B3FBE" w:rsidRDefault="00727355">
            <w:pPr>
              <w:jc w:val="both"/>
              <w:rPr>
                <w:bCs/>
                <w:lang w:val="kk-KZ"/>
              </w:rPr>
            </w:pPr>
            <w:r w:rsidRPr="002B3FBE">
              <w:t>47.29</w:t>
            </w:r>
          </w:p>
        </w:tc>
        <w:tc>
          <w:tcPr>
            <w:tcW w:w="724" w:type="dxa"/>
          </w:tcPr>
          <w:p w:rsidR="001B351E" w:rsidRPr="002B3FBE" w:rsidRDefault="001B351E">
            <w:pPr>
              <w:jc w:val="both"/>
              <w:rPr>
                <w:bCs/>
                <w:lang w:val="kk-KZ"/>
              </w:rPr>
            </w:pPr>
          </w:p>
        </w:tc>
        <w:tc>
          <w:tcPr>
            <w:tcW w:w="977" w:type="dxa"/>
          </w:tcPr>
          <w:p w:rsidR="001B351E" w:rsidRPr="002B3FBE" w:rsidRDefault="00727355">
            <w:pPr>
              <w:jc w:val="both"/>
              <w:rPr>
                <w:bCs/>
                <w:lang w:val="kk-KZ"/>
              </w:rPr>
            </w:pPr>
            <w:r w:rsidRPr="002B3FBE">
              <w:t>8.39</w:t>
            </w:r>
          </w:p>
        </w:tc>
        <w:tc>
          <w:tcPr>
            <w:tcW w:w="977" w:type="dxa"/>
          </w:tcPr>
          <w:p w:rsidR="001B351E" w:rsidRPr="002B3FBE" w:rsidRDefault="00727355">
            <w:pPr>
              <w:jc w:val="both"/>
              <w:rPr>
                <w:bCs/>
                <w:lang w:val="kk-KZ"/>
              </w:rPr>
            </w:pPr>
            <w:r w:rsidRPr="002B3FBE">
              <w:t>0.93</w:t>
            </w:r>
          </w:p>
        </w:tc>
        <w:tc>
          <w:tcPr>
            <w:tcW w:w="977" w:type="dxa"/>
          </w:tcPr>
          <w:p w:rsidR="001B351E" w:rsidRPr="002B3FBE" w:rsidRDefault="00727355">
            <w:pPr>
              <w:jc w:val="both"/>
              <w:rPr>
                <w:bCs/>
                <w:lang w:val="kk-KZ"/>
              </w:rPr>
            </w:pPr>
            <w:r w:rsidRPr="002B3FBE">
              <w:t>23.72</w:t>
            </w:r>
          </w:p>
        </w:tc>
        <w:tc>
          <w:tcPr>
            <w:tcW w:w="977" w:type="dxa"/>
          </w:tcPr>
          <w:p w:rsidR="001B351E" w:rsidRPr="002B3FBE" w:rsidRDefault="00727355">
            <w:pPr>
              <w:jc w:val="both"/>
              <w:rPr>
                <w:bCs/>
                <w:lang w:val="kk-KZ"/>
              </w:rPr>
            </w:pPr>
            <w:r w:rsidRPr="002B3FBE">
              <w:t>8.96</w:t>
            </w:r>
          </w:p>
        </w:tc>
        <w:tc>
          <w:tcPr>
            <w:tcW w:w="770" w:type="dxa"/>
          </w:tcPr>
          <w:p w:rsidR="001B351E" w:rsidRPr="002B3FBE" w:rsidRDefault="00727355">
            <w:pPr>
              <w:jc w:val="both"/>
              <w:rPr>
                <w:bCs/>
                <w:lang w:val="kk-KZ"/>
              </w:rPr>
            </w:pPr>
            <w:r w:rsidRPr="002B3FBE">
              <w:t>0.58</w:t>
            </w:r>
          </w:p>
        </w:tc>
        <w:tc>
          <w:tcPr>
            <w:tcW w:w="977" w:type="dxa"/>
          </w:tcPr>
          <w:p w:rsidR="001B351E" w:rsidRPr="002B3FBE" w:rsidRDefault="00727355">
            <w:pPr>
              <w:jc w:val="both"/>
              <w:rPr>
                <w:bCs/>
                <w:lang w:val="kk-KZ"/>
              </w:rPr>
            </w:pPr>
            <w:r w:rsidRPr="002B3FBE">
              <w:t>10.12</w:t>
            </w:r>
          </w:p>
        </w:tc>
        <w:tc>
          <w:tcPr>
            <w:tcW w:w="977" w:type="dxa"/>
          </w:tcPr>
          <w:p w:rsidR="001B351E" w:rsidRPr="002B3FBE" w:rsidRDefault="00727355">
            <w:pPr>
              <w:jc w:val="both"/>
              <w:rPr>
                <w:bCs/>
                <w:lang w:val="kk-KZ"/>
              </w:rPr>
            </w:pPr>
            <w:r w:rsidRPr="002B3FBE">
              <w:t>100.00</w:t>
            </w:r>
          </w:p>
        </w:tc>
      </w:tr>
    </w:tbl>
    <w:p w:rsidR="001B351E" w:rsidRPr="002B3FBE" w:rsidRDefault="00727355">
      <w:pPr>
        <w:ind w:firstLine="720"/>
        <w:jc w:val="both"/>
        <w:rPr>
          <w:bCs/>
          <w:sz w:val="28"/>
          <w:szCs w:val="28"/>
          <w:lang w:val="kk-KZ"/>
        </w:rPr>
      </w:pPr>
      <w:r w:rsidRPr="002B3FBE">
        <w:rPr>
          <w:bCs/>
          <w:sz w:val="28"/>
          <w:szCs w:val="28"/>
          <w:lang w:val="kk-KZ"/>
        </w:rPr>
        <w:lastRenderedPageBreak/>
        <w:t>Зерттеу нәтижелерін талдаудан диабаз ұнтақтарында кремний диоксиді SiO</w:t>
      </w:r>
      <w:r w:rsidRPr="002B3FBE">
        <w:rPr>
          <w:bCs/>
          <w:sz w:val="28"/>
          <w:szCs w:val="28"/>
          <w:vertAlign w:val="subscript"/>
          <w:lang w:val="kk-KZ"/>
        </w:rPr>
        <w:t>2</w:t>
      </w:r>
      <w:r w:rsidRPr="002B3FBE">
        <w:rPr>
          <w:bCs/>
          <w:sz w:val="28"/>
          <w:szCs w:val="28"/>
          <w:lang w:val="kk-KZ"/>
        </w:rPr>
        <w:t>, темір оксиді Fe</w:t>
      </w:r>
      <w:r w:rsidRPr="002B3FBE">
        <w:rPr>
          <w:bCs/>
          <w:sz w:val="28"/>
          <w:szCs w:val="28"/>
          <w:vertAlign w:val="subscript"/>
          <w:lang w:val="kk-KZ"/>
        </w:rPr>
        <w:t>3</w:t>
      </w:r>
      <w:r w:rsidRPr="002B3FBE">
        <w:rPr>
          <w:bCs/>
          <w:sz w:val="28"/>
          <w:szCs w:val="28"/>
          <w:lang w:val="kk-KZ"/>
        </w:rPr>
        <w:t>O</w:t>
      </w:r>
      <w:r w:rsidRPr="002B3FBE">
        <w:rPr>
          <w:bCs/>
          <w:sz w:val="28"/>
          <w:szCs w:val="28"/>
          <w:vertAlign w:val="subscript"/>
          <w:lang w:val="kk-KZ"/>
        </w:rPr>
        <w:t>4</w:t>
      </w:r>
      <w:r w:rsidRPr="002B3FBE">
        <w:rPr>
          <w:bCs/>
          <w:sz w:val="28"/>
          <w:szCs w:val="28"/>
          <w:lang w:val="kk-KZ"/>
        </w:rPr>
        <w:t>, кальций пероксиді CaO, магний оксиді MgO, алюминий оксиді Al</w:t>
      </w:r>
      <w:r w:rsidRPr="002B3FBE">
        <w:rPr>
          <w:bCs/>
          <w:sz w:val="28"/>
          <w:szCs w:val="28"/>
          <w:vertAlign w:val="subscript"/>
          <w:lang w:val="kk-KZ"/>
        </w:rPr>
        <w:t>2</w:t>
      </w:r>
      <w:r w:rsidRPr="002B3FBE">
        <w:rPr>
          <w:bCs/>
          <w:sz w:val="28"/>
          <w:szCs w:val="28"/>
          <w:lang w:val="kk-KZ"/>
        </w:rPr>
        <w:t>O</w:t>
      </w:r>
      <w:r w:rsidRPr="002B3FBE">
        <w:rPr>
          <w:bCs/>
          <w:sz w:val="28"/>
          <w:szCs w:val="28"/>
          <w:vertAlign w:val="subscript"/>
          <w:lang w:val="kk-KZ"/>
        </w:rPr>
        <w:t>3</w:t>
      </w:r>
      <w:r w:rsidRPr="002B3FBE">
        <w:rPr>
          <w:bCs/>
          <w:sz w:val="28"/>
          <w:szCs w:val="28"/>
          <w:lang w:val="kk-KZ"/>
        </w:rPr>
        <w:t xml:space="preserve"> түріндегі және т. б. химиялық белсенді минералдар бар екендігі шығады. </w:t>
      </w:r>
    </w:p>
    <w:p w:rsidR="001B351E" w:rsidRPr="002B3FBE" w:rsidRDefault="00727355">
      <w:pPr>
        <w:ind w:firstLine="720"/>
        <w:jc w:val="both"/>
        <w:rPr>
          <w:sz w:val="28"/>
          <w:szCs w:val="28"/>
          <w:lang w:val="kk-KZ"/>
        </w:rPr>
      </w:pPr>
      <w:r w:rsidRPr="002B3FBE">
        <w:rPr>
          <w:sz w:val="28"/>
          <w:szCs w:val="28"/>
          <w:lang w:val="kk-KZ"/>
        </w:rPr>
        <w:t>3.3 суреттегі гистограмма бөлшектердің мөлшері бойынша таралуын көрсетеді. Көлденең ось бөлшектердің өлшемдерін микрометрмен (мкм) білдіреді, ал тік ось әр өлшем аралығындағы бөлшектердің санын көрсетеді</w:t>
      </w:r>
      <w:r w:rsidRPr="002B3FBE">
        <w:rPr>
          <w:lang w:val="kk-KZ"/>
        </w:rPr>
        <w:t xml:space="preserve"> </w:t>
      </w:r>
      <w:r w:rsidRPr="002B3FBE">
        <w:rPr>
          <w:sz w:val="28"/>
          <w:szCs w:val="28"/>
          <w:lang w:val="kk-KZ"/>
        </w:rPr>
        <w:t xml:space="preserve">X осі логарифмдік масштабта салынған, бұл бөлшектердің өлшемдерінің кең ауқымын — субмикроннан жүздеген микрометрге дейін көрнекі түрде көрсетуге мүмкіндік береді. Гистограмма қалыпты үлестірімге ұқсайды (Гаусстың таралуы), бұл бөлшектердің көп бөлігі орташа мәнге шоғырланғанын көрсетеді, бөлшектердің саны кішірек және үлкен мөлшерде біртіндеп азаяды. Осылайша, диабаза ұнтағы бөлшектерінің орташа мөлшері ~ 14 мкм құрайды (суретті қараңыз. 3.3). </w:t>
      </w:r>
    </w:p>
    <w:p w:rsidR="001B351E" w:rsidRPr="002B3FBE" w:rsidRDefault="00727355">
      <w:pPr>
        <w:ind w:firstLine="720"/>
        <w:jc w:val="both"/>
        <w:rPr>
          <w:sz w:val="28"/>
          <w:szCs w:val="28"/>
          <w:lang w:val="kk-KZ"/>
        </w:rPr>
      </w:pPr>
      <w:r w:rsidRPr="002B3FBE">
        <w:rPr>
          <w:sz w:val="28"/>
          <w:szCs w:val="28"/>
          <w:lang w:val="kk-KZ"/>
        </w:rPr>
        <w:t>Ұсынылған графикті қолдана отырып, диабаз бөлшектерінің мөлшерін талдау бөлшектердің таралуының егжей-тегжейлі көрінісін береді, бұл ғылыми зерттеулер мен материалды практикалық қолдану үшін маңызды.</w:t>
      </w:r>
    </w:p>
    <w:p w:rsidR="001B351E" w:rsidRPr="002B3FBE" w:rsidRDefault="001B351E">
      <w:pPr>
        <w:ind w:firstLine="720"/>
        <w:jc w:val="both"/>
        <w:rPr>
          <w:sz w:val="28"/>
          <w:szCs w:val="28"/>
          <w:lang w:val="kk-KZ"/>
        </w:rPr>
      </w:pPr>
    </w:p>
    <w:p w:rsidR="001B351E" w:rsidRPr="002B3FBE" w:rsidRDefault="00727355">
      <w:pPr>
        <w:rPr>
          <w:b/>
          <w:sz w:val="28"/>
          <w:szCs w:val="28"/>
        </w:rPr>
      </w:pPr>
      <w:r w:rsidRPr="002B3FBE">
        <w:rPr>
          <w:rFonts w:hint="eastAsia"/>
          <w:b/>
          <w:noProof/>
          <w:sz w:val="28"/>
          <w:szCs w:val="28"/>
          <w:lang w:val="en-US" w:eastAsia="en-US"/>
        </w:rPr>
        <w:drawing>
          <wp:inline distT="0" distB="0" distL="0" distR="0" wp14:anchorId="425CB094" wp14:editId="78EEEE16">
            <wp:extent cx="6264910" cy="1596390"/>
            <wp:effectExtent l="0" t="0" r="2540" b="3810"/>
            <wp:docPr id="1" name="Рисунок 1" descr="C:\Program Files (x86)\Winner\Winner2005\winnertemp.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Рисунок 1" descr="C:\Program Files (x86)\Winner\Winner2005\winnertemp.bmp"/>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a:xfrm>
                      <a:off x="0" y="0"/>
                      <a:ext cx="6304926" cy="1606899"/>
                    </a:xfrm>
                    <a:prstGeom prst="rect">
                      <a:avLst/>
                    </a:prstGeom>
                    <a:noFill/>
                    <a:ln>
                      <a:noFill/>
                    </a:ln>
                  </pic:spPr>
                </pic:pic>
              </a:graphicData>
            </a:graphic>
          </wp:inline>
        </w:drawing>
      </w:r>
    </w:p>
    <w:p w:rsidR="001B351E" w:rsidRPr="002B3FBE" w:rsidRDefault="00633527">
      <w:pPr>
        <w:ind w:firstLine="709"/>
        <w:jc w:val="both"/>
        <w:rPr>
          <w:bCs/>
          <w:sz w:val="28"/>
          <w:szCs w:val="28"/>
          <w:lang w:val="kk-KZ"/>
        </w:rPr>
      </w:pPr>
      <w:r w:rsidRPr="002B3FBE">
        <w:rPr>
          <w:sz w:val="28"/>
          <w:szCs w:val="28"/>
          <w:lang w:val="kk-KZ"/>
        </w:rPr>
        <w:t xml:space="preserve">Сурет 3.3 – </w:t>
      </w:r>
      <w:r w:rsidR="00727355" w:rsidRPr="002B3FBE">
        <w:rPr>
          <w:bCs/>
          <w:sz w:val="28"/>
          <w:szCs w:val="28"/>
          <w:lang w:val="kk-KZ"/>
        </w:rPr>
        <w:t>Диабаз бөлшектері мөлшерінің таралуы гистограммасы</w:t>
      </w:r>
    </w:p>
    <w:p w:rsidR="001B351E" w:rsidRPr="002B3FBE" w:rsidRDefault="001B351E">
      <w:pPr>
        <w:ind w:firstLine="720"/>
        <w:jc w:val="both"/>
        <w:rPr>
          <w:sz w:val="28"/>
          <w:szCs w:val="28"/>
          <w:lang w:val="kk-KZ"/>
        </w:rPr>
      </w:pPr>
    </w:p>
    <w:p w:rsidR="001B351E" w:rsidRPr="002B3FBE" w:rsidRDefault="00727355">
      <w:pPr>
        <w:ind w:firstLine="720"/>
        <w:jc w:val="both"/>
        <w:rPr>
          <w:sz w:val="28"/>
          <w:szCs w:val="28"/>
          <w:lang w:val="kk-KZ"/>
        </w:rPr>
      </w:pPr>
      <w:r w:rsidRPr="002B3FBE">
        <w:rPr>
          <w:sz w:val="28"/>
          <w:szCs w:val="28"/>
          <w:lang w:val="kk-KZ"/>
        </w:rPr>
        <w:t>АЖМПЭ ұнтағы үшін рентгендік дифракция спектрі 3.4-суретте көрсетілген. АЖМПЭ екі фазадан тұратын жартылай кристалды полимер екенін көруге болады: аморфты фаза және полиэтиленнің күтілетін орторомбиялық кристалдық фазасы, 2θ – 21,52° және 23,5° бұрыштарында екі қарқынды дифракция шыңдары бар, олар АЖМПЭ орторомбты жасушасының екі жазықтығына (200) және (110) жатады. Үлкен бұрыштардағы аз қарқынды рефлекстер 2θ жазықтықтың қабаттасуын білдіреді (200) [110]. [111,112] жұмыстарында АЖМПЭ полимерлері бастапқы ұнтақ күйінде рентгендік фазалық талдау жүргізілді және сол нәтижелерді көрсетті.</w:t>
      </w:r>
    </w:p>
    <w:p w:rsidR="001B351E" w:rsidRPr="002B3FBE" w:rsidRDefault="00727355">
      <w:pPr>
        <w:ind w:firstLine="709"/>
        <w:jc w:val="both"/>
        <w:rPr>
          <w:sz w:val="28"/>
          <w:szCs w:val="28"/>
        </w:rPr>
      </w:pPr>
      <w:r w:rsidRPr="002B3FBE">
        <w:rPr>
          <w:noProof/>
          <w:sz w:val="28"/>
          <w:szCs w:val="28"/>
          <w:lang w:val="en-US" w:eastAsia="en-US"/>
        </w:rPr>
        <w:lastRenderedPageBreak/>
        <w:drawing>
          <wp:inline distT="0" distB="0" distL="0" distR="0" wp14:anchorId="0130B769" wp14:editId="44F8DC89">
            <wp:extent cx="5275602" cy="4162568"/>
            <wp:effectExtent l="0" t="0" r="1270" b="9525"/>
            <wp:docPr id="139" name="Рисунок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Рисунок 139"/>
                    <pic:cNvPicPr>
                      <a:picLocks noChangeAspect="1"/>
                    </pic:cNvPicPr>
                  </pic:nvPicPr>
                  <pic:blipFill>
                    <a:blip r:embed="rId55"/>
                    <a:stretch>
                      <a:fillRect/>
                    </a:stretch>
                  </pic:blipFill>
                  <pic:spPr>
                    <a:xfrm>
                      <a:off x="0" y="0"/>
                      <a:ext cx="5290227" cy="4174107"/>
                    </a:xfrm>
                    <a:prstGeom prst="rect">
                      <a:avLst/>
                    </a:prstGeom>
                  </pic:spPr>
                </pic:pic>
              </a:graphicData>
            </a:graphic>
          </wp:inline>
        </w:drawing>
      </w:r>
    </w:p>
    <w:p w:rsidR="001B351E" w:rsidRPr="002B3FBE" w:rsidRDefault="00633527">
      <w:pPr>
        <w:ind w:firstLine="720"/>
        <w:jc w:val="both"/>
        <w:rPr>
          <w:sz w:val="28"/>
          <w:szCs w:val="28"/>
          <w:lang w:val="kk-KZ"/>
        </w:rPr>
      </w:pPr>
      <w:r w:rsidRPr="002B3FBE">
        <w:rPr>
          <w:sz w:val="28"/>
          <w:szCs w:val="28"/>
          <w:lang w:val="kk-KZ"/>
        </w:rPr>
        <w:t xml:space="preserve">Сурет 3.4 – </w:t>
      </w:r>
      <w:r w:rsidR="00727355" w:rsidRPr="002B3FBE">
        <w:rPr>
          <w:sz w:val="28"/>
          <w:szCs w:val="28"/>
          <w:lang w:val="kk-KZ"/>
        </w:rPr>
        <w:t>АЖМПЭ ұнтағының рентгендік дифрактограммасы</w:t>
      </w:r>
    </w:p>
    <w:p w:rsidR="001B351E" w:rsidRPr="002B3FBE" w:rsidRDefault="001B351E">
      <w:pPr>
        <w:ind w:firstLine="709"/>
        <w:jc w:val="both"/>
        <w:rPr>
          <w:sz w:val="28"/>
          <w:szCs w:val="28"/>
        </w:rPr>
      </w:pPr>
    </w:p>
    <w:p w:rsidR="001B351E" w:rsidRPr="002B3FBE" w:rsidRDefault="00727355">
      <w:pPr>
        <w:pStyle w:val="ad"/>
        <w:spacing w:before="0" w:beforeAutospacing="0" w:after="0" w:afterAutospacing="0"/>
        <w:ind w:firstLine="709"/>
        <w:jc w:val="both"/>
        <w:rPr>
          <w:sz w:val="28"/>
          <w:szCs w:val="28"/>
          <w:lang w:val="ru-RU"/>
        </w:rPr>
      </w:pPr>
      <w:r w:rsidRPr="002B3FBE">
        <w:rPr>
          <w:sz w:val="28"/>
          <w:szCs w:val="28"/>
          <w:lang w:val="ru-RU"/>
        </w:rPr>
        <w:t>3.5-суретте диабаза ұнтағының рентгендік фазалық талдауының нәтижесі көрсетілген. Дифракция үлгісі әртүрлі белгілермен белгіленген диабаза ұнтағында әртүрлі фазалардың болуын көрсетеді. Шыңдардың қарқындылығы әр фазаның концентрациясын көрсетеді. Графикте әр түрлі бұрыштардағы 2</w:t>
      </w:r>
      <w:r w:rsidRPr="002B3FBE">
        <w:rPr>
          <w:rFonts w:ascii="Yu Gothic UI Semilight" w:eastAsia="Yu Gothic UI Semilight" w:hAnsi="Yu Gothic UI Semilight" w:hint="eastAsia"/>
          <w:sz w:val="28"/>
          <w:szCs w:val="28"/>
          <w:lang w:val="ru-RU"/>
        </w:rPr>
        <w:sym w:font="Symbol" w:char="F071"/>
      </w:r>
      <w:r w:rsidRPr="002B3FBE">
        <w:rPr>
          <w:sz w:val="28"/>
          <w:szCs w:val="28"/>
          <w:lang w:val="ru-RU"/>
        </w:rPr>
        <w:t xml:space="preserve"> шыңдар көрінеді, бұл үлгіде сәйкес фазалардың болуын көрсетеді. Негізгі шыңдар: SiO₂ үшін ең үлкен шыңдар шамамен 20, 26, 50, және 60 градус; Al₂O</w:t>
      </w:r>
      <w:proofErr w:type="gramStart"/>
      <w:r w:rsidRPr="002B3FBE">
        <w:rPr>
          <w:sz w:val="28"/>
          <w:szCs w:val="28"/>
          <w:lang w:val="ru-RU"/>
        </w:rPr>
        <w:t>₃  шыңдар</w:t>
      </w:r>
      <w:proofErr w:type="gramEnd"/>
      <w:r w:rsidRPr="002B3FBE">
        <w:rPr>
          <w:sz w:val="28"/>
          <w:szCs w:val="28"/>
          <w:lang w:val="ru-RU"/>
        </w:rPr>
        <w:t xml:space="preserve"> шамамен 20, 35, және 60 градус байқалады; MgO₂ шыңдар шамамен 22 және 36 градус байқалады; Fe шыңдар шамамен 35 және 45 градус; Ca шыңдар шамамен 30 градус; Ti шыңдар шамамен 25 және 45 градус; Ma шыңдары шамамен 32 және 40 градус. </w:t>
      </w:r>
    </w:p>
    <w:p w:rsidR="001B351E" w:rsidRPr="002B3FBE" w:rsidRDefault="00727355">
      <w:pPr>
        <w:ind w:firstLine="709"/>
        <w:jc w:val="both"/>
        <w:rPr>
          <w:sz w:val="28"/>
          <w:szCs w:val="28"/>
        </w:rPr>
      </w:pPr>
      <w:r w:rsidRPr="002B3FBE">
        <w:rPr>
          <w:sz w:val="28"/>
          <w:szCs w:val="28"/>
          <w:lang w:eastAsia="en-US"/>
        </w:rPr>
        <w:t>Бұл аталған оксидтер мен жеке элементтер басым болатын диабаза ұнтағының кешенді құрамы туралы айтады.</w:t>
      </w:r>
    </w:p>
    <w:p w:rsidR="001B351E" w:rsidRPr="002B3FBE" w:rsidRDefault="00727355">
      <w:pPr>
        <w:pStyle w:val="ad"/>
        <w:spacing w:before="0" w:beforeAutospacing="0" w:after="0" w:afterAutospacing="0"/>
        <w:jc w:val="center"/>
        <w:rPr>
          <w:sz w:val="28"/>
          <w:szCs w:val="28"/>
          <w:lang w:val="ru-RU"/>
        </w:rPr>
      </w:pPr>
      <w:r w:rsidRPr="002B3FBE">
        <w:rPr>
          <w:noProof/>
          <w:sz w:val="28"/>
          <w:szCs w:val="28"/>
        </w:rPr>
        <w:lastRenderedPageBreak/>
        <w:drawing>
          <wp:inline distT="0" distB="0" distL="0" distR="0" wp14:anchorId="1A313FC0" wp14:editId="6E676EBB">
            <wp:extent cx="6152515" cy="5029200"/>
            <wp:effectExtent l="0" t="0" r="635"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4"/>
                    <pic:cNvPicPr>
                      <a:picLocks noChangeAspect="1"/>
                    </pic:cNvPicPr>
                  </pic:nvPicPr>
                  <pic:blipFill>
                    <a:blip r:embed="rId56">
                      <a:extLst>
                        <a:ext uri="{28A0092B-C50C-407E-A947-70E740481C1C}">
                          <a14:useLocalDpi xmlns:a14="http://schemas.microsoft.com/office/drawing/2010/main" val="0"/>
                        </a:ext>
                      </a:extLst>
                    </a:blip>
                    <a:stretch>
                      <a:fillRect/>
                    </a:stretch>
                  </pic:blipFill>
                  <pic:spPr>
                    <a:xfrm>
                      <a:off x="0" y="0"/>
                      <a:ext cx="6152515" cy="5029200"/>
                    </a:xfrm>
                    <a:prstGeom prst="rect">
                      <a:avLst/>
                    </a:prstGeom>
                  </pic:spPr>
                </pic:pic>
              </a:graphicData>
            </a:graphic>
          </wp:inline>
        </w:drawing>
      </w:r>
    </w:p>
    <w:p w:rsidR="001B351E" w:rsidRPr="002B3FBE" w:rsidRDefault="00727355">
      <w:pPr>
        <w:pStyle w:val="ad"/>
        <w:spacing w:before="0" w:beforeAutospacing="0" w:after="0" w:afterAutospacing="0"/>
        <w:ind w:firstLine="709"/>
        <w:jc w:val="both"/>
        <w:rPr>
          <w:sz w:val="28"/>
          <w:szCs w:val="28"/>
          <w:lang w:val="ru-RU" w:eastAsia="ru-RU"/>
        </w:rPr>
      </w:pPr>
      <w:r w:rsidRPr="002B3FBE">
        <w:rPr>
          <w:sz w:val="28"/>
          <w:szCs w:val="28"/>
          <w:lang w:val="ru-RU" w:eastAsia="ru-RU"/>
        </w:rPr>
        <w:t xml:space="preserve">          </w:t>
      </w:r>
      <w:r w:rsidR="00633527" w:rsidRPr="002B3FBE">
        <w:rPr>
          <w:sz w:val="28"/>
          <w:szCs w:val="28"/>
          <w:lang w:val="kk-KZ"/>
        </w:rPr>
        <w:t xml:space="preserve">Сурет 3.5 – </w:t>
      </w:r>
      <w:r w:rsidRPr="002B3FBE">
        <w:rPr>
          <w:sz w:val="28"/>
          <w:szCs w:val="28"/>
          <w:lang w:val="ru-RU" w:eastAsia="ru-RU"/>
        </w:rPr>
        <w:t>Диабаз ұнтағының рентгендік дифрактограммасы</w:t>
      </w:r>
    </w:p>
    <w:p w:rsidR="001B351E" w:rsidRPr="002B3FBE" w:rsidRDefault="001B351E">
      <w:pPr>
        <w:pStyle w:val="ad"/>
        <w:spacing w:before="0" w:beforeAutospacing="0" w:after="0" w:afterAutospacing="0"/>
        <w:ind w:firstLine="709"/>
        <w:jc w:val="both"/>
        <w:rPr>
          <w:sz w:val="28"/>
          <w:szCs w:val="28"/>
          <w:lang w:val="ru-RU"/>
        </w:rPr>
      </w:pPr>
    </w:p>
    <w:p w:rsidR="001B351E" w:rsidRPr="002B3FBE" w:rsidRDefault="00727355">
      <w:pPr>
        <w:tabs>
          <w:tab w:val="left" w:pos="1365"/>
        </w:tabs>
        <w:ind w:firstLine="709"/>
        <w:jc w:val="both"/>
        <w:rPr>
          <w:sz w:val="28"/>
          <w:szCs w:val="28"/>
          <w:lang w:val="kk-KZ"/>
        </w:rPr>
      </w:pPr>
      <w:r w:rsidRPr="002B3FBE">
        <w:rPr>
          <w:sz w:val="28"/>
          <w:szCs w:val="28"/>
          <w:lang w:val="kk-KZ"/>
        </w:rPr>
        <w:t>Инфрақызыл спектроскопия, заттың инфрақызыл молекулаларын әртүрлі толқын ұзындығына бөлуге негізделген талдау әдісі молекуладағы әрбір химиялық байланыс материалдардың химиялық құрамы мен құрылымдық сипаттамаларын талдау үшін ИҚ спектрлерін пайдалануға мүмкіндік беретін бөліну пайда болатын жиіліктердің бірегей жиынтығына сәйкес келеді. Біздің тәсілімізде АЖМПЭ ұнтағын талдау үшін әлсіреген циклдік шағылысу әдісі қолданылды.</w:t>
      </w:r>
    </w:p>
    <w:p w:rsidR="001B351E" w:rsidRPr="002B3FBE" w:rsidRDefault="00727355">
      <w:pPr>
        <w:tabs>
          <w:tab w:val="left" w:pos="1365"/>
        </w:tabs>
        <w:ind w:firstLine="709"/>
        <w:jc w:val="both"/>
        <w:rPr>
          <w:sz w:val="28"/>
          <w:szCs w:val="28"/>
          <w:lang w:val="kk-KZ"/>
        </w:rPr>
      </w:pPr>
      <w:r w:rsidRPr="002B3FBE">
        <w:rPr>
          <w:sz w:val="28"/>
          <w:szCs w:val="28"/>
          <w:lang w:val="kk-KZ"/>
        </w:rPr>
        <w:t>Бастапқыда зерттеу үшін 600-3500 см</w:t>
      </w:r>
      <w:r w:rsidRPr="002B3FBE">
        <w:rPr>
          <w:sz w:val="28"/>
          <w:szCs w:val="28"/>
          <w:vertAlign w:val="superscript"/>
          <w:lang w:val="kk-KZ"/>
        </w:rPr>
        <w:t xml:space="preserve">-1 </w:t>
      </w:r>
      <w:r w:rsidRPr="002B3FBE">
        <w:rPr>
          <w:sz w:val="28"/>
          <w:szCs w:val="28"/>
          <w:lang w:val="kk-KZ"/>
        </w:rPr>
        <w:t xml:space="preserve">толқын ұзындығында АЖМПЭ ұнтағының ИК-спектрі зерттелді және нәтижелер төменде 3.2-кестеде келтірілген. </w:t>
      </w:r>
    </w:p>
    <w:p w:rsidR="001B351E" w:rsidRPr="002B3FBE" w:rsidRDefault="00727355">
      <w:pPr>
        <w:tabs>
          <w:tab w:val="left" w:pos="1365"/>
        </w:tabs>
        <w:ind w:firstLine="709"/>
        <w:jc w:val="both"/>
        <w:rPr>
          <w:sz w:val="28"/>
          <w:szCs w:val="28"/>
          <w:lang w:val="kk-KZ"/>
        </w:rPr>
      </w:pPr>
      <w:r w:rsidRPr="002B3FBE">
        <w:rPr>
          <w:sz w:val="28"/>
          <w:szCs w:val="28"/>
          <w:lang w:val="kk-KZ"/>
        </w:rPr>
        <w:t>Қалыпты атмосфералық жағдайда, вакуумсыз, ИҚ-Фурье спектрометрімен ("Simex", Ресей) қосылған әлсіреген толық ішкі шағылысуы (ATR) префиксі 3.6-суреттегі спектрде көрсетілгендей толқын санына байланысты АЖМПЭ -нің ИҚ өткізгіштігін бағалауды жеңілдетті, ол екі өткір жұтылу шыңымен сипатталады. Шамамен 2904 см</w:t>
      </w:r>
      <w:r w:rsidRPr="002B3FBE">
        <w:rPr>
          <w:sz w:val="28"/>
          <w:szCs w:val="28"/>
          <w:vertAlign w:val="superscript"/>
          <w:lang w:val="kk-KZ"/>
        </w:rPr>
        <w:t>-1</w:t>
      </w:r>
      <w:r w:rsidRPr="002B3FBE">
        <w:rPr>
          <w:sz w:val="28"/>
          <w:szCs w:val="28"/>
          <w:lang w:val="kk-KZ"/>
        </w:rPr>
        <w:t xml:space="preserve"> және 2824 см</w:t>
      </w:r>
      <w:r w:rsidRPr="002B3FBE">
        <w:rPr>
          <w:sz w:val="28"/>
          <w:szCs w:val="28"/>
          <w:vertAlign w:val="superscript"/>
          <w:lang w:val="kk-KZ"/>
        </w:rPr>
        <w:t>-1</w:t>
      </w:r>
      <w:r w:rsidRPr="002B3FBE">
        <w:rPr>
          <w:sz w:val="28"/>
          <w:szCs w:val="28"/>
          <w:lang w:val="kk-KZ"/>
        </w:rPr>
        <w:t xml:space="preserve"> сәйкесінше –CH</w:t>
      </w:r>
      <w:r w:rsidRPr="002B3FBE">
        <w:rPr>
          <w:sz w:val="28"/>
          <w:szCs w:val="28"/>
          <w:vertAlign w:val="subscript"/>
          <w:lang w:val="kk-KZ"/>
        </w:rPr>
        <w:t>2</w:t>
      </w:r>
      <w:r w:rsidRPr="002B3FBE">
        <w:rPr>
          <w:sz w:val="28"/>
          <w:szCs w:val="28"/>
          <w:lang w:val="kk-KZ"/>
        </w:rPr>
        <w:t xml:space="preserve"> тобындағы C–H </w:t>
      </w:r>
      <w:r w:rsidRPr="002B3FBE">
        <w:rPr>
          <w:sz w:val="28"/>
          <w:szCs w:val="28"/>
          <w:lang w:val="kk-KZ"/>
        </w:rPr>
        <w:lastRenderedPageBreak/>
        <w:t>асимметриялық және симметриялық валенттік тербелістеріне байланысты.  Спектр сонымен қатар 1472 см</w:t>
      </w:r>
      <w:r w:rsidRPr="002B3FBE">
        <w:rPr>
          <w:sz w:val="28"/>
          <w:szCs w:val="28"/>
          <w:vertAlign w:val="superscript"/>
          <w:lang w:val="kk-KZ"/>
        </w:rPr>
        <w:t>-1</w:t>
      </w:r>
      <w:r w:rsidRPr="002B3FBE">
        <w:rPr>
          <w:sz w:val="28"/>
          <w:szCs w:val="28"/>
          <w:lang w:val="kk-KZ"/>
        </w:rPr>
        <w:t xml:space="preserve"> және 716 см</w:t>
      </w:r>
      <w:r w:rsidRPr="002B3FBE">
        <w:rPr>
          <w:sz w:val="28"/>
          <w:szCs w:val="28"/>
          <w:vertAlign w:val="superscript"/>
          <w:lang w:val="kk-KZ"/>
        </w:rPr>
        <w:t>-1</w:t>
      </w:r>
      <w:r w:rsidRPr="002B3FBE">
        <w:rPr>
          <w:sz w:val="28"/>
          <w:szCs w:val="28"/>
          <w:lang w:val="kk-KZ"/>
        </w:rPr>
        <w:t xml:space="preserve">  кезінде екі кіші сіңіру шыңын көрсетеді. </w:t>
      </w:r>
    </w:p>
    <w:p w:rsidR="001B351E" w:rsidRPr="002B3FBE" w:rsidRDefault="00727355">
      <w:pPr>
        <w:tabs>
          <w:tab w:val="left" w:pos="1365"/>
        </w:tabs>
        <w:ind w:firstLine="709"/>
        <w:jc w:val="both"/>
        <w:rPr>
          <w:sz w:val="28"/>
          <w:szCs w:val="28"/>
          <w:lang w:val="kk-KZ"/>
        </w:rPr>
      </w:pPr>
      <w:r w:rsidRPr="002B3FBE">
        <w:rPr>
          <w:sz w:val="28"/>
          <w:szCs w:val="28"/>
          <w:lang w:val="kk-KZ"/>
        </w:rPr>
        <w:t>1472 см</w:t>
      </w:r>
      <w:r w:rsidRPr="002B3FBE">
        <w:rPr>
          <w:sz w:val="28"/>
          <w:szCs w:val="28"/>
          <w:vertAlign w:val="superscript"/>
          <w:lang w:val="kk-KZ"/>
        </w:rPr>
        <w:t>-1</w:t>
      </w:r>
      <w:r w:rsidRPr="002B3FBE">
        <w:rPr>
          <w:sz w:val="28"/>
          <w:szCs w:val="28"/>
          <w:lang w:val="kk-KZ"/>
        </w:rPr>
        <w:t xml:space="preserve"> шыңы әдебиетке сәйкес [113], C–H в –(CH</w:t>
      </w:r>
      <w:r w:rsidRPr="002B3FBE">
        <w:rPr>
          <w:sz w:val="28"/>
          <w:szCs w:val="28"/>
          <w:vertAlign w:val="subscript"/>
          <w:lang w:val="kk-KZ"/>
        </w:rPr>
        <w:t xml:space="preserve">2 </w:t>
      </w:r>
      <w:r w:rsidRPr="002B3FBE">
        <w:rPr>
          <w:sz w:val="28"/>
          <w:szCs w:val="28"/>
          <w:lang w:val="kk-KZ"/>
        </w:rPr>
        <w:t>)</w:t>
      </w:r>
      <w:r w:rsidRPr="002B3FBE">
        <w:rPr>
          <w:sz w:val="28"/>
          <w:szCs w:val="28"/>
          <w:vertAlign w:val="subscript"/>
          <w:lang w:val="kk-KZ"/>
        </w:rPr>
        <w:t>n</w:t>
      </w:r>
      <w:r w:rsidRPr="002B3FBE">
        <w:rPr>
          <w:sz w:val="28"/>
          <w:szCs w:val="28"/>
          <w:lang w:val="kk-KZ"/>
        </w:rPr>
        <w:t xml:space="preserve"> – деформациялық тербелістеріне жатқызылуы мүмкін, ал 716 см</w:t>
      </w:r>
      <w:r w:rsidRPr="002B3FBE">
        <w:rPr>
          <w:sz w:val="28"/>
          <w:szCs w:val="28"/>
          <w:vertAlign w:val="superscript"/>
          <w:lang w:val="kk-KZ"/>
        </w:rPr>
        <w:t>−1</w:t>
      </w:r>
      <w:r w:rsidRPr="002B3FBE">
        <w:rPr>
          <w:sz w:val="28"/>
          <w:szCs w:val="28"/>
          <w:lang w:val="kk-KZ"/>
        </w:rPr>
        <w:t xml:space="preserve"> шыңы C–C в –(CH</w:t>
      </w:r>
      <w:r w:rsidRPr="002B3FBE">
        <w:rPr>
          <w:sz w:val="28"/>
          <w:szCs w:val="28"/>
          <w:vertAlign w:val="subscript"/>
          <w:lang w:val="kk-KZ"/>
        </w:rPr>
        <w:t>2</w:t>
      </w:r>
      <w:r w:rsidRPr="002B3FBE">
        <w:rPr>
          <w:sz w:val="28"/>
          <w:szCs w:val="28"/>
          <w:lang w:val="kk-KZ"/>
        </w:rPr>
        <w:t xml:space="preserve"> )</w:t>
      </w:r>
      <w:r w:rsidRPr="002B3FBE">
        <w:rPr>
          <w:sz w:val="28"/>
          <w:szCs w:val="28"/>
          <w:vertAlign w:val="subscript"/>
          <w:lang w:val="kk-KZ"/>
        </w:rPr>
        <w:t>n</w:t>
      </w:r>
      <w:r w:rsidRPr="002B3FBE">
        <w:rPr>
          <w:sz w:val="28"/>
          <w:szCs w:val="28"/>
          <w:lang w:val="kk-KZ"/>
        </w:rPr>
        <w:t xml:space="preserve"> – тангенс тербелістеріне байланысты.</w:t>
      </w:r>
    </w:p>
    <w:p w:rsidR="001B351E" w:rsidRPr="002B3FBE" w:rsidRDefault="001B351E">
      <w:pPr>
        <w:tabs>
          <w:tab w:val="left" w:pos="1365"/>
        </w:tabs>
        <w:ind w:firstLine="709"/>
        <w:jc w:val="both"/>
        <w:rPr>
          <w:sz w:val="28"/>
          <w:szCs w:val="28"/>
          <w:lang w:val="kk-KZ"/>
        </w:rPr>
      </w:pPr>
    </w:p>
    <w:p w:rsidR="001B351E" w:rsidRPr="002B3FBE" w:rsidRDefault="00727355">
      <w:pPr>
        <w:jc w:val="center"/>
        <w:rPr>
          <w:sz w:val="28"/>
          <w:szCs w:val="28"/>
          <w:lang w:val="kk-KZ"/>
        </w:rPr>
      </w:pPr>
      <w:r w:rsidRPr="002B3FBE">
        <w:rPr>
          <w:noProof/>
          <w:sz w:val="28"/>
          <w:szCs w:val="28"/>
          <w:lang w:val="en-US" w:eastAsia="en-US"/>
        </w:rPr>
        <w:drawing>
          <wp:inline distT="0" distB="0" distL="0" distR="0" wp14:anchorId="110FEECD" wp14:editId="2B48F37C">
            <wp:extent cx="3954572" cy="3343702"/>
            <wp:effectExtent l="0" t="0" r="8255" b="9525"/>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Рисунок 11"/>
                    <pic:cNvPicPr>
                      <a:picLocks noChangeAspect="1"/>
                    </pic:cNvPicPr>
                  </pic:nvPicPr>
                  <pic:blipFill>
                    <a:blip r:embed="rId57">
                      <a:extLst>
                        <a:ext uri="{28A0092B-C50C-407E-A947-70E740481C1C}">
                          <a14:useLocalDpi xmlns:a14="http://schemas.microsoft.com/office/drawing/2010/main" val="0"/>
                        </a:ext>
                      </a:extLst>
                    </a:blip>
                    <a:stretch>
                      <a:fillRect/>
                    </a:stretch>
                  </pic:blipFill>
                  <pic:spPr>
                    <a:xfrm>
                      <a:off x="0" y="0"/>
                      <a:ext cx="3998265" cy="3380646"/>
                    </a:xfrm>
                    <a:prstGeom prst="rect">
                      <a:avLst/>
                    </a:prstGeom>
                  </pic:spPr>
                </pic:pic>
              </a:graphicData>
            </a:graphic>
          </wp:inline>
        </w:drawing>
      </w:r>
    </w:p>
    <w:p w:rsidR="001B351E" w:rsidRPr="002B3FBE" w:rsidRDefault="001B351E">
      <w:pPr>
        <w:tabs>
          <w:tab w:val="left" w:pos="1500"/>
        </w:tabs>
        <w:ind w:firstLine="709"/>
        <w:jc w:val="both"/>
        <w:rPr>
          <w:sz w:val="28"/>
          <w:szCs w:val="28"/>
        </w:rPr>
      </w:pPr>
    </w:p>
    <w:p w:rsidR="001B351E" w:rsidRPr="002B3FBE" w:rsidRDefault="00633527">
      <w:pPr>
        <w:tabs>
          <w:tab w:val="left" w:pos="1500"/>
        </w:tabs>
        <w:ind w:firstLine="709"/>
        <w:jc w:val="center"/>
        <w:rPr>
          <w:sz w:val="28"/>
          <w:szCs w:val="28"/>
        </w:rPr>
      </w:pPr>
      <w:r w:rsidRPr="002B3FBE">
        <w:rPr>
          <w:sz w:val="28"/>
          <w:szCs w:val="28"/>
          <w:lang w:val="kk-KZ"/>
        </w:rPr>
        <w:t xml:space="preserve">Сурет 3.6 – </w:t>
      </w:r>
      <w:r w:rsidR="00727355" w:rsidRPr="002B3FBE">
        <w:rPr>
          <w:sz w:val="28"/>
          <w:szCs w:val="28"/>
        </w:rPr>
        <w:t>АЖМПЭ ұнтағының И</w:t>
      </w:r>
      <w:r w:rsidR="00727355" w:rsidRPr="002B3FBE">
        <w:rPr>
          <w:sz w:val="28"/>
          <w:szCs w:val="28"/>
          <w:lang w:val="kk-KZ"/>
        </w:rPr>
        <w:t>Қ</w:t>
      </w:r>
      <w:r w:rsidR="00727355" w:rsidRPr="002B3FBE">
        <w:rPr>
          <w:sz w:val="28"/>
          <w:szCs w:val="28"/>
        </w:rPr>
        <w:t>-спектрі</w:t>
      </w:r>
    </w:p>
    <w:p w:rsidR="001B351E" w:rsidRPr="002B3FBE" w:rsidRDefault="001B351E">
      <w:pPr>
        <w:tabs>
          <w:tab w:val="left" w:pos="1500"/>
        </w:tabs>
        <w:rPr>
          <w:sz w:val="28"/>
          <w:szCs w:val="28"/>
        </w:rPr>
      </w:pPr>
    </w:p>
    <w:p w:rsidR="001B351E" w:rsidRPr="002B3FBE" w:rsidRDefault="00727355">
      <w:pPr>
        <w:tabs>
          <w:tab w:val="left" w:pos="1500"/>
        </w:tabs>
        <w:rPr>
          <w:bCs/>
          <w:sz w:val="28"/>
          <w:szCs w:val="28"/>
          <w:lang w:val="kk-KZ"/>
        </w:rPr>
      </w:pPr>
      <w:r w:rsidRPr="002B3FBE">
        <w:rPr>
          <w:sz w:val="28"/>
          <w:szCs w:val="28"/>
          <w:lang w:val="kk-KZ"/>
        </w:rPr>
        <w:t>Кесте 3.2</w:t>
      </w:r>
      <w:r w:rsidRPr="002B3FBE">
        <w:rPr>
          <w:sz w:val="28"/>
          <w:szCs w:val="28"/>
        </w:rPr>
        <w:t xml:space="preserve"> </w:t>
      </w:r>
      <w:r w:rsidRPr="002B3FBE">
        <w:rPr>
          <w:bCs/>
          <w:sz w:val="28"/>
          <w:szCs w:val="28"/>
        </w:rPr>
        <w:t>ИҚ спектріндегі маңызды топтарға жататын АЖМПЭ тән жиіліктері</w:t>
      </w:r>
    </w:p>
    <w:p w:rsidR="001B351E" w:rsidRPr="002B3FBE" w:rsidRDefault="001B351E">
      <w:pPr>
        <w:tabs>
          <w:tab w:val="left" w:pos="1500"/>
        </w:tabs>
        <w:rPr>
          <w:bCs/>
          <w:sz w:val="16"/>
          <w:szCs w:val="16"/>
          <w:lang w:val="kk-KZ"/>
        </w:rPr>
      </w:pPr>
    </w:p>
    <w:tbl>
      <w:tblPr>
        <w:tblStyle w:val="af0"/>
        <w:tblW w:w="9459" w:type="dxa"/>
        <w:tblLook w:val="04A0" w:firstRow="1" w:lastRow="0" w:firstColumn="1" w:lastColumn="0" w:noHBand="0" w:noVBand="1"/>
      </w:tblPr>
      <w:tblGrid>
        <w:gridCol w:w="4390"/>
        <w:gridCol w:w="1842"/>
        <w:gridCol w:w="3227"/>
      </w:tblGrid>
      <w:tr w:rsidR="002B3FBE" w:rsidRPr="002B3FBE">
        <w:tc>
          <w:tcPr>
            <w:tcW w:w="4390" w:type="dxa"/>
          </w:tcPr>
          <w:p w:rsidR="001B351E" w:rsidRPr="002B3FBE" w:rsidRDefault="00727355">
            <w:pPr>
              <w:tabs>
                <w:tab w:val="left" w:pos="1500"/>
              </w:tabs>
              <w:jc w:val="both"/>
              <w:rPr>
                <w:sz w:val="28"/>
                <w:szCs w:val="28"/>
              </w:rPr>
            </w:pPr>
            <w:r w:rsidRPr="002B3FBE">
              <w:rPr>
                <w:sz w:val="28"/>
                <w:szCs w:val="28"/>
              </w:rPr>
              <w:t>Тербелістердің табиғаты</w:t>
            </w:r>
          </w:p>
        </w:tc>
        <w:tc>
          <w:tcPr>
            <w:tcW w:w="1842" w:type="dxa"/>
          </w:tcPr>
          <w:p w:rsidR="001B351E" w:rsidRPr="002B3FBE" w:rsidRDefault="00727355">
            <w:pPr>
              <w:tabs>
                <w:tab w:val="left" w:pos="1500"/>
              </w:tabs>
              <w:jc w:val="both"/>
              <w:rPr>
                <w:sz w:val="28"/>
                <w:szCs w:val="28"/>
              </w:rPr>
            </w:pPr>
            <w:r w:rsidRPr="002B3FBE">
              <w:rPr>
                <w:sz w:val="28"/>
                <w:szCs w:val="28"/>
              </w:rPr>
              <w:t>Жиілігі, см</w:t>
            </w:r>
            <w:r w:rsidRPr="002B3FBE">
              <w:rPr>
                <w:sz w:val="28"/>
                <w:szCs w:val="28"/>
                <w:vertAlign w:val="superscript"/>
              </w:rPr>
              <w:t>-1</w:t>
            </w:r>
          </w:p>
        </w:tc>
        <w:tc>
          <w:tcPr>
            <w:tcW w:w="3227" w:type="dxa"/>
          </w:tcPr>
          <w:p w:rsidR="001B351E" w:rsidRPr="002B3FBE" w:rsidRDefault="00727355">
            <w:pPr>
              <w:tabs>
                <w:tab w:val="left" w:pos="1500"/>
              </w:tabs>
              <w:jc w:val="both"/>
              <w:rPr>
                <w:sz w:val="28"/>
                <w:szCs w:val="28"/>
              </w:rPr>
            </w:pPr>
            <w:r w:rsidRPr="002B3FBE">
              <w:rPr>
                <w:sz w:val="28"/>
                <w:szCs w:val="28"/>
              </w:rPr>
              <w:t>Қарқындылығы</w:t>
            </w:r>
          </w:p>
        </w:tc>
      </w:tr>
      <w:tr w:rsidR="002B3FBE" w:rsidRPr="002B3FBE">
        <w:tc>
          <w:tcPr>
            <w:tcW w:w="4390" w:type="dxa"/>
          </w:tcPr>
          <w:p w:rsidR="001B351E" w:rsidRPr="002B3FBE" w:rsidRDefault="00727355">
            <w:pPr>
              <w:tabs>
                <w:tab w:val="left" w:pos="1500"/>
              </w:tabs>
              <w:jc w:val="both"/>
              <w:rPr>
                <w:sz w:val="28"/>
                <w:szCs w:val="28"/>
              </w:rPr>
            </w:pPr>
            <w:r w:rsidRPr="002B3FBE">
              <w:rPr>
                <w:sz w:val="28"/>
                <w:szCs w:val="28"/>
              </w:rPr>
              <w:t>ν</w:t>
            </w:r>
            <w:r w:rsidRPr="002B3FBE">
              <w:rPr>
                <w:sz w:val="28"/>
                <w:szCs w:val="28"/>
                <w:vertAlign w:val="subscript"/>
              </w:rPr>
              <w:t>as</w:t>
            </w:r>
            <w:r w:rsidRPr="002B3FBE">
              <w:rPr>
                <w:sz w:val="28"/>
                <w:szCs w:val="28"/>
              </w:rPr>
              <w:t>СН</w:t>
            </w:r>
            <w:r w:rsidRPr="002B3FBE">
              <w:rPr>
                <w:sz w:val="28"/>
                <w:szCs w:val="28"/>
                <w:vertAlign w:val="subscript"/>
              </w:rPr>
              <w:t>2</w:t>
            </w:r>
            <w:r w:rsidRPr="002B3FBE">
              <w:rPr>
                <w:sz w:val="28"/>
                <w:szCs w:val="28"/>
              </w:rPr>
              <w:t xml:space="preserve"> валенттілік</w:t>
            </w:r>
          </w:p>
        </w:tc>
        <w:tc>
          <w:tcPr>
            <w:tcW w:w="1842" w:type="dxa"/>
          </w:tcPr>
          <w:p w:rsidR="001B351E" w:rsidRPr="002B3FBE" w:rsidRDefault="00727355">
            <w:pPr>
              <w:tabs>
                <w:tab w:val="left" w:pos="1500"/>
              </w:tabs>
              <w:jc w:val="both"/>
              <w:rPr>
                <w:sz w:val="28"/>
                <w:szCs w:val="28"/>
              </w:rPr>
            </w:pPr>
            <w:r w:rsidRPr="002B3FBE">
              <w:rPr>
                <w:sz w:val="28"/>
                <w:szCs w:val="28"/>
              </w:rPr>
              <w:t>2904</w:t>
            </w:r>
          </w:p>
        </w:tc>
        <w:tc>
          <w:tcPr>
            <w:tcW w:w="3227" w:type="dxa"/>
          </w:tcPr>
          <w:p w:rsidR="001B351E" w:rsidRPr="002B3FBE" w:rsidRDefault="00727355">
            <w:pPr>
              <w:tabs>
                <w:tab w:val="left" w:pos="1500"/>
              </w:tabs>
              <w:jc w:val="both"/>
              <w:rPr>
                <w:sz w:val="28"/>
                <w:szCs w:val="28"/>
                <w:lang w:val="kk-KZ"/>
              </w:rPr>
            </w:pPr>
            <w:r w:rsidRPr="002B3FBE">
              <w:rPr>
                <w:sz w:val="28"/>
                <w:szCs w:val="28"/>
              </w:rPr>
              <w:t>Күшті</w:t>
            </w:r>
          </w:p>
        </w:tc>
      </w:tr>
      <w:tr w:rsidR="002B3FBE" w:rsidRPr="002B3FBE">
        <w:tc>
          <w:tcPr>
            <w:tcW w:w="4390" w:type="dxa"/>
          </w:tcPr>
          <w:p w:rsidR="001B351E" w:rsidRPr="002B3FBE" w:rsidRDefault="00727355">
            <w:pPr>
              <w:tabs>
                <w:tab w:val="left" w:pos="1500"/>
              </w:tabs>
              <w:jc w:val="both"/>
              <w:rPr>
                <w:sz w:val="28"/>
                <w:szCs w:val="28"/>
                <w:lang w:val="kk-KZ"/>
              </w:rPr>
            </w:pPr>
            <w:r w:rsidRPr="002B3FBE">
              <w:rPr>
                <w:sz w:val="28"/>
                <w:szCs w:val="28"/>
              </w:rPr>
              <w:t>ν</w:t>
            </w:r>
            <w:r w:rsidRPr="002B3FBE">
              <w:rPr>
                <w:sz w:val="28"/>
                <w:szCs w:val="28"/>
                <w:vertAlign w:val="subscript"/>
              </w:rPr>
              <w:t>s</w:t>
            </w:r>
            <w:r w:rsidRPr="002B3FBE">
              <w:rPr>
                <w:sz w:val="28"/>
                <w:szCs w:val="28"/>
              </w:rPr>
              <w:t>СН</w:t>
            </w:r>
            <w:r w:rsidRPr="002B3FBE">
              <w:rPr>
                <w:sz w:val="28"/>
                <w:szCs w:val="28"/>
                <w:vertAlign w:val="subscript"/>
              </w:rPr>
              <w:t>2</w:t>
            </w:r>
            <w:r w:rsidRPr="002B3FBE">
              <w:rPr>
                <w:sz w:val="28"/>
                <w:szCs w:val="28"/>
                <w:lang w:val="kk-KZ"/>
              </w:rPr>
              <w:t xml:space="preserve"> </w:t>
            </w:r>
            <w:r w:rsidRPr="002B3FBE">
              <w:rPr>
                <w:sz w:val="28"/>
                <w:szCs w:val="28"/>
              </w:rPr>
              <w:t>валенттілік</w:t>
            </w:r>
          </w:p>
        </w:tc>
        <w:tc>
          <w:tcPr>
            <w:tcW w:w="1842" w:type="dxa"/>
          </w:tcPr>
          <w:p w:rsidR="001B351E" w:rsidRPr="002B3FBE" w:rsidRDefault="00727355">
            <w:pPr>
              <w:tabs>
                <w:tab w:val="left" w:pos="1500"/>
              </w:tabs>
              <w:jc w:val="both"/>
              <w:rPr>
                <w:sz w:val="28"/>
                <w:szCs w:val="28"/>
              </w:rPr>
            </w:pPr>
            <w:r w:rsidRPr="002B3FBE">
              <w:rPr>
                <w:sz w:val="28"/>
                <w:szCs w:val="28"/>
              </w:rPr>
              <w:t>2824</w:t>
            </w:r>
          </w:p>
        </w:tc>
        <w:tc>
          <w:tcPr>
            <w:tcW w:w="3227" w:type="dxa"/>
          </w:tcPr>
          <w:p w:rsidR="001B351E" w:rsidRPr="002B3FBE" w:rsidRDefault="00727355">
            <w:pPr>
              <w:tabs>
                <w:tab w:val="left" w:pos="1500"/>
              </w:tabs>
              <w:jc w:val="both"/>
              <w:rPr>
                <w:sz w:val="28"/>
                <w:szCs w:val="28"/>
                <w:lang w:val="kk-KZ"/>
              </w:rPr>
            </w:pPr>
            <w:r w:rsidRPr="002B3FBE">
              <w:rPr>
                <w:sz w:val="28"/>
                <w:szCs w:val="28"/>
                <w:lang w:val="kk-KZ"/>
              </w:rPr>
              <w:t>Күшті</w:t>
            </w:r>
          </w:p>
        </w:tc>
      </w:tr>
      <w:tr w:rsidR="002B3FBE" w:rsidRPr="002B3FBE">
        <w:tc>
          <w:tcPr>
            <w:tcW w:w="4390" w:type="dxa"/>
          </w:tcPr>
          <w:p w:rsidR="001B351E" w:rsidRPr="002B3FBE" w:rsidRDefault="00727355">
            <w:pPr>
              <w:tabs>
                <w:tab w:val="right" w:pos="3010"/>
              </w:tabs>
              <w:jc w:val="both"/>
              <w:rPr>
                <w:sz w:val="28"/>
                <w:szCs w:val="28"/>
              </w:rPr>
            </w:pPr>
            <w:r w:rsidRPr="002B3FBE">
              <w:rPr>
                <w:sz w:val="28"/>
                <w:szCs w:val="28"/>
              </w:rPr>
              <w:t>δ</w:t>
            </w:r>
            <w:r w:rsidRPr="002B3FBE">
              <w:rPr>
                <w:sz w:val="28"/>
                <w:szCs w:val="28"/>
                <w:vertAlign w:val="subscript"/>
              </w:rPr>
              <w:t>s</w:t>
            </w:r>
            <w:r w:rsidRPr="002B3FBE">
              <w:rPr>
                <w:sz w:val="28"/>
                <w:szCs w:val="28"/>
              </w:rPr>
              <w:t>СН</w:t>
            </w:r>
            <w:r w:rsidRPr="002B3FBE">
              <w:rPr>
                <w:sz w:val="28"/>
                <w:szCs w:val="28"/>
                <w:vertAlign w:val="subscript"/>
              </w:rPr>
              <w:t xml:space="preserve">2 </w:t>
            </w:r>
            <w:r w:rsidRPr="002B3FBE">
              <w:rPr>
                <w:sz w:val="28"/>
                <w:szCs w:val="28"/>
              </w:rPr>
              <w:t>деформациялық тербелістер</w:t>
            </w:r>
          </w:p>
        </w:tc>
        <w:tc>
          <w:tcPr>
            <w:tcW w:w="1842" w:type="dxa"/>
          </w:tcPr>
          <w:p w:rsidR="001B351E" w:rsidRPr="002B3FBE" w:rsidRDefault="00727355">
            <w:pPr>
              <w:tabs>
                <w:tab w:val="left" w:pos="1500"/>
              </w:tabs>
              <w:jc w:val="both"/>
              <w:rPr>
                <w:sz w:val="28"/>
                <w:szCs w:val="28"/>
                <w:lang w:val="kk-KZ"/>
              </w:rPr>
            </w:pPr>
            <w:r w:rsidRPr="002B3FBE">
              <w:rPr>
                <w:sz w:val="28"/>
                <w:szCs w:val="28"/>
                <w:lang w:val="kk-KZ"/>
              </w:rPr>
              <w:t>1472</w:t>
            </w:r>
          </w:p>
        </w:tc>
        <w:tc>
          <w:tcPr>
            <w:tcW w:w="3227" w:type="dxa"/>
          </w:tcPr>
          <w:p w:rsidR="001B351E" w:rsidRPr="002B3FBE" w:rsidRDefault="00727355">
            <w:pPr>
              <w:tabs>
                <w:tab w:val="left" w:pos="1500"/>
              </w:tabs>
              <w:jc w:val="both"/>
              <w:rPr>
                <w:sz w:val="28"/>
                <w:szCs w:val="28"/>
                <w:lang w:val="kk-KZ"/>
              </w:rPr>
            </w:pPr>
            <w:r w:rsidRPr="002B3FBE">
              <w:rPr>
                <w:sz w:val="28"/>
                <w:szCs w:val="28"/>
                <w:lang w:val="kk-KZ"/>
              </w:rPr>
              <w:t xml:space="preserve">Орташа </w:t>
            </w:r>
          </w:p>
        </w:tc>
      </w:tr>
      <w:tr w:rsidR="001B351E" w:rsidRPr="002B3FBE">
        <w:tc>
          <w:tcPr>
            <w:tcW w:w="4390" w:type="dxa"/>
          </w:tcPr>
          <w:p w:rsidR="001B351E" w:rsidRPr="002B3FBE" w:rsidRDefault="00727355">
            <w:pPr>
              <w:tabs>
                <w:tab w:val="left" w:pos="1500"/>
              </w:tabs>
              <w:jc w:val="both"/>
              <w:rPr>
                <w:sz w:val="28"/>
                <w:szCs w:val="28"/>
                <w:lang w:val="kk-KZ"/>
              </w:rPr>
            </w:pPr>
            <w:r w:rsidRPr="002B3FBE">
              <w:rPr>
                <w:sz w:val="28"/>
                <w:szCs w:val="28"/>
              </w:rPr>
              <w:t>ρ(СН</w:t>
            </w:r>
            <w:r w:rsidRPr="002B3FBE">
              <w:rPr>
                <w:sz w:val="28"/>
                <w:szCs w:val="28"/>
                <w:vertAlign w:val="subscript"/>
              </w:rPr>
              <w:t>2</w:t>
            </w:r>
            <w:r w:rsidRPr="002B3FBE">
              <w:rPr>
                <w:sz w:val="28"/>
                <w:szCs w:val="28"/>
              </w:rPr>
              <w:t>)</w:t>
            </w:r>
            <w:r w:rsidRPr="002B3FBE">
              <w:rPr>
                <w:sz w:val="28"/>
                <w:szCs w:val="28"/>
                <w:vertAlign w:val="subscript"/>
              </w:rPr>
              <w:t>n</w:t>
            </w:r>
            <w:r w:rsidRPr="002B3FBE">
              <w:rPr>
                <w:sz w:val="28"/>
                <w:szCs w:val="28"/>
                <w:lang w:val="kk-KZ"/>
              </w:rPr>
              <w:t>аморфты-кристалды фазадағы маятник</w:t>
            </w:r>
          </w:p>
        </w:tc>
        <w:tc>
          <w:tcPr>
            <w:tcW w:w="1842" w:type="dxa"/>
          </w:tcPr>
          <w:p w:rsidR="001B351E" w:rsidRPr="002B3FBE" w:rsidRDefault="00727355">
            <w:pPr>
              <w:tabs>
                <w:tab w:val="left" w:pos="1500"/>
              </w:tabs>
              <w:jc w:val="both"/>
              <w:rPr>
                <w:sz w:val="28"/>
                <w:szCs w:val="28"/>
                <w:lang w:val="kk-KZ"/>
              </w:rPr>
            </w:pPr>
            <w:r w:rsidRPr="002B3FBE">
              <w:rPr>
                <w:sz w:val="28"/>
                <w:szCs w:val="28"/>
                <w:lang w:val="kk-KZ"/>
              </w:rPr>
              <w:t>716</w:t>
            </w:r>
          </w:p>
        </w:tc>
        <w:tc>
          <w:tcPr>
            <w:tcW w:w="3227" w:type="dxa"/>
          </w:tcPr>
          <w:p w:rsidR="001B351E" w:rsidRPr="002B3FBE" w:rsidRDefault="00727355">
            <w:pPr>
              <w:tabs>
                <w:tab w:val="left" w:pos="1500"/>
              </w:tabs>
              <w:jc w:val="both"/>
              <w:rPr>
                <w:sz w:val="28"/>
                <w:szCs w:val="28"/>
                <w:lang w:val="kk-KZ"/>
              </w:rPr>
            </w:pPr>
            <w:r w:rsidRPr="002B3FBE">
              <w:rPr>
                <w:sz w:val="28"/>
                <w:szCs w:val="28"/>
                <w:lang w:val="kk-KZ"/>
              </w:rPr>
              <w:t>Орташа</w:t>
            </w:r>
          </w:p>
        </w:tc>
      </w:tr>
    </w:tbl>
    <w:p w:rsidR="001B351E" w:rsidRPr="002B3FBE" w:rsidRDefault="001B351E">
      <w:pPr>
        <w:tabs>
          <w:tab w:val="left" w:pos="1500"/>
        </w:tabs>
        <w:ind w:firstLine="709"/>
        <w:jc w:val="both"/>
        <w:rPr>
          <w:sz w:val="28"/>
          <w:szCs w:val="28"/>
          <w:lang w:val="en-US"/>
        </w:rPr>
      </w:pPr>
    </w:p>
    <w:p w:rsidR="001B351E" w:rsidRPr="002B3FBE" w:rsidRDefault="00727355">
      <w:pPr>
        <w:tabs>
          <w:tab w:val="left" w:pos="1500"/>
        </w:tabs>
        <w:ind w:firstLine="709"/>
        <w:jc w:val="both"/>
        <w:rPr>
          <w:sz w:val="28"/>
          <w:szCs w:val="28"/>
          <w:lang w:val="kk-KZ"/>
        </w:rPr>
      </w:pPr>
      <w:r w:rsidRPr="002B3FBE">
        <w:rPr>
          <w:sz w:val="28"/>
          <w:szCs w:val="28"/>
          <w:lang w:val="kk-KZ"/>
        </w:rPr>
        <w:t>АЖМПЭ және диабаз ұнтағы қоспасының ИҚ спектрін тереңірек түсіну үшін (сурет. 3.7) диабаздың негізгі құрамдас бөлігі спектрлік сипаттамаларға ықпал ететін кремний диоксиді (SiO₂) екенін ескеру маңызды. Атап айтқанда, ИҚ спектрінде Si⁻O-Si, Si-O-Al және Si-O байланыстарының асимметриялық созылу тербелістеріне байланысты 850-1250 см</w:t>
      </w:r>
      <w:r w:rsidRPr="002B3FBE">
        <w:rPr>
          <w:sz w:val="28"/>
          <w:szCs w:val="28"/>
          <w:vertAlign w:val="superscript"/>
          <w:lang w:val="kk-KZ"/>
        </w:rPr>
        <w:t xml:space="preserve">-1 </w:t>
      </w:r>
      <w:r w:rsidRPr="002B3FBE">
        <w:rPr>
          <w:sz w:val="28"/>
          <w:szCs w:val="28"/>
          <w:lang w:val="kk-KZ"/>
        </w:rPr>
        <w:t xml:space="preserve">аймағында кең жолақты шың бар. Бұл </w:t>
      </w:r>
      <w:r w:rsidRPr="002B3FBE">
        <w:rPr>
          <w:sz w:val="28"/>
          <w:szCs w:val="28"/>
          <w:lang w:val="kk-KZ"/>
        </w:rPr>
        <w:lastRenderedPageBreak/>
        <w:t>тербелістер құрамында кремний мен алюминий оксидтері бар материалдарға тән [113] .</w:t>
      </w:r>
    </w:p>
    <w:p w:rsidR="001B351E" w:rsidRPr="002B3FBE" w:rsidRDefault="00727355">
      <w:pPr>
        <w:pStyle w:val="af1"/>
        <w:ind w:left="0"/>
        <w:jc w:val="center"/>
        <w:rPr>
          <w:sz w:val="28"/>
          <w:szCs w:val="28"/>
        </w:rPr>
      </w:pPr>
      <w:r w:rsidRPr="002B3FBE">
        <w:rPr>
          <w:noProof/>
          <w:sz w:val="28"/>
          <w:szCs w:val="28"/>
          <w:lang w:val="en-US" w:eastAsia="en-US"/>
        </w:rPr>
        <w:drawing>
          <wp:inline distT="0" distB="0" distL="0" distR="0" wp14:anchorId="28B19AB0" wp14:editId="40882615">
            <wp:extent cx="4349339" cy="3589361"/>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Рисунок 14"/>
                    <pic:cNvPicPr>
                      <a:picLocks noChangeAspect="1"/>
                    </pic:cNvPicPr>
                  </pic:nvPicPr>
                  <pic:blipFill>
                    <a:blip r:embed="rId58">
                      <a:extLst>
                        <a:ext uri="{28A0092B-C50C-407E-A947-70E740481C1C}">
                          <a14:useLocalDpi xmlns:a14="http://schemas.microsoft.com/office/drawing/2010/main" val="0"/>
                        </a:ext>
                      </a:extLst>
                    </a:blip>
                    <a:stretch>
                      <a:fillRect/>
                    </a:stretch>
                  </pic:blipFill>
                  <pic:spPr>
                    <a:xfrm>
                      <a:off x="0" y="0"/>
                      <a:ext cx="4428708" cy="3654861"/>
                    </a:xfrm>
                    <a:prstGeom prst="rect">
                      <a:avLst/>
                    </a:prstGeom>
                  </pic:spPr>
                </pic:pic>
              </a:graphicData>
            </a:graphic>
          </wp:inline>
        </w:drawing>
      </w:r>
    </w:p>
    <w:p w:rsidR="001B351E" w:rsidRPr="002B3FBE" w:rsidRDefault="001B351E">
      <w:pPr>
        <w:tabs>
          <w:tab w:val="left" w:pos="1500"/>
        </w:tabs>
        <w:jc w:val="both"/>
        <w:rPr>
          <w:sz w:val="28"/>
          <w:szCs w:val="28"/>
          <w:lang w:val="kk-KZ"/>
        </w:rPr>
      </w:pPr>
    </w:p>
    <w:p w:rsidR="001B351E" w:rsidRPr="002B3FBE" w:rsidRDefault="00633527">
      <w:pPr>
        <w:pStyle w:val="af1"/>
        <w:ind w:left="0"/>
        <w:jc w:val="center"/>
        <w:rPr>
          <w:sz w:val="28"/>
          <w:szCs w:val="28"/>
          <w:lang w:val="kk-KZ"/>
        </w:rPr>
      </w:pPr>
      <w:r w:rsidRPr="002B3FBE">
        <w:rPr>
          <w:sz w:val="28"/>
          <w:szCs w:val="28"/>
          <w:lang w:val="kk-KZ"/>
        </w:rPr>
        <w:t>Сурет 3.7 – Д</w:t>
      </w:r>
      <w:r w:rsidR="00727355" w:rsidRPr="002B3FBE">
        <w:rPr>
          <w:sz w:val="28"/>
          <w:szCs w:val="28"/>
          <w:lang w:val="kk-KZ"/>
        </w:rPr>
        <w:t xml:space="preserve">иабаз ұнтағының </w:t>
      </w:r>
      <w:r w:rsidRPr="002B3FBE">
        <w:rPr>
          <w:sz w:val="28"/>
          <w:szCs w:val="28"/>
          <w:lang w:val="kk-KZ"/>
        </w:rPr>
        <w:t xml:space="preserve">ИҚ </w:t>
      </w:r>
      <w:r w:rsidR="00727355" w:rsidRPr="002B3FBE">
        <w:rPr>
          <w:sz w:val="28"/>
          <w:szCs w:val="28"/>
          <w:lang w:val="kk-KZ"/>
        </w:rPr>
        <w:t>спектрі</w:t>
      </w:r>
    </w:p>
    <w:p w:rsidR="001B351E" w:rsidRPr="002B3FBE" w:rsidRDefault="001B351E">
      <w:pPr>
        <w:pStyle w:val="af1"/>
        <w:ind w:left="0"/>
        <w:jc w:val="center"/>
        <w:rPr>
          <w:b/>
          <w:sz w:val="28"/>
          <w:szCs w:val="28"/>
          <w:lang w:val="kk-KZ"/>
        </w:rPr>
      </w:pPr>
    </w:p>
    <w:p w:rsidR="001B351E" w:rsidRPr="002B3FBE" w:rsidRDefault="00727355">
      <w:pPr>
        <w:ind w:firstLine="709"/>
        <w:jc w:val="both"/>
        <w:rPr>
          <w:b/>
          <w:sz w:val="28"/>
          <w:szCs w:val="28"/>
          <w:lang w:val="kk-KZ"/>
        </w:rPr>
      </w:pPr>
      <w:r w:rsidRPr="002B3FBE">
        <w:rPr>
          <w:b/>
          <w:sz w:val="28"/>
          <w:szCs w:val="28"/>
          <w:lang w:val="kk-KZ"/>
        </w:rPr>
        <w:t xml:space="preserve">3.2 Диабаз-минералды толтырғыштың АЖМПЭ негізіндегі </w:t>
      </w:r>
      <w:r w:rsidR="00310E95" w:rsidRPr="002B3FBE">
        <w:rPr>
          <w:b/>
          <w:sz w:val="28"/>
          <w:szCs w:val="28"/>
          <w:lang w:val="kk-KZ"/>
        </w:rPr>
        <w:t>қаптамалар</w:t>
      </w:r>
      <w:r w:rsidRPr="002B3FBE">
        <w:rPr>
          <w:b/>
          <w:sz w:val="28"/>
          <w:szCs w:val="28"/>
          <w:lang w:val="kk-KZ"/>
        </w:rPr>
        <w:t>дың құрылымдық-фазалық күйіне әсері</w:t>
      </w:r>
    </w:p>
    <w:p w:rsidR="001B351E" w:rsidRPr="002B3FBE" w:rsidRDefault="001B351E">
      <w:pPr>
        <w:ind w:firstLine="709"/>
        <w:jc w:val="both"/>
        <w:rPr>
          <w:sz w:val="28"/>
          <w:szCs w:val="28"/>
          <w:lang w:val="kk-KZ"/>
        </w:rPr>
      </w:pPr>
    </w:p>
    <w:p w:rsidR="001B351E" w:rsidRPr="002B3FBE" w:rsidRDefault="00727355">
      <w:pPr>
        <w:ind w:firstLine="567"/>
        <w:jc w:val="both"/>
        <w:rPr>
          <w:sz w:val="28"/>
          <w:szCs w:val="28"/>
          <w:lang w:val="kk-KZ"/>
        </w:rPr>
      </w:pPr>
      <w:r w:rsidRPr="002B3FBE">
        <w:rPr>
          <w:sz w:val="28"/>
          <w:szCs w:val="28"/>
          <w:lang w:val="kk-KZ"/>
        </w:rPr>
        <w:t xml:space="preserve">3.8 - суретте АЖМПЭ </w:t>
      </w:r>
      <w:r w:rsidR="00D244C2" w:rsidRPr="002B3FBE">
        <w:rPr>
          <w:sz w:val="28"/>
          <w:szCs w:val="28"/>
          <w:lang w:val="kk-KZ"/>
        </w:rPr>
        <w:t>қаптама</w:t>
      </w:r>
      <w:r w:rsidRPr="002B3FBE">
        <w:rPr>
          <w:sz w:val="28"/>
          <w:szCs w:val="28"/>
          <w:lang w:val="kk-KZ"/>
        </w:rPr>
        <w:t xml:space="preserve"> үлгілерінің сканерлеуші электрондық микроскопиясының нәтижелері көрсетілген. </w:t>
      </w:r>
      <w:r w:rsidRPr="002B3FBE">
        <w:rPr>
          <w:bCs/>
          <w:sz w:val="28"/>
          <w:szCs w:val="28"/>
          <w:lang w:val="kk-KZ"/>
        </w:rPr>
        <w:t xml:space="preserve">Суреттерден жарықтар немесе басқа беткі ақаулардың болмауынан басқа, </w:t>
      </w:r>
      <w:r w:rsidR="00310E95" w:rsidRPr="002B3FBE">
        <w:rPr>
          <w:bCs/>
          <w:sz w:val="28"/>
          <w:szCs w:val="28"/>
          <w:lang w:val="kk-KZ"/>
        </w:rPr>
        <w:t>қаптамалар</w:t>
      </w:r>
      <w:r w:rsidRPr="002B3FBE">
        <w:rPr>
          <w:bCs/>
          <w:sz w:val="28"/>
          <w:szCs w:val="28"/>
          <w:lang w:val="kk-KZ"/>
        </w:rPr>
        <w:t xml:space="preserve">да көрінетін кеуектер байқалмайды (сурет. 3.8 a). Бұл АЖМПЭ негізіндегі </w:t>
      </w:r>
      <w:r w:rsidR="00310E95" w:rsidRPr="002B3FBE">
        <w:rPr>
          <w:bCs/>
          <w:sz w:val="28"/>
          <w:szCs w:val="28"/>
          <w:lang w:val="kk-KZ"/>
        </w:rPr>
        <w:t>қаптамалар</w:t>
      </w:r>
      <w:r w:rsidRPr="002B3FBE">
        <w:rPr>
          <w:bCs/>
          <w:sz w:val="28"/>
          <w:szCs w:val="28"/>
          <w:lang w:val="kk-KZ"/>
        </w:rPr>
        <w:t xml:space="preserve">ды газ жалынымен бүрку әдісімен жағу мүмкіндігін көрсетеді. </w:t>
      </w:r>
      <w:r w:rsidR="00310E95" w:rsidRPr="002B3FBE">
        <w:rPr>
          <w:sz w:val="28"/>
          <w:szCs w:val="28"/>
          <w:lang w:val="kk-KZ"/>
        </w:rPr>
        <w:t>Қаптамалар</w:t>
      </w:r>
      <w:r w:rsidRPr="002B3FBE">
        <w:rPr>
          <w:sz w:val="28"/>
          <w:szCs w:val="28"/>
          <w:lang w:val="kk-KZ"/>
        </w:rPr>
        <w:t>да жарықтар жоқ, шамамен 2 мкм өлшемдегі болмашы кеуектер бар (суретті қараңыз. 3.8 а).</w:t>
      </w:r>
    </w:p>
    <w:p w:rsidR="001B351E" w:rsidRPr="002B3FBE" w:rsidRDefault="00727355">
      <w:pPr>
        <w:ind w:firstLine="567"/>
        <w:jc w:val="both"/>
        <w:rPr>
          <w:i/>
          <w:sz w:val="28"/>
          <w:szCs w:val="28"/>
          <w:lang w:val="kk-KZ"/>
        </w:rPr>
      </w:pPr>
      <w:r w:rsidRPr="002B3FBE">
        <w:rPr>
          <w:sz w:val="28"/>
          <w:szCs w:val="28"/>
          <w:lang w:val="kk-KZ"/>
        </w:rPr>
        <w:t xml:space="preserve">АЖМПЭ </w:t>
      </w:r>
      <w:r w:rsidR="004812C1" w:rsidRPr="002B3FBE">
        <w:rPr>
          <w:sz w:val="28"/>
          <w:szCs w:val="28"/>
          <w:lang w:val="kk-KZ"/>
        </w:rPr>
        <w:t>композициялық</w:t>
      </w:r>
      <w:r w:rsidRPr="002B3FBE">
        <w:rPr>
          <w:sz w:val="28"/>
          <w:szCs w:val="28"/>
          <w:lang w:val="kk-KZ"/>
        </w:rPr>
        <w:t xml:space="preserve"> </w:t>
      </w:r>
      <w:r w:rsidR="00310E95" w:rsidRPr="002B3FBE">
        <w:rPr>
          <w:sz w:val="28"/>
          <w:szCs w:val="28"/>
          <w:lang w:val="kk-KZ"/>
        </w:rPr>
        <w:t>қаптамалар</w:t>
      </w:r>
      <w:r w:rsidRPr="002B3FBE">
        <w:rPr>
          <w:sz w:val="28"/>
          <w:szCs w:val="28"/>
          <w:lang w:val="kk-KZ"/>
        </w:rPr>
        <w:t xml:space="preserve">ының көлденең қимасының 3.8  б суретінен көріп отырғаныңыздай, </w:t>
      </w:r>
      <w:r w:rsidR="00310E95" w:rsidRPr="002B3FBE">
        <w:rPr>
          <w:sz w:val="28"/>
          <w:szCs w:val="28"/>
          <w:lang w:val="kk-KZ"/>
        </w:rPr>
        <w:t>қаптамалар</w:t>
      </w:r>
      <w:r w:rsidRPr="002B3FBE">
        <w:rPr>
          <w:sz w:val="28"/>
          <w:szCs w:val="28"/>
          <w:lang w:val="kk-KZ"/>
        </w:rPr>
        <w:t xml:space="preserve"> субстратқа тығыз жабысады. </w:t>
      </w:r>
      <w:r w:rsidR="00D244C2" w:rsidRPr="002B3FBE">
        <w:rPr>
          <w:sz w:val="28"/>
          <w:szCs w:val="28"/>
          <w:lang w:val="kk-KZ"/>
        </w:rPr>
        <w:t>Қаптама</w:t>
      </w:r>
      <w:r w:rsidRPr="002B3FBE">
        <w:rPr>
          <w:sz w:val="28"/>
          <w:szCs w:val="28"/>
          <w:lang w:val="kk-KZ"/>
        </w:rPr>
        <w:t xml:space="preserve"> мен субстрат арасында тері тесігі мен қабыршақтану байқалмайды, </w:t>
      </w:r>
      <w:r w:rsidR="00D244C2" w:rsidRPr="002B3FBE">
        <w:rPr>
          <w:bCs/>
          <w:sz w:val="28"/>
          <w:szCs w:val="28"/>
          <w:lang w:val="kk-KZ"/>
        </w:rPr>
        <w:t>қаптама</w:t>
      </w:r>
      <w:r w:rsidRPr="002B3FBE">
        <w:rPr>
          <w:sz w:val="28"/>
          <w:szCs w:val="28"/>
          <w:lang w:val="kk-KZ"/>
        </w:rPr>
        <w:t xml:space="preserve">ның қалыңдығы орта есеппен 6,8 мкм құрады. </w:t>
      </w:r>
      <w:r w:rsidR="00310E95" w:rsidRPr="002B3FBE">
        <w:rPr>
          <w:sz w:val="28"/>
          <w:szCs w:val="28"/>
          <w:lang w:val="kk-KZ"/>
        </w:rPr>
        <w:t>Қаптамалар</w:t>
      </w:r>
      <w:r w:rsidRPr="002B3FBE">
        <w:rPr>
          <w:sz w:val="28"/>
          <w:szCs w:val="28"/>
          <w:lang w:val="kk-KZ"/>
        </w:rPr>
        <w:t xml:space="preserve"> субстраттың пішінін анық қайталайды, полимерлі материал бүрку процесінде металл бетіндегі көптеген ойықтарды толтырады. </w:t>
      </w:r>
    </w:p>
    <w:p w:rsidR="001B351E" w:rsidRPr="002B3FBE" w:rsidRDefault="001B351E">
      <w:pPr>
        <w:ind w:firstLine="709"/>
        <w:jc w:val="both"/>
        <w:rPr>
          <w:sz w:val="28"/>
          <w:szCs w:val="28"/>
          <w:lang w:val="kk-KZ"/>
        </w:rPr>
      </w:pPr>
    </w:p>
    <w:tbl>
      <w:tblPr>
        <w:tblStyle w:val="af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44"/>
        <w:gridCol w:w="4844"/>
      </w:tblGrid>
      <w:tr w:rsidR="002B3FBE" w:rsidRPr="002B3FBE" w:rsidTr="00633527">
        <w:tc>
          <w:tcPr>
            <w:tcW w:w="4826" w:type="dxa"/>
          </w:tcPr>
          <w:p w:rsidR="001B351E" w:rsidRPr="002B3FBE" w:rsidRDefault="00727355">
            <w:pPr>
              <w:ind w:firstLine="709"/>
              <w:jc w:val="center"/>
              <w:rPr>
                <w:sz w:val="28"/>
                <w:szCs w:val="28"/>
              </w:rPr>
            </w:pPr>
            <w:r w:rsidRPr="002B3FBE">
              <w:rPr>
                <w:noProof/>
                <w:sz w:val="28"/>
                <w:szCs w:val="28"/>
                <w:lang w:val="en-US" w:eastAsia="en-US"/>
              </w:rPr>
              <w:lastRenderedPageBreak/>
              <w:drawing>
                <wp:inline distT="0" distB="0" distL="0" distR="0" wp14:anchorId="4229CCCB" wp14:editId="58A2676E">
                  <wp:extent cx="2984310" cy="2238233"/>
                  <wp:effectExtent l="0" t="0" r="6985" b="0"/>
                  <wp:docPr id="49" name="Рисунок 49" descr="D:\ЭКСПЕРИМЕНТЫ\samples are coated with Au 10 nm\samples are coated with Au 10 nm\0-2\0-2_1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Рисунок 49" descr="D:\ЭКСПЕРИМЕНТЫ\samples are coated with Au 10 nm\samples are coated with Au 10 nm\0-2\0-2_13.tif"/>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a:xfrm>
                            <a:off x="0" y="0"/>
                            <a:ext cx="3033689" cy="2275267"/>
                          </a:xfrm>
                          <a:prstGeom prst="rect">
                            <a:avLst/>
                          </a:prstGeom>
                          <a:noFill/>
                          <a:ln>
                            <a:noFill/>
                          </a:ln>
                        </pic:spPr>
                      </pic:pic>
                    </a:graphicData>
                  </a:graphic>
                </wp:inline>
              </w:drawing>
            </w:r>
          </w:p>
        </w:tc>
        <w:tc>
          <w:tcPr>
            <w:tcW w:w="4862" w:type="dxa"/>
          </w:tcPr>
          <w:p w:rsidR="001B351E" w:rsidRPr="002B3FBE" w:rsidRDefault="00727355">
            <w:pPr>
              <w:ind w:firstLine="709"/>
              <w:jc w:val="both"/>
              <w:rPr>
                <w:sz w:val="28"/>
                <w:szCs w:val="28"/>
              </w:rPr>
            </w:pPr>
            <w:r w:rsidRPr="002B3FBE">
              <w:rPr>
                <w:noProof/>
                <w:snapToGrid w:val="0"/>
                <w:w w:val="0"/>
                <w:sz w:val="28"/>
                <w:szCs w:val="28"/>
                <w:u w:color="000000"/>
                <w:shd w:val="clear" w:color="000000" w:fill="000000"/>
                <w:lang w:val="en-US" w:eastAsia="en-US"/>
              </w:rPr>
              <w:drawing>
                <wp:inline distT="0" distB="0" distL="0" distR="0" wp14:anchorId="6966BF13" wp14:editId="25BD2D1F">
                  <wp:extent cx="2983653" cy="2237740"/>
                  <wp:effectExtent l="0" t="0" r="7620" b="0"/>
                  <wp:docPr id="50" name="Рисунок 50" descr="C:\ЭКСПЕРИМЕНТЫ\samples are coated with Au 10 nm\samples are coated with Au 10 nm\0-3\0-3_20.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Рисунок 50" descr="C:\ЭКСПЕРИМЕНТЫ\samples are coated with Au 10 nm\samples are coated with Au 10 nm\0-3\0-3_20.tif"/>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a:xfrm>
                            <a:off x="0" y="0"/>
                            <a:ext cx="2984922" cy="2238692"/>
                          </a:xfrm>
                          <a:prstGeom prst="rect">
                            <a:avLst/>
                          </a:prstGeom>
                          <a:noFill/>
                          <a:ln>
                            <a:noFill/>
                          </a:ln>
                        </pic:spPr>
                      </pic:pic>
                    </a:graphicData>
                  </a:graphic>
                </wp:inline>
              </w:drawing>
            </w:r>
          </w:p>
        </w:tc>
      </w:tr>
      <w:tr w:rsidR="002B3FBE" w:rsidRPr="002B3FBE" w:rsidTr="00633527">
        <w:tc>
          <w:tcPr>
            <w:tcW w:w="4826" w:type="dxa"/>
          </w:tcPr>
          <w:p w:rsidR="001B351E" w:rsidRPr="002B3FBE" w:rsidRDefault="00727355">
            <w:pPr>
              <w:ind w:firstLine="709"/>
              <w:jc w:val="center"/>
              <w:rPr>
                <w:sz w:val="28"/>
                <w:szCs w:val="28"/>
                <w:lang w:val="kk-KZ"/>
              </w:rPr>
            </w:pPr>
            <w:r w:rsidRPr="002B3FBE">
              <w:rPr>
                <w:sz w:val="28"/>
                <w:szCs w:val="28"/>
                <w:lang w:val="en-US"/>
              </w:rPr>
              <w:t>a</w:t>
            </w:r>
            <w:r w:rsidRPr="002B3FBE">
              <w:rPr>
                <w:sz w:val="28"/>
                <w:szCs w:val="28"/>
                <w:lang w:val="kk-KZ"/>
              </w:rPr>
              <w:t>)</w:t>
            </w:r>
          </w:p>
        </w:tc>
        <w:tc>
          <w:tcPr>
            <w:tcW w:w="4862" w:type="dxa"/>
          </w:tcPr>
          <w:p w:rsidR="001B351E" w:rsidRPr="002B3FBE" w:rsidRDefault="00727355">
            <w:pPr>
              <w:ind w:firstLine="709"/>
              <w:jc w:val="center"/>
              <w:rPr>
                <w:sz w:val="28"/>
                <w:szCs w:val="28"/>
                <w:lang w:val="kk-KZ"/>
              </w:rPr>
            </w:pPr>
            <w:r w:rsidRPr="002B3FBE">
              <w:rPr>
                <w:sz w:val="28"/>
                <w:szCs w:val="28"/>
                <w:lang w:val="kk-KZ"/>
              </w:rPr>
              <w:t>б)</w:t>
            </w:r>
          </w:p>
        </w:tc>
      </w:tr>
      <w:tr w:rsidR="002B3FBE" w:rsidRPr="002B3FBE" w:rsidTr="00633527">
        <w:tc>
          <w:tcPr>
            <w:tcW w:w="4826" w:type="dxa"/>
          </w:tcPr>
          <w:p w:rsidR="001B351E" w:rsidRPr="002B3FBE" w:rsidRDefault="00727355">
            <w:pPr>
              <w:ind w:firstLine="709"/>
              <w:jc w:val="center"/>
              <w:rPr>
                <w:sz w:val="28"/>
                <w:szCs w:val="28"/>
                <w:lang w:val="en-US"/>
              </w:rPr>
            </w:pPr>
            <w:r w:rsidRPr="002B3FBE">
              <w:rPr>
                <w:noProof/>
                <w:lang w:val="en-US" w:eastAsia="en-US"/>
              </w:rPr>
              <w:drawing>
                <wp:inline distT="0" distB="0" distL="0" distR="0" wp14:anchorId="6578C358" wp14:editId="64EAF2F0">
                  <wp:extent cx="2780030" cy="1917065"/>
                  <wp:effectExtent l="0" t="0" r="1270" b="6985"/>
                  <wp:docPr id="51" name="Picture 1"/>
                  <wp:cNvGraphicFramePr/>
                  <a:graphic xmlns:a="http://schemas.openxmlformats.org/drawingml/2006/main">
                    <a:graphicData uri="http://schemas.openxmlformats.org/drawingml/2006/picture">
                      <pic:pic xmlns:pic="http://schemas.openxmlformats.org/drawingml/2006/picture">
                        <pic:nvPicPr>
                          <pic:cNvPr id="51" name="Picture 1"/>
                          <pic:cNvPicPr/>
                        </pic:nvPicPr>
                        <pic:blipFill>
                          <a:blip r:embed="rId61" cstate="print"/>
                          <a:srcRect/>
                          <a:stretch>
                            <a:fillRect/>
                          </a:stretch>
                        </pic:blipFill>
                        <pic:spPr>
                          <a:xfrm>
                            <a:off x="0" y="0"/>
                            <a:ext cx="2933198" cy="2022841"/>
                          </a:xfrm>
                          <a:prstGeom prst="rect">
                            <a:avLst/>
                          </a:prstGeom>
                          <a:noFill/>
                          <a:ln w="9525">
                            <a:noFill/>
                            <a:miter lim="800000"/>
                            <a:headEnd/>
                            <a:tailEnd/>
                          </a:ln>
                        </pic:spPr>
                      </pic:pic>
                    </a:graphicData>
                  </a:graphic>
                </wp:inline>
              </w:drawing>
            </w:r>
          </w:p>
        </w:tc>
        <w:tc>
          <w:tcPr>
            <w:tcW w:w="4862" w:type="dxa"/>
          </w:tcPr>
          <w:p w:rsidR="001B351E" w:rsidRPr="002B3FBE" w:rsidRDefault="00727355">
            <w:pPr>
              <w:ind w:firstLine="709"/>
              <w:jc w:val="center"/>
              <w:rPr>
                <w:sz w:val="28"/>
                <w:szCs w:val="28"/>
                <w:lang w:val="en-US"/>
              </w:rPr>
            </w:pPr>
            <w:r w:rsidRPr="002B3FBE">
              <w:rPr>
                <w:noProof/>
                <w:lang w:val="en-US" w:eastAsia="en-US"/>
              </w:rPr>
              <w:drawing>
                <wp:inline distT="0" distB="0" distL="0" distR="0" wp14:anchorId="2476D794" wp14:editId="7E38FBF0">
                  <wp:extent cx="2799715" cy="1854200"/>
                  <wp:effectExtent l="0" t="0" r="635" b="0"/>
                  <wp:docPr id="53" name="Рисунок 53"/>
                  <wp:cNvGraphicFramePr/>
                  <a:graphic xmlns:a="http://schemas.openxmlformats.org/drawingml/2006/main">
                    <a:graphicData uri="http://schemas.openxmlformats.org/drawingml/2006/picture">
                      <pic:pic xmlns:pic="http://schemas.openxmlformats.org/drawingml/2006/picture">
                        <pic:nvPicPr>
                          <pic:cNvPr id="53" name="Рисунок 53"/>
                          <pic:cNvPicPr/>
                        </pic:nvPicPr>
                        <pic:blipFill>
                          <a:blip r:embed="rId62"/>
                          <a:stretch>
                            <a:fillRect/>
                          </a:stretch>
                        </pic:blipFill>
                        <pic:spPr>
                          <a:xfrm>
                            <a:off x="0" y="0"/>
                            <a:ext cx="2799715" cy="1854200"/>
                          </a:xfrm>
                          <a:prstGeom prst="rect">
                            <a:avLst/>
                          </a:prstGeom>
                        </pic:spPr>
                      </pic:pic>
                    </a:graphicData>
                  </a:graphic>
                </wp:inline>
              </w:drawing>
            </w:r>
          </w:p>
        </w:tc>
      </w:tr>
      <w:tr w:rsidR="002B3FBE" w:rsidRPr="002B3FBE" w:rsidTr="00633527">
        <w:tc>
          <w:tcPr>
            <w:tcW w:w="4826" w:type="dxa"/>
          </w:tcPr>
          <w:p w:rsidR="001B351E" w:rsidRPr="002B3FBE" w:rsidRDefault="00727355">
            <w:pPr>
              <w:ind w:firstLine="709"/>
              <w:jc w:val="center"/>
              <w:rPr>
                <w:sz w:val="28"/>
                <w:szCs w:val="28"/>
                <w:lang w:val="kk-KZ"/>
              </w:rPr>
            </w:pPr>
            <w:r w:rsidRPr="002B3FBE">
              <w:rPr>
                <w:sz w:val="28"/>
                <w:szCs w:val="28"/>
                <w:lang w:val="kk-KZ"/>
              </w:rPr>
              <w:t>с)</w:t>
            </w:r>
          </w:p>
        </w:tc>
        <w:tc>
          <w:tcPr>
            <w:tcW w:w="4862" w:type="dxa"/>
          </w:tcPr>
          <w:p w:rsidR="001B351E" w:rsidRPr="002B3FBE" w:rsidRDefault="00727355">
            <w:pPr>
              <w:ind w:firstLine="709"/>
              <w:jc w:val="center"/>
              <w:rPr>
                <w:lang w:val="kk-KZ"/>
              </w:rPr>
            </w:pPr>
            <w:r w:rsidRPr="002B3FBE">
              <w:rPr>
                <w:sz w:val="28"/>
                <w:szCs w:val="28"/>
                <w:lang w:val="kk-KZ"/>
              </w:rPr>
              <w:t>д</w:t>
            </w:r>
            <w:r w:rsidRPr="002B3FBE">
              <w:rPr>
                <w:lang w:val="kk-KZ"/>
              </w:rPr>
              <w:t>)</w:t>
            </w:r>
          </w:p>
        </w:tc>
      </w:tr>
    </w:tbl>
    <w:p w:rsidR="001B351E" w:rsidRPr="002B3FBE" w:rsidRDefault="00633527">
      <w:pPr>
        <w:ind w:firstLine="709"/>
        <w:jc w:val="center"/>
        <w:rPr>
          <w:sz w:val="28"/>
          <w:szCs w:val="28"/>
          <w:lang w:val="kk-KZ"/>
        </w:rPr>
      </w:pPr>
      <w:r w:rsidRPr="002B3FBE">
        <w:rPr>
          <w:sz w:val="28"/>
          <w:szCs w:val="28"/>
          <w:lang w:val="kk-KZ"/>
        </w:rPr>
        <w:t xml:space="preserve">Сурет 3.8 – </w:t>
      </w:r>
      <w:r w:rsidR="00727355" w:rsidRPr="002B3FBE">
        <w:rPr>
          <w:sz w:val="28"/>
          <w:szCs w:val="28"/>
          <w:lang w:val="kk-KZ"/>
        </w:rPr>
        <w:t xml:space="preserve">АЖМПЭ </w:t>
      </w:r>
      <w:r w:rsidR="00D244C2" w:rsidRPr="002B3FBE">
        <w:rPr>
          <w:sz w:val="28"/>
          <w:szCs w:val="28"/>
          <w:lang w:val="kk-KZ"/>
        </w:rPr>
        <w:t>қаптама</w:t>
      </w:r>
      <w:r w:rsidR="00727355" w:rsidRPr="002B3FBE">
        <w:rPr>
          <w:sz w:val="28"/>
          <w:szCs w:val="28"/>
          <w:lang w:val="kk-KZ"/>
        </w:rPr>
        <w:t xml:space="preserve"> морфологиясының </w:t>
      </w:r>
      <w:r w:rsidRPr="002B3FBE">
        <w:rPr>
          <w:sz w:val="28"/>
          <w:szCs w:val="28"/>
          <w:lang w:val="kk-KZ"/>
        </w:rPr>
        <w:t>СЭМ</w:t>
      </w:r>
      <w:r w:rsidR="00727355" w:rsidRPr="002B3FBE">
        <w:rPr>
          <w:sz w:val="28"/>
          <w:szCs w:val="28"/>
          <w:lang w:val="kk-KZ"/>
        </w:rPr>
        <w:t xml:space="preserve"> кескіндері (a), </w:t>
      </w:r>
      <w:r w:rsidR="00D244C2" w:rsidRPr="002B3FBE">
        <w:rPr>
          <w:sz w:val="28"/>
          <w:szCs w:val="28"/>
          <w:lang w:val="kk-KZ"/>
        </w:rPr>
        <w:t>қаптама</w:t>
      </w:r>
      <w:r w:rsidR="00727355" w:rsidRPr="002B3FBE">
        <w:rPr>
          <w:sz w:val="28"/>
          <w:szCs w:val="28"/>
          <w:lang w:val="kk-KZ"/>
        </w:rPr>
        <w:t>ның көлденең қималары (</w:t>
      </w:r>
      <w:r w:rsidR="00DF049F" w:rsidRPr="002B3FBE">
        <w:rPr>
          <w:sz w:val="28"/>
          <w:szCs w:val="28"/>
          <w:lang w:val="kk-KZ"/>
        </w:rPr>
        <w:t>б</w:t>
      </w:r>
      <w:r w:rsidR="00727355" w:rsidRPr="002B3FBE">
        <w:rPr>
          <w:sz w:val="28"/>
          <w:szCs w:val="28"/>
          <w:lang w:val="kk-KZ"/>
        </w:rPr>
        <w:t>)</w:t>
      </w:r>
      <w:r w:rsidR="00E67E01" w:rsidRPr="002B3FBE">
        <w:rPr>
          <w:sz w:val="28"/>
          <w:szCs w:val="28"/>
          <w:lang w:val="kk-KZ"/>
        </w:rPr>
        <w:t>, (с) және (д)</w:t>
      </w:r>
      <w:r w:rsidR="00DF049F" w:rsidRPr="002B3FBE">
        <w:rPr>
          <w:sz w:val="28"/>
          <w:szCs w:val="28"/>
          <w:lang w:val="kk-KZ"/>
        </w:rPr>
        <w:t xml:space="preserve"> элементтік талдау</w:t>
      </w:r>
    </w:p>
    <w:p w:rsidR="001B351E" w:rsidRPr="002B3FBE" w:rsidRDefault="00727355">
      <w:pPr>
        <w:ind w:firstLine="709"/>
        <w:jc w:val="both"/>
        <w:rPr>
          <w:sz w:val="28"/>
          <w:szCs w:val="28"/>
          <w:lang w:val="kk-KZ"/>
        </w:rPr>
      </w:pPr>
      <w:r w:rsidRPr="002B3FBE">
        <w:rPr>
          <w:sz w:val="28"/>
          <w:szCs w:val="28"/>
          <w:lang w:val="kk-KZ"/>
        </w:rPr>
        <w:tab/>
        <w:t xml:space="preserve"> </w:t>
      </w:r>
    </w:p>
    <w:p w:rsidR="001B351E" w:rsidRPr="002B3FBE" w:rsidRDefault="00727355">
      <w:pPr>
        <w:ind w:firstLine="709"/>
        <w:jc w:val="both"/>
        <w:rPr>
          <w:sz w:val="28"/>
          <w:szCs w:val="28"/>
          <w:lang w:val="kk-KZ"/>
        </w:rPr>
      </w:pPr>
      <w:r w:rsidRPr="002B3FBE">
        <w:rPr>
          <w:sz w:val="28"/>
          <w:szCs w:val="28"/>
          <w:lang w:val="kk-KZ"/>
        </w:rPr>
        <w:t xml:space="preserve">3.8 с және </w:t>
      </w:r>
      <w:r w:rsidR="00DF049F" w:rsidRPr="002B3FBE">
        <w:rPr>
          <w:sz w:val="28"/>
          <w:szCs w:val="28"/>
          <w:lang w:val="kk-KZ"/>
        </w:rPr>
        <w:t>д</w:t>
      </w:r>
      <w:r w:rsidRPr="002B3FBE">
        <w:rPr>
          <w:sz w:val="28"/>
          <w:szCs w:val="28"/>
          <w:lang w:val="kk-KZ"/>
        </w:rPr>
        <w:t xml:space="preserve"> суреттерінде екі элемент көрсетілген: оттегі (O K</w:t>
      </w:r>
      <w:r w:rsidRPr="002B3FBE">
        <w:rPr>
          <w:sz w:val="28"/>
          <w:szCs w:val="28"/>
        </w:rPr>
        <w:t>α</w:t>
      </w:r>
      <w:r w:rsidRPr="002B3FBE">
        <w:rPr>
          <w:sz w:val="28"/>
          <w:szCs w:val="28"/>
          <w:lang w:val="kk-KZ"/>
        </w:rPr>
        <w:t>1) және көміртегі (C K</w:t>
      </w:r>
      <w:r w:rsidRPr="002B3FBE">
        <w:rPr>
          <w:sz w:val="28"/>
          <w:szCs w:val="28"/>
        </w:rPr>
        <w:t>α</w:t>
      </w:r>
      <w:r w:rsidRPr="002B3FBE">
        <w:rPr>
          <w:sz w:val="28"/>
          <w:szCs w:val="28"/>
          <w:lang w:val="kk-KZ"/>
        </w:rPr>
        <w:t xml:space="preserve">1,2). Диаграмма көміртектің АЖМПЭ </w:t>
      </w:r>
      <w:r w:rsidR="00AF2917" w:rsidRPr="002B3FBE">
        <w:rPr>
          <w:sz w:val="28"/>
          <w:szCs w:val="28"/>
          <w:lang w:val="kk-KZ"/>
        </w:rPr>
        <w:t>қаптамасы</w:t>
      </w:r>
      <w:r w:rsidRPr="002B3FBE">
        <w:rPr>
          <w:sz w:val="28"/>
          <w:szCs w:val="28"/>
          <w:lang w:val="kk-KZ"/>
        </w:rPr>
        <w:t xml:space="preserve">нда басым элемент екенін көрсетеді, ал оттегінің мөлшері айтарлықтай төмен. АЖМПЭ </w:t>
      </w:r>
      <w:r w:rsidR="00AF2917" w:rsidRPr="002B3FBE">
        <w:rPr>
          <w:sz w:val="28"/>
          <w:szCs w:val="28"/>
          <w:lang w:val="kk-KZ"/>
        </w:rPr>
        <w:t>қаптамасы</w:t>
      </w:r>
      <w:r w:rsidRPr="002B3FBE">
        <w:rPr>
          <w:sz w:val="28"/>
          <w:szCs w:val="28"/>
          <w:lang w:val="kk-KZ"/>
        </w:rPr>
        <w:t xml:space="preserve">н талдау графигінде оттегінің (O Kα1) пайда болуын бүрку кезінде тотығумен түсіндіруге болады.  Газды жалынмен бүрку процесі кезінде оксидтердің пайда болуына әкелетін химиялық реакциялар жүреді.  Жалынның жоғары температурасы полиэтиленнің ауадан оттегімен әрекеттесуіне ықпал етеді, </w:t>
      </w:r>
      <w:r w:rsidR="00D244C2" w:rsidRPr="002B3FBE">
        <w:rPr>
          <w:sz w:val="28"/>
          <w:szCs w:val="28"/>
          <w:lang w:val="kk-KZ"/>
        </w:rPr>
        <w:t>қаптама</w:t>
      </w:r>
      <w:r w:rsidRPr="002B3FBE">
        <w:rPr>
          <w:sz w:val="28"/>
          <w:szCs w:val="28"/>
          <w:lang w:val="kk-KZ"/>
        </w:rPr>
        <w:t xml:space="preserve"> бетінде оксидтер түзеді. Оттегі құрамының мәндері бүкіл кесте бойынша өте төмен деңгейде. CKα1: көміртегі құрамын білдіреді. Көміртегі мөлшерінің мәндері айтарлықтай жоғары және графикте әр түрлі болады, бірнеше нүктелерде ең жоғары мәндерге жетеді.  Графикте көрсетілген материал негізінен көміртектен тұрады, құрамында оттегі аз. Көміртектің жоғары және әртүрлі мәндері құрамында көміртегі бар әртүрлі фазалардың немесе құрылымдардың болуын көрсетуі мүмкін.</w:t>
      </w:r>
    </w:p>
    <w:p w:rsidR="001B351E" w:rsidRPr="002B3FBE" w:rsidRDefault="00727355">
      <w:pPr>
        <w:ind w:firstLine="709"/>
        <w:jc w:val="both"/>
        <w:rPr>
          <w:sz w:val="28"/>
          <w:szCs w:val="28"/>
          <w:lang w:val="kk-KZ"/>
        </w:rPr>
      </w:pPr>
      <w:r w:rsidRPr="002B3FBE">
        <w:rPr>
          <w:sz w:val="28"/>
          <w:szCs w:val="28"/>
          <w:lang w:val="kk-KZ"/>
        </w:rPr>
        <w:lastRenderedPageBreak/>
        <w:t>3.9-суретте көлденең қиманың микроқұрылымын егжей-тегжейлі қарастыруға мүмкіндік беретін 1.00 kX үлкейтілген электронды микрограф ұсынылған.</w:t>
      </w:r>
    </w:p>
    <w:p w:rsidR="001B351E" w:rsidRPr="002B3FBE" w:rsidRDefault="00727355">
      <w:pPr>
        <w:ind w:firstLine="709"/>
        <w:jc w:val="both"/>
        <w:rPr>
          <w:sz w:val="28"/>
          <w:szCs w:val="28"/>
          <w:lang w:val="kk-KZ"/>
        </w:rPr>
      </w:pPr>
      <w:r w:rsidRPr="002B3FBE">
        <w:rPr>
          <w:sz w:val="28"/>
          <w:szCs w:val="28"/>
          <w:lang w:val="kk-KZ"/>
        </w:rPr>
        <w:t xml:space="preserve">Суретте </w:t>
      </w:r>
      <w:r w:rsidR="00D244C2" w:rsidRPr="002B3FBE">
        <w:rPr>
          <w:sz w:val="28"/>
          <w:szCs w:val="28"/>
          <w:lang w:val="kk-KZ"/>
        </w:rPr>
        <w:t>қаптама</w:t>
      </w:r>
      <w:r w:rsidRPr="002B3FBE">
        <w:rPr>
          <w:sz w:val="28"/>
          <w:szCs w:val="28"/>
          <w:lang w:val="kk-KZ"/>
        </w:rPr>
        <w:t xml:space="preserve">ның бірнешебөлшектері өлшенген, олардың өлшемдері шамамен 4.306 мкм, 3.003 мкм және 4.305 мкм. Бұл </w:t>
      </w:r>
      <w:r w:rsidR="00D244C2" w:rsidRPr="002B3FBE">
        <w:rPr>
          <w:sz w:val="28"/>
          <w:szCs w:val="28"/>
          <w:lang w:val="kk-KZ"/>
        </w:rPr>
        <w:t>қаптама</w:t>
      </w:r>
      <w:r w:rsidRPr="002B3FBE">
        <w:rPr>
          <w:sz w:val="28"/>
          <w:szCs w:val="28"/>
          <w:lang w:val="kk-KZ"/>
        </w:rPr>
        <w:t xml:space="preserve"> құрылымында біркелкі емес бөлшектердің болуын көрсетеді. </w:t>
      </w:r>
      <w:r w:rsidR="00D244C2" w:rsidRPr="002B3FBE">
        <w:rPr>
          <w:sz w:val="28"/>
          <w:szCs w:val="28"/>
          <w:lang w:val="kk-KZ"/>
        </w:rPr>
        <w:t>Қаптама</w:t>
      </w:r>
      <w:r w:rsidRPr="002B3FBE">
        <w:rPr>
          <w:sz w:val="28"/>
          <w:szCs w:val="28"/>
          <w:lang w:val="kk-KZ"/>
        </w:rPr>
        <w:t xml:space="preserve">ның беті тегіс емес және біртекті емес болып көрінеді.  Бетінде салыстырмалы түрде үлкен бөлшектерді де, ұсақ фрагменттерді де байқауға болады, бұл </w:t>
      </w:r>
      <w:r w:rsidR="00D244C2" w:rsidRPr="002B3FBE">
        <w:rPr>
          <w:sz w:val="28"/>
          <w:szCs w:val="28"/>
          <w:lang w:val="kk-KZ"/>
        </w:rPr>
        <w:t>қаптама</w:t>
      </w:r>
      <w:r w:rsidRPr="002B3FBE">
        <w:rPr>
          <w:sz w:val="28"/>
          <w:szCs w:val="28"/>
          <w:lang w:val="kk-KZ"/>
        </w:rPr>
        <w:t xml:space="preserve">ның күрделі құрылымын көрсетеді. Қаптаманың құрылымы түйіршікті болып көрінеді, бұл бүрку процесінде АЖМПЭ бөлшектерінің ішінара балқуын және кейіннен қатаюын көрсетуі мүмкін. Жоғарыда сипатталған сипаттамалар газ жалынының бүрку әдісіне тән. Көрсетілген сипаттамаларға қарамастан, </w:t>
      </w:r>
      <w:r w:rsidR="00D244C2" w:rsidRPr="002B3FBE">
        <w:rPr>
          <w:sz w:val="28"/>
          <w:szCs w:val="28"/>
          <w:lang w:val="kk-KZ"/>
        </w:rPr>
        <w:t>қаптама</w:t>
      </w:r>
      <w:r w:rsidRPr="002B3FBE">
        <w:rPr>
          <w:sz w:val="28"/>
          <w:szCs w:val="28"/>
          <w:lang w:val="kk-KZ"/>
        </w:rPr>
        <w:t xml:space="preserve"> АЖМПЭ-нің физика-химиялық қасиеттеріне, сондай-ақ газды жалынмен бүрку технологиясының ерекшеліктеріне байланысты жоғары тозуға төзімділік пен беріктікке ие болуы мүмкін. </w:t>
      </w:r>
    </w:p>
    <w:p w:rsidR="001B351E" w:rsidRPr="002B3FBE" w:rsidRDefault="00727355">
      <w:pPr>
        <w:ind w:firstLine="709"/>
        <w:jc w:val="center"/>
        <w:rPr>
          <w:sz w:val="28"/>
          <w:szCs w:val="28"/>
        </w:rPr>
      </w:pPr>
      <w:r w:rsidRPr="002B3FBE">
        <w:rPr>
          <w:noProof/>
          <w:lang w:val="en-US" w:eastAsia="en-US"/>
        </w:rPr>
        <w:drawing>
          <wp:inline distT="0" distB="0" distL="0" distR="0" wp14:anchorId="6B2628B6" wp14:editId="31F4B824">
            <wp:extent cx="3657884" cy="3029803"/>
            <wp:effectExtent l="0" t="0" r="0" b="0"/>
            <wp:docPr id="148" name="Рисунок 148"/>
            <wp:cNvGraphicFramePr/>
            <a:graphic xmlns:a="http://schemas.openxmlformats.org/drawingml/2006/main">
              <a:graphicData uri="http://schemas.openxmlformats.org/drawingml/2006/picture">
                <pic:pic xmlns:pic="http://schemas.openxmlformats.org/drawingml/2006/picture">
                  <pic:nvPicPr>
                    <pic:cNvPr id="148" name="Рисунок 148"/>
                    <pic:cNvPicPr/>
                  </pic:nvPicPr>
                  <pic:blipFill>
                    <a:blip r:embed="rId63" cstate="print">
                      <a:extLst>
                        <a:ext uri="{28A0092B-C50C-407E-A947-70E740481C1C}">
                          <a14:useLocalDpi xmlns:a14="http://schemas.microsoft.com/office/drawing/2010/main" val="0"/>
                        </a:ext>
                      </a:extLst>
                    </a:blip>
                    <a:srcRect/>
                    <a:stretch>
                      <a:fillRect/>
                    </a:stretch>
                  </pic:blipFill>
                  <pic:spPr>
                    <a:xfrm>
                      <a:off x="0" y="0"/>
                      <a:ext cx="3728217" cy="3088060"/>
                    </a:xfrm>
                    <a:prstGeom prst="rect">
                      <a:avLst/>
                    </a:prstGeom>
                    <a:noFill/>
                    <a:ln>
                      <a:noFill/>
                    </a:ln>
                  </pic:spPr>
                </pic:pic>
              </a:graphicData>
            </a:graphic>
          </wp:inline>
        </w:drawing>
      </w:r>
    </w:p>
    <w:p w:rsidR="001B351E" w:rsidRPr="002B3FBE" w:rsidRDefault="001B351E">
      <w:pPr>
        <w:ind w:firstLine="709"/>
        <w:jc w:val="center"/>
        <w:rPr>
          <w:sz w:val="28"/>
          <w:szCs w:val="28"/>
        </w:rPr>
      </w:pPr>
    </w:p>
    <w:p w:rsidR="001B351E" w:rsidRPr="002B3FBE" w:rsidRDefault="00633527">
      <w:pPr>
        <w:ind w:firstLine="709"/>
        <w:jc w:val="both"/>
        <w:rPr>
          <w:sz w:val="28"/>
          <w:szCs w:val="28"/>
        </w:rPr>
      </w:pPr>
      <w:r w:rsidRPr="002B3FBE">
        <w:rPr>
          <w:sz w:val="28"/>
          <w:szCs w:val="28"/>
          <w:lang w:val="kk-KZ"/>
        </w:rPr>
        <w:t xml:space="preserve">Сурет 3.9 – </w:t>
      </w:r>
      <w:r w:rsidR="00727355" w:rsidRPr="002B3FBE">
        <w:rPr>
          <w:sz w:val="28"/>
          <w:szCs w:val="28"/>
        </w:rPr>
        <w:t>1.00</w:t>
      </w:r>
      <w:r w:rsidR="00727355" w:rsidRPr="002B3FBE">
        <w:rPr>
          <w:sz w:val="28"/>
          <w:szCs w:val="28"/>
          <w:lang w:val="kk-KZ"/>
        </w:rPr>
        <w:t xml:space="preserve"> </w:t>
      </w:r>
      <w:r w:rsidR="00727355" w:rsidRPr="002B3FBE">
        <w:rPr>
          <w:sz w:val="28"/>
          <w:szCs w:val="28"/>
        </w:rPr>
        <w:t>kX</w:t>
      </w:r>
      <w:r w:rsidR="00727355" w:rsidRPr="002B3FBE">
        <w:rPr>
          <w:sz w:val="28"/>
          <w:szCs w:val="28"/>
          <w:lang w:val="kk-KZ"/>
        </w:rPr>
        <w:t xml:space="preserve"> </w:t>
      </w:r>
      <w:r w:rsidR="00727355" w:rsidRPr="002B3FBE">
        <w:rPr>
          <w:sz w:val="28"/>
          <w:szCs w:val="28"/>
        </w:rPr>
        <w:t>ұлғаюмен</w:t>
      </w:r>
      <w:r w:rsidR="00727355" w:rsidRPr="002B3FBE">
        <w:rPr>
          <w:sz w:val="28"/>
          <w:szCs w:val="28"/>
          <w:lang w:val="kk-KZ"/>
        </w:rPr>
        <w:t xml:space="preserve"> көрсетілген</w:t>
      </w:r>
      <w:r w:rsidR="00727355" w:rsidRPr="002B3FBE">
        <w:rPr>
          <w:sz w:val="28"/>
          <w:szCs w:val="28"/>
        </w:rPr>
        <w:t xml:space="preserve"> АЖМПЭ </w:t>
      </w:r>
      <w:r w:rsidR="00AF2917" w:rsidRPr="002B3FBE">
        <w:rPr>
          <w:sz w:val="28"/>
          <w:szCs w:val="28"/>
        </w:rPr>
        <w:t>қаптамасы</w:t>
      </w:r>
      <w:r w:rsidR="00727355" w:rsidRPr="002B3FBE">
        <w:rPr>
          <w:sz w:val="28"/>
          <w:szCs w:val="28"/>
          <w:lang w:val="kk-KZ"/>
        </w:rPr>
        <w:t>ның к</w:t>
      </w:r>
      <w:r w:rsidR="00727355" w:rsidRPr="002B3FBE">
        <w:rPr>
          <w:sz w:val="28"/>
          <w:szCs w:val="28"/>
        </w:rPr>
        <w:t xml:space="preserve">өлденең қиманың беті </w:t>
      </w:r>
    </w:p>
    <w:p w:rsidR="001B351E" w:rsidRPr="002B3FBE" w:rsidRDefault="001B351E">
      <w:pPr>
        <w:ind w:firstLine="709"/>
        <w:jc w:val="both"/>
        <w:rPr>
          <w:sz w:val="28"/>
          <w:szCs w:val="28"/>
          <w:lang w:val="kk-KZ"/>
        </w:rPr>
      </w:pPr>
    </w:p>
    <w:p w:rsidR="001B351E" w:rsidRPr="002B3FBE" w:rsidRDefault="00727355">
      <w:pPr>
        <w:ind w:firstLine="709"/>
        <w:jc w:val="both"/>
        <w:rPr>
          <w:sz w:val="28"/>
          <w:szCs w:val="28"/>
          <w:lang w:val="kk-KZ"/>
        </w:rPr>
      </w:pPr>
      <w:r w:rsidRPr="002B3FBE">
        <w:rPr>
          <w:sz w:val="28"/>
          <w:szCs w:val="28"/>
          <w:lang w:val="kk-KZ"/>
        </w:rPr>
        <w:t xml:space="preserve">3.10 суреттен көретініміз АЖМПЭ көлемінде толтырғыш бөлшектердің таралуының композициялық </w:t>
      </w:r>
      <w:r w:rsidR="00310E95" w:rsidRPr="002B3FBE">
        <w:rPr>
          <w:sz w:val="28"/>
          <w:szCs w:val="28"/>
          <w:lang w:val="kk-KZ"/>
        </w:rPr>
        <w:t>қаптамалар</w:t>
      </w:r>
      <w:r w:rsidRPr="002B3FBE">
        <w:rPr>
          <w:sz w:val="28"/>
          <w:szCs w:val="28"/>
          <w:lang w:val="kk-KZ"/>
        </w:rPr>
        <w:t xml:space="preserve">ының бетінің морфологиясын зерттеу мақсатында және СЭМ әдісімен құрылымдық зерттеулер жүргізді. Құрамына 10 мас.%  диабаз-минералды толтырғыш қосқанда  </w:t>
      </w:r>
      <w:r w:rsidR="00D244C2" w:rsidRPr="002B3FBE">
        <w:rPr>
          <w:sz w:val="28"/>
          <w:szCs w:val="28"/>
          <w:lang w:val="kk-KZ"/>
        </w:rPr>
        <w:t>қаптама</w:t>
      </w:r>
      <w:r w:rsidRPr="002B3FBE">
        <w:rPr>
          <w:sz w:val="28"/>
          <w:szCs w:val="28"/>
          <w:lang w:val="kk-KZ"/>
        </w:rPr>
        <w:t>ның АЖМПЭ матрицадағы құрамы 93,8% құрайды.</w:t>
      </w:r>
    </w:p>
    <w:p w:rsidR="001B351E" w:rsidRPr="002B3FBE" w:rsidRDefault="001B351E">
      <w:pPr>
        <w:ind w:firstLine="709"/>
        <w:jc w:val="both"/>
        <w:rPr>
          <w:sz w:val="28"/>
          <w:szCs w:val="28"/>
          <w:lang w:val="kk-KZ"/>
        </w:rPr>
      </w:pPr>
    </w:p>
    <w:tbl>
      <w:tblPr>
        <w:tblStyle w:val="af0"/>
        <w:tblW w:w="978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253"/>
        <w:gridCol w:w="5528"/>
      </w:tblGrid>
      <w:tr w:rsidR="002B3FBE" w:rsidRPr="002B3FBE">
        <w:tc>
          <w:tcPr>
            <w:tcW w:w="4253" w:type="dxa"/>
          </w:tcPr>
          <w:p w:rsidR="001B351E" w:rsidRPr="002B3FBE" w:rsidRDefault="00727355">
            <w:pPr>
              <w:ind w:right="-105"/>
              <w:jc w:val="both"/>
              <w:rPr>
                <w:sz w:val="28"/>
                <w:szCs w:val="28"/>
              </w:rPr>
            </w:pPr>
            <w:r w:rsidRPr="002B3FBE">
              <w:rPr>
                <w:noProof/>
                <w:sz w:val="28"/>
                <w:szCs w:val="28"/>
                <w:lang w:val="en-US" w:eastAsia="en-US"/>
              </w:rPr>
              <w:lastRenderedPageBreak/>
              <w:drawing>
                <wp:inline distT="0" distB="0" distL="0" distR="0" wp14:anchorId="144917D2" wp14:editId="5323857D">
                  <wp:extent cx="2829560" cy="2197735"/>
                  <wp:effectExtent l="0" t="0" r="8890" b="0"/>
                  <wp:docPr id="56" name="Рисунок 56" descr="C:\Users\USER\Desktop\ДИССЕР\1\картинки Дис\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Рисунок 56" descr="C:\Users\USER\Desktop\ДИССЕР\1\картинки Дис\31.jpg"/>
                          <pic:cNvPicPr>
                            <a:picLocks noChangeAspect="1" noChangeArrowheads="1"/>
                          </pic:cNvPicPr>
                        </pic:nvPicPr>
                        <pic:blipFill>
                          <a:blip r:embed="rId64">
                            <a:extLst>
                              <a:ext uri="{28A0092B-C50C-407E-A947-70E740481C1C}">
                                <a14:useLocalDpi xmlns:a14="http://schemas.microsoft.com/office/drawing/2010/main" val="0"/>
                              </a:ext>
                            </a:extLst>
                          </a:blip>
                          <a:srcRect t="31771" r="3800" b="-1"/>
                          <a:stretch>
                            <a:fillRect/>
                          </a:stretch>
                        </pic:blipFill>
                        <pic:spPr>
                          <a:xfrm>
                            <a:off x="0" y="0"/>
                            <a:ext cx="2896380" cy="2249779"/>
                          </a:xfrm>
                          <a:prstGeom prst="rect">
                            <a:avLst/>
                          </a:prstGeom>
                          <a:noFill/>
                          <a:ln>
                            <a:noFill/>
                          </a:ln>
                        </pic:spPr>
                      </pic:pic>
                    </a:graphicData>
                  </a:graphic>
                </wp:inline>
              </w:drawing>
            </w:r>
          </w:p>
        </w:tc>
        <w:tc>
          <w:tcPr>
            <w:tcW w:w="5528" w:type="dxa"/>
          </w:tcPr>
          <w:p w:rsidR="001B351E" w:rsidRPr="002B3FBE" w:rsidRDefault="00727355">
            <w:pPr>
              <w:jc w:val="right"/>
              <w:rPr>
                <w:sz w:val="28"/>
                <w:szCs w:val="28"/>
              </w:rPr>
            </w:pPr>
            <w:r w:rsidRPr="002B3FBE">
              <w:rPr>
                <w:noProof/>
                <w:lang w:val="en-US" w:eastAsia="en-US"/>
              </w:rPr>
              <mc:AlternateContent>
                <mc:Choice Requires="wps">
                  <w:drawing>
                    <wp:anchor distT="0" distB="0" distL="114300" distR="114300" simplePos="0" relativeHeight="251663360" behindDoc="0" locked="0" layoutInCell="1" allowOverlap="1" wp14:anchorId="14C50114" wp14:editId="64C7089F">
                      <wp:simplePos x="0" y="0"/>
                      <wp:positionH relativeFrom="column">
                        <wp:posOffset>-99060</wp:posOffset>
                      </wp:positionH>
                      <wp:positionV relativeFrom="paragraph">
                        <wp:posOffset>731520</wp:posOffset>
                      </wp:positionV>
                      <wp:extent cx="482600" cy="484505"/>
                      <wp:effectExtent l="0" t="19050" r="32385" b="29845"/>
                      <wp:wrapNone/>
                      <wp:docPr id="10" name="Стрелка вправо 10"/>
                      <wp:cNvGraphicFramePr/>
                      <a:graphic xmlns:a="http://schemas.openxmlformats.org/drawingml/2006/main">
                        <a:graphicData uri="http://schemas.microsoft.com/office/word/2010/wordprocessingShape">
                          <wps:wsp>
                            <wps:cNvSpPr/>
                            <wps:spPr>
                              <a:xfrm>
                                <a:off x="0" y="0"/>
                                <a:ext cx="482321" cy="484632"/>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w:pict>
                    <v:shape id="Стрелка вправо 10" o:spid="_x0000_s1026" o:spt="13" type="#_x0000_t13" style="position:absolute;left:0pt;margin-left:-7.8pt;margin-top:57.6pt;height:38.15pt;width:38pt;z-index:251663360;v-text-anchor:middle;mso-width-relative:page;mso-height-relative:page;" fillcolor="#5B9BD5 [3204]" filled="t" stroked="t" coordsize="21600,21600" o:gfxdata="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" adj="10800,5400">
                      <v:fill on="t" focussize="0,0"/>
                      <v:stroke weight="1pt" color="#41719C [3204]" miterlimit="8" joinstyle="miter"/>
                      <v:imagedata o:title=""/>
                      <o:lock v:ext="edit" aspectratio="f"/>
                    </v:shape>
                  </w:pict>
                </mc:Fallback>
              </mc:AlternateContent>
            </w:r>
            <w:r w:rsidRPr="002B3FBE">
              <w:rPr>
                <w:noProof/>
                <w:lang w:val="en-US" w:eastAsia="en-US"/>
              </w:rPr>
              <w:drawing>
                <wp:inline distT="0" distB="0" distL="0" distR="0" wp14:anchorId="42A2A9FB" wp14:editId="755FE370">
                  <wp:extent cx="2993390" cy="2080260"/>
                  <wp:effectExtent l="0" t="0" r="0" b="0"/>
                  <wp:docPr id="57" name="Рисунок 57"/>
                  <wp:cNvGraphicFramePr/>
                  <a:graphic xmlns:a="http://schemas.openxmlformats.org/drawingml/2006/main">
                    <a:graphicData uri="http://schemas.openxmlformats.org/drawingml/2006/picture">
                      <pic:pic xmlns:pic="http://schemas.openxmlformats.org/drawingml/2006/picture">
                        <pic:nvPicPr>
                          <pic:cNvPr id="57" name="Рисунок 57"/>
                          <pic:cNvPicPr/>
                        </pic:nvPicPr>
                        <pic:blipFill>
                          <a:blip r:embed="rId65"/>
                          <a:stretch>
                            <a:fillRect/>
                          </a:stretch>
                        </pic:blipFill>
                        <pic:spPr>
                          <a:xfrm>
                            <a:off x="0" y="0"/>
                            <a:ext cx="3086409" cy="2144709"/>
                          </a:xfrm>
                          <a:prstGeom prst="rect">
                            <a:avLst/>
                          </a:prstGeom>
                        </pic:spPr>
                      </pic:pic>
                    </a:graphicData>
                  </a:graphic>
                </wp:inline>
              </w:drawing>
            </w:r>
          </w:p>
        </w:tc>
      </w:tr>
    </w:tbl>
    <w:p w:rsidR="001B351E" w:rsidRPr="002B3FBE" w:rsidRDefault="00633527">
      <w:pPr>
        <w:ind w:firstLine="709"/>
        <w:jc w:val="both"/>
        <w:rPr>
          <w:sz w:val="28"/>
          <w:szCs w:val="28"/>
          <w:lang w:val="kk-KZ"/>
        </w:rPr>
      </w:pPr>
      <w:r w:rsidRPr="002B3FBE">
        <w:rPr>
          <w:sz w:val="28"/>
          <w:szCs w:val="28"/>
          <w:lang w:val="kk-KZ"/>
        </w:rPr>
        <w:t xml:space="preserve">Сурет 3.10 – </w:t>
      </w:r>
      <w:r w:rsidR="00727355" w:rsidRPr="002B3FBE">
        <w:rPr>
          <w:sz w:val="28"/>
          <w:szCs w:val="28"/>
          <w:lang w:val="kk-KZ"/>
        </w:rPr>
        <w:t xml:space="preserve">10% минералды –диабаз толтырғышы бар АЖМПЭ композициялық </w:t>
      </w:r>
      <w:r w:rsidR="00AF2917" w:rsidRPr="002B3FBE">
        <w:rPr>
          <w:sz w:val="28"/>
          <w:szCs w:val="28"/>
          <w:lang w:val="kk-KZ"/>
        </w:rPr>
        <w:t>қаптамасы</w:t>
      </w:r>
      <w:r w:rsidR="00727355" w:rsidRPr="002B3FBE">
        <w:rPr>
          <w:sz w:val="28"/>
          <w:szCs w:val="28"/>
          <w:lang w:val="kk-KZ"/>
        </w:rPr>
        <w:t>ның ЭҚК-талдауы</w:t>
      </w:r>
    </w:p>
    <w:p w:rsidR="001B351E" w:rsidRPr="002B3FBE" w:rsidRDefault="001B351E">
      <w:pPr>
        <w:ind w:firstLine="709"/>
        <w:jc w:val="both"/>
        <w:rPr>
          <w:sz w:val="28"/>
          <w:szCs w:val="28"/>
        </w:rPr>
      </w:pPr>
    </w:p>
    <w:p w:rsidR="001B351E" w:rsidRPr="002B3FBE" w:rsidRDefault="00727355">
      <w:pPr>
        <w:ind w:firstLine="709"/>
        <w:jc w:val="both"/>
        <w:rPr>
          <w:sz w:val="28"/>
          <w:szCs w:val="28"/>
          <w:lang w:val="kk-KZ"/>
        </w:rPr>
      </w:pPr>
      <w:r w:rsidRPr="002B3FBE">
        <w:rPr>
          <w:sz w:val="28"/>
          <w:szCs w:val="28"/>
          <w:lang w:val="kk-KZ"/>
        </w:rPr>
        <w:t>Сканерлеуші электронды микроскоптағы элементтік талдау энергия дисперсиялық спектроскопия (ЭҚК) көмегімен жүргізіледі. СЭМ-нің 3.11</w:t>
      </w:r>
      <w:r w:rsidRPr="002B3FBE">
        <w:rPr>
          <w:lang w:val="kk-KZ"/>
        </w:rPr>
        <w:t xml:space="preserve"> </w:t>
      </w:r>
      <w:r w:rsidRPr="002B3FBE">
        <w:rPr>
          <w:sz w:val="28"/>
          <w:szCs w:val="28"/>
          <w:lang w:val="kk-KZ"/>
        </w:rPr>
        <w:t xml:space="preserve">суреттері ЭҚК элементтерін картаға түсірумен бірге полимер матрицасындағы толтырғыштардың дисперсиясын талдауды бағалау үшін пайдаланылды.  3.11 суретте  10 мас %  </w:t>
      </w:r>
      <w:r w:rsidR="004812C1" w:rsidRPr="002B3FBE">
        <w:rPr>
          <w:sz w:val="28"/>
          <w:szCs w:val="28"/>
          <w:lang w:val="kk-KZ"/>
        </w:rPr>
        <w:t>композициялық</w:t>
      </w:r>
      <w:r w:rsidRPr="002B3FBE">
        <w:rPr>
          <w:sz w:val="28"/>
          <w:szCs w:val="28"/>
          <w:lang w:val="kk-KZ"/>
        </w:rPr>
        <w:t xml:space="preserve"> </w:t>
      </w:r>
      <w:r w:rsidR="00310E95" w:rsidRPr="002B3FBE">
        <w:rPr>
          <w:sz w:val="28"/>
          <w:szCs w:val="28"/>
          <w:lang w:val="kk-KZ"/>
        </w:rPr>
        <w:t>қаптамалар</w:t>
      </w:r>
      <w:r w:rsidRPr="002B3FBE">
        <w:rPr>
          <w:sz w:val="28"/>
          <w:szCs w:val="28"/>
          <w:lang w:val="kk-KZ"/>
        </w:rPr>
        <w:t xml:space="preserve">дың СЭМ суреттері  диабаздың  мөлшерін және элементтерді картаға түсіру спектрлері ұсынылған. Суретте көріп отырғанымыздай, </w:t>
      </w:r>
      <w:r w:rsidR="00D244C2" w:rsidRPr="002B3FBE">
        <w:rPr>
          <w:sz w:val="28"/>
          <w:szCs w:val="28"/>
          <w:lang w:val="kk-KZ"/>
        </w:rPr>
        <w:t>қаптама</w:t>
      </w:r>
      <w:r w:rsidR="00AF2917" w:rsidRPr="002B3FBE">
        <w:rPr>
          <w:sz w:val="28"/>
          <w:szCs w:val="28"/>
          <w:lang w:val="kk-KZ"/>
        </w:rPr>
        <w:t>н</w:t>
      </w:r>
      <w:r w:rsidRPr="002B3FBE">
        <w:rPr>
          <w:sz w:val="28"/>
          <w:szCs w:val="28"/>
          <w:lang w:val="kk-KZ"/>
        </w:rPr>
        <w:t>ы талдау келесі нәтижелерді көрсетті: С 97.0% масса бойынша, ±0.1% ауытқумен; Fe: 1.6% масса бойынша, ±0.1% ауытқумен; Si 1.2% масса бойынша, ±0.1% ауытқумен; Са: 0.2% масса бойынша, ±0.0% ауытқумен. Спектрлер C, Si, Fe, және Ca элементтері үшін қарқындылық шыңдарын көрсетеді, бұл олардың талданатын үлгідегі сандық мөлшеріне сәйкес келеді. Жеке нүктелер түріндегі толтырғыш диабаза бөлшектері АЖМПЭ матрицасына толығымен енгізілген және АЖМПЭ көлемінде біркелкі бөлінге</w:t>
      </w:r>
      <w:r w:rsidR="007F7128" w:rsidRPr="002B3FBE">
        <w:rPr>
          <w:sz w:val="28"/>
          <w:szCs w:val="28"/>
          <w:lang w:val="kk-KZ"/>
        </w:rPr>
        <w:t xml:space="preserve">н және бұл </w:t>
      </w:r>
      <w:r w:rsidR="00310E95" w:rsidRPr="002B3FBE">
        <w:rPr>
          <w:sz w:val="28"/>
          <w:szCs w:val="28"/>
          <w:lang w:val="kk-KZ"/>
        </w:rPr>
        <w:t>қаптамалар</w:t>
      </w:r>
      <w:r w:rsidR="007F7128" w:rsidRPr="002B3FBE">
        <w:rPr>
          <w:sz w:val="28"/>
          <w:szCs w:val="28"/>
          <w:lang w:val="kk-KZ"/>
        </w:rPr>
        <w:t xml:space="preserve">дағы композициялардың </w:t>
      </w:r>
      <w:r w:rsidRPr="002B3FBE">
        <w:rPr>
          <w:sz w:val="28"/>
          <w:szCs w:val="28"/>
          <w:lang w:val="kk-KZ"/>
        </w:rPr>
        <w:t>тамаша сақталуын көрсетеді. Диабаз бөлшектері кез-келген саңылаудың пайда болу орталығы емес.</w:t>
      </w:r>
    </w:p>
    <w:p w:rsidR="001B351E" w:rsidRPr="002B3FBE" w:rsidRDefault="001B351E">
      <w:pPr>
        <w:ind w:firstLine="709"/>
        <w:jc w:val="both"/>
        <w:rPr>
          <w:sz w:val="28"/>
          <w:szCs w:val="28"/>
          <w:lang w:val="kk-KZ"/>
        </w:rPr>
      </w:pPr>
    </w:p>
    <w:p w:rsidR="001B351E" w:rsidRPr="002B3FBE" w:rsidRDefault="001B351E">
      <w:pPr>
        <w:ind w:firstLine="709"/>
        <w:jc w:val="both"/>
        <w:rPr>
          <w:sz w:val="28"/>
          <w:szCs w:val="28"/>
          <w:lang w:val="kk-KZ"/>
        </w:rPr>
      </w:pPr>
    </w:p>
    <w:p w:rsidR="001B351E" w:rsidRPr="002B3FBE" w:rsidRDefault="001B351E">
      <w:pPr>
        <w:ind w:firstLine="709"/>
        <w:jc w:val="both"/>
        <w:rPr>
          <w:sz w:val="28"/>
          <w:szCs w:val="28"/>
          <w:lang w:val="kk-KZ"/>
        </w:rPr>
      </w:pPr>
    </w:p>
    <w:p w:rsidR="001B351E" w:rsidRPr="002B3FBE" w:rsidRDefault="00727355">
      <w:pPr>
        <w:ind w:firstLine="709"/>
        <w:jc w:val="center"/>
        <w:rPr>
          <w:lang w:val="kk-KZ"/>
        </w:rPr>
      </w:pPr>
      <w:r w:rsidRPr="002B3FBE">
        <w:rPr>
          <w:noProof/>
          <w:lang w:val="en-US" w:eastAsia="en-US"/>
        </w:rPr>
        <w:lastRenderedPageBreak/>
        <w:drawing>
          <wp:inline distT="0" distB="0" distL="0" distR="0" wp14:anchorId="7AA5370C" wp14:editId="2F3DAED6">
            <wp:extent cx="4571845" cy="2784144"/>
            <wp:effectExtent l="0" t="0" r="635" b="0"/>
            <wp:docPr id="60" name="Рисунок 60" descr="C:\Users\USER\Desktop\ДИССЕР\1\картинки Дис\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Рисунок 60" descr="C:\Users\USER\Desktop\ДИССЕР\1\картинки Дис\32.jp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a:xfrm>
                      <a:off x="0" y="0"/>
                      <a:ext cx="4625534" cy="2816840"/>
                    </a:xfrm>
                    <a:prstGeom prst="rect">
                      <a:avLst/>
                    </a:prstGeom>
                    <a:noFill/>
                    <a:ln>
                      <a:noFill/>
                    </a:ln>
                  </pic:spPr>
                </pic:pic>
              </a:graphicData>
            </a:graphic>
          </wp:inline>
        </w:drawing>
      </w:r>
    </w:p>
    <w:p w:rsidR="001B351E" w:rsidRPr="002B3FBE" w:rsidRDefault="00633527">
      <w:pPr>
        <w:ind w:firstLine="709"/>
        <w:jc w:val="both"/>
        <w:rPr>
          <w:sz w:val="28"/>
          <w:szCs w:val="28"/>
          <w:lang w:val="kk-KZ"/>
        </w:rPr>
      </w:pPr>
      <w:r w:rsidRPr="002B3FBE">
        <w:rPr>
          <w:sz w:val="28"/>
          <w:szCs w:val="28"/>
          <w:lang w:val="kk-KZ"/>
        </w:rPr>
        <w:t xml:space="preserve">Сурет 3.11 – </w:t>
      </w:r>
      <w:r w:rsidR="00727355" w:rsidRPr="002B3FBE">
        <w:rPr>
          <w:sz w:val="28"/>
          <w:lang w:val="kk-KZ"/>
        </w:rPr>
        <w:t xml:space="preserve">Энергодисперсиялық спектроскопия көмегі арқылы алынған </w:t>
      </w:r>
      <w:r w:rsidR="00727355" w:rsidRPr="002B3FBE">
        <w:rPr>
          <w:sz w:val="28"/>
          <w:szCs w:val="28"/>
          <w:lang w:val="kk-KZ"/>
        </w:rPr>
        <w:t xml:space="preserve">10 мас % диабаз толтырғышы бар АЖМПЭ </w:t>
      </w:r>
      <w:r w:rsidR="00AF2917" w:rsidRPr="002B3FBE">
        <w:rPr>
          <w:sz w:val="28"/>
          <w:szCs w:val="28"/>
          <w:lang w:val="kk-KZ"/>
        </w:rPr>
        <w:t>қаптамасы</w:t>
      </w:r>
      <w:r w:rsidR="00727355" w:rsidRPr="002B3FBE">
        <w:rPr>
          <w:sz w:val="28"/>
          <w:szCs w:val="28"/>
          <w:lang w:val="kk-KZ"/>
        </w:rPr>
        <w:t>ның элементтік талдауы</w:t>
      </w:r>
    </w:p>
    <w:p w:rsidR="00E67E01" w:rsidRPr="002B3FBE" w:rsidRDefault="00E67E01">
      <w:pPr>
        <w:ind w:firstLine="709"/>
        <w:jc w:val="both"/>
        <w:rPr>
          <w:sz w:val="28"/>
          <w:szCs w:val="28"/>
          <w:lang w:val="kk-KZ"/>
        </w:rPr>
      </w:pPr>
    </w:p>
    <w:p w:rsidR="001B351E" w:rsidRPr="002B3FBE" w:rsidRDefault="00727355">
      <w:pPr>
        <w:ind w:firstLine="709"/>
        <w:jc w:val="both"/>
        <w:rPr>
          <w:sz w:val="28"/>
          <w:szCs w:val="28"/>
          <w:lang w:val="kk-KZ"/>
        </w:rPr>
      </w:pPr>
      <w:r w:rsidRPr="002B3FBE">
        <w:rPr>
          <w:sz w:val="28"/>
          <w:szCs w:val="28"/>
          <w:lang w:val="kk-KZ"/>
        </w:rPr>
        <w:t xml:space="preserve">3.12 суретте  диабаз- минералды толтырғыштың 20 мас % , 30 мас. % және 40 мас. % құрамына байланысты АЖМПЭ негізіндегі композициялық </w:t>
      </w:r>
      <w:r w:rsidR="00D244C2" w:rsidRPr="002B3FBE">
        <w:rPr>
          <w:sz w:val="28"/>
          <w:szCs w:val="28"/>
          <w:lang w:val="kk-KZ"/>
        </w:rPr>
        <w:t>қаптама</w:t>
      </w:r>
      <w:r w:rsidRPr="002B3FBE">
        <w:rPr>
          <w:sz w:val="28"/>
          <w:szCs w:val="28"/>
          <w:lang w:val="kk-KZ"/>
        </w:rPr>
        <w:t>ның құрылымын зерттеу нәтижелері келтірілген. Суреттегі мәліметтерден, қамту матрицасындағы диабаздың жоғарылауымен АЖМПЭ құрамы сәйкесінше азаяды деген қорытынды жасауға болады. Матрицаға 20мас.% диабаз қосылған кезде (3.12 а сурет) АЖМПЭ мөлшері 92,9%, 30мас. % диабаз 91,8% (3.12 б сурет)  және 40мас.% диабаз 91% (3.12 с сурет) құрайды. Спектрлер C, Fe, Si, және Ca, Al және Mg элементтері үшін қарқынды шыңдарды көрсетеді, бұл олардың зерттелетін үлгідегі сандық мөлшеріне сәйкес келеді.</w:t>
      </w:r>
    </w:p>
    <w:p w:rsidR="001B351E" w:rsidRPr="002B3FBE" w:rsidRDefault="001B351E">
      <w:pPr>
        <w:ind w:firstLine="709"/>
        <w:jc w:val="both"/>
        <w:rPr>
          <w:sz w:val="28"/>
          <w:szCs w:val="28"/>
          <w:lang w:val="kk-KZ"/>
        </w:rPr>
      </w:pPr>
    </w:p>
    <w:tbl>
      <w:tblPr>
        <w:tblStyle w:val="af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08"/>
        <w:gridCol w:w="5480"/>
      </w:tblGrid>
      <w:tr w:rsidR="002B3FBE" w:rsidRPr="002B3FBE" w:rsidTr="00633527">
        <w:tc>
          <w:tcPr>
            <w:tcW w:w="4208" w:type="dxa"/>
          </w:tcPr>
          <w:p w:rsidR="001B351E" w:rsidRPr="002B3FBE" w:rsidRDefault="00727355">
            <w:pPr>
              <w:ind w:firstLine="31"/>
              <w:jc w:val="both"/>
              <w:rPr>
                <w:sz w:val="28"/>
                <w:szCs w:val="28"/>
                <w:lang w:val="kk-KZ"/>
              </w:rPr>
            </w:pPr>
            <w:r w:rsidRPr="002B3FBE">
              <w:rPr>
                <w:noProof/>
                <w:lang w:val="en-US" w:eastAsia="en-US"/>
              </w:rPr>
              <mc:AlternateContent>
                <mc:Choice Requires="wps">
                  <w:drawing>
                    <wp:anchor distT="0" distB="0" distL="114300" distR="114300" simplePos="0" relativeHeight="251660288" behindDoc="0" locked="0" layoutInCell="1" allowOverlap="1" wp14:anchorId="6C691BBC" wp14:editId="1759ECE4">
                      <wp:simplePos x="0" y="0"/>
                      <wp:positionH relativeFrom="column">
                        <wp:posOffset>2527300</wp:posOffset>
                      </wp:positionH>
                      <wp:positionV relativeFrom="paragraph">
                        <wp:posOffset>655955</wp:posOffset>
                      </wp:positionV>
                      <wp:extent cx="482600" cy="484505"/>
                      <wp:effectExtent l="0" t="19050" r="32385" b="29845"/>
                      <wp:wrapNone/>
                      <wp:docPr id="2" name="Стрелка вправо 2"/>
                      <wp:cNvGraphicFramePr/>
                      <a:graphic xmlns:a="http://schemas.openxmlformats.org/drawingml/2006/main">
                        <a:graphicData uri="http://schemas.microsoft.com/office/word/2010/wordprocessingShape">
                          <wps:wsp>
                            <wps:cNvSpPr/>
                            <wps:spPr>
                              <a:xfrm>
                                <a:off x="0" y="0"/>
                                <a:ext cx="482321" cy="484632"/>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w:pict>
                    <v:shape id="Стрелка вправо 2" o:spid="_x0000_s1026" o:spt="13" type="#_x0000_t13" style="position:absolute;left:0pt;margin-left:199pt;margin-top:51.65pt;height:38.15pt;width:38pt;z-index:251660288;v-text-anchor:middle;mso-width-relative:page;mso-height-relative:page;" fillcolor="#5B9BD5 [3204]" filled="t" stroked="t" coordsize="21600,21600" o:gfxdata="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" adj="10800,5400">
                      <v:fill on="t" focussize="0,0"/>
                      <v:stroke weight="1pt" color="#41719C [3204]" miterlimit="8" joinstyle="miter"/>
                      <v:imagedata o:title=""/>
                      <o:lock v:ext="edit" aspectratio="f"/>
                    </v:shape>
                  </w:pict>
                </mc:Fallback>
              </mc:AlternateContent>
            </w:r>
            <w:r w:rsidRPr="002B3FBE">
              <w:rPr>
                <w:noProof/>
                <w:lang w:val="en-US" w:eastAsia="en-US"/>
              </w:rPr>
              <w:drawing>
                <wp:inline distT="0" distB="0" distL="0" distR="0" wp14:anchorId="6FE1A863" wp14:editId="3F05DBB2">
                  <wp:extent cx="2514600" cy="1838325"/>
                  <wp:effectExtent l="0" t="0" r="0" b="9525"/>
                  <wp:docPr id="61" name="Picture 1"/>
                  <wp:cNvGraphicFramePr/>
                  <a:graphic xmlns:a="http://schemas.openxmlformats.org/drawingml/2006/main">
                    <a:graphicData uri="http://schemas.openxmlformats.org/drawingml/2006/picture">
                      <pic:pic xmlns:pic="http://schemas.openxmlformats.org/drawingml/2006/picture">
                        <pic:nvPicPr>
                          <pic:cNvPr id="61" name="Picture 1"/>
                          <pic:cNvPicPr/>
                        </pic:nvPicPr>
                        <pic:blipFill>
                          <a:blip r:embed="rId67" cstate="print"/>
                          <a:srcRect l="24441" t="22936" r="24381" b="6709"/>
                          <a:stretch>
                            <a:fillRect/>
                          </a:stretch>
                        </pic:blipFill>
                        <pic:spPr>
                          <a:xfrm>
                            <a:off x="0" y="0"/>
                            <a:ext cx="2562541" cy="1873795"/>
                          </a:xfrm>
                          <a:prstGeom prst="rect">
                            <a:avLst/>
                          </a:prstGeom>
                          <a:noFill/>
                          <a:ln>
                            <a:noFill/>
                          </a:ln>
                        </pic:spPr>
                      </pic:pic>
                    </a:graphicData>
                  </a:graphic>
                </wp:inline>
              </w:drawing>
            </w:r>
          </w:p>
        </w:tc>
        <w:tc>
          <w:tcPr>
            <w:tcW w:w="5480" w:type="dxa"/>
          </w:tcPr>
          <w:p w:rsidR="001B351E" w:rsidRPr="002B3FBE" w:rsidRDefault="00727355">
            <w:pPr>
              <w:ind w:left="500" w:firstLine="31"/>
              <w:jc w:val="both"/>
              <w:rPr>
                <w:sz w:val="28"/>
                <w:szCs w:val="28"/>
                <w:lang w:val="kk-KZ"/>
              </w:rPr>
            </w:pPr>
            <w:r w:rsidRPr="002B3FBE">
              <w:rPr>
                <w:noProof/>
                <w:lang w:val="en-US" w:eastAsia="en-US"/>
              </w:rPr>
              <w:drawing>
                <wp:inline distT="0" distB="0" distL="0" distR="0" wp14:anchorId="5ECA0DB6" wp14:editId="087CD4FD">
                  <wp:extent cx="2936240" cy="1910080"/>
                  <wp:effectExtent l="0" t="0" r="0" b="0"/>
                  <wp:docPr id="63" name="Рисунок 63"/>
                  <wp:cNvGraphicFramePr/>
                  <a:graphic xmlns:a="http://schemas.openxmlformats.org/drawingml/2006/main">
                    <a:graphicData uri="http://schemas.openxmlformats.org/drawingml/2006/picture">
                      <pic:pic xmlns:pic="http://schemas.openxmlformats.org/drawingml/2006/picture">
                        <pic:nvPicPr>
                          <pic:cNvPr id="63" name="Рисунок 63"/>
                          <pic:cNvPicPr/>
                        </pic:nvPicPr>
                        <pic:blipFill>
                          <a:blip r:embed="rId68"/>
                          <a:stretch>
                            <a:fillRect/>
                          </a:stretch>
                        </pic:blipFill>
                        <pic:spPr>
                          <a:xfrm>
                            <a:off x="0" y="0"/>
                            <a:ext cx="2970922" cy="1933206"/>
                          </a:xfrm>
                          <a:prstGeom prst="rect">
                            <a:avLst/>
                          </a:prstGeom>
                        </pic:spPr>
                      </pic:pic>
                    </a:graphicData>
                  </a:graphic>
                </wp:inline>
              </w:drawing>
            </w:r>
          </w:p>
        </w:tc>
      </w:tr>
      <w:tr w:rsidR="002B3FBE" w:rsidRPr="002B3FBE" w:rsidTr="00633527">
        <w:tc>
          <w:tcPr>
            <w:tcW w:w="4208" w:type="dxa"/>
          </w:tcPr>
          <w:p w:rsidR="001B351E" w:rsidRPr="002B3FBE" w:rsidRDefault="001B351E">
            <w:pPr>
              <w:ind w:firstLine="31"/>
              <w:jc w:val="both"/>
              <w:rPr>
                <w:lang w:val="en-US" w:eastAsia="en-US"/>
              </w:rPr>
            </w:pPr>
          </w:p>
        </w:tc>
        <w:tc>
          <w:tcPr>
            <w:tcW w:w="5480" w:type="dxa"/>
          </w:tcPr>
          <w:p w:rsidR="001B351E" w:rsidRPr="002B3FBE" w:rsidRDefault="00727355">
            <w:pPr>
              <w:jc w:val="both"/>
              <w:rPr>
                <w:lang w:val="kk-KZ" w:eastAsia="en-US"/>
              </w:rPr>
            </w:pPr>
            <w:r w:rsidRPr="002B3FBE">
              <w:rPr>
                <w:lang w:val="kk-KZ" w:eastAsia="en-US"/>
              </w:rPr>
              <w:t>а)</w:t>
            </w:r>
          </w:p>
        </w:tc>
      </w:tr>
      <w:tr w:rsidR="002B3FBE" w:rsidRPr="002B3FBE" w:rsidTr="00633527">
        <w:tc>
          <w:tcPr>
            <w:tcW w:w="4208" w:type="dxa"/>
          </w:tcPr>
          <w:p w:rsidR="001B351E" w:rsidRPr="002B3FBE" w:rsidRDefault="00727355">
            <w:pPr>
              <w:ind w:firstLine="31"/>
              <w:jc w:val="both"/>
              <w:rPr>
                <w:sz w:val="28"/>
                <w:szCs w:val="28"/>
                <w:lang w:val="kk-KZ"/>
              </w:rPr>
            </w:pPr>
            <w:r w:rsidRPr="002B3FBE">
              <w:rPr>
                <w:noProof/>
                <w:lang w:val="en-US" w:eastAsia="en-US"/>
              </w:rPr>
              <w:lastRenderedPageBreak/>
              <mc:AlternateContent>
                <mc:Choice Requires="wps">
                  <w:drawing>
                    <wp:anchor distT="0" distB="0" distL="114300" distR="114300" simplePos="0" relativeHeight="251661312" behindDoc="0" locked="0" layoutInCell="1" allowOverlap="1" wp14:anchorId="3803A788" wp14:editId="7F3EDA07">
                      <wp:simplePos x="0" y="0"/>
                      <wp:positionH relativeFrom="column">
                        <wp:posOffset>2529205</wp:posOffset>
                      </wp:positionH>
                      <wp:positionV relativeFrom="paragraph">
                        <wp:posOffset>565150</wp:posOffset>
                      </wp:positionV>
                      <wp:extent cx="481965" cy="484505"/>
                      <wp:effectExtent l="0" t="19050" r="32385" b="29845"/>
                      <wp:wrapNone/>
                      <wp:docPr id="6" name="Стрелка вправо 6"/>
                      <wp:cNvGraphicFramePr/>
                      <a:graphic xmlns:a="http://schemas.openxmlformats.org/drawingml/2006/main">
                        <a:graphicData uri="http://schemas.microsoft.com/office/word/2010/wordprocessingShape">
                          <wps:wsp>
                            <wps:cNvSpPr/>
                            <wps:spPr>
                              <a:xfrm>
                                <a:off x="0" y="0"/>
                                <a:ext cx="481965" cy="484505"/>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w:pict>
                    <v:shape id="Стрелка вправо 6" o:spid="_x0000_s1026" o:spt="13" type="#_x0000_t13" style="position:absolute;left:0pt;margin-left:199.15pt;margin-top:44.5pt;height:38.15pt;width:37.95pt;z-index:251661312;v-text-anchor:middle;mso-width-relative:page;mso-height-relative:page;" fillcolor="#5B9BD5 [3204]" filled="t" stroked="t" coordsize="21600,21600" o:gfxdata="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" adj="10800,5400">
                      <v:fill on="t" focussize="0,0"/>
                      <v:stroke weight="1pt" color="#41719C [3204]" miterlimit="8" joinstyle="miter"/>
                      <v:imagedata o:title=""/>
                      <o:lock v:ext="edit" aspectratio="f"/>
                    </v:shape>
                  </w:pict>
                </mc:Fallback>
              </mc:AlternateContent>
            </w:r>
            <w:r w:rsidRPr="002B3FBE">
              <w:rPr>
                <w:noProof/>
                <w:lang w:val="en-US" w:eastAsia="en-US"/>
              </w:rPr>
              <w:drawing>
                <wp:inline distT="0" distB="0" distL="0" distR="0" wp14:anchorId="293F45A4" wp14:editId="7B5F6B3B">
                  <wp:extent cx="2514600" cy="2017395"/>
                  <wp:effectExtent l="0" t="0" r="0" b="1905"/>
                  <wp:docPr id="89379584" name="Picture 1"/>
                  <wp:cNvGraphicFramePr/>
                  <a:graphic xmlns:a="http://schemas.openxmlformats.org/drawingml/2006/main">
                    <a:graphicData uri="http://schemas.openxmlformats.org/drawingml/2006/picture">
                      <pic:pic xmlns:pic="http://schemas.openxmlformats.org/drawingml/2006/picture">
                        <pic:nvPicPr>
                          <pic:cNvPr id="89379584" name="Picture 1"/>
                          <pic:cNvPicPr/>
                        </pic:nvPicPr>
                        <pic:blipFill>
                          <a:blip r:embed="rId69" cstate="print"/>
                          <a:srcRect l="12055" t="21106" r="20053" b="3879"/>
                          <a:stretch>
                            <a:fillRect/>
                          </a:stretch>
                        </pic:blipFill>
                        <pic:spPr>
                          <a:xfrm>
                            <a:off x="0" y="0"/>
                            <a:ext cx="2540004" cy="2038027"/>
                          </a:xfrm>
                          <a:prstGeom prst="rect">
                            <a:avLst/>
                          </a:prstGeom>
                          <a:noFill/>
                          <a:ln>
                            <a:noFill/>
                          </a:ln>
                        </pic:spPr>
                      </pic:pic>
                    </a:graphicData>
                  </a:graphic>
                </wp:inline>
              </w:drawing>
            </w:r>
          </w:p>
        </w:tc>
        <w:tc>
          <w:tcPr>
            <w:tcW w:w="5480" w:type="dxa"/>
          </w:tcPr>
          <w:p w:rsidR="001B351E" w:rsidRPr="002B3FBE" w:rsidRDefault="00727355">
            <w:pPr>
              <w:ind w:left="500" w:firstLine="31"/>
              <w:jc w:val="both"/>
              <w:rPr>
                <w:lang w:val="en-US"/>
              </w:rPr>
            </w:pPr>
            <w:r w:rsidRPr="002B3FBE">
              <w:rPr>
                <w:noProof/>
                <w:lang w:val="en-US" w:eastAsia="en-US"/>
              </w:rPr>
              <w:drawing>
                <wp:inline distT="0" distB="0" distL="0" distR="0" wp14:anchorId="16A1C1A7" wp14:editId="568EEA06">
                  <wp:extent cx="2936240" cy="2100580"/>
                  <wp:effectExtent l="0" t="0" r="0" b="0"/>
                  <wp:docPr id="89379585" name="Рисунок 89379585"/>
                  <wp:cNvGraphicFramePr/>
                  <a:graphic xmlns:a="http://schemas.openxmlformats.org/drawingml/2006/main">
                    <a:graphicData uri="http://schemas.openxmlformats.org/drawingml/2006/picture">
                      <pic:pic xmlns:pic="http://schemas.openxmlformats.org/drawingml/2006/picture">
                        <pic:nvPicPr>
                          <pic:cNvPr id="89379585" name="Рисунок 89379585"/>
                          <pic:cNvPicPr/>
                        </pic:nvPicPr>
                        <pic:blipFill>
                          <a:blip r:embed="rId70"/>
                          <a:stretch>
                            <a:fillRect/>
                          </a:stretch>
                        </pic:blipFill>
                        <pic:spPr>
                          <a:xfrm>
                            <a:off x="0" y="0"/>
                            <a:ext cx="2969042" cy="2124492"/>
                          </a:xfrm>
                          <a:prstGeom prst="rect">
                            <a:avLst/>
                          </a:prstGeom>
                        </pic:spPr>
                      </pic:pic>
                    </a:graphicData>
                  </a:graphic>
                </wp:inline>
              </w:drawing>
            </w:r>
          </w:p>
        </w:tc>
      </w:tr>
      <w:tr w:rsidR="002B3FBE" w:rsidRPr="002B3FBE" w:rsidTr="00633527">
        <w:tc>
          <w:tcPr>
            <w:tcW w:w="4208" w:type="dxa"/>
          </w:tcPr>
          <w:p w:rsidR="001B351E" w:rsidRPr="002B3FBE" w:rsidRDefault="001B351E">
            <w:pPr>
              <w:ind w:firstLine="31"/>
              <w:jc w:val="both"/>
              <w:rPr>
                <w:lang w:val="en-US" w:eastAsia="en-US"/>
              </w:rPr>
            </w:pPr>
          </w:p>
        </w:tc>
        <w:tc>
          <w:tcPr>
            <w:tcW w:w="5480" w:type="dxa"/>
          </w:tcPr>
          <w:p w:rsidR="001B351E" w:rsidRPr="002B3FBE" w:rsidRDefault="00727355">
            <w:pPr>
              <w:jc w:val="both"/>
              <w:rPr>
                <w:lang w:val="en-US" w:eastAsia="en-US"/>
              </w:rPr>
            </w:pPr>
            <w:r w:rsidRPr="002B3FBE">
              <w:rPr>
                <w:lang w:val="kk-KZ" w:eastAsia="en-US"/>
              </w:rPr>
              <w:t>б</w:t>
            </w:r>
            <w:r w:rsidRPr="002B3FBE">
              <w:rPr>
                <w:lang w:val="en-US" w:eastAsia="en-US"/>
              </w:rPr>
              <w:t>)</w:t>
            </w:r>
          </w:p>
        </w:tc>
      </w:tr>
      <w:tr w:rsidR="002B3FBE" w:rsidRPr="002B3FBE" w:rsidTr="00633527">
        <w:tc>
          <w:tcPr>
            <w:tcW w:w="4208" w:type="dxa"/>
          </w:tcPr>
          <w:p w:rsidR="001B351E" w:rsidRPr="002B3FBE" w:rsidRDefault="00727355">
            <w:pPr>
              <w:ind w:firstLine="31"/>
              <w:jc w:val="both"/>
              <w:rPr>
                <w:sz w:val="28"/>
                <w:szCs w:val="28"/>
                <w:lang w:val="kk-KZ"/>
              </w:rPr>
            </w:pPr>
            <w:r w:rsidRPr="002B3FBE">
              <w:rPr>
                <w:noProof/>
                <w:lang w:val="en-US" w:eastAsia="en-US"/>
              </w:rPr>
              <mc:AlternateContent>
                <mc:Choice Requires="wps">
                  <w:drawing>
                    <wp:anchor distT="0" distB="0" distL="114300" distR="114300" simplePos="0" relativeHeight="251662336" behindDoc="0" locked="0" layoutInCell="1" allowOverlap="1" wp14:anchorId="43B4D786" wp14:editId="0BBD0660">
                      <wp:simplePos x="0" y="0"/>
                      <wp:positionH relativeFrom="column">
                        <wp:posOffset>2513965</wp:posOffset>
                      </wp:positionH>
                      <wp:positionV relativeFrom="paragraph">
                        <wp:posOffset>641985</wp:posOffset>
                      </wp:positionV>
                      <wp:extent cx="481965" cy="484505"/>
                      <wp:effectExtent l="0" t="19050" r="32385" b="29845"/>
                      <wp:wrapNone/>
                      <wp:docPr id="9" name="Стрелка вправо 9"/>
                      <wp:cNvGraphicFramePr/>
                      <a:graphic xmlns:a="http://schemas.openxmlformats.org/drawingml/2006/main">
                        <a:graphicData uri="http://schemas.microsoft.com/office/word/2010/wordprocessingShape">
                          <wps:wsp>
                            <wps:cNvSpPr/>
                            <wps:spPr>
                              <a:xfrm>
                                <a:off x="0" y="0"/>
                                <a:ext cx="481965" cy="484505"/>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w:pict>
                    <v:shape id="Стрелка вправо 9" o:spid="_x0000_s1026" o:spt="13" type="#_x0000_t13" style="position:absolute;left:0pt;margin-left:197.95pt;margin-top:50.55pt;height:38.15pt;width:37.95pt;z-index:251662336;v-text-anchor:middle;mso-width-relative:page;mso-height-relative:page;" fillcolor="#5B9BD5 [3204]" filled="t" stroked="t" coordsize="21600,21600" o:gfxdata="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" adj="10800,5400">
                      <v:fill on="t" focussize="0,0"/>
                      <v:stroke weight="1pt" color="#41719C [3204]" miterlimit="8" joinstyle="miter"/>
                      <v:imagedata o:title=""/>
                      <o:lock v:ext="edit" aspectratio="f"/>
                    </v:shape>
                  </w:pict>
                </mc:Fallback>
              </mc:AlternateContent>
            </w:r>
            <w:r w:rsidRPr="002B3FBE">
              <w:rPr>
                <w:noProof/>
                <w:lang w:val="en-US" w:eastAsia="en-US"/>
              </w:rPr>
              <w:drawing>
                <wp:inline distT="0" distB="0" distL="0" distR="0" wp14:anchorId="6DAA4A6B" wp14:editId="38F5D7E4">
                  <wp:extent cx="2514600" cy="1936115"/>
                  <wp:effectExtent l="0" t="0" r="0" b="6985"/>
                  <wp:docPr id="89379586" name="Picture 1"/>
                  <wp:cNvGraphicFramePr/>
                  <a:graphic xmlns:a="http://schemas.openxmlformats.org/drawingml/2006/main">
                    <a:graphicData uri="http://schemas.openxmlformats.org/drawingml/2006/picture">
                      <pic:pic xmlns:pic="http://schemas.openxmlformats.org/drawingml/2006/picture">
                        <pic:nvPicPr>
                          <pic:cNvPr id="89379586" name="Picture 1"/>
                          <pic:cNvPicPr/>
                        </pic:nvPicPr>
                        <pic:blipFill>
                          <a:blip r:embed="rId71" cstate="print"/>
                          <a:srcRect l="36045" t="5214" r="12121" b="25173"/>
                          <a:stretch>
                            <a:fillRect/>
                          </a:stretch>
                        </pic:blipFill>
                        <pic:spPr>
                          <a:xfrm>
                            <a:off x="0" y="0"/>
                            <a:ext cx="2550882" cy="1964050"/>
                          </a:xfrm>
                          <a:prstGeom prst="rect">
                            <a:avLst/>
                          </a:prstGeom>
                          <a:noFill/>
                          <a:ln>
                            <a:noFill/>
                          </a:ln>
                        </pic:spPr>
                      </pic:pic>
                    </a:graphicData>
                  </a:graphic>
                </wp:inline>
              </w:drawing>
            </w:r>
          </w:p>
        </w:tc>
        <w:tc>
          <w:tcPr>
            <w:tcW w:w="5480" w:type="dxa"/>
          </w:tcPr>
          <w:p w:rsidR="001B351E" w:rsidRPr="002B3FBE" w:rsidRDefault="00727355">
            <w:pPr>
              <w:ind w:left="500" w:firstLine="31"/>
              <w:jc w:val="both"/>
              <w:rPr>
                <w:sz w:val="28"/>
                <w:szCs w:val="28"/>
                <w:lang w:val="kk-KZ"/>
              </w:rPr>
            </w:pPr>
            <w:r w:rsidRPr="002B3FBE">
              <w:rPr>
                <w:noProof/>
                <w:lang w:val="en-US" w:eastAsia="en-US"/>
              </w:rPr>
              <w:drawing>
                <wp:inline distT="0" distB="0" distL="0" distR="0" wp14:anchorId="4A682AC2" wp14:editId="193D21A8">
                  <wp:extent cx="2954020" cy="1936115"/>
                  <wp:effectExtent l="0" t="0" r="0" b="6985"/>
                  <wp:docPr id="89379587" name="Рисунок 89379587"/>
                  <wp:cNvGraphicFramePr/>
                  <a:graphic xmlns:a="http://schemas.openxmlformats.org/drawingml/2006/main">
                    <a:graphicData uri="http://schemas.openxmlformats.org/drawingml/2006/picture">
                      <pic:pic xmlns:pic="http://schemas.openxmlformats.org/drawingml/2006/picture">
                        <pic:nvPicPr>
                          <pic:cNvPr id="89379587" name="Рисунок 89379587"/>
                          <pic:cNvPicPr/>
                        </pic:nvPicPr>
                        <pic:blipFill>
                          <a:blip r:embed="rId72"/>
                          <a:stretch>
                            <a:fillRect/>
                          </a:stretch>
                        </pic:blipFill>
                        <pic:spPr>
                          <a:xfrm>
                            <a:off x="0" y="0"/>
                            <a:ext cx="2954547" cy="1936630"/>
                          </a:xfrm>
                          <a:prstGeom prst="rect">
                            <a:avLst/>
                          </a:prstGeom>
                        </pic:spPr>
                      </pic:pic>
                    </a:graphicData>
                  </a:graphic>
                </wp:inline>
              </w:drawing>
            </w:r>
          </w:p>
        </w:tc>
      </w:tr>
      <w:tr w:rsidR="002B3FBE" w:rsidRPr="002B3FBE" w:rsidTr="00633527">
        <w:tc>
          <w:tcPr>
            <w:tcW w:w="4208" w:type="dxa"/>
          </w:tcPr>
          <w:p w:rsidR="001B351E" w:rsidRPr="002B3FBE" w:rsidRDefault="001B351E">
            <w:pPr>
              <w:ind w:firstLine="31"/>
              <w:jc w:val="both"/>
              <w:rPr>
                <w:lang w:val="en-US" w:eastAsia="en-US"/>
              </w:rPr>
            </w:pPr>
          </w:p>
        </w:tc>
        <w:tc>
          <w:tcPr>
            <w:tcW w:w="5480" w:type="dxa"/>
          </w:tcPr>
          <w:p w:rsidR="001B351E" w:rsidRPr="002B3FBE" w:rsidRDefault="00727355">
            <w:pPr>
              <w:jc w:val="both"/>
              <w:rPr>
                <w:lang w:val="en-US" w:eastAsia="en-US"/>
              </w:rPr>
            </w:pPr>
            <w:r w:rsidRPr="002B3FBE">
              <w:rPr>
                <w:lang w:val="en-US" w:eastAsia="en-US"/>
              </w:rPr>
              <w:t>c)</w:t>
            </w:r>
          </w:p>
        </w:tc>
      </w:tr>
    </w:tbl>
    <w:p w:rsidR="001B351E" w:rsidRPr="002B3FBE" w:rsidRDefault="00633527">
      <w:pPr>
        <w:ind w:firstLine="709"/>
        <w:jc w:val="both"/>
        <w:rPr>
          <w:sz w:val="28"/>
          <w:szCs w:val="28"/>
          <w:lang w:val="kk-KZ"/>
        </w:rPr>
      </w:pPr>
      <w:r w:rsidRPr="002B3FBE">
        <w:rPr>
          <w:sz w:val="28"/>
          <w:szCs w:val="28"/>
          <w:lang w:val="kk-KZ"/>
        </w:rPr>
        <w:t xml:space="preserve">Сурет 3.12 – </w:t>
      </w:r>
      <w:r w:rsidR="00727355" w:rsidRPr="002B3FBE">
        <w:rPr>
          <w:sz w:val="28"/>
          <w:szCs w:val="28"/>
          <w:lang w:val="kk-KZ"/>
        </w:rPr>
        <w:t xml:space="preserve">Минералды –диабаз толтырғышы бар АЖМПЭ композициялық </w:t>
      </w:r>
      <w:r w:rsidR="00AF2917" w:rsidRPr="002B3FBE">
        <w:rPr>
          <w:sz w:val="28"/>
          <w:szCs w:val="28"/>
          <w:lang w:val="kk-KZ"/>
        </w:rPr>
        <w:t>қаптамасы</w:t>
      </w:r>
      <w:r w:rsidR="00727355" w:rsidRPr="002B3FBE">
        <w:rPr>
          <w:sz w:val="28"/>
          <w:szCs w:val="28"/>
          <w:lang w:val="kk-KZ"/>
        </w:rPr>
        <w:t xml:space="preserve">ның ЭҚК-талдауы: </w:t>
      </w:r>
      <w:r w:rsidR="00727355" w:rsidRPr="002B3FBE">
        <w:rPr>
          <w:sz w:val="28"/>
          <w:szCs w:val="28"/>
          <w:lang w:val="en-US"/>
        </w:rPr>
        <w:t>a</w:t>
      </w:r>
      <w:r w:rsidR="00727355" w:rsidRPr="002B3FBE">
        <w:rPr>
          <w:sz w:val="28"/>
          <w:szCs w:val="28"/>
        </w:rPr>
        <w:t xml:space="preserve">) </w:t>
      </w:r>
      <w:r w:rsidR="00727355" w:rsidRPr="002B3FBE">
        <w:rPr>
          <w:sz w:val="28"/>
          <w:szCs w:val="28"/>
          <w:lang w:val="kk-KZ"/>
        </w:rPr>
        <w:t>20 мас.%; б</w:t>
      </w:r>
      <w:r w:rsidR="00727355" w:rsidRPr="002B3FBE">
        <w:rPr>
          <w:sz w:val="28"/>
          <w:szCs w:val="28"/>
        </w:rPr>
        <w:t xml:space="preserve">) </w:t>
      </w:r>
      <w:r w:rsidR="00727355" w:rsidRPr="002B3FBE">
        <w:rPr>
          <w:sz w:val="28"/>
          <w:szCs w:val="28"/>
          <w:lang w:val="kk-KZ"/>
        </w:rPr>
        <w:t>30 мас.%</w:t>
      </w:r>
      <w:r w:rsidR="00727355" w:rsidRPr="002B3FBE">
        <w:rPr>
          <w:sz w:val="28"/>
          <w:szCs w:val="28"/>
        </w:rPr>
        <w:t>;</w:t>
      </w:r>
      <w:r w:rsidR="00727355" w:rsidRPr="002B3FBE">
        <w:rPr>
          <w:sz w:val="28"/>
          <w:szCs w:val="28"/>
          <w:lang w:val="kk-KZ"/>
        </w:rPr>
        <w:t xml:space="preserve"> </w:t>
      </w:r>
      <w:r w:rsidR="00727355" w:rsidRPr="002B3FBE">
        <w:rPr>
          <w:sz w:val="28"/>
          <w:szCs w:val="28"/>
          <w:lang w:val="en-US"/>
        </w:rPr>
        <w:t>c</w:t>
      </w:r>
      <w:r w:rsidR="00727355" w:rsidRPr="002B3FBE">
        <w:rPr>
          <w:sz w:val="28"/>
          <w:szCs w:val="28"/>
        </w:rPr>
        <w:t>)</w:t>
      </w:r>
      <w:r w:rsidR="00727355" w:rsidRPr="002B3FBE">
        <w:rPr>
          <w:sz w:val="28"/>
          <w:szCs w:val="28"/>
          <w:lang w:val="kk-KZ"/>
        </w:rPr>
        <w:t xml:space="preserve"> 40 </w:t>
      </w:r>
      <w:r w:rsidRPr="002B3FBE">
        <w:rPr>
          <w:sz w:val="28"/>
          <w:szCs w:val="28"/>
          <w:lang w:val="kk-KZ"/>
        </w:rPr>
        <w:t>мас. %</w:t>
      </w:r>
    </w:p>
    <w:p w:rsidR="001B351E" w:rsidRPr="002B3FBE" w:rsidRDefault="001B351E">
      <w:pPr>
        <w:ind w:firstLine="709"/>
        <w:jc w:val="both"/>
        <w:rPr>
          <w:sz w:val="28"/>
          <w:szCs w:val="28"/>
          <w:lang w:val="kk-KZ"/>
        </w:rPr>
      </w:pPr>
    </w:p>
    <w:p w:rsidR="001B351E" w:rsidRPr="002B3FBE" w:rsidRDefault="00D244C2">
      <w:pPr>
        <w:ind w:firstLine="709"/>
        <w:jc w:val="both"/>
        <w:rPr>
          <w:sz w:val="28"/>
          <w:szCs w:val="28"/>
          <w:lang w:val="kk-KZ"/>
        </w:rPr>
      </w:pPr>
      <w:r w:rsidRPr="002B3FBE">
        <w:rPr>
          <w:sz w:val="28"/>
          <w:szCs w:val="28"/>
          <w:lang w:val="kk-KZ"/>
        </w:rPr>
        <w:t>Қаптама</w:t>
      </w:r>
      <w:r w:rsidR="00727355" w:rsidRPr="002B3FBE">
        <w:rPr>
          <w:sz w:val="28"/>
          <w:szCs w:val="28"/>
          <w:lang w:val="kk-KZ"/>
        </w:rPr>
        <w:t xml:space="preserve">ның морфологиясы 3.13 суретте біркелкі ламеллярлық құрылыммен сипатталады. Аморфты өткізгіш макромолекулалармен тесілген ламеллярлы пластинкалы кристалдар АЖМПЭ супрамолекулалық құрылымының негізгі түрін құрайды. </w:t>
      </w:r>
    </w:p>
    <w:p w:rsidR="001B351E" w:rsidRPr="002B3FBE" w:rsidRDefault="00727355">
      <w:pPr>
        <w:ind w:firstLine="709"/>
        <w:jc w:val="both"/>
        <w:rPr>
          <w:sz w:val="28"/>
          <w:szCs w:val="28"/>
          <w:lang w:val="kk-KZ"/>
        </w:rPr>
      </w:pPr>
      <w:r w:rsidRPr="002B3FBE">
        <w:rPr>
          <w:sz w:val="28"/>
          <w:szCs w:val="28"/>
          <w:lang w:val="kk-KZ"/>
        </w:rPr>
        <w:t xml:space="preserve">АЖМПЭ супрамолекулалық құрылымы кристалдылықтың жоғары дәрежесімен және оның керемет механикалық қасиеттерін анықтайтын ұзын, жоғары бағытталған макромолекулалық тізбектермен сипатталады.  3.13 - суретте 10%  диабаза қосылған АЖМПЭ-де ең аз тармақталған ұзын сызықты молекулалар бар, бұл кристалды домендердің тығыз қаптамасының пайда болуына ықпал етеді. Кристалдық аймақтар аморфты аймақтармен кезектесіп, берік кеңістіктік тор жасайды. Созылған және бағытталған үлгілерде созылған кристалды домендер болып табылатын талшықты (фибриллярлы) құрылымдар байқалады. Фибриллалар ыдыраудың икемділігі мен тұтқырлығын қамтамасыз ететін аморфты фибриллярлық байланыстармен байланысады. Ұзын макромолекулалар шатастырылған құрылымды құрайды, бұл тозуға төзімділікті арттырады және полимердің деформация жылдамдығын төмендетеді. </w:t>
      </w:r>
    </w:p>
    <w:p w:rsidR="001B351E" w:rsidRPr="002B3FBE" w:rsidRDefault="00727355">
      <w:pPr>
        <w:jc w:val="center"/>
        <w:rPr>
          <w:sz w:val="28"/>
          <w:szCs w:val="28"/>
          <w:lang w:val="kk-KZ"/>
        </w:rPr>
      </w:pPr>
      <w:r w:rsidRPr="002B3FBE">
        <w:rPr>
          <w:noProof/>
          <w:sz w:val="28"/>
          <w:szCs w:val="28"/>
          <w:lang w:val="en-US" w:eastAsia="en-US"/>
        </w:rPr>
        <w:lastRenderedPageBreak/>
        <w:drawing>
          <wp:inline distT="0" distB="0" distL="0" distR="0" wp14:anchorId="5940E0F4" wp14:editId="2902CFF3">
            <wp:extent cx="6202045" cy="2383155"/>
            <wp:effectExtent l="0" t="0" r="8255"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Рисунок 15"/>
                    <pic:cNvPicPr>
                      <a:picLocks noChangeAspect="1"/>
                    </pic:cNvPicPr>
                  </pic:nvPicPr>
                  <pic:blipFill>
                    <a:blip r:embed="rId73"/>
                    <a:srcRect t="3716" b="8982"/>
                    <a:stretch>
                      <a:fillRect/>
                    </a:stretch>
                  </pic:blipFill>
                  <pic:spPr>
                    <a:xfrm>
                      <a:off x="0" y="0"/>
                      <a:ext cx="6349467" cy="2440016"/>
                    </a:xfrm>
                    <a:prstGeom prst="rect">
                      <a:avLst/>
                    </a:prstGeom>
                    <a:ln>
                      <a:noFill/>
                    </a:ln>
                  </pic:spPr>
                </pic:pic>
              </a:graphicData>
            </a:graphic>
          </wp:inline>
        </w:drawing>
      </w:r>
    </w:p>
    <w:p w:rsidR="001B351E" w:rsidRPr="002B3FBE" w:rsidRDefault="00633527">
      <w:pPr>
        <w:ind w:firstLine="709"/>
        <w:jc w:val="both"/>
        <w:rPr>
          <w:sz w:val="28"/>
          <w:szCs w:val="28"/>
          <w:lang w:val="kk-KZ"/>
        </w:rPr>
      </w:pPr>
      <w:r w:rsidRPr="002B3FBE">
        <w:rPr>
          <w:sz w:val="28"/>
          <w:szCs w:val="28"/>
          <w:lang w:val="kk-KZ"/>
        </w:rPr>
        <w:t xml:space="preserve">Сурет 3.13 – </w:t>
      </w:r>
      <w:r w:rsidR="00727355" w:rsidRPr="002B3FBE">
        <w:rPr>
          <w:sz w:val="28"/>
          <w:szCs w:val="28"/>
          <w:lang w:val="kk-KZ"/>
        </w:rPr>
        <w:t>10мас.% минералды диабаз толтырғышы бар АЖМПЭ микроқұрылымы</w:t>
      </w:r>
    </w:p>
    <w:p w:rsidR="001B351E" w:rsidRPr="002B3FBE" w:rsidRDefault="001B351E">
      <w:pPr>
        <w:ind w:firstLine="709"/>
        <w:jc w:val="both"/>
        <w:rPr>
          <w:sz w:val="28"/>
          <w:szCs w:val="28"/>
          <w:lang w:val="kk-KZ"/>
        </w:rPr>
      </w:pPr>
    </w:p>
    <w:p w:rsidR="001B351E" w:rsidRPr="002B3FBE" w:rsidRDefault="00727355">
      <w:pPr>
        <w:ind w:firstLine="709"/>
        <w:jc w:val="both"/>
        <w:rPr>
          <w:sz w:val="28"/>
          <w:szCs w:val="28"/>
          <w:shd w:val="clear" w:color="auto" w:fill="FFFFFF" w:themeFill="background1"/>
          <w:lang w:val="kk-KZ"/>
        </w:rPr>
      </w:pPr>
      <w:r w:rsidRPr="002B3FBE">
        <w:rPr>
          <w:sz w:val="28"/>
          <w:szCs w:val="28"/>
          <w:lang w:val="kk-KZ"/>
        </w:rPr>
        <w:t xml:space="preserve">Өлшемдері бірліктерден ондаған микрометрге дейін және қалыңдығы ондаған нанометрге дейінгі осындай пластиналы кристалды түзілімдер ламелла деп аталады. Жеке макромолекуланың ұзындығы ламеланың қалыңдығынан ондаған-жүздеген есе асады. Макромолекулаларды ламельге орау олардың тізбектерін бүктеу арқылы жүзеге асырылады. </w:t>
      </w:r>
      <w:r w:rsidRPr="002B3FBE">
        <w:rPr>
          <w:sz w:val="28"/>
          <w:szCs w:val="28"/>
          <w:shd w:val="clear" w:color="auto" w:fill="FFFFFF" w:themeFill="background1"/>
          <w:lang w:val="kk-KZ"/>
        </w:rPr>
        <w:t>Ламеланың қалыңдығы және сәйкесінше бүктеменің ұзындығы толтырғыштың саны мен мөлшеріне байланысты.   Мысалы, полиэтилен үшін толтырғыш құрамының жоғарылауы ламеланың ұзындығының азаюына әкеледі.</w:t>
      </w:r>
    </w:p>
    <w:p w:rsidR="001B351E" w:rsidRPr="002B3FBE" w:rsidRDefault="00727355">
      <w:pPr>
        <w:ind w:firstLine="709"/>
        <w:jc w:val="both"/>
        <w:rPr>
          <w:sz w:val="28"/>
          <w:szCs w:val="28"/>
          <w:lang w:val="kk-KZ"/>
        </w:rPr>
      </w:pPr>
      <w:r w:rsidRPr="002B3FBE">
        <w:rPr>
          <w:sz w:val="28"/>
          <w:szCs w:val="28"/>
          <w:lang w:val="kk-KZ"/>
        </w:rPr>
        <w:t xml:space="preserve">Полимерлердің кристалдануының жалпы ерекшелігі-жеке макро тізбектің полимерлер үшін кристаллиттер деп аталатын бірнеше жеке кристалдардың және кристалларалық аморфты аймақтардың түзілуіне қатысуы. Аморфты кристалл аралық қабаттарды құрайтын макромолекулалардың фрагменттері өту тізбектері деп аталады. Сондықтан, монокристалдарды қоспағанда, полимерлердің супрамолекулалық құрылымы өзара байланысты кристалдық және аморфты аймақтардың немесе фазалардың қатар өмір сүруімен сипатталады. Осыған байланысты кристалды полимерлерді жартылай кристалды деп белгілеу дұрысырақ. </w:t>
      </w:r>
    </w:p>
    <w:p w:rsidR="001B351E" w:rsidRPr="002B3FBE" w:rsidRDefault="00727355">
      <w:pPr>
        <w:ind w:firstLine="709"/>
        <w:jc w:val="both"/>
        <w:rPr>
          <w:sz w:val="28"/>
          <w:szCs w:val="28"/>
          <w:lang w:val="kk-KZ"/>
        </w:rPr>
      </w:pPr>
      <w:r w:rsidRPr="002B3FBE">
        <w:rPr>
          <w:sz w:val="28"/>
          <w:szCs w:val="28"/>
          <w:lang w:val="kk-KZ"/>
        </w:rPr>
        <w:t xml:space="preserve">Сандық тұрғыдан алғанда, жартылай кристалды полимер құрылымының параметрлері кристаллиттің өлшемімен сипатталады немесе 3.13 суретте көрсетілген жағдай үшін ламельдің қалыңдығы (бүктеме ұзындығы) L, сондай-ақ ламель мен іргелес аморфты қабатты қамтитын үлкен L кезеңінің шамасы болып табылады. </w:t>
      </w:r>
    </w:p>
    <w:p w:rsidR="001B351E" w:rsidRPr="002B3FBE" w:rsidRDefault="00727355">
      <w:pPr>
        <w:ind w:firstLine="709"/>
        <w:jc w:val="both"/>
        <w:rPr>
          <w:sz w:val="28"/>
          <w:szCs w:val="28"/>
          <w:lang w:val="kk-KZ"/>
        </w:rPr>
      </w:pPr>
      <w:r w:rsidRPr="002B3FBE">
        <w:rPr>
          <w:sz w:val="28"/>
          <w:szCs w:val="28"/>
        </w:rPr>
        <w:t>Қаптау процесінде сферолиттер жиі пайда болады. 3.1</w:t>
      </w:r>
      <w:r w:rsidRPr="002B3FBE">
        <w:rPr>
          <w:sz w:val="28"/>
          <w:szCs w:val="28"/>
          <w:lang w:val="kk-KZ"/>
        </w:rPr>
        <w:t xml:space="preserve">4 </w:t>
      </w:r>
      <w:r w:rsidRPr="002B3FBE">
        <w:rPr>
          <w:sz w:val="28"/>
          <w:szCs w:val="28"/>
        </w:rPr>
        <w:t>сурет</w:t>
      </w:r>
      <w:r w:rsidRPr="002B3FBE">
        <w:rPr>
          <w:sz w:val="28"/>
          <w:szCs w:val="28"/>
          <w:lang w:val="kk-KZ"/>
        </w:rPr>
        <w:t>тен с</w:t>
      </w:r>
      <w:r w:rsidRPr="002B3FBE">
        <w:rPr>
          <w:sz w:val="28"/>
          <w:szCs w:val="28"/>
        </w:rPr>
        <w:t>феролиттердің мөлшері мыңдаған микронға жетеді, олар оптикалық микроскопияны қолданған кезде айқын көрінеді. Сферолиттер бір кристалдану орталығынан өсіп, сферолит радиусын құрайтын ламелярлы кристаллиттер жиынтығынан тұрады</w:t>
      </w:r>
      <w:r w:rsidRPr="002B3FBE">
        <w:rPr>
          <w:sz w:val="28"/>
          <w:szCs w:val="28"/>
          <w:lang w:val="kk-KZ"/>
        </w:rPr>
        <w:t xml:space="preserve">. Сферолит радиусын құрайтын ламелалар өту тізбектері </w:t>
      </w:r>
      <w:r w:rsidRPr="002B3FBE">
        <w:rPr>
          <w:sz w:val="28"/>
          <w:szCs w:val="28"/>
          <w:lang w:val="kk-KZ"/>
        </w:rPr>
        <w:lastRenderedPageBreak/>
        <w:t xml:space="preserve">қатысатын аморфты аймақтармен бөлінеді. Радиалды сферолиттерде радиустар жазықтық ламелалармен түзіледі. Кейбір жағдайларда кристалдану кезінде спираль тәрізді құрылымдардың пайда болуымен ламелалардың бұралуы жүреді. Спиральды радиустары бар сферолиттер сақина деп аталады. АЖМПЭ-нің супрамолекулалық құрылымы фибриллярлы ретінде сипатталатыны, толтырғыш бөлшектері АЖМПЭ-де 10мас.% минералды диабазасы бар біркелкі бөлінгені, агломерацияланған толтырғыш бөлшектерінің болуы тіркелмегені байқалады. </w:t>
      </w:r>
    </w:p>
    <w:p w:rsidR="001B351E" w:rsidRPr="002B3FBE" w:rsidRDefault="001B351E">
      <w:pPr>
        <w:ind w:firstLine="709"/>
        <w:jc w:val="both"/>
        <w:rPr>
          <w:sz w:val="28"/>
          <w:szCs w:val="28"/>
          <w:lang w:val="kk-KZ"/>
        </w:rPr>
      </w:pPr>
    </w:p>
    <w:p w:rsidR="001B351E" w:rsidRPr="002B3FBE" w:rsidRDefault="00727355">
      <w:pPr>
        <w:jc w:val="both"/>
        <w:rPr>
          <w:sz w:val="28"/>
          <w:szCs w:val="28"/>
          <w:lang w:val="kk-KZ"/>
        </w:rPr>
      </w:pPr>
      <w:r w:rsidRPr="002B3FBE">
        <w:rPr>
          <w:noProof/>
          <w:sz w:val="28"/>
          <w:szCs w:val="28"/>
          <w:lang w:val="en-US" w:eastAsia="en-US"/>
        </w:rPr>
        <w:drawing>
          <wp:inline distT="0" distB="0" distL="0" distR="0" wp14:anchorId="6BF078EA" wp14:editId="035B8878">
            <wp:extent cx="6172200" cy="2299335"/>
            <wp:effectExtent l="0" t="0" r="0" b="5715"/>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Рисунок 17"/>
                    <pic:cNvPicPr>
                      <a:picLocks noChangeAspect="1"/>
                    </pic:cNvPicPr>
                  </pic:nvPicPr>
                  <pic:blipFill>
                    <a:blip r:embed="rId74"/>
                    <a:stretch>
                      <a:fillRect/>
                    </a:stretch>
                  </pic:blipFill>
                  <pic:spPr>
                    <a:xfrm>
                      <a:off x="0" y="0"/>
                      <a:ext cx="6304038" cy="2348860"/>
                    </a:xfrm>
                    <a:prstGeom prst="rect">
                      <a:avLst/>
                    </a:prstGeom>
                  </pic:spPr>
                </pic:pic>
              </a:graphicData>
            </a:graphic>
          </wp:inline>
        </w:drawing>
      </w:r>
    </w:p>
    <w:p w:rsidR="001B351E" w:rsidRPr="002B3FBE" w:rsidRDefault="00633527">
      <w:pPr>
        <w:ind w:firstLine="709"/>
        <w:jc w:val="both"/>
        <w:rPr>
          <w:sz w:val="28"/>
          <w:szCs w:val="28"/>
          <w:lang w:val="kk-KZ"/>
        </w:rPr>
      </w:pPr>
      <w:r w:rsidRPr="002B3FBE">
        <w:rPr>
          <w:sz w:val="28"/>
          <w:szCs w:val="28"/>
          <w:lang w:val="kk-KZ"/>
        </w:rPr>
        <w:t xml:space="preserve">Сурет 3.14 – </w:t>
      </w:r>
      <w:r w:rsidR="00727355" w:rsidRPr="002B3FBE">
        <w:rPr>
          <w:sz w:val="28"/>
          <w:szCs w:val="28"/>
          <w:lang w:val="kk-KZ"/>
        </w:rPr>
        <w:t>20мас.% минералды диабаз толтырғышы бар АЖМПЭ микроқұрылымы</w:t>
      </w:r>
    </w:p>
    <w:p w:rsidR="001B351E" w:rsidRPr="002B3FBE" w:rsidRDefault="001B351E">
      <w:pPr>
        <w:ind w:firstLine="709"/>
        <w:jc w:val="both"/>
        <w:rPr>
          <w:sz w:val="28"/>
          <w:szCs w:val="28"/>
          <w:lang w:val="kk-KZ"/>
        </w:rPr>
      </w:pPr>
    </w:p>
    <w:p w:rsidR="001B351E" w:rsidRPr="002B3FBE" w:rsidRDefault="00727355">
      <w:pPr>
        <w:ind w:firstLine="709"/>
        <w:jc w:val="both"/>
        <w:rPr>
          <w:sz w:val="28"/>
          <w:szCs w:val="28"/>
          <w:lang w:val="kk-KZ"/>
        </w:rPr>
      </w:pPr>
      <w:r w:rsidRPr="002B3FBE">
        <w:rPr>
          <w:sz w:val="28"/>
          <w:szCs w:val="28"/>
          <w:lang w:val="kk-KZ"/>
        </w:rPr>
        <w:t>Жоғары беріктігі бар композициялық материалдарды алу факторлары</w:t>
      </w:r>
      <w:r w:rsidR="007F7128" w:rsidRPr="002B3FBE">
        <w:rPr>
          <w:sz w:val="28"/>
          <w:szCs w:val="28"/>
          <w:lang w:val="kk-KZ"/>
        </w:rPr>
        <w:t xml:space="preserve">ның бірі, композициялардың </w:t>
      </w:r>
      <w:r w:rsidRPr="002B3FBE">
        <w:rPr>
          <w:sz w:val="28"/>
          <w:szCs w:val="28"/>
          <w:lang w:val="kk-KZ"/>
        </w:rPr>
        <w:t>құрамдас бөліктері арасындағы адгезиялық өзара әрекеттесуді күшейту және полимер көлемінен ерекшеленетін қасиеттері бар фазааралық қабаттардың қалыптасуы екені белгілі [114].</w:t>
      </w:r>
    </w:p>
    <w:p w:rsidR="001B351E" w:rsidRPr="002B3FBE" w:rsidRDefault="00727355">
      <w:pPr>
        <w:ind w:firstLine="709"/>
        <w:jc w:val="both"/>
        <w:rPr>
          <w:sz w:val="28"/>
          <w:szCs w:val="28"/>
          <w:lang w:val="kk-KZ"/>
        </w:rPr>
      </w:pPr>
      <w:r w:rsidRPr="002B3FBE">
        <w:rPr>
          <w:sz w:val="28"/>
          <w:szCs w:val="28"/>
          <w:lang w:val="kk-KZ"/>
        </w:rPr>
        <w:t xml:space="preserve">Микроқұрылымның СЭМ әдісімен </w:t>
      </w:r>
      <w:r w:rsidR="004812C1" w:rsidRPr="002B3FBE">
        <w:rPr>
          <w:sz w:val="28"/>
          <w:szCs w:val="28"/>
          <w:lang w:val="kk-KZ"/>
        </w:rPr>
        <w:t>композициялық</w:t>
      </w:r>
      <w:r w:rsidRPr="002B3FBE">
        <w:rPr>
          <w:sz w:val="28"/>
          <w:szCs w:val="28"/>
          <w:lang w:val="kk-KZ"/>
        </w:rPr>
        <w:t xml:space="preserve"> </w:t>
      </w:r>
      <w:r w:rsidR="00D244C2" w:rsidRPr="002B3FBE">
        <w:rPr>
          <w:sz w:val="28"/>
          <w:szCs w:val="28"/>
          <w:lang w:val="kk-KZ"/>
        </w:rPr>
        <w:t>қаптама</w:t>
      </w:r>
      <w:r w:rsidRPr="002B3FBE">
        <w:rPr>
          <w:sz w:val="28"/>
          <w:szCs w:val="28"/>
          <w:lang w:val="kk-KZ"/>
        </w:rPr>
        <w:t xml:space="preserve">ның супрамолекулалық құрылымын зерттеу нәтижелері келтірілген. "Полимер– толтырғыш" фазааралық аймағының құрылымында дендриттік құрылымы бар АЖМПЭ айқын анықталған фибриллалар байқалатыны байқалады. Мұндай дендритті құрылымның қалыптасуы композициялық материалдардың компоненттері арасындағы фазааралық өзара әрекеттесудің жоғарылауымен сипатталатыны белгілі [115, 116].  Бұл жағдайда полимердің макромолекулалары толтырғыштың бетімен байланысады, бұл композициялық қоспаның кристалдану жылдамдығын төмендетеді.  Кристалдық тордың параметрлерін және </w:t>
      </w:r>
      <w:r w:rsidR="004812C1" w:rsidRPr="002B3FBE">
        <w:rPr>
          <w:sz w:val="28"/>
          <w:szCs w:val="28"/>
          <w:lang w:val="kk-KZ"/>
        </w:rPr>
        <w:t>композициялық</w:t>
      </w:r>
      <w:r w:rsidRPr="002B3FBE">
        <w:rPr>
          <w:sz w:val="28"/>
          <w:szCs w:val="28"/>
          <w:lang w:val="kk-KZ"/>
        </w:rPr>
        <w:t xml:space="preserve">ң кристалдық дәрежесін анықтау үшін әртүрлі әдістермен жүргізілген зерттеулер нәтижесі 4.1-кестеде көрсетілген. </w:t>
      </w:r>
      <w:r w:rsidR="007F7128" w:rsidRPr="002B3FBE">
        <w:rPr>
          <w:sz w:val="28"/>
          <w:szCs w:val="28"/>
          <w:lang w:val="kk-KZ"/>
        </w:rPr>
        <w:t>Композициялардың</w:t>
      </w:r>
      <w:r w:rsidRPr="002B3FBE">
        <w:rPr>
          <w:sz w:val="28"/>
          <w:szCs w:val="28"/>
          <w:lang w:val="kk-KZ"/>
        </w:rPr>
        <w:t xml:space="preserve"> супрамолекулалық құрылымы реттелмейді, бұл кристалдану жылдамдығының төмендеуімен байланысты болуы мүмкін, нәтижесінде </w:t>
      </w:r>
      <w:r w:rsidR="007F7128" w:rsidRPr="002B3FBE">
        <w:rPr>
          <w:sz w:val="28"/>
          <w:szCs w:val="28"/>
          <w:lang w:val="kk-KZ"/>
        </w:rPr>
        <w:t>композициялардың</w:t>
      </w:r>
      <w:r w:rsidRPr="002B3FBE">
        <w:rPr>
          <w:sz w:val="28"/>
          <w:szCs w:val="28"/>
          <w:lang w:val="kk-KZ"/>
        </w:rPr>
        <w:t xml:space="preserve"> кристалдану дәрежесі төмендейді.</w:t>
      </w:r>
    </w:p>
    <w:p w:rsidR="001B351E" w:rsidRPr="002B3FBE" w:rsidRDefault="004812C1">
      <w:pPr>
        <w:tabs>
          <w:tab w:val="left" w:pos="0"/>
        </w:tabs>
        <w:ind w:firstLine="885"/>
        <w:jc w:val="both"/>
        <w:rPr>
          <w:sz w:val="28"/>
          <w:szCs w:val="28"/>
          <w:lang w:val="kk-KZ"/>
        </w:rPr>
      </w:pPr>
      <w:r w:rsidRPr="002B3FBE">
        <w:rPr>
          <w:sz w:val="28"/>
          <w:szCs w:val="28"/>
          <w:lang w:val="kk-KZ"/>
        </w:rPr>
        <w:lastRenderedPageBreak/>
        <w:t>Композициялық</w:t>
      </w:r>
      <w:r w:rsidR="00727355" w:rsidRPr="002B3FBE">
        <w:rPr>
          <w:sz w:val="28"/>
          <w:szCs w:val="28"/>
          <w:lang w:val="kk-KZ"/>
        </w:rPr>
        <w:t xml:space="preserve"> </w:t>
      </w:r>
      <w:r w:rsidR="00D244C2" w:rsidRPr="002B3FBE">
        <w:rPr>
          <w:sz w:val="28"/>
          <w:szCs w:val="28"/>
          <w:lang w:val="kk-KZ"/>
        </w:rPr>
        <w:t>қаптама</w:t>
      </w:r>
      <w:r w:rsidR="00727355" w:rsidRPr="002B3FBE">
        <w:rPr>
          <w:sz w:val="28"/>
          <w:szCs w:val="28"/>
          <w:lang w:val="kk-KZ"/>
        </w:rPr>
        <w:t xml:space="preserve"> 20 мас.% минералды-диабаз толтырғышы ұзын ұзартылған АЖМПЭ талшықтарымен айқын фибриллярлық морфологияны сақтайды. </w:t>
      </w:r>
    </w:p>
    <w:p w:rsidR="001B351E" w:rsidRPr="002B3FBE" w:rsidRDefault="00727355">
      <w:pPr>
        <w:tabs>
          <w:tab w:val="left" w:pos="0"/>
        </w:tabs>
        <w:ind w:firstLine="885"/>
        <w:jc w:val="both"/>
        <w:rPr>
          <w:sz w:val="28"/>
          <w:szCs w:val="28"/>
          <w:lang w:val="kk-KZ"/>
        </w:rPr>
      </w:pPr>
      <w:r w:rsidRPr="002B3FBE">
        <w:rPr>
          <w:sz w:val="28"/>
          <w:szCs w:val="28"/>
          <w:lang w:val="kk-KZ"/>
        </w:rPr>
        <w:t xml:space="preserve">3.15 суретте көрсетілгендей диабаз бөлшектері полимер матрицасында ішінара дисперсті, құрылымды жергілікті түрде тығыздайды.  </w:t>
      </w:r>
      <w:r w:rsidR="00D244C2" w:rsidRPr="002B3FBE">
        <w:rPr>
          <w:sz w:val="28"/>
          <w:szCs w:val="28"/>
          <w:lang w:val="kk-KZ"/>
        </w:rPr>
        <w:t>Қаптама</w:t>
      </w:r>
      <w:r w:rsidRPr="002B3FBE">
        <w:rPr>
          <w:sz w:val="28"/>
          <w:szCs w:val="28"/>
          <w:lang w:val="kk-KZ"/>
        </w:rPr>
        <w:t xml:space="preserve">ның тұтқырлығы жоғары болып қалады, серпімділікті қамтамасыз ететін аморфты аймақтар байқалады 30% толтырғышпен АЖМПЭ негізіндегі </w:t>
      </w:r>
      <w:r w:rsidR="00D244C2" w:rsidRPr="002B3FBE">
        <w:rPr>
          <w:sz w:val="28"/>
          <w:szCs w:val="28"/>
          <w:lang w:val="kk-KZ"/>
        </w:rPr>
        <w:t>қаптама</w:t>
      </w:r>
      <w:r w:rsidRPr="002B3FBE">
        <w:rPr>
          <w:sz w:val="28"/>
          <w:szCs w:val="28"/>
          <w:lang w:val="kk-KZ"/>
        </w:rPr>
        <w:t xml:space="preserve"> фибриллярлық құрылымға ие, ол тығызырақ болады, фибриллалар қысқарады, ұзартылған кристаллиттердің ішінара бұзылуы байқалады. Диабаз біркелкі бөлініп, полиэтилен фазасы бар торлы құрылымды құрайды. Фибриллярлық кеңістікті минералды толтырғышпен толтыру арқылы </w:t>
      </w:r>
      <w:r w:rsidR="00D244C2" w:rsidRPr="002B3FBE">
        <w:rPr>
          <w:sz w:val="28"/>
          <w:szCs w:val="28"/>
          <w:lang w:val="kk-KZ"/>
        </w:rPr>
        <w:t>қаптама</w:t>
      </w:r>
      <w:r w:rsidRPr="002B3FBE">
        <w:rPr>
          <w:sz w:val="28"/>
          <w:szCs w:val="28"/>
          <w:lang w:val="kk-KZ"/>
        </w:rPr>
        <w:t xml:space="preserve">ның кеуектілігінің төмендеуі байқалады.  </w:t>
      </w:r>
    </w:p>
    <w:p w:rsidR="001B351E" w:rsidRPr="002B3FBE" w:rsidRDefault="001B351E">
      <w:pPr>
        <w:tabs>
          <w:tab w:val="left" w:pos="0"/>
        </w:tabs>
        <w:ind w:firstLine="885"/>
        <w:jc w:val="both"/>
        <w:rPr>
          <w:sz w:val="28"/>
          <w:szCs w:val="28"/>
          <w:lang w:val="kk-KZ"/>
        </w:rPr>
      </w:pPr>
    </w:p>
    <w:p w:rsidR="001B351E" w:rsidRPr="002B3FBE" w:rsidRDefault="00727355">
      <w:pPr>
        <w:tabs>
          <w:tab w:val="left" w:pos="0"/>
        </w:tabs>
        <w:jc w:val="center"/>
        <w:rPr>
          <w:sz w:val="28"/>
          <w:szCs w:val="28"/>
          <w:lang w:val="kk-KZ"/>
        </w:rPr>
      </w:pPr>
      <w:r w:rsidRPr="002B3FBE">
        <w:rPr>
          <w:noProof/>
          <w:sz w:val="28"/>
          <w:szCs w:val="28"/>
          <w:lang w:val="en-US" w:eastAsia="en-US"/>
        </w:rPr>
        <w:drawing>
          <wp:inline distT="0" distB="0" distL="0" distR="0" wp14:anchorId="698F26F4" wp14:editId="33D643CB">
            <wp:extent cx="6257290" cy="2244090"/>
            <wp:effectExtent l="0" t="0" r="0" b="381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Рисунок 19"/>
                    <pic:cNvPicPr>
                      <a:picLocks noChangeAspect="1"/>
                    </pic:cNvPicPr>
                  </pic:nvPicPr>
                  <pic:blipFill>
                    <a:blip r:embed="rId75"/>
                    <a:stretch>
                      <a:fillRect/>
                    </a:stretch>
                  </pic:blipFill>
                  <pic:spPr>
                    <a:xfrm>
                      <a:off x="0" y="0"/>
                      <a:ext cx="6325384" cy="2269003"/>
                    </a:xfrm>
                    <a:prstGeom prst="rect">
                      <a:avLst/>
                    </a:prstGeom>
                  </pic:spPr>
                </pic:pic>
              </a:graphicData>
            </a:graphic>
          </wp:inline>
        </w:drawing>
      </w:r>
    </w:p>
    <w:p w:rsidR="001B351E" w:rsidRPr="002B3FBE" w:rsidRDefault="00633527">
      <w:pPr>
        <w:ind w:firstLine="709"/>
        <w:jc w:val="both"/>
        <w:rPr>
          <w:sz w:val="28"/>
          <w:szCs w:val="28"/>
          <w:lang w:val="kk-KZ"/>
        </w:rPr>
      </w:pPr>
      <w:r w:rsidRPr="002B3FBE">
        <w:rPr>
          <w:sz w:val="28"/>
          <w:szCs w:val="28"/>
          <w:lang w:val="kk-KZ"/>
        </w:rPr>
        <w:t xml:space="preserve">Сурет 3.15 – </w:t>
      </w:r>
      <w:r w:rsidR="00727355" w:rsidRPr="002B3FBE">
        <w:rPr>
          <w:sz w:val="28"/>
          <w:szCs w:val="28"/>
          <w:lang w:val="kk-KZ"/>
        </w:rPr>
        <w:t>30мас.% минералды диабаз толтырғышы бар АЖМПЭ микроқұрылымы</w:t>
      </w:r>
    </w:p>
    <w:p w:rsidR="001B351E" w:rsidRPr="002B3FBE" w:rsidRDefault="001B351E">
      <w:pPr>
        <w:tabs>
          <w:tab w:val="left" w:pos="0"/>
        </w:tabs>
        <w:ind w:firstLine="885"/>
        <w:jc w:val="both"/>
        <w:rPr>
          <w:sz w:val="28"/>
          <w:szCs w:val="28"/>
          <w:lang w:val="kk-KZ"/>
        </w:rPr>
      </w:pPr>
    </w:p>
    <w:p w:rsidR="001B351E" w:rsidRPr="002B3FBE" w:rsidRDefault="00727355">
      <w:pPr>
        <w:tabs>
          <w:tab w:val="left" w:pos="0"/>
        </w:tabs>
        <w:ind w:firstLine="885"/>
        <w:jc w:val="both"/>
        <w:rPr>
          <w:sz w:val="28"/>
          <w:szCs w:val="28"/>
          <w:lang w:val="kk-KZ"/>
        </w:rPr>
      </w:pPr>
      <w:r w:rsidRPr="002B3FBE">
        <w:rPr>
          <w:sz w:val="28"/>
          <w:szCs w:val="28"/>
          <w:lang w:val="kk-KZ"/>
        </w:rPr>
        <w:t xml:space="preserve">Диабазы мен полимер матрицасы арасындағы адгезияның жақсаруы </w:t>
      </w:r>
      <w:r w:rsidR="00D244C2" w:rsidRPr="002B3FBE">
        <w:rPr>
          <w:sz w:val="28"/>
          <w:szCs w:val="28"/>
          <w:lang w:val="kk-KZ"/>
        </w:rPr>
        <w:t>қаптама</w:t>
      </w:r>
      <w:r w:rsidRPr="002B3FBE">
        <w:rPr>
          <w:sz w:val="28"/>
          <w:szCs w:val="28"/>
          <w:lang w:val="kk-KZ"/>
        </w:rPr>
        <w:t xml:space="preserve">ның қаттылығы мен тозуға төзімділігінің жоғарылауына әкеледі. 3.16 суреттен көретініміз 40мас.% </w:t>
      </w:r>
      <w:r w:rsidR="00AF2917" w:rsidRPr="002B3FBE">
        <w:rPr>
          <w:sz w:val="28"/>
          <w:szCs w:val="28"/>
          <w:lang w:val="kk-KZ"/>
        </w:rPr>
        <w:t>қаптамасы</w:t>
      </w:r>
      <w:r w:rsidRPr="002B3FBE">
        <w:rPr>
          <w:sz w:val="28"/>
          <w:szCs w:val="28"/>
          <w:lang w:val="kk-KZ"/>
        </w:rPr>
        <w:t xml:space="preserve">нда минералды құрамның диабаз-толтырғыш фибриллярлық құрылым айтарлықтай бұзылады, матрицада дискретті кристаллиттер байқалады. Қаптаманың тұтқырлығы төмендейді, бұл аморфты полиэтилен фазасының үлесінің айтарлықтай төмендеуін көрсетеді. Толтырғыш құрамының жоғарылауымен </w:t>
      </w:r>
      <w:r w:rsidR="00D244C2" w:rsidRPr="002B3FBE">
        <w:rPr>
          <w:sz w:val="28"/>
          <w:szCs w:val="28"/>
          <w:lang w:val="kk-KZ"/>
        </w:rPr>
        <w:t>қаптама</w:t>
      </w:r>
      <w:r w:rsidRPr="002B3FBE">
        <w:rPr>
          <w:sz w:val="28"/>
          <w:szCs w:val="28"/>
          <w:lang w:val="kk-KZ"/>
        </w:rPr>
        <w:t xml:space="preserve">ның қаттылығының жоғарылауы байқалады, бірақ бөлшектердің агломерациясына байланысты ақаулар болуы мүмкін. </w:t>
      </w:r>
    </w:p>
    <w:p w:rsidR="001B351E" w:rsidRPr="002B3FBE" w:rsidRDefault="00727355">
      <w:pPr>
        <w:tabs>
          <w:tab w:val="left" w:pos="0"/>
        </w:tabs>
        <w:ind w:firstLine="885"/>
        <w:jc w:val="both"/>
        <w:rPr>
          <w:sz w:val="28"/>
          <w:szCs w:val="28"/>
          <w:lang w:val="kk-KZ"/>
        </w:rPr>
      </w:pPr>
      <w:r w:rsidRPr="002B3FBE">
        <w:rPr>
          <w:sz w:val="28"/>
          <w:szCs w:val="28"/>
          <w:lang w:val="kk-KZ"/>
        </w:rPr>
        <w:t xml:space="preserve">АЖМПЭ толтырғыш құрамының ұлғаюымен </w:t>
      </w:r>
      <w:r w:rsidR="004812C1" w:rsidRPr="002B3FBE">
        <w:rPr>
          <w:sz w:val="28"/>
          <w:szCs w:val="28"/>
          <w:lang w:val="kk-KZ"/>
        </w:rPr>
        <w:t>композициялық</w:t>
      </w:r>
      <w:r w:rsidRPr="002B3FBE">
        <w:rPr>
          <w:sz w:val="28"/>
          <w:szCs w:val="28"/>
          <w:lang w:val="kk-KZ"/>
        </w:rPr>
        <w:t xml:space="preserve">ң супрамолекулалық құрылымы бос және реттелмеген болады. Толықтырғыш бөлшектері агломерацияланған және полимер көлемінде хаотикалық түрде таралғанын көруге болады. Нәтижесінде толтырғыш бөлшектер өздерінің құрылымдық функцияларын толық жүзеге асыра алмайды және полимердің </w:t>
      </w:r>
      <w:r w:rsidRPr="002B3FBE">
        <w:rPr>
          <w:sz w:val="28"/>
          <w:szCs w:val="28"/>
          <w:lang w:val="kk-KZ"/>
        </w:rPr>
        <w:lastRenderedPageBreak/>
        <w:t xml:space="preserve">аморфты бөлігінің қаттылығының жоғарылауына ықпал етеді, бұл серпімділік модулінің мәндерінің өсуіне және </w:t>
      </w:r>
      <w:r w:rsidR="004812C1" w:rsidRPr="002B3FBE">
        <w:rPr>
          <w:sz w:val="28"/>
          <w:szCs w:val="28"/>
          <w:lang w:val="kk-KZ"/>
        </w:rPr>
        <w:t>композициялық</w:t>
      </w:r>
      <w:r w:rsidRPr="002B3FBE">
        <w:rPr>
          <w:sz w:val="28"/>
          <w:szCs w:val="28"/>
          <w:lang w:val="kk-KZ"/>
        </w:rPr>
        <w:t xml:space="preserve"> </w:t>
      </w:r>
      <w:r w:rsidR="00D244C2" w:rsidRPr="002B3FBE">
        <w:rPr>
          <w:sz w:val="28"/>
          <w:szCs w:val="28"/>
          <w:lang w:val="kk-KZ"/>
        </w:rPr>
        <w:t>қаптама</w:t>
      </w:r>
      <w:r w:rsidRPr="002B3FBE">
        <w:rPr>
          <w:sz w:val="28"/>
          <w:szCs w:val="28"/>
          <w:lang w:val="kk-KZ"/>
        </w:rPr>
        <w:t xml:space="preserve">ның серпімділігінің 30-дан 40% - ға дейін төмендеуіне әкеледі. </w:t>
      </w:r>
    </w:p>
    <w:p w:rsidR="001B351E" w:rsidRPr="002B3FBE" w:rsidRDefault="001B351E">
      <w:pPr>
        <w:tabs>
          <w:tab w:val="left" w:pos="0"/>
        </w:tabs>
        <w:ind w:firstLine="885"/>
        <w:jc w:val="both"/>
        <w:rPr>
          <w:sz w:val="28"/>
          <w:szCs w:val="28"/>
          <w:lang w:val="kk-KZ"/>
        </w:rPr>
      </w:pPr>
    </w:p>
    <w:p w:rsidR="001B351E" w:rsidRPr="002B3FBE" w:rsidRDefault="00727355">
      <w:pPr>
        <w:tabs>
          <w:tab w:val="left" w:pos="0"/>
        </w:tabs>
        <w:jc w:val="center"/>
        <w:rPr>
          <w:sz w:val="28"/>
          <w:szCs w:val="28"/>
          <w:lang w:val="kk-KZ"/>
        </w:rPr>
      </w:pPr>
      <w:r w:rsidRPr="002B3FBE">
        <w:rPr>
          <w:noProof/>
          <w:sz w:val="28"/>
          <w:szCs w:val="28"/>
          <w:lang w:val="en-US" w:eastAsia="en-US"/>
        </w:rPr>
        <w:drawing>
          <wp:inline distT="0" distB="0" distL="0" distR="0" wp14:anchorId="3DF3A4D4" wp14:editId="470729F0">
            <wp:extent cx="5922645" cy="2234565"/>
            <wp:effectExtent l="0" t="0" r="1905"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Рисунок 21"/>
                    <pic:cNvPicPr>
                      <a:picLocks noChangeAspect="1"/>
                    </pic:cNvPicPr>
                  </pic:nvPicPr>
                  <pic:blipFill>
                    <a:blip r:embed="rId76"/>
                    <a:stretch>
                      <a:fillRect/>
                    </a:stretch>
                  </pic:blipFill>
                  <pic:spPr>
                    <a:xfrm>
                      <a:off x="0" y="0"/>
                      <a:ext cx="5997520" cy="2263215"/>
                    </a:xfrm>
                    <a:prstGeom prst="rect">
                      <a:avLst/>
                    </a:prstGeom>
                  </pic:spPr>
                </pic:pic>
              </a:graphicData>
            </a:graphic>
          </wp:inline>
        </w:drawing>
      </w:r>
    </w:p>
    <w:p w:rsidR="00633527" w:rsidRPr="002B3FBE" w:rsidRDefault="00633527">
      <w:pPr>
        <w:ind w:firstLine="709"/>
        <w:jc w:val="both"/>
        <w:rPr>
          <w:sz w:val="28"/>
          <w:szCs w:val="28"/>
          <w:lang w:val="kk-KZ"/>
        </w:rPr>
      </w:pPr>
    </w:p>
    <w:p w:rsidR="001B351E" w:rsidRPr="002B3FBE" w:rsidRDefault="00633527">
      <w:pPr>
        <w:ind w:firstLine="709"/>
        <w:jc w:val="both"/>
        <w:rPr>
          <w:sz w:val="28"/>
          <w:szCs w:val="28"/>
          <w:lang w:val="kk-KZ"/>
        </w:rPr>
      </w:pPr>
      <w:r w:rsidRPr="002B3FBE">
        <w:rPr>
          <w:sz w:val="28"/>
          <w:szCs w:val="28"/>
          <w:lang w:val="kk-KZ"/>
        </w:rPr>
        <w:t xml:space="preserve">Сурет 3.16 – </w:t>
      </w:r>
      <w:r w:rsidR="00727355" w:rsidRPr="002B3FBE">
        <w:rPr>
          <w:sz w:val="28"/>
          <w:szCs w:val="28"/>
          <w:lang w:val="kk-KZ"/>
        </w:rPr>
        <w:t>40мас.% минералды диабаз толтырғышы бар АЖМПЭ микроқұрылымы</w:t>
      </w:r>
    </w:p>
    <w:p w:rsidR="001B351E" w:rsidRPr="002B3FBE" w:rsidRDefault="001B351E">
      <w:pPr>
        <w:tabs>
          <w:tab w:val="left" w:pos="0"/>
        </w:tabs>
        <w:ind w:firstLine="885"/>
        <w:jc w:val="both"/>
        <w:rPr>
          <w:sz w:val="28"/>
          <w:szCs w:val="28"/>
          <w:lang w:val="kk-KZ"/>
        </w:rPr>
      </w:pPr>
    </w:p>
    <w:p w:rsidR="001B351E" w:rsidRPr="002B3FBE" w:rsidRDefault="00727355">
      <w:pPr>
        <w:tabs>
          <w:tab w:val="left" w:pos="0"/>
        </w:tabs>
        <w:ind w:firstLine="885"/>
        <w:jc w:val="both"/>
        <w:rPr>
          <w:sz w:val="28"/>
          <w:szCs w:val="28"/>
          <w:lang w:val="kk-KZ"/>
        </w:rPr>
      </w:pPr>
      <w:r w:rsidRPr="002B3FBE">
        <w:rPr>
          <w:sz w:val="28"/>
          <w:szCs w:val="28"/>
          <w:lang w:val="kk-KZ"/>
        </w:rPr>
        <w:t xml:space="preserve">АЖМПЭ фибриллярлық морфологиясы толтырғыштың жоғары концентрациясында бұзылады, бұл </w:t>
      </w:r>
      <w:r w:rsidR="00D244C2" w:rsidRPr="002B3FBE">
        <w:rPr>
          <w:sz w:val="28"/>
          <w:szCs w:val="28"/>
          <w:lang w:val="kk-KZ"/>
        </w:rPr>
        <w:t>қаптама</w:t>
      </w:r>
      <w:r w:rsidRPr="002B3FBE">
        <w:rPr>
          <w:sz w:val="28"/>
          <w:szCs w:val="28"/>
          <w:lang w:val="kk-KZ"/>
        </w:rPr>
        <w:t xml:space="preserve">ның беріктігін төмендетуі мүмкін. Минералды диабаздың жоғарылауы полимер тізбектерінің қозғалғыштығының төмендеуіне әкеледі,  қаттылықты арттырады, бірақ </w:t>
      </w:r>
      <w:r w:rsidR="00D244C2" w:rsidRPr="002B3FBE">
        <w:rPr>
          <w:sz w:val="28"/>
          <w:szCs w:val="28"/>
          <w:lang w:val="kk-KZ"/>
        </w:rPr>
        <w:t>қаптама</w:t>
      </w:r>
      <w:r w:rsidRPr="002B3FBE">
        <w:rPr>
          <w:sz w:val="28"/>
          <w:szCs w:val="28"/>
          <w:lang w:val="kk-KZ"/>
        </w:rPr>
        <w:t xml:space="preserve">ның икемділігін төмендетеді. Осылайша, диабаз құрамының өзгеруіндегі құрылымдық өзгерістер </w:t>
      </w:r>
      <w:r w:rsidR="004812C1" w:rsidRPr="002B3FBE">
        <w:rPr>
          <w:sz w:val="28"/>
          <w:szCs w:val="28"/>
          <w:lang w:val="kk-KZ"/>
        </w:rPr>
        <w:t>композициялық</w:t>
      </w:r>
      <w:r w:rsidRPr="002B3FBE">
        <w:rPr>
          <w:sz w:val="28"/>
          <w:szCs w:val="28"/>
          <w:lang w:val="kk-KZ"/>
        </w:rPr>
        <w:t xml:space="preserve"> </w:t>
      </w:r>
      <w:r w:rsidR="00D244C2" w:rsidRPr="002B3FBE">
        <w:rPr>
          <w:sz w:val="28"/>
          <w:szCs w:val="28"/>
          <w:lang w:val="kk-KZ"/>
        </w:rPr>
        <w:t>қаптама</w:t>
      </w:r>
      <w:r w:rsidRPr="002B3FBE">
        <w:rPr>
          <w:sz w:val="28"/>
          <w:szCs w:val="28"/>
          <w:lang w:val="kk-KZ"/>
        </w:rPr>
        <w:t xml:space="preserve">ның механикалық және коррозиялық қасиеттерін анықтайды, бұл оны қарқынды тозу жағдайында қолдану үшін маңызды. </w:t>
      </w:r>
    </w:p>
    <w:p w:rsidR="001B351E" w:rsidRPr="002B3FBE" w:rsidRDefault="00727355">
      <w:pPr>
        <w:tabs>
          <w:tab w:val="left" w:pos="0"/>
        </w:tabs>
        <w:ind w:firstLine="885"/>
        <w:jc w:val="both"/>
        <w:rPr>
          <w:sz w:val="28"/>
          <w:szCs w:val="28"/>
          <w:lang w:val="kk-KZ"/>
        </w:rPr>
      </w:pPr>
      <w:r w:rsidRPr="002B3FBE">
        <w:rPr>
          <w:sz w:val="28"/>
          <w:szCs w:val="28"/>
          <w:lang w:val="kk-KZ"/>
        </w:rPr>
        <w:t xml:space="preserve">Фазалық құрамды растау және элементтік құрамды нақтылау үшін 3.17 суретте рентген-дифракциялық талдау нәтижесі көрсетілді. Алынған нәтижелерден газ жалынының әсері және минералды диабаз толтырғышын енгізу АЖМПЭ полимерлік матрицасына теріс әсер етпейтіні анық. Кристалдылық дәрежесі іс жүзінде өзгермейді және қателік шегінде тұрақты болып қалады. Дифракциялық сызықтардың орын ауысуы байқалмайды. Толтыру дәрежесінің ұлғаюымен АЖМПЭ шыңдары қарқындылығының төмендеуі АЖМПЭ көлемінің азаюына байланысты. Рентгендік фазалық талдау сонымен қатар АЖМПЭ-де орторомбты тор бар екенін көрсетті [117-120]. Таза АЖМПЭ-дан бастапқы </w:t>
      </w:r>
      <w:r w:rsidR="00D244C2" w:rsidRPr="002B3FBE">
        <w:rPr>
          <w:sz w:val="28"/>
          <w:szCs w:val="28"/>
          <w:lang w:val="kk-KZ"/>
        </w:rPr>
        <w:t>қаптама</w:t>
      </w:r>
      <w:r w:rsidRPr="002B3FBE">
        <w:rPr>
          <w:sz w:val="28"/>
          <w:szCs w:val="28"/>
          <w:lang w:val="kk-KZ"/>
        </w:rPr>
        <w:t xml:space="preserve"> фазасының дифракциялық сызығының (110) қарқындылығы 14000-ға жететіні, 10-20% құрамына диабаз қосылған кезде дифракциялық сызықтың қарқындылығы 5000-ға дейін төмендейтіні, диабаздың мөлшері 40% - ға дейін ұлғайған кезде полимердің дифракциялық сызығының қарқындылығы 1500-ге дейін төмендейтіні байқалады. </w:t>
      </w:r>
    </w:p>
    <w:p w:rsidR="001B351E" w:rsidRPr="002B3FBE" w:rsidRDefault="004812C1">
      <w:pPr>
        <w:ind w:firstLine="709"/>
        <w:jc w:val="both"/>
        <w:rPr>
          <w:sz w:val="28"/>
          <w:szCs w:val="28"/>
          <w:lang w:val="kk-KZ"/>
        </w:rPr>
      </w:pPr>
      <w:r w:rsidRPr="002B3FBE">
        <w:rPr>
          <w:sz w:val="28"/>
          <w:szCs w:val="28"/>
          <w:lang w:val="kk-KZ"/>
        </w:rPr>
        <w:lastRenderedPageBreak/>
        <w:t>Композициялық</w:t>
      </w:r>
      <w:r w:rsidR="00727355" w:rsidRPr="002B3FBE">
        <w:rPr>
          <w:sz w:val="28"/>
          <w:szCs w:val="28"/>
          <w:lang w:val="kk-KZ"/>
        </w:rPr>
        <w:t xml:space="preserve"> </w:t>
      </w:r>
      <w:r w:rsidR="00D244C2" w:rsidRPr="002B3FBE">
        <w:rPr>
          <w:sz w:val="28"/>
          <w:szCs w:val="28"/>
          <w:lang w:val="kk-KZ"/>
        </w:rPr>
        <w:t>қаптама</w:t>
      </w:r>
      <w:r w:rsidR="00727355" w:rsidRPr="002B3FBE">
        <w:rPr>
          <w:sz w:val="28"/>
          <w:szCs w:val="28"/>
          <w:lang w:val="kk-KZ"/>
        </w:rPr>
        <w:t>да 2</w:t>
      </w:r>
      <w:r w:rsidR="00727355" w:rsidRPr="002B3FBE">
        <w:rPr>
          <w:sz w:val="28"/>
          <w:szCs w:val="28"/>
        </w:rPr>
        <w:t>θ</w:t>
      </w:r>
      <w:r w:rsidR="00727355" w:rsidRPr="002B3FBE">
        <w:rPr>
          <w:sz w:val="28"/>
          <w:szCs w:val="28"/>
          <w:lang w:val="kk-KZ"/>
        </w:rPr>
        <w:t xml:space="preserve"> ~ 19,12° аймағындағы аморфты гало аморфты фазалық гало АЖМПЭ -нің моноклиндік түрінің (010) рефлексінің көрінісі болып табылады, бұл газды жалынмен бүрку кезінде жүктеме кезінде кристалданған АЖМПЭ -ге тән, [121] сәйкес. [122] жұмысында балқытылған ұнтақ қатырылған кезде полимердің кристалдануы байқалады, негізінен орторомбты жасуша түзіледі. АЖМПЭ әр түрлі маркалы рефлекстердің қарқындылығының айырмашылығы кристалдану кезінде жоғары молекулалық салмақтың әсерінен аморфты аймақтардағы өту тізбектерінің релаксация процесі қиындап, пайда болған кристаллиттерде қосымша кернеу пайда болатындығына байланысты.</w:t>
      </w:r>
    </w:p>
    <w:p w:rsidR="001B351E" w:rsidRPr="002B3FBE" w:rsidRDefault="00727355">
      <w:pPr>
        <w:ind w:firstLine="709"/>
        <w:jc w:val="both"/>
        <w:rPr>
          <w:sz w:val="28"/>
          <w:szCs w:val="28"/>
          <w:lang w:val="kk-KZ"/>
        </w:rPr>
      </w:pPr>
      <w:r w:rsidRPr="002B3FBE">
        <w:rPr>
          <w:sz w:val="28"/>
          <w:szCs w:val="28"/>
          <w:lang w:val="kk-KZ"/>
        </w:rPr>
        <w:t xml:space="preserve">АЖМПЭ молекулалық салмағының жоғарылауымен макромолекулалардың шатасу тығыздығы артып, физикалық байланысқан көлденең байланыстар түзетіні [123] белгілі. Бұл төмен молекулалы полиэтилен аналогтарымен салыстырғанда кристалдылық дәрежесінің төмендеуін түсіндіреді, Мысалы, төмен қысымды полиэтилен 75-90% кристалдылық дәрежесіне ие. С. Н. Данилова және бірлескен авторлар [55] кристалдық құрылымның молекулалық салмаққа тәуелділігін зерттеп, молекулалық салмақтың жоғарылауымен АЖМПЭ  үлгілерінің кристалдық дәрежесі төмендейтінін анықтады. 36°, 39°, 42° және 44° бұрыштардағы қосымша шыңдар (210), (020), (011) және (201) сәйкесінше жазықтықтарға сәйкес келеді.  Шыңдары АЖМПЭ </w:t>
      </w:r>
      <w:r w:rsidR="00AF2917" w:rsidRPr="002B3FBE">
        <w:rPr>
          <w:sz w:val="28"/>
          <w:szCs w:val="28"/>
          <w:lang w:val="kk-KZ"/>
        </w:rPr>
        <w:t>қаптамасы</w:t>
      </w:r>
      <w:r w:rsidRPr="002B3FBE">
        <w:rPr>
          <w:sz w:val="28"/>
          <w:szCs w:val="28"/>
          <w:lang w:val="kk-KZ"/>
        </w:rPr>
        <w:t xml:space="preserve"> 2</w:t>
      </w:r>
      <w:r w:rsidRPr="002B3FBE">
        <w:rPr>
          <w:sz w:val="28"/>
          <w:szCs w:val="28"/>
        </w:rPr>
        <w:t>θ</w:t>
      </w:r>
      <w:r w:rsidRPr="002B3FBE">
        <w:rPr>
          <w:sz w:val="28"/>
          <w:szCs w:val="28"/>
          <w:lang w:val="kk-KZ"/>
        </w:rPr>
        <w:t xml:space="preserve"> шамамен 21.75° және 24.15° бұрыштарында қарқындылығы айтарлықтай төмендейді, бұл </w:t>
      </w:r>
      <w:r w:rsidR="00D244C2" w:rsidRPr="002B3FBE">
        <w:rPr>
          <w:sz w:val="28"/>
          <w:szCs w:val="28"/>
          <w:lang w:val="kk-KZ"/>
        </w:rPr>
        <w:t>қаптама</w:t>
      </w:r>
      <w:r w:rsidRPr="002B3FBE">
        <w:rPr>
          <w:sz w:val="28"/>
          <w:szCs w:val="28"/>
          <w:lang w:val="kk-KZ"/>
        </w:rPr>
        <w:t xml:space="preserve"> қолданылғаннан кейін кристалдық құрылымның өзгеруін көрсетеді. Ұнтақта байқалған нақты анықталған қосымша шыңдардың болмауы </w:t>
      </w:r>
      <w:r w:rsidR="00D244C2" w:rsidRPr="002B3FBE">
        <w:rPr>
          <w:sz w:val="28"/>
          <w:szCs w:val="28"/>
          <w:lang w:val="kk-KZ"/>
        </w:rPr>
        <w:t>қаптама</w:t>
      </w:r>
      <w:r w:rsidRPr="002B3FBE">
        <w:rPr>
          <w:sz w:val="28"/>
          <w:szCs w:val="28"/>
          <w:lang w:val="kk-KZ"/>
        </w:rPr>
        <w:t xml:space="preserve">ның аморфты құрылымын көрсетуі мүмкін. Суреттен газ жалынымен қапталғаннан кейін АЖМПЭ кристалдық құрылымы аздап өзгергенін көруге болады, бұл негізгі шыңдардың қарқындылығының төмендеуімен және қосымша шыңдардың жоғалуымен көрінеді. </w:t>
      </w:r>
    </w:p>
    <w:p w:rsidR="001B351E" w:rsidRPr="002B3FBE" w:rsidRDefault="001B351E">
      <w:pPr>
        <w:ind w:firstLine="709"/>
        <w:jc w:val="both"/>
        <w:rPr>
          <w:i/>
          <w:sz w:val="28"/>
          <w:szCs w:val="28"/>
          <w:lang w:val="kk-KZ"/>
        </w:rPr>
      </w:pPr>
    </w:p>
    <w:p w:rsidR="001B351E" w:rsidRPr="002B3FBE" w:rsidRDefault="00727355">
      <w:pPr>
        <w:pStyle w:val="ad"/>
        <w:spacing w:before="0" w:beforeAutospacing="0" w:after="0" w:afterAutospacing="0"/>
        <w:jc w:val="both"/>
        <w:rPr>
          <w:sz w:val="28"/>
          <w:szCs w:val="28"/>
        </w:rPr>
      </w:pPr>
      <w:r w:rsidRPr="002B3FBE">
        <w:rPr>
          <w:noProof/>
          <w:sz w:val="28"/>
          <w:szCs w:val="28"/>
        </w:rPr>
        <w:lastRenderedPageBreak/>
        <w:drawing>
          <wp:inline distT="0" distB="0" distL="0" distR="0" wp14:anchorId="78E0BC9E" wp14:editId="60B0F0D5">
            <wp:extent cx="5814695" cy="4104005"/>
            <wp:effectExtent l="0" t="0" r="0" b="0"/>
            <wp:docPr id="8" name="Рисунок 8" descr="C:\ТРУДЫ\Polymers-2450703\pictures\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Рисунок 8" descr="C:\ТРУДЫ\Polymers-2450703\pictures\5.jpe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a:xfrm>
                      <a:off x="0" y="0"/>
                      <a:ext cx="5844034" cy="4125201"/>
                    </a:xfrm>
                    <a:prstGeom prst="rect">
                      <a:avLst/>
                    </a:prstGeom>
                    <a:noFill/>
                    <a:ln>
                      <a:noFill/>
                    </a:ln>
                  </pic:spPr>
                </pic:pic>
              </a:graphicData>
            </a:graphic>
          </wp:inline>
        </w:drawing>
      </w:r>
    </w:p>
    <w:p w:rsidR="001B351E" w:rsidRPr="002B3FBE" w:rsidRDefault="00633527">
      <w:pPr>
        <w:jc w:val="center"/>
        <w:rPr>
          <w:sz w:val="28"/>
          <w:szCs w:val="28"/>
          <w:lang w:val="en-US"/>
        </w:rPr>
      </w:pPr>
      <w:r w:rsidRPr="002B3FBE">
        <w:rPr>
          <w:sz w:val="28"/>
          <w:szCs w:val="28"/>
          <w:lang w:val="kk-KZ"/>
        </w:rPr>
        <w:t xml:space="preserve">Сурет 3.17 – </w:t>
      </w:r>
      <w:r w:rsidR="00727355" w:rsidRPr="002B3FBE">
        <w:rPr>
          <w:sz w:val="28"/>
          <w:szCs w:val="28"/>
        </w:rPr>
        <w:t>АЖМПЭ</w:t>
      </w:r>
      <w:r w:rsidR="00727355" w:rsidRPr="002B3FBE">
        <w:rPr>
          <w:sz w:val="28"/>
          <w:szCs w:val="28"/>
          <w:lang w:val="en-US"/>
        </w:rPr>
        <w:t xml:space="preserve"> </w:t>
      </w:r>
      <w:r w:rsidR="00727355" w:rsidRPr="002B3FBE">
        <w:rPr>
          <w:sz w:val="28"/>
          <w:szCs w:val="28"/>
        </w:rPr>
        <w:t>және</w:t>
      </w:r>
      <w:r w:rsidR="00727355" w:rsidRPr="002B3FBE">
        <w:rPr>
          <w:sz w:val="28"/>
          <w:szCs w:val="28"/>
          <w:lang w:val="en-US"/>
        </w:rPr>
        <w:t xml:space="preserve"> </w:t>
      </w:r>
      <w:r w:rsidR="00727355" w:rsidRPr="002B3FBE">
        <w:rPr>
          <w:sz w:val="28"/>
          <w:szCs w:val="28"/>
        </w:rPr>
        <w:t>диабаз</w:t>
      </w:r>
      <w:r w:rsidR="00727355" w:rsidRPr="002B3FBE">
        <w:rPr>
          <w:sz w:val="28"/>
          <w:szCs w:val="28"/>
          <w:lang w:val="en-US"/>
        </w:rPr>
        <w:t xml:space="preserve"> – </w:t>
      </w:r>
      <w:r w:rsidR="00727355" w:rsidRPr="002B3FBE">
        <w:rPr>
          <w:sz w:val="28"/>
          <w:szCs w:val="28"/>
        </w:rPr>
        <w:t>толтырғыш</w:t>
      </w:r>
      <w:r w:rsidR="00727355" w:rsidRPr="002B3FBE">
        <w:rPr>
          <w:sz w:val="28"/>
          <w:szCs w:val="28"/>
          <w:lang w:val="en-US"/>
        </w:rPr>
        <w:t xml:space="preserve"> </w:t>
      </w:r>
      <w:r w:rsidR="00D244C2" w:rsidRPr="002B3FBE">
        <w:rPr>
          <w:sz w:val="28"/>
          <w:szCs w:val="28"/>
        </w:rPr>
        <w:t>қаптама</w:t>
      </w:r>
      <w:r w:rsidR="00727355" w:rsidRPr="002B3FBE">
        <w:rPr>
          <w:sz w:val="28"/>
          <w:szCs w:val="28"/>
        </w:rPr>
        <w:t>дысының</w:t>
      </w:r>
      <w:r w:rsidR="00727355" w:rsidRPr="002B3FBE">
        <w:rPr>
          <w:sz w:val="28"/>
          <w:szCs w:val="28"/>
          <w:lang w:val="en-US"/>
        </w:rPr>
        <w:t xml:space="preserve"> </w:t>
      </w:r>
      <w:r w:rsidR="00727355" w:rsidRPr="002B3FBE">
        <w:rPr>
          <w:sz w:val="28"/>
          <w:szCs w:val="28"/>
        </w:rPr>
        <w:t>рентгендік</w:t>
      </w:r>
      <w:r w:rsidR="00727355" w:rsidRPr="002B3FBE">
        <w:rPr>
          <w:sz w:val="28"/>
          <w:szCs w:val="28"/>
          <w:lang w:val="en-US"/>
        </w:rPr>
        <w:t xml:space="preserve"> </w:t>
      </w:r>
      <w:r w:rsidR="00727355" w:rsidRPr="002B3FBE">
        <w:rPr>
          <w:sz w:val="28"/>
          <w:szCs w:val="28"/>
        </w:rPr>
        <w:t>дифракторгаммалары</w:t>
      </w:r>
    </w:p>
    <w:p w:rsidR="001B351E" w:rsidRPr="002B3FBE" w:rsidRDefault="001B351E">
      <w:pPr>
        <w:jc w:val="center"/>
        <w:rPr>
          <w:sz w:val="28"/>
          <w:szCs w:val="28"/>
          <w:lang w:val="kk-KZ"/>
        </w:rPr>
      </w:pPr>
    </w:p>
    <w:p w:rsidR="001B351E" w:rsidRPr="002B3FBE" w:rsidRDefault="00727355">
      <w:pPr>
        <w:jc w:val="both"/>
        <w:rPr>
          <w:sz w:val="28"/>
          <w:szCs w:val="28"/>
          <w:lang w:val="kk-KZ"/>
        </w:rPr>
      </w:pPr>
      <w:r w:rsidRPr="002B3FBE">
        <w:rPr>
          <w:sz w:val="28"/>
          <w:szCs w:val="28"/>
          <w:lang w:val="kk-KZ"/>
        </w:rPr>
        <w:t xml:space="preserve">  Сонымен қатар, күрделі химиялық құрамына байланысты диабаз шыңдары төмен қарқындылыққа ие</w:t>
      </w:r>
      <w:r w:rsidRPr="002B3FBE">
        <w:rPr>
          <w:lang w:val="kk-KZ"/>
        </w:rPr>
        <w:t xml:space="preserve">. </w:t>
      </w:r>
      <w:r w:rsidRPr="002B3FBE">
        <w:rPr>
          <w:sz w:val="28"/>
          <w:szCs w:val="28"/>
          <w:lang w:val="kk-KZ"/>
        </w:rPr>
        <w:t>Қызығушылық туғызатын төрт дифракциялық шың бар, олар полиэтиленнің орторомбиялық кристалл құрылымын көрсетеді: (110), (200) және (020). Шыңдар (110) және (200) 2</w:t>
      </w:r>
      <w:r w:rsidRPr="002B3FBE">
        <w:rPr>
          <w:sz w:val="28"/>
          <w:szCs w:val="28"/>
        </w:rPr>
        <w:t>θ</w:t>
      </w:r>
      <w:r w:rsidRPr="002B3FBE">
        <w:rPr>
          <w:sz w:val="28"/>
          <w:szCs w:val="28"/>
          <w:lang w:val="kk-KZ"/>
        </w:rPr>
        <w:t xml:space="preserve"> 13° - дан 27° - қа дейінгі бұрыштарда пайда болады, шыңы (020) 2</w:t>
      </w:r>
      <w:r w:rsidRPr="002B3FBE">
        <w:rPr>
          <w:sz w:val="28"/>
          <w:szCs w:val="28"/>
        </w:rPr>
        <w:t>θ</w:t>
      </w:r>
      <w:r w:rsidRPr="002B3FBE">
        <w:rPr>
          <w:sz w:val="28"/>
          <w:szCs w:val="28"/>
          <w:lang w:val="kk-KZ"/>
        </w:rPr>
        <w:t xml:space="preserve"> 33° - дан 38° - қа дейінгі бұрыштарда пайда болады [124]. Жазықтықтардың схемалық диаграммасы (110), (200), (020) 3.18-суретте көрсетілген. Тор жазықтықтарының қалыпты бағыты бойынша Шеррер формуласымен есептелді [121] және есептеу нәтижесі 3.3 кестеде келтірілген.</w:t>
      </w:r>
    </w:p>
    <w:p w:rsidR="001B351E" w:rsidRPr="002B3FBE" w:rsidRDefault="00727355">
      <w:pPr>
        <w:ind w:left="4111"/>
        <w:jc w:val="both"/>
        <w:rPr>
          <w:sz w:val="28"/>
          <w:szCs w:val="28"/>
          <w:lang w:val="kk-KZ"/>
        </w:rPr>
      </w:pPr>
      <m:oMath>
        <m:r>
          <w:rPr>
            <w:rFonts w:ascii="Cambria Math" w:hAnsi="Cambria Math"/>
            <w:sz w:val="28"/>
            <w:szCs w:val="28"/>
            <w:lang w:val="kk-KZ"/>
          </w:rPr>
          <m:t xml:space="preserve"> D=</m:t>
        </m:r>
        <m:f>
          <m:fPr>
            <m:ctrlPr>
              <w:rPr>
                <w:rFonts w:ascii="Cambria Math" w:hAnsi="Cambria Math"/>
                <w:i/>
                <w:sz w:val="28"/>
                <w:szCs w:val="28"/>
                <w:lang w:val="kk-KZ"/>
              </w:rPr>
            </m:ctrlPr>
          </m:fPr>
          <m:num>
            <m:r>
              <w:rPr>
                <w:rFonts w:ascii="Cambria Math" w:hAnsi="Cambria Math"/>
                <w:sz w:val="28"/>
                <w:szCs w:val="28"/>
                <w:lang w:val="kk-KZ"/>
              </w:rPr>
              <m:t>K λ</m:t>
            </m:r>
          </m:num>
          <m:den>
            <m:r>
              <w:rPr>
                <w:rFonts w:ascii="Cambria Math" w:hAnsi="Cambria Math"/>
                <w:sz w:val="28"/>
                <w:szCs w:val="28"/>
                <w:lang w:val="kk-KZ"/>
              </w:rPr>
              <m:t>βcosθ</m:t>
            </m:r>
          </m:den>
        </m:f>
      </m:oMath>
      <w:r w:rsidRPr="002B3FBE">
        <w:rPr>
          <w:sz w:val="28"/>
          <w:szCs w:val="28"/>
          <w:lang w:val="kk-KZ"/>
        </w:rPr>
        <w:t xml:space="preserve">                                                     </w:t>
      </w:r>
      <w:r w:rsidRPr="002B3FBE">
        <w:rPr>
          <w:sz w:val="28"/>
          <w:szCs w:val="28"/>
        </w:rPr>
        <w:t xml:space="preserve"> (</w:t>
      </w:r>
      <w:r w:rsidRPr="002B3FBE">
        <w:rPr>
          <w:sz w:val="28"/>
          <w:szCs w:val="28"/>
          <w:lang w:val="kk-KZ"/>
        </w:rPr>
        <w:t>3.1)</w:t>
      </w:r>
    </w:p>
    <w:p w:rsidR="001B351E" w:rsidRPr="002B3FBE" w:rsidRDefault="00727355">
      <w:pPr>
        <w:jc w:val="both"/>
        <w:rPr>
          <w:rFonts w:ascii="Cambria Math" w:hAnsi="Cambria Math" w:cs="Cambria Math"/>
          <w:sz w:val="28"/>
          <w:szCs w:val="28"/>
          <w:lang w:val="kk-KZ"/>
        </w:rPr>
      </w:pPr>
      <w:r w:rsidRPr="002B3FBE">
        <w:rPr>
          <w:rFonts w:ascii="Cambria Math" w:hAnsi="Cambria Math" w:cs="Cambria Math"/>
          <w:sz w:val="28"/>
          <w:szCs w:val="28"/>
          <w:lang w:val="kk-KZ"/>
        </w:rPr>
        <w:t>Мұндағы:</w:t>
      </w:r>
    </w:p>
    <w:p w:rsidR="001B351E" w:rsidRPr="002B3FBE" w:rsidRDefault="00727355">
      <w:pPr>
        <w:jc w:val="both"/>
        <w:rPr>
          <w:sz w:val="28"/>
          <w:szCs w:val="28"/>
          <w:lang w:val="kk-KZ"/>
        </w:rPr>
      </w:pPr>
      <w:r w:rsidRPr="002B3FBE">
        <w:rPr>
          <w:rFonts w:ascii="Cambria Math" w:hAnsi="Cambria Math" w:cs="Cambria Math"/>
          <w:sz w:val="28"/>
          <w:szCs w:val="28"/>
          <w:lang w:val="kk-KZ"/>
        </w:rPr>
        <w:t>𝐷</w:t>
      </w:r>
      <w:r w:rsidRPr="002B3FBE">
        <w:rPr>
          <w:sz w:val="28"/>
          <w:szCs w:val="28"/>
          <w:lang w:val="kk-KZ"/>
        </w:rPr>
        <w:t xml:space="preserve"> – Кристаллиттердің өлшемі</w:t>
      </w:r>
    </w:p>
    <w:p w:rsidR="001B351E" w:rsidRPr="002B3FBE" w:rsidRDefault="00727355">
      <w:pPr>
        <w:jc w:val="both"/>
        <w:rPr>
          <w:sz w:val="28"/>
          <w:szCs w:val="28"/>
          <w:lang w:val="kk-KZ"/>
        </w:rPr>
      </w:pPr>
      <w:r w:rsidRPr="002B3FBE">
        <w:rPr>
          <w:rFonts w:ascii="Cambria Math" w:hAnsi="Cambria Math" w:cs="Cambria Math"/>
          <w:sz w:val="28"/>
          <w:szCs w:val="28"/>
          <w:lang w:val="kk-KZ"/>
        </w:rPr>
        <w:t>𝐾</w:t>
      </w:r>
      <w:r w:rsidRPr="002B3FBE">
        <w:rPr>
          <w:sz w:val="28"/>
          <w:szCs w:val="28"/>
          <w:lang w:val="kk-KZ"/>
        </w:rPr>
        <w:t xml:space="preserve"> – форма коэффициенті (0,9)</w:t>
      </w:r>
    </w:p>
    <w:p w:rsidR="001B351E" w:rsidRPr="002B3FBE" w:rsidRDefault="00727355">
      <w:pPr>
        <w:jc w:val="both"/>
        <w:rPr>
          <w:sz w:val="28"/>
          <w:szCs w:val="28"/>
          <w:lang w:val="kk-KZ"/>
        </w:rPr>
      </w:pPr>
      <w:r w:rsidRPr="002B3FBE">
        <w:rPr>
          <w:rFonts w:ascii="Cambria Math" w:hAnsi="Cambria Math" w:cs="Cambria Math"/>
          <w:sz w:val="28"/>
          <w:szCs w:val="28"/>
          <w:lang w:val="kk-KZ"/>
        </w:rPr>
        <w:t>𝜆</w:t>
      </w:r>
      <w:r w:rsidRPr="002B3FBE">
        <w:rPr>
          <w:sz w:val="28"/>
          <w:szCs w:val="28"/>
          <w:lang w:val="kk-KZ"/>
        </w:rPr>
        <w:t xml:space="preserve"> – толқын ұзындығы</w:t>
      </w:r>
    </w:p>
    <w:p w:rsidR="001B351E" w:rsidRPr="002B3FBE" w:rsidRDefault="00727355">
      <w:pPr>
        <w:jc w:val="both"/>
        <w:rPr>
          <w:sz w:val="28"/>
          <w:szCs w:val="28"/>
          <w:lang w:val="kk-KZ"/>
        </w:rPr>
      </w:pPr>
      <w:r w:rsidRPr="002B3FBE">
        <w:rPr>
          <w:rFonts w:ascii="Cambria Math" w:hAnsi="Cambria Math" w:cs="Cambria Math"/>
          <w:sz w:val="28"/>
          <w:szCs w:val="28"/>
          <w:lang w:val="kk-KZ"/>
        </w:rPr>
        <w:t>𝛽</w:t>
      </w:r>
      <w:r w:rsidRPr="002B3FBE">
        <w:rPr>
          <w:sz w:val="28"/>
          <w:szCs w:val="28"/>
          <w:lang w:val="kk-KZ"/>
        </w:rPr>
        <w:t xml:space="preserve"> – шыңның ені максимумның жартысына тең</w:t>
      </w:r>
    </w:p>
    <w:p w:rsidR="001B351E" w:rsidRPr="002B3FBE" w:rsidRDefault="00727355">
      <w:pPr>
        <w:jc w:val="both"/>
        <w:rPr>
          <w:sz w:val="28"/>
          <w:szCs w:val="28"/>
          <w:lang w:val="kk-KZ"/>
        </w:rPr>
      </w:pPr>
      <w:r w:rsidRPr="002B3FBE">
        <w:rPr>
          <w:rFonts w:ascii="Cambria Math" w:hAnsi="Cambria Math" w:cs="Cambria Math"/>
          <w:sz w:val="28"/>
          <w:szCs w:val="28"/>
          <w:lang w:val="kk-KZ"/>
        </w:rPr>
        <w:t>𝜃</w:t>
      </w:r>
      <w:r w:rsidRPr="002B3FBE">
        <w:rPr>
          <w:sz w:val="28"/>
          <w:szCs w:val="28"/>
          <w:lang w:val="kk-KZ"/>
        </w:rPr>
        <w:t xml:space="preserve"> – дифракция бұрышы</w:t>
      </w:r>
    </w:p>
    <w:p w:rsidR="001B351E" w:rsidRPr="002B3FBE" w:rsidRDefault="00727355">
      <w:pPr>
        <w:jc w:val="both"/>
        <w:rPr>
          <w:sz w:val="28"/>
          <w:szCs w:val="28"/>
          <w:lang w:val="kk-KZ"/>
        </w:rPr>
      </w:pPr>
      <w:r w:rsidRPr="002B3FBE">
        <w:rPr>
          <w:sz w:val="28"/>
          <w:szCs w:val="28"/>
          <w:lang w:val="kk-KZ"/>
        </w:rPr>
        <w:lastRenderedPageBreak/>
        <w:t xml:space="preserve">3.3 кесте Толтырғыш минералдармен АЖМПЭ </w:t>
      </w:r>
      <w:r w:rsidR="00AF2917" w:rsidRPr="002B3FBE">
        <w:rPr>
          <w:sz w:val="28"/>
          <w:szCs w:val="28"/>
          <w:lang w:val="kk-KZ"/>
        </w:rPr>
        <w:t>қаптамасы</w:t>
      </w:r>
      <w:r w:rsidRPr="002B3FBE">
        <w:rPr>
          <w:sz w:val="28"/>
          <w:szCs w:val="28"/>
          <w:lang w:val="kk-KZ"/>
        </w:rPr>
        <w:t>ның тор параметрлері мен кристаллиттерінің өлшемдерінің өзгеруі</w:t>
      </w: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CellMar>
          <w:left w:w="0" w:type="dxa"/>
          <w:right w:w="0" w:type="dxa"/>
        </w:tblCellMar>
        <w:tblLook w:val="04A0" w:firstRow="1" w:lastRow="0" w:firstColumn="1" w:lastColumn="0" w:noHBand="0" w:noVBand="1"/>
      </w:tblPr>
      <w:tblGrid>
        <w:gridCol w:w="3227"/>
        <w:gridCol w:w="1891"/>
        <w:gridCol w:w="1936"/>
        <w:gridCol w:w="2693"/>
      </w:tblGrid>
      <w:tr w:rsidR="002B3FBE" w:rsidRPr="002B3FBE">
        <w:trPr>
          <w:trHeight w:val="202"/>
        </w:trPr>
        <w:tc>
          <w:tcPr>
            <w:tcW w:w="3227" w:type="dxa"/>
            <w:shd w:val="clear" w:color="auto" w:fill="BDD6EE" w:themeFill="accent1" w:themeFillTint="66"/>
            <w:tcMar>
              <w:top w:w="15" w:type="dxa"/>
              <w:left w:w="108" w:type="dxa"/>
              <w:bottom w:w="0" w:type="dxa"/>
              <w:right w:w="108" w:type="dxa"/>
            </w:tcMar>
          </w:tcPr>
          <w:p w:rsidR="001B351E" w:rsidRPr="002B3FBE" w:rsidRDefault="00727355">
            <w:pPr>
              <w:jc w:val="both"/>
              <w:rPr>
                <w:sz w:val="28"/>
                <w:szCs w:val="28"/>
                <w:lang w:val="kk-KZ"/>
              </w:rPr>
            </w:pPr>
            <w:r w:rsidRPr="002B3FBE">
              <w:rPr>
                <w:sz w:val="28"/>
                <w:szCs w:val="28"/>
                <w:lang w:val="kk-KZ"/>
              </w:rPr>
              <w:t>Үлгі</w:t>
            </w:r>
          </w:p>
        </w:tc>
        <w:tc>
          <w:tcPr>
            <w:tcW w:w="1891" w:type="dxa"/>
            <w:shd w:val="clear" w:color="auto" w:fill="BDD6EE" w:themeFill="accent1" w:themeFillTint="66"/>
          </w:tcPr>
          <w:p w:rsidR="001B351E" w:rsidRPr="002B3FBE" w:rsidRDefault="00727355">
            <w:pPr>
              <w:jc w:val="center"/>
              <w:rPr>
                <w:sz w:val="28"/>
                <w:szCs w:val="28"/>
                <w:lang w:val="kk-KZ"/>
              </w:rPr>
            </w:pPr>
            <w:r w:rsidRPr="002B3FBE">
              <w:rPr>
                <w:sz w:val="28"/>
                <w:szCs w:val="28"/>
              </w:rPr>
              <w:t xml:space="preserve">Толтырғыштың </w:t>
            </w:r>
            <w:r w:rsidRPr="002B3FBE">
              <w:rPr>
                <w:sz w:val="28"/>
                <w:szCs w:val="28"/>
                <w:lang w:val="kk-KZ"/>
              </w:rPr>
              <w:t>құрамы</w:t>
            </w:r>
          </w:p>
        </w:tc>
        <w:tc>
          <w:tcPr>
            <w:tcW w:w="1936" w:type="dxa"/>
            <w:shd w:val="clear" w:color="auto" w:fill="BDD6EE" w:themeFill="accent1" w:themeFillTint="66"/>
            <w:tcMar>
              <w:top w:w="15" w:type="dxa"/>
              <w:left w:w="108" w:type="dxa"/>
              <w:bottom w:w="0" w:type="dxa"/>
              <w:right w:w="108" w:type="dxa"/>
            </w:tcMar>
          </w:tcPr>
          <w:p w:rsidR="001B351E" w:rsidRPr="002B3FBE" w:rsidRDefault="00727355">
            <w:pPr>
              <w:jc w:val="both"/>
              <w:rPr>
                <w:sz w:val="28"/>
                <w:szCs w:val="28"/>
                <w:lang w:val="en-US"/>
              </w:rPr>
            </w:pPr>
            <w:r w:rsidRPr="002B3FBE">
              <w:rPr>
                <w:sz w:val="28"/>
                <w:szCs w:val="28"/>
                <w:lang w:val="kk-KZ"/>
              </w:rPr>
              <w:t xml:space="preserve">    Тор түрі</w:t>
            </w:r>
          </w:p>
        </w:tc>
        <w:tc>
          <w:tcPr>
            <w:tcW w:w="2693" w:type="dxa"/>
            <w:shd w:val="clear" w:color="auto" w:fill="BDD6EE" w:themeFill="accent1" w:themeFillTint="66"/>
            <w:tcMar>
              <w:top w:w="15" w:type="dxa"/>
              <w:left w:w="108" w:type="dxa"/>
              <w:bottom w:w="0" w:type="dxa"/>
              <w:right w:w="108" w:type="dxa"/>
            </w:tcMar>
          </w:tcPr>
          <w:p w:rsidR="001B351E" w:rsidRPr="002B3FBE" w:rsidRDefault="00727355">
            <w:pPr>
              <w:jc w:val="both"/>
              <w:rPr>
                <w:sz w:val="28"/>
                <w:szCs w:val="28"/>
                <w:lang w:val="en-US"/>
              </w:rPr>
            </w:pPr>
            <w:r w:rsidRPr="002B3FBE">
              <w:rPr>
                <w:sz w:val="28"/>
                <w:szCs w:val="28"/>
                <w:lang w:val="en-US"/>
              </w:rPr>
              <w:t xml:space="preserve"> </w:t>
            </w:r>
            <w:r w:rsidRPr="002B3FBE">
              <w:rPr>
                <w:sz w:val="28"/>
                <w:szCs w:val="28"/>
              </w:rPr>
              <w:t>Шеррер</w:t>
            </w:r>
            <w:r w:rsidRPr="002B3FBE">
              <w:rPr>
                <w:sz w:val="28"/>
                <w:szCs w:val="28"/>
                <w:lang w:val="kk-KZ"/>
              </w:rPr>
              <w:t xml:space="preserve"> бойынша </w:t>
            </w:r>
            <w:r w:rsidRPr="002B3FBE">
              <w:rPr>
                <w:sz w:val="28"/>
                <w:szCs w:val="28"/>
              </w:rPr>
              <w:t>ОКР</w:t>
            </w:r>
            <w:r w:rsidRPr="002B3FBE">
              <w:rPr>
                <w:sz w:val="28"/>
                <w:szCs w:val="28"/>
                <w:lang w:val="kk-KZ"/>
              </w:rPr>
              <w:t xml:space="preserve"> мөлшері</w:t>
            </w:r>
            <w:r w:rsidRPr="002B3FBE">
              <w:rPr>
                <w:sz w:val="28"/>
                <w:szCs w:val="28"/>
                <w:lang w:val="en-US"/>
              </w:rPr>
              <w:t xml:space="preserve">, </w:t>
            </w:r>
            <w:r w:rsidRPr="002B3FBE">
              <w:rPr>
                <w:sz w:val="28"/>
                <w:szCs w:val="28"/>
              </w:rPr>
              <w:t>нм</w:t>
            </w:r>
          </w:p>
        </w:tc>
      </w:tr>
      <w:tr w:rsidR="002B3FBE" w:rsidRPr="002B3FBE">
        <w:trPr>
          <w:trHeight w:val="230"/>
        </w:trPr>
        <w:tc>
          <w:tcPr>
            <w:tcW w:w="3227" w:type="dxa"/>
            <w:shd w:val="clear" w:color="auto" w:fill="BDD6EE" w:themeFill="accent1" w:themeFillTint="66"/>
            <w:tcMar>
              <w:top w:w="15" w:type="dxa"/>
              <w:left w:w="108" w:type="dxa"/>
              <w:bottom w:w="0" w:type="dxa"/>
              <w:right w:w="108" w:type="dxa"/>
            </w:tcMar>
          </w:tcPr>
          <w:p w:rsidR="001B351E" w:rsidRPr="002B3FBE" w:rsidRDefault="00727355">
            <w:pPr>
              <w:jc w:val="both"/>
              <w:rPr>
                <w:sz w:val="28"/>
                <w:szCs w:val="28"/>
              </w:rPr>
            </w:pPr>
            <w:r w:rsidRPr="002B3FBE">
              <w:rPr>
                <w:sz w:val="28"/>
                <w:szCs w:val="28"/>
              </w:rPr>
              <w:t>АЖМПЭ</w:t>
            </w:r>
            <w:r w:rsidRPr="002B3FBE">
              <w:rPr>
                <w:sz w:val="28"/>
                <w:szCs w:val="28"/>
                <w:lang w:val="kk-KZ"/>
              </w:rPr>
              <w:t xml:space="preserve"> </w:t>
            </w:r>
            <w:r w:rsidR="00AF2917" w:rsidRPr="002B3FBE">
              <w:rPr>
                <w:sz w:val="28"/>
                <w:szCs w:val="28"/>
                <w:lang w:val="kk-KZ"/>
              </w:rPr>
              <w:t>қаптамасы</w:t>
            </w:r>
            <w:r w:rsidRPr="002B3FBE">
              <w:rPr>
                <w:sz w:val="28"/>
                <w:szCs w:val="28"/>
              </w:rPr>
              <w:t xml:space="preserve"> </w:t>
            </w:r>
          </w:p>
        </w:tc>
        <w:tc>
          <w:tcPr>
            <w:tcW w:w="1891" w:type="dxa"/>
            <w:shd w:val="clear" w:color="auto" w:fill="FFFFFF" w:themeFill="background1"/>
          </w:tcPr>
          <w:p w:rsidR="001B351E" w:rsidRPr="002B3FBE" w:rsidRDefault="00727355">
            <w:pPr>
              <w:jc w:val="center"/>
            </w:pPr>
            <w:r w:rsidRPr="002B3FBE">
              <w:rPr>
                <w:sz w:val="28"/>
                <w:szCs w:val="28"/>
              </w:rPr>
              <w:t>0</w:t>
            </w:r>
          </w:p>
        </w:tc>
        <w:tc>
          <w:tcPr>
            <w:tcW w:w="1936" w:type="dxa"/>
            <w:vMerge w:val="restart"/>
            <w:shd w:val="clear" w:color="auto" w:fill="FFFFFF" w:themeFill="background1"/>
            <w:tcMar>
              <w:top w:w="15" w:type="dxa"/>
              <w:left w:w="108" w:type="dxa"/>
              <w:bottom w:w="0" w:type="dxa"/>
              <w:right w:w="108" w:type="dxa"/>
            </w:tcMar>
            <w:vAlign w:val="center"/>
          </w:tcPr>
          <w:p w:rsidR="001B351E" w:rsidRPr="002B3FBE" w:rsidRDefault="00727355">
            <w:pPr>
              <w:jc w:val="both"/>
              <w:rPr>
                <w:sz w:val="28"/>
                <w:szCs w:val="28"/>
                <w:lang w:val="en-US"/>
              </w:rPr>
            </w:pPr>
            <w:r w:rsidRPr="002B3FBE">
              <w:t>Орторомбиялық</w:t>
            </w:r>
          </w:p>
        </w:tc>
        <w:tc>
          <w:tcPr>
            <w:tcW w:w="2693" w:type="dxa"/>
            <w:shd w:val="clear" w:color="auto" w:fill="FFFFFF" w:themeFill="background1"/>
            <w:tcMar>
              <w:top w:w="15" w:type="dxa"/>
              <w:left w:w="108" w:type="dxa"/>
              <w:bottom w:w="0" w:type="dxa"/>
              <w:right w:w="108" w:type="dxa"/>
            </w:tcMar>
            <w:vAlign w:val="center"/>
          </w:tcPr>
          <w:p w:rsidR="001B351E" w:rsidRPr="002B3FBE" w:rsidRDefault="00727355">
            <w:pPr>
              <w:jc w:val="center"/>
              <w:rPr>
                <w:sz w:val="28"/>
                <w:szCs w:val="28"/>
                <w:lang w:val="en-US"/>
              </w:rPr>
            </w:pPr>
            <w:r w:rsidRPr="002B3FBE">
              <w:t>29.6</w:t>
            </w:r>
          </w:p>
        </w:tc>
      </w:tr>
      <w:tr w:rsidR="002B3FBE" w:rsidRPr="002B3FBE">
        <w:trPr>
          <w:trHeight w:val="230"/>
        </w:trPr>
        <w:tc>
          <w:tcPr>
            <w:tcW w:w="3227" w:type="dxa"/>
            <w:vMerge w:val="restart"/>
            <w:shd w:val="clear" w:color="auto" w:fill="BDD6EE" w:themeFill="accent1" w:themeFillTint="66"/>
            <w:tcMar>
              <w:top w:w="15" w:type="dxa"/>
              <w:left w:w="108" w:type="dxa"/>
              <w:bottom w:w="0" w:type="dxa"/>
              <w:right w:w="108" w:type="dxa"/>
            </w:tcMar>
            <w:vAlign w:val="center"/>
          </w:tcPr>
          <w:p w:rsidR="001B351E" w:rsidRPr="002B3FBE" w:rsidRDefault="00727355">
            <w:pPr>
              <w:jc w:val="center"/>
              <w:rPr>
                <w:sz w:val="28"/>
                <w:szCs w:val="28"/>
                <w:lang w:val="kk-KZ"/>
              </w:rPr>
            </w:pPr>
            <w:r w:rsidRPr="002B3FBE">
              <w:rPr>
                <w:sz w:val="28"/>
                <w:szCs w:val="28"/>
              </w:rPr>
              <w:t>АЖМПЭ</w:t>
            </w:r>
            <w:r w:rsidRPr="002B3FBE">
              <w:rPr>
                <w:sz w:val="28"/>
                <w:szCs w:val="28"/>
                <w:lang w:val="kk-KZ"/>
              </w:rPr>
              <w:t xml:space="preserve"> </w:t>
            </w:r>
            <w:r w:rsidR="00AF2917" w:rsidRPr="002B3FBE">
              <w:rPr>
                <w:sz w:val="28"/>
                <w:szCs w:val="28"/>
                <w:lang w:val="kk-KZ"/>
              </w:rPr>
              <w:t>қаптамасы</w:t>
            </w:r>
          </w:p>
          <w:p w:rsidR="001B351E" w:rsidRPr="002B3FBE" w:rsidRDefault="00727355">
            <w:pPr>
              <w:jc w:val="center"/>
              <w:rPr>
                <w:sz w:val="28"/>
                <w:szCs w:val="28"/>
              </w:rPr>
            </w:pPr>
            <w:r w:rsidRPr="002B3FBE">
              <w:rPr>
                <w:sz w:val="28"/>
                <w:szCs w:val="28"/>
              </w:rPr>
              <w:t>+ Диабаз</w:t>
            </w:r>
          </w:p>
        </w:tc>
        <w:tc>
          <w:tcPr>
            <w:tcW w:w="1891" w:type="dxa"/>
            <w:shd w:val="clear" w:color="auto" w:fill="FFFFFF" w:themeFill="background1"/>
          </w:tcPr>
          <w:p w:rsidR="001B351E" w:rsidRPr="002B3FBE" w:rsidRDefault="00727355">
            <w:pPr>
              <w:jc w:val="center"/>
              <w:rPr>
                <w:sz w:val="28"/>
                <w:szCs w:val="28"/>
                <w:lang w:val="en-US"/>
              </w:rPr>
            </w:pPr>
            <w:r w:rsidRPr="002B3FBE">
              <w:rPr>
                <w:sz w:val="28"/>
                <w:szCs w:val="28"/>
              </w:rPr>
              <w:t>10</w:t>
            </w:r>
          </w:p>
        </w:tc>
        <w:tc>
          <w:tcPr>
            <w:tcW w:w="1936" w:type="dxa"/>
            <w:vMerge/>
            <w:shd w:val="clear" w:color="auto" w:fill="FFFFFF" w:themeFill="background1"/>
            <w:tcMar>
              <w:top w:w="15" w:type="dxa"/>
              <w:left w:w="108" w:type="dxa"/>
              <w:bottom w:w="0" w:type="dxa"/>
              <w:right w:w="108" w:type="dxa"/>
            </w:tcMar>
            <w:vAlign w:val="center"/>
          </w:tcPr>
          <w:p w:rsidR="001B351E" w:rsidRPr="002B3FBE" w:rsidRDefault="001B351E">
            <w:pPr>
              <w:jc w:val="both"/>
              <w:rPr>
                <w:sz w:val="28"/>
                <w:szCs w:val="28"/>
                <w:lang w:val="en-US"/>
              </w:rPr>
            </w:pPr>
          </w:p>
        </w:tc>
        <w:tc>
          <w:tcPr>
            <w:tcW w:w="2693" w:type="dxa"/>
            <w:shd w:val="clear" w:color="auto" w:fill="FFFFFF" w:themeFill="background1"/>
            <w:tcMar>
              <w:top w:w="15" w:type="dxa"/>
              <w:left w:w="108" w:type="dxa"/>
              <w:bottom w:w="0" w:type="dxa"/>
              <w:right w:w="108" w:type="dxa"/>
            </w:tcMar>
            <w:vAlign w:val="center"/>
          </w:tcPr>
          <w:p w:rsidR="001B351E" w:rsidRPr="002B3FBE" w:rsidRDefault="00727355">
            <w:pPr>
              <w:jc w:val="center"/>
              <w:rPr>
                <w:sz w:val="28"/>
                <w:szCs w:val="28"/>
                <w:lang w:val="en-US"/>
              </w:rPr>
            </w:pPr>
            <w:r w:rsidRPr="002B3FBE">
              <w:t>27.6</w:t>
            </w:r>
          </w:p>
        </w:tc>
      </w:tr>
      <w:tr w:rsidR="002B3FBE" w:rsidRPr="002B3FBE">
        <w:trPr>
          <w:trHeight w:val="230"/>
        </w:trPr>
        <w:tc>
          <w:tcPr>
            <w:tcW w:w="3227" w:type="dxa"/>
            <w:vMerge/>
            <w:shd w:val="clear" w:color="auto" w:fill="BDD6EE" w:themeFill="accent1" w:themeFillTint="66"/>
            <w:tcMar>
              <w:top w:w="15" w:type="dxa"/>
              <w:left w:w="108" w:type="dxa"/>
              <w:bottom w:w="0" w:type="dxa"/>
              <w:right w:w="108" w:type="dxa"/>
            </w:tcMar>
          </w:tcPr>
          <w:p w:rsidR="001B351E" w:rsidRPr="002B3FBE" w:rsidRDefault="001B351E">
            <w:pPr>
              <w:jc w:val="both"/>
              <w:rPr>
                <w:sz w:val="28"/>
                <w:szCs w:val="28"/>
              </w:rPr>
            </w:pPr>
          </w:p>
        </w:tc>
        <w:tc>
          <w:tcPr>
            <w:tcW w:w="1891" w:type="dxa"/>
            <w:shd w:val="clear" w:color="auto" w:fill="FFFFFF" w:themeFill="background1"/>
          </w:tcPr>
          <w:p w:rsidR="001B351E" w:rsidRPr="002B3FBE" w:rsidRDefault="00727355">
            <w:pPr>
              <w:jc w:val="center"/>
              <w:rPr>
                <w:sz w:val="28"/>
                <w:szCs w:val="28"/>
                <w:lang w:val="en-US"/>
              </w:rPr>
            </w:pPr>
            <w:r w:rsidRPr="002B3FBE">
              <w:rPr>
                <w:sz w:val="28"/>
                <w:szCs w:val="28"/>
              </w:rPr>
              <w:t>20</w:t>
            </w:r>
          </w:p>
        </w:tc>
        <w:tc>
          <w:tcPr>
            <w:tcW w:w="1936" w:type="dxa"/>
            <w:vMerge/>
            <w:shd w:val="clear" w:color="auto" w:fill="FFFFFF" w:themeFill="background1"/>
            <w:tcMar>
              <w:top w:w="15" w:type="dxa"/>
              <w:left w:w="108" w:type="dxa"/>
              <w:bottom w:w="0" w:type="dxa"/>
              <w:right w:w="108" w:type="dxa"/>
            </w:tcMar>
            <w:vAlign w:val="center"/>
          </w:tcPr>
          <w:p w:rsidR="001B351E" w:rsidRPr="002B3FBE" w:rsidRDefault="001B351E">
            <w:pPr>
              <w:jc w:val="both"/>
              <w:rPr>
                <w:sz w:val="28"/>
                <w:szCs w:val="28"/>
                <w:lang w:val="en-US"/>
              </w:rPr>
            </w:pPr>
          </w:p>
        </w:tc>
        <w:tc>
          <w:tcPr>
            <w:tcW w:w="2693" w:type="dxa"/>
            <w:shd w:val="clear" w:color="auto" w:fill="FFFFFF" w:themeFill="background1"/>
            <w:tcMar>
              <w:top w:w="15" w:type="dxa"/>
              <w:left w:w="108" w:type="dxa"/>
              <w:bottom w:w="0" w:type="dxa"/>
              <w:right w:w="108" w:type="dxa"/>
            </w:tcMar>
            <w:vAlign w:val="center"/>
          </w:tcPr>
          <w:p w:rsidR="001B351E" w:rsidRPr="002B3FBE" w:rsidRDefault="00727355">
            <w:pPr>
              <w:jc w:val="center"/>
              <w:rPr>
                <w:sz w:val="28"/>
                <w:szCs w:val="28"/>
              </w:rPr>
            </w:pPr>
            <w:r w:rsidRPr="002B3FBE">
              <w:rPr>
                <w:sz w:val="28"/>
                <w:szCs w:val="28"/>
              </w:rPr>
              <w:t>26,8</w:t>
            </w:r>
          </w:p>
        </w:tc>
      </w:tr>
      <w:tr w:rsidR="002B3FBE" w:rsidRPr="002B3FBE">
        <w:trPr>
          <w:trHeight w:val="230"/>
        </w:trPr>
        <w:tc>
          <w:tcPr>
            <w:tcW w:w="3227" w:type="dxa"/>
            <w:vMerge/>
            <w:shd w:val="clear" w:color="auto" w:fill="BDD6EE" w:themeFill="accent1" w:themeFillTint="66"/>
            <w:tcMar>
              <w:top w:w="15" w:type="dxa"/>
              <w:left w:w="108" w:type="dxa"/>
              <w:bottom w:w="0" w:type="dxa"/>
              <w:right w:w="108" w:type="dxa"/>
            </w:tcMar>
          </w:tcPr>
          <w:p w:rsidR="001B351E" w:rsidRPr="002B3FBE" w:rsidRDefault="001B351E">
            <w:pPr>
              <w:jc w:val="both"/>
              <w:rPr>
                <w:sz w:val="28"/>
                <w:szCs w:val="28"/>
              </w:rPr>
            </w:pPr>
          </w:p>
        </w:tc>
        <w:tc>
          <w:tcPr>
            <w:tcW w:w="1891" w:type="dxa"/>
            <w:shd w:val="clear" w:color="auto" w:fill="FFFFFF" w:themeFill="background1"/>
          </w:tcPr>
          <w:p w:rsidR="001B351E" w:rsidRPr="002B3FBE" w:rsidRDefault="00727355">
            <w:pPr>
              <w:jc w:val="center"/>
              <w:rPr>
                <w:sz w:val="28"/>
                <w:szCs w:val="28"/>
                <w:lang w:val="en-US"/>
              </w:rPr>
            </w:pPr>
            <w:r w:rsidRPr="002B3FBE">
              <w:rPr>
                <w:sz w:val="28"/>
                <w:szCs w:val="28"/>
              </w:rPr>
              <w:t>30</w:t>
            </w:r>
          </w:p>
        </w:tc>
        <w:tc>
          <w:tcPr>
            <w:tcW w:w="1936" w:type="dxa"/>
            <w:vMerge/>
            <w:shd w:val="clear" w:color="auto" w:fill="FFFFFF" w:themeFill="background1"/>
            <w:tcMar>
              <w:top w:w="15" w:type="dxa"/>
              <w:left w:w="108" w:type="dxa"/>
              <w:bottom w:w="0" w:type="dxa"/>
              <w:right w:w="108" w:type="dxa"/>
            </w:tcMar>
            <w:vAlign w:val="center"/>
          </w:tcPr>
          <w:p w:rsidR="001B351E" w:rsidRPr="002B3FBE" w:rsidRDefault="001B351E">
            <w:pPr>
              <w:jc w:val="both"/>
              <w:rPr>
                <w:sz w:val="28"/>
                <w:szCs w:val="28"/>
                <w:lang w:val="en-US"/>
              </w:rPr>
            </w:pPr>
          </w:p>
        </w:tc>
        <w:tc>
          <w:tcPr>
            <w:tcW w:w="2693" w:type="dxa"/>
            <w:shd w:val="clear" w:color="auto" w:fill="FFFFFF" w:themeFill="background1"/>
            <w:tcMar>
              <w:top w:w="15" w:type="dxa"/>
              <w:left w:w="108" w:type="dxa"/>
              <w:bottom w:w="0" w:type="dxa"/>
              <w:right w:w="108" w:type="dxa"/>
            </w:tcMar>
            <w:vAlign w:val="center"/>
          </w:tcPr>
          <w:p w:rsidR="001B351E" w:rsidRPr="002B3FBE" w:rsidRDefault="00727355">
            <w:pPr>
              <w:jc w:val="center"/>
              <w:rPr>
                <w:sz w:val="28"/>
                <w:szCs w:val="28"/>
              </w:rPr>
            </w:pPr>
            <w:r w:rsidRPr="002B3FBE">
              <w:rPr>
                <w:sz w:val="28"/>
                <w:szCs w:val="28"/>
              </w:rPr>
              <w:t>25,4</w:t>
            </w:r>
          </w:p>
        </w:tc>
      </w:tr>
      <w:tr w:rsidR="002B3FBE" w:rsidRPr="002B3FBE">
        <w:trPr>
          <w:trHeight w:val="230"/>
        </w:trPr>
        <w:tc>
          <w:tcPr>
            <w:tcW w:w="3227" w:type="dxa"/>
            <w:vMerge/>
            <w:shd w:val="clear" w:color="auto" w:fill="BDD6EE" w:themeFill="accent1" w:themeFillTint="66"/>
            <w:tcMar>
              <w:top w:w="15" w:type="dxa"/>
              <w:left w:w="108" w:type="dxa"/>
              <w:bottom w:w="0" w:type="dxa"/>
              <w:right w:w="108" w:type="dxa"/>
            </w:tcMar>
          </w:tcPr>
          <w:p w:rsidR="001B351E" w:rsidRPr="002B3FBE" w:rsidRDefault="001B351E">
            <w:pPr>
              <w:jc w:val="both"/>
              <w:rPr>
                <w:sz w:val="28"/>
                <w:szCs w:val="28"/>
              </w:rPr>
            </w:pPr>
          </w:p>
        </w:tc>
        <w:tc>
          <w:tcPr>
            <w:tcW w:w="1891" w:type="dxa"/>
            <w:shd w:val="clear" w:color="auto" w:fill="FFFFFF" w:themeFill="background1"/>
          </w:tcPr>
          <w:p w:rsidR="001B351E" w:rsidRPr="002B3FBE" w:rsidRDefault="00727355">
            <w:pPr>
              <w:jc w:val="center"/>
            </w:pPr>
            <w:r w:rsidRPr="002B3FBE">
              <w:rPr>
                <w:sz w:val="28"/>
                <w:szCs w:val="28"/>
              </w:rPr>
              <w:t>40</w:t>
            </w:r>
          </w:p>
        </w:tc>
        <w:tc>
          <w:tcPr>
            <w:tcW w:w="1936" w:type="dxa"/>
            <w:vMerge/>
            <w:shd w:val="clear" w:color="auto" w:fill="FFFFFF" w:themeFill="background1"/>
            <w:tcMar>
              <w:top w:w="15" w:type="dxa"/>
              <w:left w:w="108" w:type="dxa"/>
              <w:bottom w:w="0" w:type="dxa"/>
              <w:right w:w="108" w:type="dxa"/>
            </w:tcMar>
            <w:vAlign w:val="center"/>
          </w:tcPr>
          <w:p w:rsidR="001B351E" w:rsidRPr="002B3FBE" w:rsidRDefault="001B351E">
            <w:pPr>
              <w:jc w:val="both"/>
              <w:rPr>
                <w:b/>
                <w:sz w:val="28"/>
                <w:szCs w:val="28"/>
                <w:lang w:val="en-US"/>
              </w:rPr>
            </w:pPr>
          </w:p>
        </w:tc>
        <w:tc>
          <w:tcPr>
            <w:tcW w:w="2693" w:type="dxa"/>
            <w:shd w:val="clear" w:color="auto" w:fill="FFFFFF" w:themeFill="background1"/>
            <w:tcMar>
              <w:top w:w="15" w:type="dxa"/>
              <w:left w:w="108" w:type="dxa"/>
              <w:bottom w:w="0" w:type="dxa"/>
              <w:right w:w="108" w:type="dxa"/>
            </w:tcMar>
            <w:vAlign w:val="center"/>
          </w:tcPr>
          <w:p w:rsidR="001B351E" w:rsidRPr="002B3FBE" w:rsidRDefault="00727355">
            <w:pPr>
              <w:jc w:val="center"/>
              <w:rPr>
                <w:sz w:val="28"/>
                <w:szCs w:val="28"/>
              </w:rPr>
            </w:pPr>
            <w:r w:rsidRPr="002B3FBE">
              <w:rPr>
                <w:sz w:val="28"/>
                <w:szCs w:val="28"/>
              </w:rPr>
              <w:t>24,8</w:t>
            </w:r>
          </w:p>
        </w:tc>
      </w:tr>
    </w:tbl>
    <w:p w:rsidR="001B351E" w:rsidRPr="002B3FBE" w:rsidRDefault="00727355">
      <w:pPr>
        <w:ind w:firstLine="709"/>
        <w:jc w:val="both"/>
        <w:rPr>
          <w:sz w:val="28"/>
          <w:szCs w:val="28"/>
        </w:rPr>
      </w:pPr>
      <w:r w:rsidRPr="002B3FBE">
        <w:rPr>
          <w:noProof/>
          <w:sz w:val="28"/>
          <w:szCs w:val="28"/>
          <w:lang w:val="en-US" w:eastAsia="en-US"/>
        </w:rPr>
        <w:drawing>
          <wp:inline distT="0" distB="0" distL="0" distR="0" wp14:anchorId="7F1409E5" wp14:editId="3ECC9352">
            <wp:extent cx="5392751" cy="3835021"/>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Рисунок 13"/>
                    <pic:cNvPicPr>
                      <a:picLocks noChangeAspect="1"/>
                    </pic:cNvPicPr>
                  </pic:nvPicPr>
                  <pic:blipFill>
                    <a:blip r:embed="rId78"/>
                    <a:stretch>
                      <a:fillRect/>
                    </a:stretch>
                  </pic:blipFill>
                  <pic:spPr>
                    <a:xfrm>
                      <a:off x="0" y="0"/>
                      <a:ext cx="5395985" cy="3837321"/>
                    </a:xfrm>
                    <a:prstGeom prst="rect">
                      <a:avLst/>
                    </a:prstGeom>
                  </pic:spPr>
                </pic:pic>
              </a:graphicData>
            </a:graphic>
          </wp:inline>
        </w:drawing>
      </w:r>
    </w:p>
    <w:p w:rsidR="001B351E" w:rsidRPr="002B3FBE" w:rsidRDefault="00727355">
      <w:pPr>
        <w:ind w:firstLine="709"/>
        <w:jc w:val="both"/>
        <w:rPr>
          <w:sz w:val="28"/>
          <w:szCs w:val="28"/>
          <w:lang w:val="kk-KZ"/>
        </w:rPr>
      </w:pPr>
      <w:r w:rsidRPr="002B3FBE">
        <w:rPr>
          <w:sz w:val="28"/>
          <w:szCs w:val="28"/>
          <w:lang w:val="kk-KZ"/>
        </w:rPr>
        <w:t xml:space="preserve"> </w:t>
      </w:r>
    </w:p>
    <w:p w:rsidR="001B351E" w:rsidRPr="002B3FBE" w:rsidRDefault="00633527">
      <w:pPr>
        <w:jc w:val="both"/>
        <w:rPr>
          <w:sz w:val="28"/>
          <w:szCs w:val="28"/>
          <w:lang w:val="kk-KZ"/>
        </w:rPr>
      </w:pPr>
      <w:r w:rsidRPr="002B3FBE">
        <w:rPr>
          <w:sz w:val="28"/>
          <w:szCs w:val="28"/>
          <w:lang w:val="kk-KZ"/>
        </w:rPr>
        <w:t xml:space="preserve">Сурет 3.18 – </w:t>
      </w:r>
      <w:r w:rsidR="00727355" w:rsidRPr="002B3FBE">
        <w:rPr>
          <w:sz w:val="28"/>
          <w:szCs w:val="28"/>
          <w:lang w:val="kk-KZ"/>
        </w:rPr>
        <w:t xml:space="preserve">Ромбтық бірлік ұяшығындағы жазықтықтардың бағыты: (a) жазықтық (110); (b) жазықтық ( 200); (c) жазықтық ( 020) [125] </w:t>
      </w:r>
    </w:p>
    <w:p w:rsidR="001B351E" w:rsidRPr="002B3FBE" w:rsidRDefault="001B351E">
      <w:pPr>
        <w:jc w:val="both"/>
        <w:rPr>
          <w:sz w:val="28"/>
          <w:szCs w:val="28"/>
          <w:lang w:val="kk-KZ"/>
        </w:rPr>
      </w:pPr>
    </w:p>
    <w:p w:rsidR="001B351E" w:rsidRPr="002B3FBE" w:rsidRDefault="00727355">
      <w:pPr>
        <w:ind w:firstLine="709"/>
        <w:jc w:val="both"/>
        <w:rPr>
          <w:sz w:val="28"/>
          <w:szCs w:val="28"/>
          <w:lang w:val="kk-KZ"/>
        </w:rPr>
      </w:pPr>
      <w:r w:rsidRPr="002B3FBE">
        <w:rPr>
          <w:sz w:val="28"/>
          <w:szCs w:val="28"/>
          <w:lang w:val="kk-KZ"/>
        </w:rPr>
        <w:t xml:space="preserve">Кристаллиттердің кішірек мөлшері дән шекараларының санын көбейтуі мүмкін, бұл материалдың кристалдылығын нашарлатуы мүмкін. Мұндай құрылымдар аз реттелген болуы мүмкінтері кристалдар әдетте дән шекараларының аз үлесіне ие және нәтижесінде кристалдылығы жоғары болады, өйткені олар реттелген құрылымға ие. Жалпы, кристалл мөлшерінің ұлғаюы әдетте материалдың кристалдылығының жақсаруына әкеледі. </w:t>
      </w:r>
    </w:p>
    <w:p w:rsidR="001B351E" w:rsidRPr="002B3FBE" w:rsidRDefault="00727355">
      <w:pPr>
        <w:tabs>
          <w:tab w:val="left" w:pos="1500"/>
        </w:tabs>
        <w:ind w:firstLine="709"/>
        <w:jc w:val="both"/>
        <w:rPr>
          <w:sz w:val="28"/>
          <w:szCs w:val="28"/>
          <w:lang w:val="kk-KZ"/>
        </w:rPr>
      </w:pPr>
      <w:r w:rsidRPr="002B3FBE">
        <w:rPr>
          <w:sz w:val="28"/>
          <w:szCs w:val="28"/>
          <w:lang w:val="kk-KZ"/>
        </w:rPr>
        <w:t xml:space="preserve">3.19-суретте ИҚ-спектроскопия әдісімен АЖМПЭ негізіндегі композициялық </w:t>
      </w:r>
      <w:r w:rsidR="00310E95" w:rsidRPr="002B3FBE">
        <w:rPr>
          <w:sz w:val="28"/>
          <w:szCs w:val="28"/>
          <w:lang w:val="kk-KZ"/>
        </w:rPr>
        <w:t>қаптамалар</w:t>
      </w:r>
      <w:r w:rsidRPr="002B3FBE">
        <w:rPr>
          <w:sz w:val="28"/>
          <w:szCs w:val="28"/>
          <w:lang w:val="kk-KZ"/>
        </w:rPr>
        <w:t xml:space="preserve">дың беттерін зерттеу нәтижелері келтірілген. АЖМПЭ негізіндегі композициялық </w:t>
      </w:r>
      <w:r w:rsidR="00310E95" w:rsidRPr="002B3FBE">
        <w:rPr>
          <w:sz w:val="28"/>
          <w:szCs w:val="28"/>
          <w:lang w:val="kk-KZ"/>
        </w:rPr>
        <w:t>қаптамалар</w:t>
      </w:r>
      <w:r w:rsidRPr="002B3FBE">
        <w:rPr>
          <w:sz w:val="28"/>
          <w:szCs w:val="28"/>
          <w:lang w:val="kk-KZ"/>
        </w:rPr>
        <w:t xml:space="preserve">ды зерттеу үшін АЖМПЭ </w:t>
      </w:r>
      <w:r w:rsidR="00310E95" w:rsidRPr="002B3FBE">
        <w:rPr>
          <w:sz w:val="28"/>
          <w:szCs w:val="28"/>
          <w:lang w:val="kk-KZ"/>
        </w:rPr>
        <w:lastRenderedPageBreak/>
        <w:t>қаптамалар</w:t>
      </w:r>
      <w:r w:rsidRPr="002B3FBE">
        <w:rPr>
          <w:sz w:val="28"/>
          <w:szCs w:val="28"/>
          <w:lang w:val="kk-KZ"/>
        </w:rPr>
        <w:t xml:space="preserve">ының құрылымы және толтырғыш диабазаларының әртүрлі пайыздық құрамымен жабу зерттелді (10%, 20%, 30%, 40%). </w:t>
      </w:r>
      <w:r w:rsidRPr="002B3FBE">
        <w:rPr>
          <w:rStyle w:val="af"/>
          <w:b w:val="0"/>
          <w:sz w:val="28"/>
          <w:szCs w:val="28"/>
          <w:lang w:val="kk-KZ"/>
        </w:rPr>
        <w:t>Диабаз қосылған спектр таза АЖМПЭ-мен салыстырғанда шыңның қарқындылығын төмендетеді. Бұл диабаздың АЖМПЭ құрылымына алғашқы әсерін көрсетеді. 3.17-суретте көрсетілгендей, 2915</w:t>
      </w:r>
      <w:r w:rsidRPr="002B3FBE">
        <w:rPr>
          <w:sz w:val="28"/>
          <w:szCs w:val="28"/>
          <w:lang w:val="kk-KZ"/>
        </w:rPr>
        <w:t xml:space="preserve"> см</w:t>
      </w:r>
      <w:r w:rsidRPr="002B3FBE">
        <w:rPr>
          <w:sz w:val="28"/>
          <w:szCs w:val="28"/>
          <w:vertAlign w:val="superscript"/>
          <w:lang w:val="kk-KZ"/>
        </w:rPr>
        <w:t>-1</w:t>
      </w:r>
      <w:r w:rsidRPr="002B3FBE">
        <w:rPr>
          <w:rStyle w:val="af"/>
          <w:b w:val="0"/>
          <w:sz w:val="28"/>
          <w:szCs w:val="28"/>
          <w:lang w:val="kk-KZ"/>
        </w:rPr>
        <w:t xml:space="preserve">, 2844 </w:t>
      </w:r>
      <w:r w:rsidRPr="002B3FBE">
        <w:rPr>
          <w:sz w:val="28"/>
          <w:szCs w:val="28"/>
          <w:lang w:val="kk-KZ"/>
        </w:rPr>
        <w:t>см</w:t>
      </w:r>
      <w:r w:rsidRPr="002B3FBE">
        <w:rPr>
          <w:sz w:val="28"/>
          <w:szCs w:val="28"/>
          <w:vertAlign w:val="superscript"/>
          <w:lang w:val="kk-KZ"/>
        </w:rPr>
        <w:t>-1</w:t>
      </w:r>
      <w:r w:rsidRPr="002B3FBE">
        <w:rPr>
          <w:rStyle w:val="af"/>
          <w:b w:val="0"/>
          <w:sz w:val="28"/>
          <w:szCs w:val="28"/>
          <w:lang w:val="kk-KZ"/>
        </w:rPr>
        <w:t xml:space="preserve"> кезіндегі C-H топтарының деформациялық тербелістері және 1560 </w:t>
      </w:r>
      <w:r w:rsidRPr="002B3FBE">
        <w:rPr>
          <w:sz w:val="28"/>
          <w:szCs w:val="28"/>
          <w:lang w:val="kk-KZ"/>
        </w:rPr>
        <w:t>см</w:t>
      </w:r>
      <w:r w:rsidRPr="002B3FBE">
        <w:rPr>
          <w:sz w:val="28"/>
          <w:szCs w:val="28"/>
          <w:vertAlign w:val="superscript"/>
          <w:lang w:val="kk-KZ"/>
        </w:rPr>
        <w:t>-1</w:t>
      </w:r>
      <w:r w:rsidRPr="002B3FBE">
        <w:rPr>
          <w:rStyle w:val="af"/>
          <w:b w:val="0"/>
          <w:sz w:val="28"/>
          <w:szCs w:val="28"/>
          <w:lang w:val="kk-KZ"/>
        </w:rPr>
        <w:t xml:space="preserve"> кезіндегі C-H тобының валенттік тербелістері. </w:t>
      </w:r>
      <w:r w:rsidRPr="002B3FBE">
        <w:rPr>
          <w:sz w:val="28"/>
          <w:szCs w:val="28"/>
          <w:lang w:val="kk-KZ"/>
        </w:rPr>
        <w:t xml:space="preserve"> Сондай-ақ, карбонилді функционалды топты 1248 см</w:t>
      </w:r>
      <w:r w:rsidRPr="002B3FBE">
        <w:rPr>
          <w:sz w:val="28"/>
          <w:szCs w:val="28"/>
          <w:vertAlign w:val="superscript"/>
          <w:lang w:val="kk-KZ"/>
        </w:rPr>
        <w:t>-1</w:t>
      </w:r>
      <w:r w:rsidRPr="002B3FBE">
        <w:rPr>
          <w:sz w:val="28"/>
          <w:szCs w:val="28"/>
          <w:lang w:val="kk-KZ"/>
        </w:rPr>
        <w:t>-де байқауға болады, ал 721 см</w:t>
      </w:r>
      <w:r w:rsidRPr="002B3FBE">
        <w:rPr>
          <w:sz w:val="28"/>
          <w:szCs w:val="28"/>
          <w:vertAlign w:val="superscript"/>
          <w:lang w:val="kk-KZ"/>
        </w:rPr>
        <w:t>-1</w:t>
      </w:r>
      <w:r w:rsidRPr="002B3FBE">
        <w:rPr>
          <w:sz w:val="28"/>
          <w:szCs w:val="28"/>
          <w:lang w:val="kk-KZ"/>
        </w:rPr>
        <w:t>шыңы C=C қос байланысын көрсетеді. Жоғарыда көрсетілген жолақтар жұмыста көрсетілгендей бастапқы АЖМПЭ сіңіру жолақтарына тән [126].</w:t>
      </w:r>
    </w:p>
    <w:p w:rsidR="001B351E" w:rsidRPr="002B3FBE" w:rsidRDefault="00727355">
      <w:pPr>
        <w:jc w:val="both"/>
        <w:rPr>
          <w:sz w:val="28"/>
          <w:szCs w:val="28"/>
          <w:lang w:val="kk-KZ"/>
        </w:rPr>
      </w:pPr>
      <w:r w:rsidRPr="002B3FBE">
        <w:rPr>
          <w:sz w:val="28"/>
          <w:szCs w:val="28"/>
          <w:lang w:val="kk-KZ"/>
        </w:rPr>
        <w:t xml:space="preserve">Толтырғышпен және онсыз АЖМПЭ </w:t>
      </w:r>
      <w:r w:rsidR="00310E95" w:rsidRPr="002B3FBE">
        <w:rPr>
          <w:sz w:val="28"/>
          <w:szCs w:val="28"/>
          <w:lang w:val="kk-KZ"/>
        </w:rPr>
        <w:t>қаптамалар</w:t>
      </w:r>
      <w:r w:rsidRPr="002B3FBE">
        <w:rPr>
          <w:sz w:val="28"/>
          <w:szCs w:val="28"/>
          <w:lang w:val="kk-KZ"/>
        </w:rPr>
        <w:t>ының ИҚ-спектрлерін талдау кезінде жаңа сіңіру жолақтары жоқ екендігі тіркелді, бұл олардың химиялық байланыстар туындамай материалда бірігуін көрсетеді.</w:t>
      </w:r>
    </w:p>
    <w:p w:rsidR="001B351E" w:rsidRPr="002B3FBE" w:rsidRDefault="001B351E">
      <w:pPr>
        <w:jc w:val="both"/>
        <w:rPr>
          <w:sz w:val="28"/>
          <w:szCs w:val="28"/>
          <w:lang w:val="kk-KZ"/>
        </w:rPr>
      </w:pPr>
    </w:p>
    <w:p w:rsidR="001B351E" w:rsidRPr="002B3FBE" w:rsidRDefault="00727355">
      <w:pPr>
        <w:jc w:val="center"/>
        <w:rPr>
          <w:b/>
          <w:sz w:val="28"/>
          <w:szCs w:val="28"/>
          <w:lang w:val="kk-KZ"/>
        </w:rPr>
      </w:pPr>
      <w:r w:rsidRPr="002B3FBE">
        <w:rPr>
          <w:noProof/>
          <w:lang w:val="en-US" w:eastAsia="en-US"/>
        </w:rPr>
        <w:drawing>
          <wp:inline distT="0" distB="0" distL="0" distR="0" wp14:anchorId="493C97D1" wp14:editId="3498FD66">
            <wp:extent cx="4515729" cy="3657600"/>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Рисунок 24"/>
                    <pic:cNvPicPr>
                      <a:picLocks noChangeAspect="1"/>
                    </pic:cNvPicPr>
                  </pic:nvPicPr>
                  <pic:blipFill>
                    <a:blip r:embed="rId79"/>
                    <a:srcRect l="1795" t="4870" r="2187" b="1337"/>
                    <a:stretch>
                      <a:fillRect/>
                    </a:stretch>
                  </pic:blipFill>
                  <pic:spPr>
                    <a:xfrm>
                      <a:off x="0" y="0"/>
                      <a:ext cx="4541083" cy="3678136"/>
                    </a:xfrm>
                    <a:prstGeom prst="rect">
                      <a:avLst/>
                    </a:prstGeom>
                    <a:ln>
                      <a:noFill/>
                    </a:ln>
                  </pic:spPr>
                </pic:pic>
              </a:graphicData>
            </a:graphic>
          </wp:inline>
        </w:drawing>
      </w:r>
    </w:p>
    <w:p w:rsidR="001B351E" w:rsidRPr="002B3FBE" w:rsidRDefault="00633527">
      <w:pPr>
        <w:jc w:val="center"/>
        <w:rPr>
          <w:sz w:val="28"/>
          <w:szCs w:val="28"/>
          <w:lang w:val="kk-KZ"/>
        </w:rPr>
      </w:pPr>
      <w:r w:rsidRPr="002B3FBE">
        <w:rPr>
          <w:sz w:val="28"/>
          <w:szCs w:val="28"/>
          <w:lang w:val="kk-KZ"/>
        </w:rPr>
        <w:t xml:space="preserve">Сурет 3.19 – </w:t>
      </w:r>
      <w:r w:rsidR="00D244C2" w:rsidRPr="002B3FBE">
        <w:rPr>
          <w:sz w:val="28"/>
          <w:szCs w:val="28"/>
          <w:lang w:val="kk-KZ"/>
        </w:rPr>
        <w:t>Қаптама</w:t>
      </w:r>
      <w:r w:rsidR="00727355" w:rsidRPr="002B3FBE">
        <w:rPr>
          <w:sz w:val="28"/>
          <w:szCs w:val="28"/>
          <w:lang w:val="kk-KZ"/>
        </w:rPr>
        <w:t xml:space="preserve">ның ИҚ спектрі: АЖМПЭ, АЖМПЭ +диабаз 10 мас.%, АЖМПЭ+Диабаз 20 мас.%, АЖМПЭ+Диабаз 30 мас.%, </w:t>
      </w:r>
    </w:p>
    <w:p w:rsidR="001B351E" w:rsidRPr="002B3FBE" w:rsidRDefault="00727355">
      <w:pPr>
        <w:jc w:val="center"/>
        <w:rPr>
          <w:sz w:val="28"/>
          <w:szCs w:val="28"/>
          <w:lang w:val="kk-KZ"/>
        </w:rPr>
      </w:pPr>
      <w:r w:rsidRPr="002B3FBE">
        <w:rPr>
          <w:sz w:val="28"/>
          <w:szCs w:val="28"/>
          <w:lang w:val="kk-KZ"/>
        </w:rPr>
        <w:t>АЖМПЭ+Диабаз 40 мас.%</w:t>
      </w:r>
    </w:p>
    <w:p w:rsidR="001B351E" w:rsidRPr="002B3FBE" w:rsidRDefault="001B351E">
      <w:pPr>
        <w:tabs>
          <w:tab w:val="left" w:pos="1500"/>
        </w:tabs>
        <w:ind w:firstLine="709"/>
        <w:jc w:val="both"/>
        <w:rPr>
          <w:sz w:val="28"/>
          <w:szCs w:val="28"/>
          <w:lang w:val="kk-KZ"/>
        </w:rPr>
      </w:pPr>
    </w:p>
    <w:p w:rsidR="001B351E" w:rsidRPr="002B3FBE" w:rsidRDefault="00727355">
      <w:pPr>
        <w:tabs>
          <w:tab w:val="left" w:pos="1365"/>
        </w:tabs>
        <w:ind w:firstLine="709"/>
        <w:jc w:val="both"/>
        <w:rPr>
          <w:sz w:val="28"/>
          <w:szCs w:val="28"/>
          <w:lang w:val="kk-KZ"/>
        </w:rPr>
      </w:pPr>
      <w:r w:rsidRPr="002B3FBE">
        <w:rPr>
          <w:sz w:val="28"/>
          <w:szCs w:val="28"/>
          <w:lang w:val="kk-KZ"/>
        </w:rPr>
        <w:t xml:space="preserve"> </w:t>
      </w:r>
      <w:r w:rsidR="004812C1" w:rsidRPr="002B3FBE">
        <w:rPr>
          <w:sz w:val="28"/>
          <w:szCs w:val="28"/>
          <w:lang w:val="kk-KZ"/>
        </w:rPr>
        <w:t>Композициялық</w:t>
      </w:r>
      <w:r w:rsidRPr="002B3FBE">
        <w:rPr>
          <w:sz w:val="28"/>
          <w:szCs w:val="28"/>
          <w:lang w:val="kk-KZ"/>
        </w:rPr>
        <w:t xml:space="preserve"> </w:t>
      </w:r>
      <w:r w:rsidR="00D244C2" w:rsidRPr="002B3FBE">
        <w:rPr>
          <w:sz w:val="28"/>
          <w:szCs w:val="28"/>
          <w:lang w:val="kk-KZ"/>
        </w:rPr>
        <w:t>қаптама</w:t>
      </w:r>
      <w:r w:rsidRPr="002B3FBE">
        <w:rPr>
          <w:sz w:val="28"/>
          <w:szCs w:val="28"/>
          <w:lang w:val="kk-KZ"/>
        </w:rPr>
        <w:t>ның сіңіру спектрлерінде полиэтиленнің сипаттамалық сіңіру жолақтары байқалады, атап айтқанда метилен топтарының жолақтары 2915 см</w:t>
      </w:r>
      <w:r w:rsidRPr="002B3FBE">
        <w:rPr>
          <w:sz w:val="28"/>
          <w:szCs w:val="28"/>
          <w:vertAlign w:val="superscript"/>
          <w:lang w:val="kk-KZ"/>
        </w:rPr>
        <w:t>-1</w:t>
      </w:r>
      <w:r w:rsidRPr="002B3FBE">
        <w:rPr>
          <w:rStyle w:val="af"/>
          <w:b w:val="0"/>
          <w:sz w:val="28"/>
          <w:szCs w:val="28"/>
          <w:lang w:val="kk-KZ"/>
        </w:rPr>
        <w:t xml:space="preserve">  </w:t>
      </w:r>
      <w:r w:rsidRPr="002B3FBE">
        <w:rPr>
          <w:sz w:val="28"/>
          <w:szCs w:val="28"/>
          <w:lang w:val="kk-KZ"/>
        </w:rPr>
        <w:t>(ν</w:t>
      </w:r>
      <w:r w:rsidRPr="002B3FBE">
        <w:rPr>
          <w:sz w:val="28"/>
          <w:szCs w:val="28"/>
          <w:vertAlign w:val="subscript"/>
          <w:lang w:val="kk-KZ"/>
        </w:rPr>
        <w:t>as</w:t>
      </w:r>
      <w:r w:rsidRPr="002B3FBE">
        <w:rPr>
          <w:sz w:val="28"/>
          <w:szCs w:val="28"/>
          <w:lang w:val="kk-KZ"/>
        </w:rPr>
        <w:t>СН</w:t>
      </w:r>
      <w:r w:rsidRPr="002B3FBE">
        <w:rPr>
          <w:sz w:val="28"/>
          <w:szCs w:val="28"/>
          <w:vertAlign w:val="subscript"/>
          <w:lang w:val="kk-KZ"/>
        </w:rPr>
        <w:t>2</w:t>
      </w:r>
      <w:r w:rsidRPr="002B3FBE">
        <w:rPr>
          <w:sz w:val="28"/>
          <w:szCs w:val="28"/>
          <w:lang w:val="kk-KZ"/>
        </w:rPr>
        <w:t xml:space="preserve"> валентті,), 2844 см</w:t>
      </w:r>
      <w:r w:rsidRPr="002B3FBE">
        <w:rPr>
          <w:sz w:val="28"/>
          <w:szCs w:val="28"/>
          <w:vertAlign w:val="superscript"/>
          <w:lang w:val="kk-KZ"/>
        </w:rPr>
        <w:t>-1</w:t>
      </w:r>
      <w:r w:rsidRPr="002B3FBE">
        <w:rPr>
          <w:rStyle w:val="af"/>
          <w:b w:val="0"/>
          <w:sz w:val="28"/>
          <w:szCs w:val="28"/>
          <w:lang w:val="kk-KZ"/>
        </w:rPr>
        <w:t xml:space="preserve"> </w:t>
      </w:r>
      <w:r w:rsidRPr="002B3FBE">
        <w:rPr>
          <w:sz w:val="28"/>
          <w:szCs w:val="28"/>
          <w:lang w:val="kk-KZ"/>
        </w:rPr>
        <w:t>(валентті, ν</w:t>
      </w:r>
      <w:r w:rsidRPr="002B3FBE">
        <w:rPr>
          <w:sz w:val="28"/>
          <w:szCs w:val="28"/>
          <w:vertAlign w:val="subscript"/>
          <w:lang w:val="kk-KZ"/>
        </w:rPr>
        <w:t>s</w:t>
      </w:r>
      <w:r w:rsidRPr="002B3FBE">
        <w:rPr>
          <w:sz w:val="28"/>
          <w:szCs w:val="28"/>
          <w:lang w:val="kk-KZ"/>
        </w:rPr>
        <w:t>СН</w:t>
      </w:r>
      <w:r w:rsidRPr="002B3FBE">
        <w:rPr>
          <w:sz w:val="28"/>
          <w:szCs w:val="28"/>
          <w:vertAlign w:val="subscript"/>
          <w:lang w:val="kk-KZ"/>
        </w:rPr>
        <w:t>2</w:t>
      </w:r>
      <w:r w:rsidRPr="002B3FBE">
        <w:rPr>
          <w:sz w:val="28"/>
          <w:szCs w:val="28"/>
          <w:lang w:val="kk-KZ"/>
        </w:rPr>
        <w:t>), 1560 және 1476 см</w:t>
      </w:r>
      <w:r w:rsidRPr="002B3FBE">
        <w:rPr>
          <w:sz w:val="28"/>
          <w:szCs w:val="28"/>
          <w:vertAlign w:val="superscript"/>
          <w:lang w:val="kk-KZ"/>
        </w:rPr>
        <w:t>-1</w:t>
      </w:r>
      <w:r w:rsidRPr="002B3FBE">
        <w:rPr>
          <w:rStyle w:val="af"/>
          <w:b w:val="0"/>
          <w:sz w:val="28"/>
          <w:szCs w:val="28"/>
          <w:lang w:val="kk-KZ"/>
        </w:rPr>
        <w:t xml:space="preserve"> </w:t>
      </w:r>
      <w:r w:rsidRPr="002B3FBE">
        <w:rPr>
          <w:sz w:val="28"/>
          <w:szCs w:val="28"/>
          <w:lang w:val="kk-KZ"/>
        </w:rPr>
        <w:t>(деформациялық тербелістер d</w:t>
      </w:r>
      <w:r w:rsidRPr="002B3FBE">
        <w:rPr>
          <w:sz w:val="28"/>
          <w:szCs w:val="28"/>
          <w:vertAlign w:val="subscript"/>
          <w:lang w:val="kk-KZ"/>
        </w:rPr>
        <w:t>s</w:t>
      </w:r>
      <w:r w:rsidRPr="002B3FBE">
        <w:rPr>
          <w:sz w:val="28"/>
          <w:szCs w:val="28"/>
          <w:lang w:val="kk-KZ"/>
        </w:rPr>
        <w:t>СН</w:t>
      </w:r>
      <w:r w:rsidRPr="002B3FBE">
        <w:rPr>
          <w:sz w:val="28"/>
          <w:szCs w:val="28"/>
          <w:vertAlign w:val="subscript"/>
          <w:lang w:val="kk-KZ"/>
        </w:rPr>
        <w:t>2</w:t>
      </w:r>
      <w:r w:rsidRPr="002B3FBE">
        <w:rPr>
          <w:sz w:val="28"/>
          <w:szCs w:val="28"/>
          <w:lang w:val="kk-KZ"/>
        </w:rPr>
        <w:t>), 1248 см</w:t>
      </w:r>
      <w:r w:rsidRPr="002B3FBE">
        <w:rPr>
          <w:sz w:val="28"/>
          <w:szCs w:val="28"/>
          <w:vertAlign w:val="superscript"/>
          <w:lang w:val="kk-KZ"/>
        </w:rPr>
        <w:t>-1</w:t>
      </w:r>
      <w:r w:rsidRPr="002B3FBE">
        <w:rPr>
          <w:rStyle w:val="af"/>
          <w:b w:val="0"/>
          <w:sz w:val="28"/>
          <w:szCs w:val="28"/>
          <w:lang w:val="kk-KZ"/>
        </w:rPr>
        <w:t xml:space="preserve"> </w:t>
      </w:r>
      <w:r w:rsidRPr="002B3FBE">
        <w:rPr>
          <w:sz w:val="28"/>
          <w:szCs w:val="28"/>
          <w:lang w:val="kk-KZ"/>
        </w:rPr>
        <w:t xml:space="preserve"> (ω(CH</w:t>
      </w:r>
      <w:r w:rsidRPr="002B3FBE">
        <w:rPr>
          <w:sz w:val="28"/>
          <w:szCs w:val="28"/>
          <w:vertAlign w:val="subscript"/>
          <w:lang w:val="kk-KZ"/>
        </w:rPr>
        <w:t>2</w:t>
      </w:r>
      <w:r w:rsidRPr="002B3FBE">
        <w:rPr>
          <w:sz w:val="28"/>
          <w:szCs w:val="28"/>
          <w:lang w:val="kk-KZ"/>
        </w:rPr>
        <w:t>) аморфты фазадағы желдеткіш), 1036 см</w:t>
      </w:r>
      <w:r w:rsidRPr="002B3FBE">
        <w:rPr>
          <w:sz w:val="28"/>
          <w:szCs w:val="28"/>
          <w:vertAlign w:val="superscript"/>
          <w:lang w:val="kk-KZ"/>
        </w:rPr>
        <w:t>-1</w:t>
      </w:r>
      <w:r w:rsidRPr="002B3FBE">
        <w:rPr>
          <w:rStyle w:val="af"/>
          <w:b w:val="0"/>
          <w:sz w:val="28"/>
          <w:szCs w:val="28"/>
          <w:lang w:val="kk-KZ"/>
        </w:rPr>
        <w:t xml:space="preserve"> </w:t>
      </w:r>
      <w:r w:rsidRPr="002B3FBE">
        <w:rPr>
          <w:sz w:val="28"/>
          <w:szCs w:val="28"/>
          <w:lang w:val="kk-KZ"/>
        </w:rPr>
        <w:t xml:space="preserve"> (τ (CH</w:t>
      </w:r>
      <w:r w:rsidRPr="002B3FBE">
        <w:rPr>
          <w:sz w:val="28"/>
          <w:szCs w:val="28"/>
          <w:vertAlign w:val="subscript"/>
          <w:lang w:val="kk-KZ"/>
        </w:rPr>
        <w:t>2</w:t>
      </w:r>
      <w:r w:rsidRPr="002B3FBE">
        <w:rPr>
          <w:sz w:val="28"/>
          <w:szCs w:val="28"/>
          <w:lang w:val="kk-KZ"/>
        </w:rPr>
        <w:t>) аморфты фазада бұралған), 732 см</w:t>
      </w:r>
      <w:r w:rsidRPr="002B3FBE">
        <w:rPr>
          <w:sz w:val="28"/>
          <w:szCs w:val="28"/>
          <w:vertAlign w:val="superscript"/>
          <w:lang w:val="kk-KZ"/>
        </w:rPr>
        <w:t>-1</w:t>
      </w:r>
      <w:r w:rsidRPr="002B3FBE">
        <w:rPr>
          <w:rStyle w:val="af"/>
          <w:b w:val="0"/>
          <w:sz w:val="28"/>
          <w:szCs w:val="28"/>
          <w:lang w:val="kk-KZ"/>
        </w:rPr>
        <w:t xml:space="preserve"> </w:t>
      </w:r>
      <w:r w:rsidRPr="002B3FBE">
        <w:rPr>
          <w:sz w:val="28"/>
          <w:szCs w:val="28"/>
          <w:lang w:val="kk-KZ"/>
        </w:rPr>
        <w:t xml:space="preserve"> (rCH</w:t>
      </w:r>
      <w:r w:rsidRPr="002B3FBE">
        <w:rPr>
          <w:sz w:val="28"/>
          <w:szCs w:val="28"/>
          <w:vertAlign w:val="subscript"/>
          <w:lang w:val="kk-KZ"/>
        </w:rPr>
        <w:t>2</w:t>
      </w:r>
      <w:r w:rsidRPr="002B3FBE">
        <w:rPr>
          <w:sz w:val="28"/>
          <w:szCs w:val="28"/>
          <w:lang w:val="kk-KZ"/>
        </w:rPr>
        <w:t xml:space="preserve"> кристалды фазадағы маятник), 717 см</w:t>
      </w:r>
      <w:r w:rsidRPr="002B3FBE">
        <w:rPr>
          <w:sz w:val="28"/>
          <w:szCs w:val="28"/>
          <w:vertAlign w:val="superscript"/>
          <w:lang w:val="kk-KZ"/>
        </w:rPr>
        <w:t>-1</w:t>
      </w:r>
      <w:r w:rsidRPr="002B3FBE">
        <w:rPr>
          <w:rStyle w:val="af"/>
          <w:b w:val="0"/>
          <w:sz w:val="28"/>
          <w:szCs w:val="28"/>
          <w:lang w:val="kk-KZ"/>
        </w:rPr>
        <w:t xml:space="preserve"> </w:t>
      </w:r>
      <w:r w:rsidRPr="002B3FBE">
        <w:rPr>
          <w:sz w:val="28"/>
          <w:szCs w:val="28"/>
          <w:lang w:val="kk-KZ"/>
        </w:rPr>
        <w:t xml:space="preserve">  (r(СН</w:t>
      </w:r>
      <w:r w:rsidRPr="002B3FBE">
        <w:rPr>
          <w:sz w:val="28"/>
          <w:szCs w:val="28"/>
          <w:vertAlign w:val="subscript"/>
          <w:lang w:val="kk-KZ"/>
        </w:rPr>
        <w:t>2</w:t>
      </w:r>
      <w:r w:rsidRPr="002B3FBE">
        <w:rPr>
          <w:sz w:val="28"/>
          <w:szCs w:val="28"/>
          <w:lang w:val="kk-KZ"/>
        </w:rPr>
        <w:t>)</w:t>
      </w:r>
      <w:r w:rsidRPr="002B3FBE">
        <w:rPr>
          <w:sz w:val="28"/>
          <w:szCs w:val="28"/>
          <w:vertAlign w:val="subscript"/>
          <w:lang w:val="kk-KZ"/>
        </w:rPr>
        <w:t>n</w:t>
      </w:r>
      <w:r w:rsidRPr="002B3FBE">
        <w:rPr>
          <w:sz w:val="28"/>
          <w:szCs w:val="28"/>
          <w:lang w:val="kk-KZ"/>
        </w:rPr>
        <w:t xml:space="preserve"> аморфты-кристалды </w:t>
      </w:r>
      <w:r w:rsidRPr="002B3FBE">
        <w:rPr>
          <w:sz w:val="28"/>
          <w:szCs w:val="28"/>
          <w:lang w:val="kk-KZ"/>
        </w:rPr>
        <w:lastRenderedPageBreak/>
        <w:t>фазадағы маятник). Сондай-ақ, 1250 см</w:t>
      </w:r>
      <w:r w:rsidRPr="002B3FBE">
        <w:rPr>
          <w:sz w:val="28"/>
          <w:szCs w:val="28"/>
          <w:vertAlign w:val="superscript"/>
          <w:lang w:val="kk-KZ"/>
        </w:rPr>
        <w:t xml:space="preserve">-1 </w:t>
      </w:r>
      <w:r w:rsidRPr="002B3FBE">
        <w:rPr>
          <w:sz w:val="28"/>
          <w:szCs w:val="28"/>
          <w:lang w:val="kk-KZ"/>
        </w:rPr>
        <w:t xml:space="preserve"> ұзартылған Si-O байланысының негізгі сіңіру жолағы, 850 см</w:t>
      </w:r>
      <w:r w:rsidRPr="002B3FBE">
        <w:rPr>
          <w:sz w:val="28"/>
          <w:szCs w:val="28"/>
          <w:vertAlign w:val="superscript"/>
          <w:lang w:val="kk-KZ"/>
        </w:rPr>
        <w:t xml:space="preserve">-1 </w:t>
      </w:r>
      <w:r w:rsidRPr="002B3FBE">
        <w:rPr>
          <w:sz w:val="28"/>
          <w:szCs w:val="28"/>
          <w:lang w:val="kk-KZ"/>
        </w:rPr>
        <w:t>аморфты Si-O-Si кезіндегі Si-O валенттік тербелістері, [127] зерттеулерде расталған Si-O-Al, 646 және 550 см</w:t>
      </w:r>
      <w:r w:rsidRPr="002B3FBE">
        <w:rPr>
          <w:sz w:val="28"/>
          <w:szCs w:val="28"/>
          <w:vertAlign w:val="superscript"/>
          <w:lang w:val="kk-KZ"/>
        </w:rPr>
        <w:t xml:space="preserve">-1 </w:t>
      </w:r>
      <w:r w:rsidRPr="002B3FBE">
        <w:rPr>
          <w:sz w:val="28"/>
          <w:szCs w:val="28"/>
          <w:lang w:val="kk-KZ"/>
        </w:rPr>
        <w:t>жиіліктеріндегі Al - O байланыстары бар. Бұл  диабаза ұнтағындағы алюминийдің құрылымы мен қосылыстарын көрсетеді, бұл алюминий силикаттарымен байланысты минералогиялық фазалардың болуын көрсетеді.  Карбонил тобы 1715-1735 см</w:t>
      </w:r>
      <w:r w:rsidRPr="002B3FBE">
        <w:rPr>
          <w:sz w:val="28"/>
          <w:szCs w:val="28"/>
          <w:vertAlign w:val="superscript"/>
          <w:lang w:val="kk-KZ"/>
        </w:rPr>
        <w:t xml:space="preserve">-1 </w:t>
      </w:r>
      <w:r w:rsidRPr="002B3FBE">
        <w:rPr>
          <w:sz w:val="28"/>
          <w:szCs w:val="28"/>
          <w:lang w:val="kk-KZ"/>
        </w:rPr>
        <w:t>кең сіңіру жолағымен сипатталады, ол екі қабаттасқан шыңнан тұрады: кетон тобындағы C=O үшін жауап беретін 1715 см</w:t>
      </w:r>
      <w:r w:rsidRPr="002B3FBE">
        <w:rPr>
          <w:sz w:val="28"/>
          <w:szCs w:val="28"/>
          <w:vertAlign w:val="superscript"/>
          <w:lang w:val="kk-KZ"/>
        </w:rPr>
        <w:t>-1</w:t>
      </w:r>
      <w:r w:rsidRPr="002B3FBE">
        <w:rPr>
          <w:sz w:val="28"/>
          <w:szCs w:val="28"/>
          <w:lang w:val="kk-KZ"/>
        </w:rPr>
        <w:t>.</w:t>
      </w:r>
    </w:p>
    <w:p w:rsidR="001B351E" w:rsidRPr="002B3FBE" w:rsidRDefault="00727355">
      <w:pPr>
        <w:tabs>
          <w:tab w:val="left" w:pos="1365"/>
        </w:tabs>
        <w:ind w:firstLine="709"/>
        <w:jc w:val="both"/>
        <w:rPr>
          <w:sz w:val="28"/>
          <w:szCs w:val="28"/>
          <w:lang w:val="kk-KZ"/>
        </w:rPr>
      </w:pPr>
      <w:r w:rsidRPr="002B3FBE">
        <w:rPr>
          <w:sz w:val="28"/>
          <w:szCs w:val="28"/>
          <w:lang w:val="kk-KZ"/>
        </w:rPr>
        <w:t>1750-1600 см</w:t>
      </w:r>
      <w:r w:rsidRPr="002B3FBE">
        <w:rPr>
          <w:sz w:val="28"/>
          <w:szCs w:val="28"/>
          <w:vertAlign w:val="superscript"/>
          <w:lang w:val="kk-KZ"/>
        </w:rPr>
        <w:t>1</w:t>
      </w:r>
      <w:r w:rsidRPr="002B3FBE">
        <w:rPr>
          <w:sz w:val="28"/>
          <w:szCs w:val="28"/>
          <w:lang w:val="kk-KZ"/>
        </w:rPr>
        <w:t xml:space="preserve"> диапазонында орналасқан жұтылу шыңдары C=O топтарының валенттік тербелістерін көрсете алады бұл әдеби деректермен де расталады [128]. Бұл үлгіні дайындау кезінде аз мөлшерде АЖМПЭ оттегімен реакциясына байланысты болуы мүмкін. Спектрлер бүркуден кейін бастапқы ұнтақтар мен </w:t>
      </w:r>
      <w:r w:rsidR="00310E95" w:rsidRPr="002B3FBE">
        <w:rPr>
          <w:sz w:val="28"/>
          <w:szCs w:val="28"/>
          <w:lang w:val="kk-KZ"/>
        </w:rPr>
        <w:t>қаптамалар</w:t>
      </w:r>
      <w:r w:rsidRPr="002B3FBE">
        <w:rPr>
          <w:sz w:val="28"/>
          <w:szCs w:val="28"/>
          <w:lang w:val="kk-KZ"/>
        </w:rPr>
        <w:t xml:space="preserve"> үшін негізгі шыңдардың айтарлықтай өзгеруін атап көрсетті, бұл АЖМПЭ құрылымы </w:t>
      </w:r>
      <w:r w:rsidR="00D244C2" w:rsidRPr="002B3FBE">
        <w:rPr>
          <w:sz w:val="28"/>
          <w:szCs w:val="28"/>
          <w:lang w:val="kk-KZ"/>
        </w:rPr>
        <w:t>қаптама</w:t>
      </w:r>
      <w:r w:rsidRPr="002B3FBE">
        <w:rPr>
          <w:sz w:val="28"/>
          <w:szCs w:val="28"/>
          <w:lang w:val="kk-KZ"/>
        </w:rPr>
        <w:t>ның газ жалынының пайда болуы кезінде айқын термиялық деградацияға ұшырамағанын көрсетеді.</w:t>
      </w:r>
    </w:p>
    <w:p w:rsidR="001B351E" w:rsidRPr="002B3FBE" w:rsidRDefault="00727355">
      <w:pPr>
        <w:ind w:firstLine="709"/>
        <w:jc w:val="both"/>
        <w:rPr>
          <w:sz w:val="28"/>
          <w:szCs w:val="28"/>
          <w:lang w:val="kk-KZ"/>
        </w:rPr>
      </w:pPr>
      <w:r w:rsidRPr="002B3FBE">
        <w:rPr>
          <w:sz w:val="28"/>
          <w:szCs w:val="28"/>
          <w:lang w:val="kk-KZ"/>
        </w:rPr>
        <w:t>30% диабазы бар спектр барлық диабаз қоспаларының ең жоғары қарқындылығын көрсетеді. Бұл АЖМПЭ мен диабаз арасындағы өзара әрекеттесу ең тиімді болатын оңтайлы концентрацияны көрсетуі мүмкін, бұл жаңа химиялық байланыстардың пайда болуы немесе жақсартылған құрылымдық ұйым арқылы мүмкін болады. Диабаздың 40% спектрі шыңның қарқындылығының айтарлықтай төмендеуін көрсетеді. Бұл қоспаның минералды диабаздың шамадан тыс қанығуына байланысты болуы мүмкін, бұл құрылымның нашарлауына немесе материалдың шамадан тыс гетерогенизациясына әкеледі.</w:t>
      </w:r>
    </w:p>
    <w:p w:rsidR="001B351E" w:rsidRPr="002B3FBE" w:rsidRDefault="00727355">
      <w:pPr>
        <w:ind w:firstLine="709"/>
        <w:jc w:val="both"/>
        <w:rPr>
          <w:sz w:val="28"/>
          <w:szCs w:val="28"/>
          <w:lang w:val="kk-KZ"/>
        </w:rPr>
      </w:pPr>
      <w:r w:rsidRPr="002B3FBE">
        <w:rPr>
          <w:sz w:val="28"/>
          <w:szCs w:val="28"/>
          <w:lang w:val="kk-KZ"/>
        </w:rPr>
        <w:t>30% диабаздағы ең жоғары қарқындылық қоспаның құрамдас бөліктері арасындағы оңтайлы құрылымдық немесе химиялық өзара әрекеттесуді көрсетуі мүмкін. Диабаз  АЖМПЭ сіңіру сипаттамаларына айтарлықтай әсер етеді, бұл шыңның қарқындылығының өзгеруінен көрінеді. Диабазды 30% - дан жоғары концентрацияда енгізу материал құрылымының айтарлықтай өзгеруіне әкеледі, бұл оның біртектілігінің немесе кристалдылығының нашарлауына байланысты болуы мүмкін.</w:t>
      </w:r>
    </w:p>
    <w:p w:rsidR="001B351E" w:rsidRPr="002B3FBE" w:rsidRDefault="001B351E">
      <w:pPr>
        <w:ind w:firstLine="709"/>
        <w:jc w:val="both"/>
        <w:rPr>
          <w:sz w:val="28"/>
          <w:szCs w:val="28"/>
          <w:lang w:val="kk-KZ"/>
        </w:rPr>
      </w:pPr>
    </w:p>
    <w:p w:rsidR="001B351E" w:rsidRPr="002B3FBE" w:rsidRDefault="00727355">
      <w:pPr>
        <w:ind w:left="709"/>
        <w:jc w:val="both"/>
        <w:rPr>
          <w:sz w:val="28"/>
          <w:szCs w:val="28"/>
          <w:lang w:val="kk-KZ" w:eastAsia="zh-CN"/>
        </w:rPr>
      </w:pPr>
      <w:r w:rsidRPr="002B3FBE">
        <w:rPr>
          <w:sz w:val="28"/>
          <w:szCs w:val="28"/>
          <w:lang w:val="kk-KZ" w:eastAsia="zh-CN"/>
        </w:rPr>
        <w:t>3.3 Үшінші бөлім бойынша қорытындылар</w:t>
      </w:r>
    </w:p>
    <w:p w:rsidR="001B351E" w:rsidRPr="002B3FBE" w:rsidRDefault="001B351E">
      <w:pPr>
        <w:ind w:firstLine="709"/>
        <w:jc w:val="both"/>
        <w:rPr>
          <w:sz w:val="28"/>
          <w:szCs w:val="28"/>
          <w:lang w:val="kk-KZ"/>
        </w:rPr>
      </w:pPr>
    </w:p>
    <w:p w:rsidR="001B351E" w:rsidRPr="002B3FBE" w:rsidRDefault="00727355">
      <w:pPr>
        <w:pStyle w:val="af1"/>
        <w:ind w:left="0" w:firstLine="709"/>
        <w:jc w:val="both"/>
        <w:rPr>
          <w:sz w:val="28"/>
          <w:szCs w:val="28"/>
          <w:lang w:val="kk-KZ" w:eastAsia="zh-CN"/>
        </w:rPr>
      </w:pPr>
      <w:r w:rsidRPr="002B3FBE">
        <w:rPr>
          <w:sz w:val="28"/>
          <w:szCs w:val="28"/>
          <w:lang w:val="kk-KZ" w:eastAsia="zh-CN"/>
        </w:rPr>
        <w:t xml:space="preserve">Газ жалынмен бүрку әдісімен алынған минералды диабаз толтырғышымен АЖМПЭ негізіндегі </w:t>
      </w:r>
      <w:r w:rsidR="00310E95" w:rsidRPr="002B3FBE">
        <w:rPr>
          <w:sz w:val="28"/>
          <w:szCs w:val="28"/>
          <w:lang w:val="kk-KZ" w:eastAsia="zh-CN"/>
        </w:rPr>
        <w:t>қаптамалар</w:t>
      </w:r>
      <w:r w:rsidRPr="002B3FBE">
        <w:rPr>
          <w:sz w:val="28"/>
          <w:szCs w:val="28"/>
          <w:lang w:val="kk-KZ" w:eastAsia="zh-CN"/>
        </w:rPr>
        <w:t>дың жұмыста алынған эксперименттік нәтижелерін талдай отырып, келесі қорытындылар жасауға болады:</w:t>
      </w:r>
    </w:p>
    <w:p w:rsidR="001B351E" w:rsidRPr="002B3FBE" w:rsidRDefault="00727355">
      <w:pPr>
        <w:pStyle w:val="af1"/>
        <w:ind w:left="0" w:firstLine="709"/>
        <w:jc w:val="both"/>
        <w:rPr>
          <w:sz w:val="28"/>
          <w:szCs w:val="28"/>
          <w:lang w:val="kk-KZ" w:eastAsia="zh-CN"/>
        </w:rPr>
      </w:pPr>
      <w:r w:rsidRPr="002B3FBE">
        <w:rPr>
          <w:sz w:val="28"/>
          <w:szCs w:val="28"/>
          <w:lang w:val="kk-KZ" w:eastAsia="zh-CN"/>
        </w:rPr>
        <w:t xml:space="preserve">- АЖМПЭ және диабаза ұнтақтарының құрылымын талдау АЖМПЭ тығыз </w:t>
      </w:r>
      <w:r w:rsidR="00310E95" w:rsidRPr="002B3FBE">
        <w:rPr>
          <w:sz w:val="28"/>
          <w:szCs w:val="28"/>
          <w:lang w:val="kk-KZ" w:eastAsia="zh-CN"/>
        </w:rPr>
        <w:t>қаптамалар</w:t>
      </w:r>
      <w:r w:rsidRPr="002B3FBE">
        <w:rPr>
          <w:sz w:val="28"/>
          <w:szCs w:val="28"/>
          <w:lang w:val="kk-KZ" w:eastAsia="zh-CN"/>
        </w:rPr>
        <w:t xml:space="preserve">дың пайда болуына ықпал ететін фибриллярлы глобулярлы морфологиямен сипатталатынын, ал диабаза ұнтағында ине, пластина және сфералық фракциялары бар бөлшектердің аралас түрі бар екенін көрсетті. </w:t>
      </w:r>
    </w:p>
    <w:p w:rsidR="001B351E" w:rsidRPr="002B3FBE" w:rsidRDefault="00727355">
      <w:pPr>
        <w:pStyle w:val="af1"/>
        <w:ind w:left="0" w:firstLine="709"/>
        <w:jc w:val="both"/>
        <w:rPr>
          <w:sz w:val="28"/>
          <w:szCs w:val="28"/>
          <w:lang w:val="kk-KZ" w:eastAsia="zh-CN"/>
        </w:rPr>
      </w:pPr>
      <w:r w:rsidRPr="002B3FBE">
        <w:rPr>
          <w:sz w:val="28"/>
          <w:szCs w:val="28"/>
          <w:lang w:val="kk-KZ" w:eastAsia="zh-CN"/>
        </w:rPr>
        <w:lastRenderedPageBreak/>
        <w:t xml:space="preserve">- энергетикалық және химиялық талдау диабаз толтырғышы бар АЖМПЭ </w:t>
      </w:r>
      <w:r w:rsidR="004812C1" w:rsidRPr="002B3FBE">
        <w:rPr>
          <w:sz w:val="28"/>
          <w:szCs w:val="28"/>
          <w:lang w:val="kk-KZ" w:eastAsia="zh-CN"/>
        </w:rPr>
        <w:t>композициялық</w:t>
      </w:r>
      <w:r w:rsidRPr="002B3FBE">
        <w:rPr>
          <w:sz w:val="28"/>
          <w:szCs w:val="28"/>
          <w:lang w:val="kk-KZ" w:eastAsia="zh-CN"/>
        </w:rPr>
        <w:t xml:space="preserve"> </w:t>
      </w:r>
      <w:r w:rsidR="00310E95" w:rsidRPr="002B3FBE">
        <w:rPr>
          <w:sz w:val="28"/>
          <w:szCs w:val="28"/>
          <w:lang w:val="kk-KZ" w:eastAsia="zh-CN"/>
        </w:rPr>
        <w:t>қаптамалар</w:t>
      </w:r>
      <w:r w:rsidRPr="002B3FBE">
        <w:rPr>
          <w:sz w:val="28"/>
          <w:szCs w:val="28"/>
          <w:lang w:val="kk-KZ" w:eastAsia="zh-CN"/>
        </w:rPr>
        <w:t>ының айқын кеуектілігі мен қабыршақтануынсыз біртекті құрылымға ие екендігін анықтады, бұл осы материалды қарқынды механикалық және коррозиялық әсер ету жағдайында тиімді қолдану мүмкіндігін растайды.</w:t>
      </w:r>
    </w:p>
    <w:p w:rsidR="001B351E" w:rsidRPr="002B3FBE" w:rsidRDefault="00727355">
      <w:pPr>
        <w:pStyle w:val="af1"/>
        <w:ind w:left="0" w:firstLine="709"/>
        <w:jc w:val="both"/>
        <w:rPr>
          <w:sz w:val="28"/>
          <w:szCs w:val="28"/>
          <w:lang w:val="kk-KZ" w:eastAsia="zh-CN"/>
        </w:rPr>
      </w:pPr>
      <w:r w:rsidRPr="002B3FBE">
        <w:rPr>
          <w:sz w:val="28"/>
          <w:szCs w:val="28"/>
          <w:lang w:val="kk-KZ" w:eastAsia="zh-CN"/>
        </w:rPr>
        <w:t xml:space="preserve">- </w:t>
      </w:r>
      <w:r w:rsidR="00310E95" w:rsidRPr="002B3FBE">
        <w:rPr>
          <w:sz w:val="28"/>
          <w:szCs w:val="28"/>
          <w:lang w:val="kk-KZ" w:eastAsia="zh-CN"/>
        </w:rPr>
        <w:t>қаптамалар</w:t>
      </w:r>
      <w:r w:rsidRPr="002B3FBE">
        <w:rPr>
          <w:sz w:val="28"/>
          <w:szCs w:val="28"/>
          <w:lang w:val="kk-KZ" w:eastAsia="zh-CN"/>
        </w:rPr>
        <w:t xml:space="preserve">дың супрамолекулалық зерттеу құрылымға 10-30 мас.% диабазды қосу АЖМПЭ фибриллярлық құрылымын нығайтуға, макромолекулалардың қаптамасының тығыздығын арттыруға және кеуектілікті төмендетуге ықпал ететінін көрсетті. Толтырғыш құрамында 40 мас.% фибриллярлық құрылымның бұзылуы байқалады, бұл </w:t>
      </w:r>
      <w:r w:rsidR="00D244C2" w:rsidRPr="002B3FBE">
        <w:rPr>
          <w:sz w:val="28"/>
          <w:szCs w:val="28"/>
          <w:lang w:val="kk-KZ" w:eastAsia="zh-CN"/>
        </w:rPr>
        <w:t>қаптама</w:t>
      </w:r>
      <w:r w:rsidRPr="002B3FBE">
        <w:rPr>
          <w:sz w:val="28"/>
          <w:szCs w:val="28"/>
          <w:lang w:val="kk-KZ" w:eastAsia="zh-CN"/>
        </w:rPr>
        <w:t>ның қаттылығының жоғарылауына әкеледі, бірақ оның икемділігін төмендетеді.</w:t>
      </w:r>
    </w:p>
    <w:p w:rsidR="001B351E" w:rsidRPr="002B3FBE" w:rsidRDefault="00727355">
      <w:pPr>
        <w:pStyle w:val="af1"/>
        <w:ind w:left="0" w:firstLine="709"/>
        <w:jc w:val="both"/>
        <w:rPr>
          <w:sz w:val="28"/>
          <w:szCs w:val="28"/>
          <w:lang w:val="kk-KZ" w:eastAsia="zh-CN"/>
        </w:rPr>
      </w:pPr>
      <w:r w:rsidRPr="002B3FBE">
        <w:rPr>
          <w:sz w:val="28"/>
          <w:szCs w:val="28"/>
          <w:lang w:val="kk-KZ" w:eastAsia="zh-CN"/>
        </w:rPr>
        <w:t xml:space="preserve">- рентгендік фазалық талдау </w:t>
      </w:r>
      <w:r w:rsidR="00310E95" w:rsidRPr="002B3FBE">
        <w:rPr>
          <w:sz w:val="28"/>
          <w:szCs w:val="28"/>
          <w:lang w:val="kk-KZ" w:eastAsia="zh-CN"/>
        </w:rPr>
        <w:t>қаптамалар</w:t>
      </w:r>
      <w:r w:rsidRPr="002B3FBE">
        <w:rPr>
          <w:sz w:val="28"/>
          <w:szCs w:val="28"/>
          <w:lang w:val="kk-KZ" w:eastAsia="zh-CN"/>
        </w:rPr>
        <w:t>дағы АЖМПЭ орторомбты кристалдық құрылымының сақталуын растады, сондай-ақ толтырғыш құрамының ұлғаюымен дифракциялық шыңдар қарқындылығының төмендеуін анықтады, бұл диабаздың материалдың кристалдылығына әсерін көрсетеді.</w:t>
      </w:r>
    </w:p>
    <w:p w:rsidR="001B351E" w:rsidRPr="002B3FBE" w:rsidRDefault="00727355">
      <w:pPr>
        <w:pStyle w:val="af1"/>
        <w:ind w:left="0" w:firstLine="709"/>
        <w:jc w:val="both"/>
        <w:rPr>
          <w:sz w:val="28"/>
          <w:szCs w:val="28"/>
          <w:lang w:val="kk-KZ" w:eastAsia="zh-CN"/>
        </w:rPr>
      </w:pPr>
      <w:r w:rsidRPr="002B3FBE">
        <w:rPr>
          <w:sz w:val="28"/>
          <w:szCs w:val="28"/>
          <w:lang w:val="kk-KZ" w:eastAsia="zh-CN"/>
        </w:rPr>
        <w:t xml:space="preserve">- ИҚ спектроскопиясы минералды толтырғышты енгізу </w:t>
      </w:r>
      <w:r w:rsidR="00D244C2" w:rsidRPr="002B3FBE">
        <w:rPr>
          <w:sz w:val="28"/>
          <w:szCs w:val="28"/>
          <w:lang w:val="kk-KZ" w:eastAsia="zh-CN"/>
        </w:rPr>
        <w:t>қаптама</w:t>
      </w:r>
      <w:r w:rsidRPr="002B3FBE">
        <w:rPr>
          <w:sz w:val="28"/>
          <w:szCs w:val="28"/>
          <w:lang w:val="kk-KZ" w:eastAsia="zh-CN"/>
        </w:rPr>
        <w:t xml:space="preserve">да жаңа химиялық байланыстардың пайда болуына әкелмейтінін, бірақ АЖМПЭ кристалдылық дәрежесіне әсер ететінін көрсетті. </w:t>
      </w:r>
    </w:p>
    <w:p w:rsidR="001B351E" w:rsidRPr="002B3FBE" w:rsidRDefault="00727355">
      <w:pPr>
        <w:pStyle w:val="af1"/>
        <w:ind w:left="0" w:firstLine="709"/>
        <w:jc w:val="both"/>
        <w:rPr>
          <w:sz w:val="28"/>
          <w:szCs w:val="28"/>
          <w:lang w:val="kk-KZ"/>
        </w:rPr>
      </w:pPr>
      <w:r w:rsidRPr="002B3FBE">
        <w:rPr>
          <w:sz w:val="28"/>
          <w:szCs w:val="28"/>
          <w:lang w:val="kk-KZ" w:eastAsia="zh-CN"/>
        </w:rPr>
        <w:t xml:space="preserve">Осылайша, газ жалынымен бүрку әдісімен алынған минералды диабаз-толтырғышы бар АЖМПЭ негізіндегі </w:t>
      </w:r>
      <w:r w:rsidR="004812C1" w:rsidRPr="002B3FBE">
        <w:rPr>
          <w:sz w:val="28"/>
          <w:szCs w:val="28"/>
          <w:lang w:val="kk-KZ" w:eastAsia="zh-CN"/>
        </w:rPr>
        <w:t>композициялық</w:t>
      </w:r>
      <w:r w:rsidRPr="002B3FBE">
        <w:rPr>
          <w:sz w:val="28"/>
          <w:szCs w:val="28"/>
          <w:lang w:val="kk-KZ" w:eastAsia="zh-CN"/>
        </w:rPr>
        <w:t xml:space="preserve"> </w:t>
      </w:r>
      <w:r w:rsidR="00310E95" w:rsidRPr="002B3FBE">
        <w:rPr>
          <w:sz w:val="28"/>
          <w:szCs w:val="28"/>
          <w:lang w:val="kk-KZ" w:eastAsia="zh-CN"/>
        </w:rPr>
        <w:t>қаптамалар</w:t>
      </w:r>
      <w:r w:rsidRPr="002B3FBE">
        <w:rPr>
          <w:sz w:val="28"/>
          <w:szCs w:val="28"/>
          <w:lang w:val="kk-KZ" w:eastAsia="zh-CN"/>
        </w:rPr>
        <w:t xml:space="preserve"> біртекті құрылымға ие және толтырғыштың құрамында 30 мас.% дейін жоғары тығыздыққа ие екендігі анықталды. </w:t>
      </w:r>
    </w:p>
    <w:p w:rsidR="001B351E" w:rsidRPr="002B3FBE" w:rsidRDefault="001B351E">
      <w:pPr>
        <w:ind w:firstLine="709"/>
        <w:jc w:val="both"/>
        <w:rPr>
          <w:sz w:val="28"/>
          <w:szCs w:val="28"/>
          <w:lang w:val="kk-KZ"/>
        </w:rPr>
      </w:pPr>
    </w:p>
    <w:p w:rsidR="001B351E" w:rsidRPr="002B3FBE" w:rsidRDefault="001B351E">
      <w:pPr>
        <w:ind w:firstLine="709"/>
        <w:jc w:val="both"/>
        <w:rPr>
          <w:b/>
          <w:sz w:val="28"/>
          <w:szCs w:val="28"/>
          <w:lang w:val="kk-KZ"/>
        </w:rPr>
      </w:pPr>
    </w:p>
    <w:p w:rsidR="001B351E" w:rsidRPr="002B3FBE" w:rsidRDefault="001B351E">
      <w:pPr>
        <w:ind w:firstLine="709"/>
        <w:jc w:val="both"/>
        <w:rPr>
          <w:b/>
          <w:sz w:val="28"/>
          <w:szCs w:val="28"/>
          <w:lang w:val="kk-KZ"/>
        </w:rPr>
      </w:pPr>
    </w:p>
    <w:p w:rsidR="001B351E" w:rsidRPr="002B3FBE" w:rsidRDefault="001B351E">
      <w:pPr>
        <w:ind w:firstLine="709"/>
        <w:jc w:val="both"/>
        <w:rPr>
          <w:b/>
          <w:sz w:val="28"/>
          <w:szCs w:val="28"/>
          <w:lang w:val="kk-KZ"/>
        </w:rPr>
      </w:pPr>
    </w:p>
    <w:p w:rsidR="001B351E" w:rsidRPr="002B3FBE" w:rsidRDefault="001B351E">
      <w:pPr>
        <w:ind w:firstLine="709"/>
        <w:jc w:val="both"/>
        <w:rPr>
          <w:b/>
          <w:sz w:val="28"/>
          <w:szCs w:val="28"/>
          <w:lang w:val="kk-KZ"/>
        </w:rPr>
      </w:pPr>
    </w:p>
    <w:p w:rsidR="001B351E" w:rsidRPr="002B3FBE" w:rsidRDefault="001B351E">
      <w:pPr>
        <w:ind w:firstLine="709"/>
        <w:jc w:val="both"/>
        <w:rPr>
          <w:b/>
          <w:sz w:val="28"/>
          <w:szCs w:val="28"/>
          <w:lang w:val="kk-KZ"/>
        </w:rPr>
      </w:pPr>
    </w:p>
    <w:p w:rsidR="001B351E" w:rsidRPr="002B3FBE" w:rsidRDefault="001B351E">
      <w:pPr>
        <w:ind w:firstLine="709"/>
        <w:jc w:val="both"/>
        <w:rPr>
          <w:b/>
          <w:sz w:val="28"/>
          <w:szCs w:val="28"/>
          <w:lang w:val="kk-KZ"/>
        </w:rPr>
      </w:pPr>
    </w:p>
    <w:p w:rsidR="001B351E" w:rsidRPr="002B3FBE" w:rsidRDefault="001B351E">
      <w:pPr>
        <w:ind w:firstLine="709"/>
        <w:jc w:val="both"/>
        <w:rPr>
          <w:b/>
          <w:sz w:val="28"/>
          <w:szCs w:val="28"/>
          <w:lang w:val="kk-KZ"/>
        </w:rPr>
      </w:pPr>
    </w:p>
    <w:p w:rsidR="001B351E" w:rsidRPr="002B3FBE" w:rsidRDefault="001B351E">
      <w:pPr>
        <w:ind w:firstLine="709"/>
        <w:jc w:val="both"/>
        <w:rPr>
          <w:b/>
          <w:sz w:val="28"/>
          <w:szCs w:val="28"/>
          <w:lang w:val="kk-KZ"/>
        </w:rPr>
      </w:pPr>
    </w:p>
    <w:p w:rsidR="001B351E" w:rsidRPr="002B3FBE" w:rsidRDefault="001B351E">
      <w:pPr>
        <w:ind w:firstLine="709"/>
        <w:jc w:val="both"/>
        <w:rPr>
          <w:b/>
          <w:sz w:val="28"/>
          <w:szCs w:val="28"/>
          <w:lang w:val="kk-KZ"/>
        </w:rPr>
      </w:pPr>
    </w:p>
    <w:p w:rsidR="001B351E" w:rsidRPr="002B3FBE" w:rsidRDefault="001B351E">
      <w:pPr>
        <w:ind w:firstLine="709"/>
        <w:jc w:val="both"/>
        <w:rPr>
          <w:b/>
          <w:sz w:val="28"/>
          <w:szCs w:val="28"/>
          <w:lang w:val="kk-KZ"/>
        </w:rPr>
      </w:pPr>
    </w:p>
    <w:p w:rsidR="001B351E" w:rsidRPr="002B3FBE" w:rsidRDefault="001B351E">
      <w:pPr>
        <w:ind w:firstLine="709"/>
        <w:jc w:val="both"/>
        <w:rPr>
          <w:b/>
          <w:sz w:val="28"/>
          <w:szCs w:val="28"/>
          <w:lang w:val="kk-KZ"/>
        </w:rPr>
      </w:pPr>
    </w:p>
    <w:p w:rsidR="001B351E" w:rsidRPr="002B3FBE" w:rsidRDefault="001B351E">
      <w:pPr>
        <w:ind w:firstLine="709"/>
        <w:jc w:val="both"/>
        <w:rPr>
          <w:b/>
          <w:sz w:val="28"/>
          <w:szCs w:val="28"/>
          <w:lang w:val="kk-KZ"/>
        </w:rPr>
      </w:pPr>
    </w:p>
    <w:p w:rsidR="001B351E" w:rsidRPr="002B3FBE" w:rsidRDefault="001B351E">
      <w:pPr>
        <w:ind w:firstLine="709"/>
        <w:jc w:val="both"/>
        <w:rPr>
          <w:b/>
          <w:sz w:val="28"/>
          <w:szCs w:val="28"/>
          <w:lang w:val="kk-KZ"/>
        </w:rPr>
      </w:pPr>
    </w:p>
    <w:p w:rsidR="001B351E" w:rsidRPr="002B3FBE" w:rsidRDefault="001B351E">
      <w:pPr>
        <w:ind w:firstLine="709"/>
        <w:jc w:val="both"/>
        <w:rPr>
          <w:b/>
          <w:sz w:val="28"/>
          <w:szCs w:val="28"/>
          <w:lang w:val="kk-KZ"/>
        </w:rPr>
      </w:pPr>
    </w:p>
    <w:p w:rsidR="001B351E" w:rsidRPr="002B3FBE" w:rsidRDefault="001B351E">
      <w:pPr>
        <w:ind w:firstLine="709"/>
        <w:jc w:val="both"/>
        <w:rPr>
          <w:b/>
          <w:sz w:val="28"/>
          <w:szCs w:val="28"/>
          <w:lang w:val="kk-KZ"/>
        </w:rPr>
      </w:pPr>
    </w:p>
    <w:p w:rsidR="001B351E" w:rsidRPr="002B3FBE" w:rsidRDefault="001B351E">
      <w:pPr>
        <w:ind w:firstLine="709"/>
        <w:jc w:val="both"/>
        <w:rPr>
          <w:b/>
          <w:sz w:val="28"/>
          <w:szCs w:val="28"/>
          <w:lang w:val="kk-KZ"/>
        </w:rPr>
      </w:pPr>
    </w:p>
    <w:p w:rsidR="001B351E" w:rsidRPr="002B3FBE" w:rsidRDefault="001B351E">
      <w:pPr>
        <w:ind w:firstLine="709"/>
        <w:jc w:val="both"/>
        <w:rPr>
          <w:b/>
          <w:sz w:val="28"/>
          <w:szCs w:val="28"/>
          <w:lang w:val="kk-KZ"/>
        </w:rPr>
      </w:pPr>
    </w:p>
    <w:p w:rsidR="001B351E" w:rsidRPr="002B3FBE" w:rsidRDefault="001B351E">
      <w:pPr>
        <w:ind w:firstLine="709"/>
        <w:jc w:val="both"/>
        <w:rPr>
          <w:b/>
          <w:sz w:val="28"/>
          <w:szCs w:val="28"/>
          <w:lang w:val="kk-KZ"/>
        </w:rPr>
      </w:pPr>
    </w:p>
    <w:p w:rsidR="001B351E" w:rsidRPr="002B3FBE" w:rsidRDefault="001B351E">
      <w:pPr>
        <w:ind w:firstLine="709"/>
        <w:jc w:val="both"/>
        <w:rPr>
          <w:b/>
          <w:sz w:val="28"/>
          <w:szCs w:val="28"/>
          <w:lang w:val="kk-KZ"/>
        </w:rPr>
      </w:pPr>
    </w:p>
    <w:p w:rsidR="001B351E" w:rsidRPr="002B3FBE" w:rsidRDefault="00727355">
      <w:pPr>
        <w:ind w:firstLine="709"/>
        <w:jc w:val="both"/>
        <w:rPr>
          <w:b/>
          <w:sz w:val="28"/>
          <w:szCs w:val="28"/>
          <w:lang w:val="kk-KZ"/>
        </w:rPr>
      </w:pPr>
      <w:r w:rsidRPr="002B3FBE">
        <w:rPr>
          <w:b/>
          <w:sz w:val="28"/>
          <w:szCs w:val="28"/>
          <w:lang w:val="kk-KZ"/>
        </w:rPr>
        <w:t xml:space="preserve">4 МИНЕРАЛДЫ ДИАБАЗ-ТОЛТЫРҒЫШЫ БАР АЖМПЭ </w:t>
      </w:r>
      <w:r w:rsidR="00AF2917" w:rsidRPr="002B3FBE">
        <w:rPr>
          <w:b/>
          <w:sz w:val="28"/>
          <w:szCs w:val="28"/>
          <w:lang w:val="kk-KZ"/>
        </w:rPr>
        <w:t>ҚАПТАМАСЫ</w:t>
      </w:r>
      <w:r w:rsidRPr="002B3FBE">
        <w:rPr>
          <w:b/>
          <w:sz w:val="28"/>
          <w:szCs w:val="28"/>
          <w:lang w:val="kk-KZ"/>
        </w:rPr>
        <w:t>НЫҢ ФИЗИКА-МЕХАНИКАЛЫҚ ЖӘНЕ КОРРОЗИЯЛЫҚ ҚАСИЕТТЕРІ</w:t>
      </w:r>
    </w:p>
    <w:p w:rsidR="001B351E" w:rsidRPr="002B3FBE" w:rsidRDefault="001B351E">
      <w:pPr>
        <w:ind w:firstLine="709"/>
        <w:jc w:val="both"/>
        <w:rPr>
          <w:b/>
          <w:sz w:val="28"/>
          <w:szCs w:val="28"/>
          <w:lang w:val="kk-KZ"/>
        </w:rPr>
      </w:pPr>
    </w:p>
    <w:p w:rsidR="001B351E" w:rsidRPr="002B3FBE" w:rsidRDefault="00727355">
      <w:pPr>
        <w:ind w:firstLine="709"/>
        <w:jc w:val="both"/>
        <w:rPr>
          <w:sz w:val="28"/>
          <w:szCs w:val="28"/>
          <w:lang w:val="kk-KZ"/>
        </w:rPr>
      </w:pPr>
      <w:r w:rsidRPr="002B3FBE">
        <w:rPr>
          <w:sz w:val="28"/>
          <w:szCs w:val="28"/>
          <w:lang w:val="kk-KZ"/>
        </w:rPr>
        <w:t xml:space="preserve">Бұл бөлім минералды — диабаз толтырғышы бар АЖМПЭ негізіндегі </w:t>
      </w:r>
      <w:r w:rsidR="00310E95" w:rsidRPr="002B3FBE">
        <w:rPr>
          <w:sz w:val="28"/>
          <w:szCs w:val="28"/>
          <w:lang w:val="kk-KZ"/>
        </w:rPr>
        <w:t>қаптамалар</w:t>
      </w:r>
      <w:r w:rsidRPr="002B3FBE">
        <w:rPr>
          <w:sz w:val="28"/>
          <w:szCs w:val="28"/>
          <w:lang w:val="kk-KZ"/>
        </w:rPr>
        <w:t>дың жылу қасиеттерін, механикалық-трибологиялық сипаттамаларын және коррозиялық қасиеттерін, зерттеуге арналған. Осы бөлім бойынша жүргізілген зерттеулердің негізгі нәтижелері рецензияланатын ғылыми басылымдарда және конференциялардың еңбектерінде жарияланды, бұл олардың ғылыми маңыздылығы мен практикалық құндылығын растайды.[104], [129-132] Қаттылық, тозуға төзімділік және коррозияға төзімділік сынақтарының нәтижелері қарастырылады.</w:t>
      </w:r>
    </w:p>
    <w:p w:rsidR="001B351E" w:rsidRPr="002B3FBE" w:rsidRDefault="001B351E">
      <w:pPr>
        <w:jc w:val="both"/>
        <w:rPr>
          <w:sz w:val="28"/>
          <w:szCs w:val="28"/>
          <w:lang w:val="kk-KZ"/>
        </w:rPr>
      </w:pPr>
    </w:p>
    <w:p w:rsidR="001B351E" w:rsidRPr="002B3FBE" w:rsidRDefault="00727355">
      <w:pPr>
        <w:jc w:val="both"/>
        <w:rPr>
          <w:b/>
          <w:sz w:val="28"/>
          <w:szCs w:val="28"/>
          <w:lang w:val="kk-KZ"/>
        </w:rPr>
      </w:pPr>
      <w:r w:rsidRPr="002B3FBE">
        <w:rPr>
          <w:b/>
          <w:sz w:val="28"/>
          <w:szCs w:val="28"/>
          <w:lang w:val="kk-KZ"/>
        </w:rPr>
        <w:t xml:space="preserve">4.1 Диабаз-толтырғышының құрамының АЖМПЭ негізіндегі </w:t>
      </w:r>
      <w:r w:rsidR="004812C1" w:rsidRPr="002B3FBE">
        <w:rPr>
          <w:b/>
          <w:sz w:val="28"/>
          <w:szCs w:val="28"/>
          <w:lang w:val="kk-KZ"/>
        </w:rPr>
        <w:t>композициялық</w:t>
      </w:r>
      <w:r w:rsidRPr="002B3FBE">
        <w:rPr>
          <w:b/>
          <w:sz w:val="28"/>
          <w:szCs w:val="28"/>
          <w:lang w:val="kk-KZ"/>
        </w:rPr>
        <w:t xml:space="preserve"> </w:t>
      </w:r>
      <w:r w:rsidR="00310E95" w:rsidRPr="002B3FBE">
        <w:rPr>
          <w:b/>
          <w:sz w:val="28"/>
          <w:szCs w:val="28"/>
          <w:lang w:val="kk-KZ"/>
        </w:rPr>
        <w:t>қаптамалар</w:t>
      </w:r>
      <w:r w:rsidRPr="002B3FBE">
        <w:rPr>
          <w:b/>
          <w:sz w:val="28"/>
          <w:szCs w:val="28"/>
          <w:lang w:val="kk-KZ"/>
        </w:rPr>
        <w:t>дың жылу-физикалық қасиеттеріне әсері</w:t>
      </w:r>
    </w:p>
    <w:p w:rsidR="001B351E" w:rsidRPr="002B3FBE" w:rsidRDefault="001B351E">
      <w:pPr>
        <w:jc w:val="both"/>
        <w:rPr>
          <w:b/>
          <w:bCs/>
          <w:sz w:val="32"/>
          <w:szCs w:val="32"/>
          <w:lang w:val="kk-KZ"/>
        </w:rPr>
      </w:pPr>
    </w:p>
    <w:p w:rsidR="001B351E" w:rsidRPr="002B3FBE" w:rsidRDefault="00727355">
      <w:pPr>
        <w:pStyle w:val="ad"/>
        <w:spacing w:before="0" w:beforeAutospacing="0" w:after="0" w:afterAutospacing="0"/>
        <w:ind w:firstLine="720"/>
        <w:jc w:val="both"/>
        <w:rPr>
          <w:sz w:val="28"/>
          <w:szCs w:val="28"/>
          <w:lang w:val="kk-KZ"/>
        </w:rPr>
      </w:pPr>
      <w:r w:rsidRPr="002B3FBE">
        <w:rPr>
          <w:sz w:val="28"/>
          <w:szCs w:val="28"/>
          <w:lang w:val="kk-KZ"/>
        </w:rPr>
        <w:t xml:space="preserve">Өздеріңіз білетіндей, АЖМПЭ -нің ыстыққа төзімділігі шектеулі, бұл толтырғыштарды қолдана отырып материалды өзгертуді қажет етеді. Толтырғыштар ыстыққа төзімділікті арттырып қана қоймайды, сонымен қатар материалдың басқа физикалық-механикалық сипаттамаларына әсер етеді. АЖМПЭ негізіндегі </w:t>
      </w:r>
      <w:r w:rsidR="004812C1" w:rsidRPr="002B3FBE">
        <w:rPr>
          <w:sz w:val="28"/>
          <w:szCs w:val="28"/>
          <w:lang w:val="kk-KZ"/>
        </w:rPr>
        <w:t>композициялық</w:t>
      </w:r>
      <w:r w:rsidRPr="002B3FBE">
        <w:rPr>
          <w:sz w:val="28"/>
          <w:szCs w:val="28"/>
          <w:lang w:val="kk-KZ"/>
        </w:rPr>
        <w:t xml:space="preserve"> материалдардың ыстыққа төзімділігі матрицадағы толтырғыштың түріне, құрамына және таралуына айтарлықтай байланысты. </w:t>
      </w:r>
    </w:p>
    <w:p w:rsidR="001B351E" w:rsidRPr="002B3FBE" w:rsidRDefault="00727355">
      <w:pPr>
        <w:pStyle w:val="ad"/>
        <w:spacing w:before="0" w:beforeAutospacing="0" w:after="0" w:afterAutospacing="0"/>
        <w:ind w:firstLine="720"/>
        <w:jc w:val="both"/>
        <w:rPr>
          <w:sz w:val="28"/>
          <w:szCs w:val="28"/>
          <w:lang w:val="kk-KZ"/>
        </w:rPr>
      </w:pPr>
      <w:r w:rsidRPr="002B3FBE">
        <w:rPr>
          <w:sz w:val="28"/>
          <w:szCs w:val="28"/>
          <w:lang w:val="kk-KZ"/>
        </w:rPr>
        <w:t xml:space="preserve">4.1 суретте балқу температурасы таза АЖМПЭ үшін базалық мәннен 40% толтырғышпен үлгі үшін 143°C дейін артады. Бұл полимер тізбектерінің қозғалғыштығын шектеу және оларды балқыту үшін энергия шығынын арттыру арқылы толтырғыш жылуға төзімділікті арттырады деген теориялық болжам. Толтырғыштың 10%, 20% және 30% жоғарылауымен үлгілер балқу температурасы мен диабазының мөлшері жоғарылауын көрсетеді, бұл полимер тізбектерінің қозғалғыштығын шектеу арқылы материалдың жылуға төзімділігінің жоғарылауымен байланысты. </w:t>
      </w:r>
      <w:r w:rsidR="00310E95" w:rsidRPr="002B3FBE">
        <w:rPr>
          <w:sz w:val="28"/>
          <w:szCs w:val="28"/>
          <w:lang w:val="kk-KZ"/>
        </w:rPr>
        <w:t>Қаптамалар</w:t>
      </w:r>
      <w:r w:rsidRPr="002B3FBE">
        <w:rPr>
          <w:sz w:val="28"/>
          <w:szCs w:val="28"/>
          <w:lang w:val="kk-KZ"/>
        </w:rPr>
        <w:t xml:space="preserve">ды қолданғаннан кейін барлық үлгілер үшін жылуға төзімділік одан әрі артады, бұл ағынның алдын алатын </w:t>
      </w:r>
      <w:r w:rsidR="00D244C2" w:rsidRPr="002B3FBE">
        <w:rPr>
          <w:sz w:val="28"/>
          <w:szCs w:val="28"/>
          <w:lang w:val="kk-KZ"/>
        </w:rPr>
        <w:t>қаптама</w:t>
      </w:r>
      <w:r w:rsidRPr="002B3FBE">
        <w:rPr>
          <w:sz w:val="28"/>
          <w:szCs w:val="28"/>
          <w:lang w:val="kk-KZ"/>
        </w:rPr>
        <w:t>ның тосқауыл әсерінің арқасында балқу температурасының сақталуын қамтамасыз етеді.</w:t>
      </w:r>
    </w:p>
    <w:p w:rsidR="001B351E" w:rsidRPr="002B3FBE" w:rsidRDefault="00727355">
      <w:pPr>
        <w:pStyle w:val="ad"/>
        <w:spacing w:before="0" w:beforeAutospacing="0" w:after="0" w:afterAutospacing="0"/>
        <w:ind w:firstLine="720"/>
        <w:jc w:val="both"/>
        <w:rPr>
          <w:sz w:val="28"/>
          <w:szCs w:val="28"/>
          <w:lang w:val="kk-KZ"/>
        </w:rPr>
      </w:pPr>
      <w:r w:rsidRPr="002B3FBE">
        <w:rPr>
          <w:sz w:val="28"/>
          <w:szCs w:val="28"/>
          <w:lang w:val="kk-KZ"/>
        </w:rPr>
        <w:t xml:space="preserve">Қаптаманы қолданғаннан кейін балқу температурасының қосымша жоғарылауы байқалады, мысалы, 40 мас.% АЖМПЭ үшін 131°с дейін диабазды жабу жылу берудің қосымша кедергісі ретінде әрекет ете алады, термиялық деградация жылдамдығын төмендетеді және </w:t>
      </w:r>
      <w:r w:rsidR="004812C1" w:rsidRPr="002B3FBE">
        <w:rPr>
          <w:sz w:val="28"/>
          <w:szCs w:val="28"/>
          <w:lang w:val="kk-KZ"/>
        </w:rPr>
        <w:t>композициялық</w:t>
      </w:r>
      <w:r w:rsidRPr="002B3FBE">
        <w:rPr>
          <w:sz w:val="28"/>
          <w:szCs w:val="28"/>
          <w:lang w:val="kk-KZ"/>
        </w:rPr>
        <w:t xml:space="preserve">ң жалпы жылуға төзімділігін арттырады. Толтырғыш ұлғайған сайын кристалдылық төмендейді. </w:t>
      </w:r>
      <w:r w:rsidRPr="002B3FBE">
        <w:rPr>
          <w:sz w:val="28"/>
          <w:szCs w:val="28"/>
          <w:lang w:val="kk-KZ"/>
        </w:rPr>
        <w:lastRenderedPageBreak/>
        <w:t>Таза АЖМПЭ үшін 52% - дан 40% толтырғышпен үлгі үшін 49,5% - ға дейін шығару кристалдылығын көрсетеді.</w:t>
      </w:r>
    </w:p>
    <w:p w:rsidR="001B351E" w:rsidRPr="002B3FBE" w:rsidRDefault="00727355">
      <w:pPr>
        <w:pStyle w:val="ad"/>
        <w:spacing w:before="0" w:beforeAutospacing="0" w:after="0" w:afterAutospacing="0"/>
        <w:ind w:firstLine="720"/>
        <w:jc w:val="both"/>
        <w:rPr>
          <w:sz w:val="28"/>
          <w:szCs w:val="28"/>
          <w:lang w:val="kk-KZ"/>
        </w:rPr>
      </w:pPr>
      <w:r w:rsidRPr="002B3FBE">
        <w:rPr>
          <w:sz w:val="28"/>
          <w:szCs w:val="28"/>
          <w:lang w:val="kk-KZ"/>
        </w:rPr>
        <w:t xml:space="preserve">Теориялық тұрғыдан толтырғыш макромолекулалардың қозғалғыштығын шектеу және балқу энергиясын арттыру арқылы жылуға төзімділікті арттыруы керек. Эксперименттік деректер толтырғыш құрамының өсуімен балқу температурасының жоғарылайтынын растайды. Теориялық тұрғыдан </w:t>
      </w:r>
      <w:r w:rsidR="00D244C2" w:rsidRPr="002B3FBE">
        <w:rPr>
          <w:sz w:val="28"/>
          <w:szCs w:val="28"/>
          <w:lang w:val="kk-KZ"/>
        </w:rPr>
        <w:t>қаптама</w:t>
      </w:r>
      <w:r w:rsidRPr="002B3FBE">
        <w:rPr>
          <w:sz w:val="28"/>
          <w:szCs w:val="28"/>
          <w:lang w:val="kk-KZ"/>
        </w:rPr>
        <w:t xml:space="preserve"> термиялық тотығу мен деградациядан қорғайтын қабат ретінде әрекет ете отырып, ыстыққа төзімділікті одан әрі жақсарта алады. Тәжірибелер көрсеткендей, </w:t>
      </w:r>
      <w:r w:rsidR="00D244C2" w:rsidRPr="002B3FBE">
        <w:rPr>
          <w:sz w:val="28"/>
          <w:szCs w:val="28"/>
          <w:lang w:val="kk-KZ"/>
        </w:rPr>
        <w:t>қаптама</w:t>
      </w:r>
      <w:r w:rsidRPr="002B3FBE">
        <w:rPr>
          <w:sz w:val="28"/>
          <w:szCs w:val="28"/>
          <w:lang w:val="kk-KZ"/>
        </w:rPr>
        <w:t>ды қыздырғаннан кейін материалдарды балқыту одан да күтіледі, бұл әсерді растайды.</w:t>
      </w:r>
    </w:p>
    <w:p w:rsidR="001B351E" w:rsidRPr="002B3FBE" w:rsidRDefault="00727355">
      <w:pPr>
        <w:pStyle w:val="ad"/>
        <w:spacing w:before="0" w:beforeAutospacing="0" w:after="0" w:afterAutospacing="0"/>
        <w:ind w:firstLine="720"/>
        <w:jc w:val="both"/>
        <w:rPr>
          <w:sz w:val="28"/>
          <w:szCs w:val="28"/>
          <w:lang w:val="kk-KZ"/>
        </w:rPr>
      </w:pPr>
      <w:r w:rsidRPr="002B3FBE">
        <w:rPr>
          <w:sz w:val="28"/>
          <w:szCs w:val="28"/>
          <w:lang w:val="kk-KZ"/>
        </w:rPr>
        <w:t xml:space="preserve">Кристалдылықтың жоғарылауы әдетте ыстыққа төзімділіктің жоғарылауымен байланысты болса да, бұл жағдайда кристалдылықтың төмендеуі толтырғыштың күшейтетін әсерімен өтеледі. Бұл толтырғыш пен </w:t>
      </w:r>
      <w:r w:rsidR="00D244C2" w:rsidRPr="002B3FBE">
        <w:rPr>
          <w:sz w:val="28"/>
          <w:szCs w:val="28"/>
          <w:lang w:val="kk-KZ"/>
        </w:rPr>
        <w:t>қаптама</w:t>
      </w:r>
      <w:r w:rsidR="00AF2917" w:rsidRPr="002B3FBE">
        <w:rPr>
          <w:sz w:val="28"/>
          <w:szCs w:val="28"/>
          <w:lang w:val="kk-KZ"/>
        </w:rPr>
        <w:t>д</w:t>
      </w:r>
      <w:r w:rsidRPr="002B3FBE">
        <w:rPr>
          <w:sz w:val="28"/>
          <w:szCs w:val="28"/>
          <w:lang w:val="kk-KZ"/>
        </w:rPr>
        <w:t>ан туындаған құрылымдық өзгерістер кристалдылыққа қарағанда ыстыққа төзімділікке айтарлықтай әсер ететінін көрсетеді.</w:t>
      </w:r>
    </w:p>
    <w:p w:rsidR="001B351E" w:rsidRPr="002B3FBE" w:rsidRDefault="00727355">
      <w:pPr>
        <w:pStyle w:val="ad"/>
        <w:spacing w:before="0" w:beforeAutospacing="0" w:after="0" w:afterAutospacing="0"/>
        <w:ind w:firstLine="720"/>
        <w:jc w:val="both"/>
        <w:rPr>
          <w:sz w:val="28"/>
          <w:szCs w:val="28"/>
          <w:lang w:val="kk-KZ"/>
        </w:rPr>
      </w:pPr>
      <w:r w:rsidRPr="002B3FBE">
        <w:rPr>
          <w:sz w:val="28"/>
          <w:szCs w:val="28"/>
          <w:lang w:val="kk-KZ"/>
        </w:rPr>
        <w:t xml:space="preserve">Толтырғышты белгілі бір деңгейге қосу, мысалы, 40мас.%, басқа қасиеттерді нашарлатпай ыстыққа төзімділігін тиімді арттырады. Қаптау бұл әсерді күшейтеді, бұл әсіресе төтенше температура жағдайында қолдану үшін пайдалы болуы мүмкін. Жылуға төзімділігі жоғары материалдар мойынтіректер, тығыздағыштар және машина компоненттері сияқты жоғары температуралық жүктемелерге ұшырайтын бөлшектерде қолдануға жарамды. Толтырғыш пен </w:t>
      </w:r>
      <w:r w:rsidR="00D244C2" w:rsidRPr="002B3FBE">
        <w:rPr>
          <w:sz w:val="28"/>
          <w:szCs w:val="28"/>
          <w:lang w:val="kk-KZ"/>
        </w:rPr>
        <w:t>қаптама</w:t>
      </w:r>
      <w:r w:rsidR="00AF2917" w:rsidRPr="002B3FBE">
        <w:rPr>
          <w:sz w:val="28"/>
          <w:szCs w:val="28"/>
          <w:lang w:val="kk-KZ"/>
        </w:rPr>
        <w:t>н</w:t>
      </w:r>
      <w:r w:rsidRPr="002B3FBE">
        <w:rPr>
          <w:sz w:val="28"/>
          <w:szCs w:val="28"/>
          <w:lang w:val="kk-KZ"/>
        </w:rPr>
        <w:t>ы бірлесіп пайдалану АЖМПЭ жылу төзімділігінің айтарлықтай артуына әкеледі, бұл теориялық негіздемелермен де, эксперименттік деректермен де расталады. Жылуға төзімділікті арттыру механизмдері: толтырғыш макромолекуланың қозғалғыштығын шектеу; тосқауыл әсерін жасау; полимер матрицасындағы өзара әрекеттесуін күшейтеді.</w:t>
      </w:r>
    </w:p>
    <w:p w:rsidR="001B351E" w:rsidRPr="002B3FBE" w:rsidRDefault="00727355">
      <w:pPr>
        <w:pStyle w:val="ad"/>
        <w:spacing w:before="0" w:beforeAutospacing="0" w:after="0" w:afterAutospacing="0"/>
        <w:ind w:firstLine="720"/>
        <w:jc w:val="both"/>
        <w:rPr>
          <w:sz w:val="28"/>
          <w:szCs w:val="28"/>
          <w:lang w:val="kk-KZ"/>
        </w:rPr>
      </w:pPr>
      <w:r w:rsidRPr="002B3FBE">
        <w:rPr>
          <w:sz w:val="28"/>
          <w:szCs w:val="28"/>
          <w:lang w:val="kk-KZ"/>
        </w:rPr>
        <w:t xml:space="preserve">Толтырғыш пен жылуға төзімділік </w:t>
      </w:r>
      <w:r w:rsidR="00310E95" w:rsidRPr="002B3FBE">
        <w:rPr>
          <w:sz w:val="28"/>
          <w:szCs w:val="28"/>
          <w:lang w:val="kk-KZ"/>
        </w:rPr>
        <w:t>қаптамалар</w:t>
      </w:r>
      <w:r w:rsidRPr="002B3FBE">
        <w:rPr>
          <w:sz w:val="28"/>
          <w:szCs w:val="28"/>
          <w:lang w:val="kk-KZ"/>
        </w:rPr>
        <w:t>ын түсіну материалдарды жасаушыларға нақты жұмыс жағдайлары үшін берілген шарттармен композиттер жасауға мүмкіндік береді. Осылайша, тұжырымдамалық аспектілерді тереңірек қарастыру және оларды эксперименттік нәтижелермен қарастыру АЖМПЭ жылуға төзімділігіне әсер ететін процестерді түсінудің тұтастығын қамтамасыз етеді және материалды мақсатты түрде өзгертуге мүмкіндіктер ашады.</w:t>
      </w:r>
    </w:p>
    <w:p w:rsidR="001B351E" w:rsidRPr="002B3FBE" w:rsidRDefault="00727355">
      <w:pPr>
        <w:ind w:firstLine="720"/>
        <w:jc w:val="both"/>
        <w:rPr>
          <w:sz w:val="28"/>
          <w:szCs w:val="28"/>
          <w:lang w:val="kk-KZ"/>
        </w:rPr>
      </w:pPr>
      <w:r w:rsidRPr="002B3FBE">
        <w:rPr>
          <w:sz w:val="28"/>
          <w:szCs w:val="28"/>
          <w:lang w:val="kk-KZ" w:eastAsia="en-US"/>
        </w:rPr>
        <w:t xml:space="preserve">Минералды-диабаз толтырғышын қосқанда, жылу кеңею коэффициенті төмен АЖМПЭ-нің ыстыққа төзімділігі артады. Оларды АЖМПЭ матрицасына енгізу материалдың жылу өткізгіштігін жақсарту және полимердің термиялық деформациясын шектеу арқылы </w:t>
      </w:r>
      <w:r w:rsidR="004812C1" w:rsidRPr="002B3FBE">
        <w:rPr>
          <w:sz w:val="28"/>
          <w:szCs w:val="28"/>
          <w:lang w:val="kk-KZ" w:eastAsia="en-US"/>
        </w:rPr>
        <w:t>композициялық</w:t>
      </w:r>
      <w:r w:rsidRPr="002B3FBE">
        <w:rPr>
          <w:sz w:val="28"/>
          <w:szCs w:val="28"/>
          <w:lang w:val="kk-KZ" w:eastAsia="en-US"/>
        </w:rPr>
        <w:t>ң термиялық тұрақтылығын арттыруға ықпал етеді.</w:t>
      </w:r>
    </w:p>
    <w:p w:rsidR="001B351E" w:rsidRPr="002B3FBE" w:rsidRDefault="00727355">
      <w:pPr>
        <w:jc w:val="center"/>
        <w:rPr>
          <w:sz w:val="28"/>
          <w:szCs w:val="28"/>
          <w:lang w:val="kk-KZ"/>
        </w:rPr>
      </w:pPr>
      <w:r w:rsidRPr="002B3FBE">
        <w:rPr>
          <w:noProof/>
          <w:sz w:val="28"/>
          <w:szCs w:val="28"/>
          <w:lang w:val="en-US" w:eastAsia="en-US"/>
        </w:rPr>
        <w:lastRenderedPageBreak/>
        <w:drawing>
          <wp:inline distT="0" distB="0" distL="0" distR="0" wp14:anchorId="6C3E0F0A" wp14:editId="23D3DC6F">
            <wp:extent cx="4262755" cy="3459480"/>
            <wp:effectExtent l="0" t="0" r="4445" b="7620"/>
            <wp:docPr id="42" name="Рисунок 42" descr="C:\ТРУДЫ\Polymers-2450703\pictures\6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Рисунок 42" descr="C:\ТРУДЫ\Polymers-2450703\pictures\6а.pn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a:xfrm>
                      <a:off x="0" y="0"/>
                      <a:ext cx="4266062" cy="3461912"/>
                    </a:xfrm>
                    <a:prstGeom prst="rect">
                      <a:avLst/>
                    </a:prstGeom>
                    <a:noFill/>
                    <a:ln>
                      <a:noFill/>
                    </a:ln>
                  </pic:spPr>
                </pic:pic>
              </a:graphicData>
            </a:graphic>
          </wp:inline>
        </w:drawing>
      </w:r>
    </w:p>
    <w:p w:rsidR="001B351E" w:rsidRPr="002B3FBE" w:rsidRDefault="001B351E">
      <w:pPr>
        <w:jc w:val="center"/>
        <w:rPr>
          <w:sz w:val="28"/>
          <w:szCs w:val="28"/>
        </w:rPr>
      </w:pPr>
    </w:p>
    <w:p w:rsidR="001B351E" w:rsidRPr="002B3FBE" w:rsidRDefault="00633527">
      <w:pPr>
        <w:jc w:val="both"/>
        <w:rPr>
          <w:sz w:val="28"/>
          <w:szCs w:val="28"/>
          <w:lang w:val="kk-KZ"/>
        </w:rPr>
      </w:pPr>
      <w:r w:rsidRPr="002B3FBE">
        <w:rPr>
          <w:sz w:val="28"/>
          <w:szCs w:val="28"/>
          <w:lang w:val="kk-KZ"/>
        </w:rPr>
        <w:t xml:space="preserve">Сурет 4.1 – </w:t>
      </w:r>
      <w:r w:rsidR="00727355" w:rsidRPr="002B3FBE">
        <w:rPr>
          <w:sz w:val="28"/>
          <w:szCs w:val="28"/>
          <w:lang w:val="kk-KZ"/>
        </w:rPr>
        <w:t>ДСК диабаз-толтырғыш құрамына байланысты АЖМПЭ нәтижелері</w:t>
      </w:r>
    </w:p>
    <w:p w:rsidR="001B351E" w:rsidRPr="002B3FBE" w:rsidRDefault="00727355">
      <w:pPr>
        <w:jc w:val="center"/>
        <w:rPr>
          <w:sz w:val="28"/>
          <w:szCs w:val="28"/>
          <w:lang w:val="kk-KZ"/>
        </w:rPr>
      </w:pPr>
      <w:r w:rsidRPr="002B3FBE">
        <w:rPr>
          <w:noProof/>
          <w:sz w:val="28"/>
          <w:szCs w:val="28"/>
          <w:lang w:val="en-US" w:eastAsia="en-US"/>
        </w:rPr>
        <w:drawing>
          <wp:inline distT="0" distB="0" distL="0" distR="0" wp14:anchorId="11BC5416" wp14:editId="00F28798">
            <wp:extent cx="5100955" cy="3902710"/>
            <wp:effectExtent l="0" t="0" r="4445" b="2540"/>
            <wp:docPr id="43" name="Рисунок 43" descr="C:\ТРУДЫ\Polymers-2450703\pictures\6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Рисунок 43" descr="C:\ТРУДЫ\Polymers-2450703\pictures\6b.pn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a:xfrm>
                      <a:off x="0" y="0"/>
                      <a:ext cx="5103795" cy="3904866"/>
                    </a:xfrm>
                    <a:prstGeom prst="rect">
                      <a:avLst/>
                    </a:prstGeom>
                    <a:noFill/>
                    <a:ln>
                      <a:noFill/>
                    </a:ln>
                  </pic:spPr>
                </pic:pic>
              </a:graphicData>
            </a:graphic>
          </wp:inline>
        </w:drawing>
      </w:r>
    </w:p>
    <w:p w:rsidR="001B351E" w:rsidRPr="002B3FBE" w:rsidRDefault="00633527">
      <w:pPr>
        <w:jc w:val="both"/>
        <w:rPr>
          <w:sz w:val="28"/>
          <w:szCs w:val="28"/>
          <w:lang w:val="kk-KZ"/>
        </w:rPr>
      </w:pPr>
      <w:r w:rsidRPr="002B3FBE">
        <w:rPr>
          <w:sz w:val="28"/>
          <w:szCs w:val="28"/>
          <w:lang w:val="kk-KZ"/>
        </w:rPr>
        <w:t xml:space="preserve">Сурет 4.2 – </w:t>
      </w:r>
      <w:r w:rsidR="00727355" w:rsidRPr="002B3FBE">
        <w:rPr>
          <w:sz w:val="28"/>
          <w:szCs w:val="28"/>
          <w:lang w:val="kk-KZ"/>
        </w:rPr>
        <w:t xml:space="preserve">ДСК АЖМПЭ нәтижелері </w:t>
      </w:r>
      <w:r w:rsidR="00D244C2" w:rsidRPr="002B3FBE">
        <w:rPr>
          <w:sz w:val="28"/>
          <w:szCs w:val="28"/>
          <w:lang w:val="kk-KZ"/>
        </w:rPr>
        <w:t>қаптама</w:t>
      </w:r>
      <w:r w:rsidR="00AF2917" w:rsidRPr="002B3FBE">
        <w:rPr>
          <w:sz w:val="28"/>
          <w:szCs w:val="28"/>
          <w:lang w:val="kk-KZ"/>
        </w:rPr>
        <w:t>н</w:t>
      </w:r>
      <w:r w:rsidR="00727355" w:rsidRPr="002B3FBE">
        <w:rPr>
          <w:sz w:val="28"/>
          <w:szCs w:val="28"/>
          <w:lang w:val="kk-KZ"/>
        </w:rPr>
        <w:t>ы қолданғаннан кейін толтырғыштың құрамына байланысты.</w:t>
      </w:r>
    </w:p>
    <w:p w:rsidR="001B351E" w:rsidRPr="002B3FBE" w:rsidRDefault="001B351E">
      <w:pPr>
        <w:jc w:val="both"/>
        <w:rPr>
          <w:sz w:val="28"/>
          <w:szCs w:val="28"/>
          <w:lang w:val="kk-KZ"/>
        </w:rPr>
      </w:pPr>
    </w:p>
    <w:p w:rsidR="001B351E" w:rsidRPr="002B3FBE" w:rsidRDefault="00727355">
      <w:pPr>
        <w:pStyle w:val="af1"/>
        <w:ind w:left="0" w:firstLine="709"/>
        <w:jc w:val="both"/>
        <w:rPr>
          <w:sz w:val="28"/>
          <w:szCs w:val="28"/>
          <w:lang w:val="kk-KZ"/>
        </w:rPr>
      </w:pPr>
      <w:r w:rsidRPr="002B3FBE">
        <w:rPr>
          <w:sz w:val="28"/>
          <w:szCs w:val="28"/>
          <w:lang w:val="kk-KZ"/>
        </w:rPr>
        <w:lastRenderedPageBreak/>
        <w:t>Термогравиметриялық талдау (ТГА)  полимерлі материалдардың ыстыққа төзімділігі олардың жоғары температураға ұшыраған кезде физика-механикалық қасиеттерін сақтау қабілетін сипаттайды. АЖМПЭ сияқты полимерлер үшін термиялық деградация механизмдері молекулалық байланыстардың үзілуі, тотығу және кристалдық құрылымның бұзылуы болып табылады. Толтырғыштардың диабаз сияқты ыстыққа төзімділігіне әсері макромолекулалардың жылу қозғалысына, материалдағы жылудың таралуына шектеулер үшін көрінетін кедергілер тудырады. Бұл ыдыраудың басталу температурасының жоғарылауына әкеледі. Толтырғыш ретінде диабаз материалдың жылу өткізгіштігін жақсарта алады, жылу энергиясының жергілікті шамадан тыс жүктелуін азайтады, бұл ыдырау процесін баяулатады.</w:t>
      </w:r>
    </w:p>
    <w:p w:rsidR="001B351E" w:rsidRPr="002B3FBE" w:rsidRDefault="00727355">
      <w:pPr>
        <w:pStyle w:val="af1"/>
        <w:ind w:left="0" w:firstLine="709"/>
        <w:jc w:val="both"/>
        <w:rPr>
          <w:sz w:val="28"/>
          <w:szCs w:val="28"/>
          <w:lang w:val="kk-KZ"/>
        </w:rPr>
      </w:pPr>
      <w:r w:rsidRPr="002B3FBE">
        <w:rPr>
          <w:sz w:val="28"/>
          <w:szCs w:val="28"/>
          <w:lang w:val="kk-KZ"/>
        </w:rPr>
        <w:t xml:space="preserve">Полимерлі тізбектер арасындағы сыртқы өзара әрекеттесу толтырғышы олардың қозғалғыштығын төмендетеді және термиялық деструкцияға энергия шығынын арттырады. </w:t>
      </w:r>
      <w:r w:rsidR="00D244C2" w:rsidRPr="002B3FBE">
        <w:rPr>
          <w:sz w:val="28"/>
          <w:szCs w:val="28"/>
          <w:lang w:val="kk-KZ"/>
        </w:rPr>
        <w:t>Қаптама</w:t>
      </w:r>
      <w:r w:rsidRPr="002B3FBE">
        <w:rPr>
          <w:sz w:val="28"/>
          <w:szCs w:val="28"/>
          <w:lang w:val="kk-KZ"/>
        </w:rPr>
        <w:t xml:space="preserve">ның рөлі - материалдың термиялық тотығуын қамтамасыз ететін және полимердің ішкі құрылымын жоғары температураның әсерінен қорғайтын қосымша тосқауыл ретінде әрекет етеді. Толтырғыштары бар </w:t>
      </w:r>
      <w:r w:rsidR="00310E95" w:rsidRPr="002B3FBE">
        <w:rPr>
          <w:sz w:val="28"/>
          <w:szCs w:val="28"/>
          <w:lang w:val="kk-KZ"/>
        </w:rPr>
        <w:t>қаптамалар</w:t>
      </w:r>
      <w:r w:rsidRPr="002B3FBE">
        <w:rPr>
          <w:sz w:val="28"/>
          <w:szCs w:val="28"/>
          <w:lang w:val="kk-KZ"/>
        </w:rPr>
        <w:t xml:space="preserve"> тығыздықты арттыру және өткізгіштікті азайту арқылы әсерді күшейтеді. Термогравиметриялық талдау термиялық ыдыраудың басталу температурасы мен максималды жылдамдығын анықтау үшін қолданылады.  Материалдың және оның компоненттерінің ыстыққа төзімділігін бағалайық. Дифференциалды сканерлеу калориметриясы (ДСК) балқу температурасын, әйнектеуді, сондай-ақ материал құрылымының өзгеруіне байланысты жылу әсерін анықтайды.</w:t>
      </w:r>
    </w:p>
    <w:p w:rsidR="001B351E" w:rsidRPr="002B3FBE" w:rsidRDefault="00727355">
      <w:pPr>
        <w:pStyle w:val="af1"/>
        <w:ind w:left="0" w:firstLine="709"/>
        <w:jc w:val="both"/>
        <w:rPr>
          <w:sz w:val="28"/>
          <w:szCs w:val="28"/>
          <w:lang w:val="kk-KZ"/>
        </w:rPr>
      </w:pPr>
      <w:r w:rsidRPr="002B3FBE">
        <w:rPr>
          <w:sz w:val="28"/>
          <w:szCs w:val="28"/>
          <w:lang w:val="kk-KZ"/>
        </w:rPr>
        <w:t>Термогравиметриялық талдау– бұл термоаналитикалық әдіс, онда заттың массасы температураның және/немесе уақыттың функциясы ретінде өлшенеді, ал үлгі бақыланатын атмосферада белгілі бір температуралық бағдарлама бойынша қызады.</w:t>
      </w:r>
    </w:p>
    <w:p w:rsidR="001B351E" w:rsidRPr="002B3FBE" w:rsidRDefault="00727355">
      <w:pPr>
        <w:pStyle w:val="af1"/>
        <w:ind w:left="0" w:firstLine="709"/>
        <w:jc w:val="both"/>
        <w:rPr>
          <w:sz w:val="28"/>
          <w:szCs w:val="28"/>
          <w:lang w:val="kk-KZ"/>
        </w:rPr>
      </w:pPr>
      <w:r w:rsidRPr="002B3FBE">
        <w:rPr>
          <w:sz w:val="28"/>
          <w:szCs w:val="28"/>
          <w:lang w:val="kk-KZ"/>
        </w:rPr>
        <w:t xml:space="preserve">4.3-суретте осы композициялармен алынған </w:t>
      </w:r>
      <w:r w:rsidR="00D244C2" w:rsidRPr="002B3FBE">
        <w:rPr>
          <w:sz w:val="28"/>
          <w:szCs w:val="28"/>
          <w:lang w:val="kk-KZ"/>
        </w:rPr>
        <w:t>қаптама</w:t>
      </w:r>
      <w:r w:rsidRPr="002B3FBE">
        <w:rPr>
          <w:sz w:val="28"/>
          <w:szCs w:val="28"/>
          <w:lang w:val="kk-KZ"/>
        </w:rPr>
        <w:t xml:space="preserve"> мен </w:t>
      </w:r>
      <w:r w:rsidR="00D244C2" w:rsidRPr="002B3FBE">
        <w:rPr>
          <w:sz w:val="28"/>
          <w:szCs w:val="28"/>
          <w:lang w:val="kk-KZ"/>
        </w:rPr>
        <w:t>қаптама</w:t>
      </w:r>
      <w:r w:rsidR="00AF2917" w:rsidRPr="002B3FBE">
        <w:rPr>
          <w:sz w:val="28"/>
          <w:szCs w:val="28"/>
          <w:lang w:val="kk-KZ"/>
        </w:rPr>
        <w:t>н</w:t>
      </w:r>
      <w:r w:rsidRPr="002B3FBE">
        <w:rPr>
          <w:sz w:val="28"/>
          <w:szCs w:val="28"/>
          <w:lang w:val="kk-KZ"/>
        </w:rPr>
        <w:t>ы қолданар алдында жалпы массаның 10-40% диапазонында минералды диабаз толтырғышы бар АЖМПЭ қоспасының ыстыққа төзімділігінің термограммалары көрсетілген. АЖМПЭ үшін шамамен 220 °C температурада графикті бақылай отырып, бірнеше себептерді ажыратуға болады: шамамен 220 °C аймақта АЖМПЭ оның кристалдық аймақтарының балқуының басталуымен сипатталады. АЖМПЭ кристалдылықтың жоғары дәрежесіне ие және қызған кезде кристалдық құрылымдар аморфты күйге ауысады, егер талдау жүйесі осындай әсерлерді ескерсе, үлгінің салмағының өзгеруімен бірге жүреді. Бұл өндіріс процесіне байланысты қалдық шағын молекулалы компоненттердің (ұшпа қосылыстар, ылғал немесе қоспалар) бөлінуі болуы мүмкін. Температураның жоғарылауымен кристалды және аморфты фазалар өзара әрекеттесуін өзгерте бастайды. Бұл фазалардың қайта бөлінуін көрсететін термогравиметриялық талдауға ауысуы мүмкін.</w:t>
      </w:r>
    </w:p>
    <w:p w:rsidR="001B351E" w:rsidRPr="002B3FBE" w:rsidRDefault="00727355">
      <w:pPr>
        <w:pStyle w:val="af1"/>
        <w:ind w:left="0" w:firstLine="709"/>
        <w:jc w:val="both"/>
        <w:rPr>
          <w:sz w:val="28"/>
          <w:szCs w:val="28"/>
          <w:lang w:val="kk-KZ"/>
        </w:rPr>
      </w:pPr>
      <w:r w:rsidRPr="002B3FBE">
        <w:rPr>
          <w:sz w:val="28"/>
          <w:szCs w:val="28"/>
          <w:lang w:val="kk-KZ"/>
        </w:rPr>
        <w:lastRenderedPageBreak/>
        <w:t xml:space="preserve">Алынған нәтижелерден </w:t>
      </w:r>
      <w:r w:rsidR="00D244C2" w:rsidRPr="002B3FBE">
        <w:rPr>
          <w:sz w:val="28"/>
          <w:szCs w:val="28"/>
          <w:lang w:val="kk-KZ"/>
        </w:rPr>
        <w:t>қаптама</w:t>
      </w:r>
      <w:r w:rsidR="00AF2917" w:rsidRPr="002B3FBE">
        <w:rPr>
          <w:sz w:val="28"/>
          <w:szCs w:val="28"/>
          <w:lang w:val="kk-KZ"/>
        </w:rPr>
        <w:t>н</w:t>
      </w:r>
      <w:r w:rsidRPr="002B3FBE">
        <w:rPr>
          <w:sz w:val="28"/>
          <w:szCs w:val="28"/>
          <w:lang w:val="kk-KZ"/>
        </w:rPr>
        <w:t>ы қолданар алдында қоспаның 400-494</w:t>
      </w:r>
      <w:r w:rsidRPr="002B3FBE">
        <w:rPr>
          <w:sz w:val="28"/>
          <w:szCs w:val="28"/>
          <w:vertAlign w:val="superscript"/>
          <w:lang w:val="kk-KZ"/>
        </w:rPr>
        <w:t>0</w:t>
      </w:r>
      <w:r w:rsidRPr="002B3FBE">
        <w:rPr>
          <w:sz w:val="28"/>
          <w:szCs w:val="28"/>
          <w:lang w:val="kk-KZ"/>
        </w:rPr>
        <w:t xml:space="preserve">С температура аралығында термиялық ыдырауға ұшырайтынын көруге болады. </w:t>
      </w:r>
    </w:p>
    <w:p w:rsidR="001B351E" w:rsidRPr="002B3FBE" w:rsidRDefault="00727355">
      <w:pPr>
        <w:pStyle w:val="af1"/>
        <w:ind w:left="0" w:firstLine="709"/>
        <w:jc w:val="center"/>
        <w:rPr>
          <w:sz w:val="28"/>
          <w:szCs w:val="28"/>
          <w:lang w:val="kk-KZ"/>
        </w:rPr>
      </w:pPr>
      <w:r w:rsidRPr="002B3FBE">
        <w:rPr>
          <w:noProof/>
          <w:lang w:val="en-US" w:eastAsia="en-US"/>
        </w:rPr>
        <w:drawing>
          <wp:inline distT="0" distB="0" distL="0" distR="0" wp14:anchorId="73487D26" wp14:editId="3EF61E15">
            <wp:extent cx="3769360" cy="3080385"/>
            <wp:effectExtent l="0" t="0" r="2540" b="5715"/>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Рисунок 46"/>
                    <pic:cNvPicPr>
                      <a:picLocks noChangeAspect="1"/>
                    </pic:cNvPicPr>
                  </pic:nvPicPr>
                  <pic:blipFill>
                    <a:blip r:embed="rId82"/>
                    <a:stretch>
                      <a:fillRect/>
                    </a:stretch>
                  </pic:blipFill>
                  <pic:spPr>
                    <a:xfrm>
                      <a:off x="0" y="0"/>
                      <a:ext cx="3847805" cy="3144245"/>
                    </a:xfrm>
                    <a:prstGeom prst="rect">
                      <a:avLst/>
                    </a:prstGeom>
                  </pic:spPr>
                </pic:pic>
              </a:graphicData>
            </a:graphic>
          </wp:inline>
        </w:drawing>
      </w:r>
    </w:p>
    <w:p w:rsidR="00A06EC6" w:rsidRPr="002B3FBE" w:rsidRDefault="00633527" w:rsidP="00A06EC6">
      <w:pPr>
        <w:pStyle w:val="af1"/>
        <w:ind w:left="0"/>
        <w:jc w:val="center"/>
        <w:rPr>
          <w:sz w:val="28"/>
          <w:szCs w:val="28"/>
          <w:lang w:val="kk-KZ"/>
        </w:rPr>
      </w:pPr>
      <w:r w:rsidRPr="002B3FBE">
        <w:rPr>
          <w:sz w:val="28"/>
          <w:szCs w:val="28"/>
          <w:lang w:val="kk-KZ"/>
        </w:rPr>
        <w:t xml:space="preserve">Сурет 4.3 – </w:t>
      </w:r>
      <w:r w:rsidR="00A06EC6" w:rsidRPr="002B3FBE">
        <w:rPr>
          <w:sz w:val="28"/>
          <w:szCs w:val="28"/>
          <w:lang w:val="kk-KZ"/>
        </w:rPr>
        <w:t xml:space="preserve">Таза АЖМПЭ және әртүрлі диабаз-минералды толтырғыш </w:t>
      </w:r>
    </w:p>
    <w:p w:rsidR="001B351E" w:rsidRPr="002B3FBE" w:rsidRDefault="00A06EC6" w:rsidP="00A06EC6">
      <w:pPr>
        <w:pStyle w:val="af1"/>
        <w:ind w:firstLine="709"/>
        <w:jc w:val="center"/>
        <w:rPr>
          <w:sz w:val="28"/>
          <w:szCs w:val="28"/>
          <w:lang w:val="kk-KZ"/>
        </w:rPr>
      </w:pPr>
      <w:r w:rsidRPr="002B3FBE">
        <w:rPr>
          <w:sz w:val="28"/>
          <w:szCs w:val="28"/>
          <w:lang w:val="kk-KZ"/>
        </w:rPr>
        <w:t xml:space="preserve">құрамы бар </w:t>
      </w:r>
      <w:r w:rsidR="00727355" w:rsidRPr="002B3FBE">
        <w:rPr>
          <w:sz w:val="28"/>
          <w:szCs w:val="28"/>
          <w:lang w:val="kk-KZ"/>
        </w:rPr>
        <w:t xml:space="preserve">ұнтақ термограммалары </w:t>
      </w:r>
    </w:p>
    <w:p w:rsidR="001B351E" w:rsidRPr="002B3FBE" w:rsidRDefault="001B351E">
      <w:pPr>
        <w:pStyle w:val="af1"/>
        <w:ind w:left="0" w:firstLine="709"/>
        <w:jc w:val="center"/>
        <w:rPr>
          <w:sz w:val="28"/>
          <w:szCs w:val="28"/>
          <w:lang w:val="kk-KZ"/>
        </w:rPr>
      </w:pPr>
    </w:p>
    <w:p w:rsidR="001B351E" w:rsidRPr="002B3FBE" w:rsidRDefault="00727355">
      <w:pPr>
        <w:pStyle w:val="af1"/>
        <w:ind w:left="0" w:firstLine="709"/>
        <w:jc w:val="both"/>
        <w:rPr>
          <w:sz w:val="28"/>
          <w:szCs w:val="28"/>
          <w:lang w:val="kk-KZ"/>
        </w:rPr>
      </w:pPr>
      <w:r w:rsidRPr="002B3FBE">
        <w:rPr>
          <w:sz w:val="28"/>
          <w:szCs w:val="28"/>
          <w:lang w:val="kk-KZ"/>
        </w:rPr>
        <w:t xml:space="preserve">Құрамында 10-40% толтырғыш диабазасы бар АЖМПЭ қоспасынан газ жалынымен бүрку нәтижесінде алынған </w:t>
      </w:r>
      <w:r w:rsidR="00D244C2" w:rsidRPr="002B3FBE">
        <w:rPr>
          <w:sz w:val="28"/>
          <w:szCs w:val="28"/>
          <w:lang w:val="kk-KZ"/>
        </w:rPr>
        <w:t>қаптама</w:t>
      </w:r>
      <w:r w:rsidRPr="002B3FBE">
        <w:rPr>
          <w:sz w:val="28"/>
          <w:szCs w:val="28"/>
          <w:lang w:val="kk-KZ"/>
        </w:rPr>
        <w:t xml:space="preserve"> 415-500</w:t>
      </w:r>
      <w:r w:rsidRPr="002B3FBE">
        <w:rPr>
          <w:sz w:val="28"/>
          <w:szCs w:val="28"/>
          <w:vertAlign w:val="superscript"/>
          <w:lang w:val="kk-KZ"/>
        </w:rPr>
        <w:t>0</w:t>
      </w:r>
      <w:r w:rsidRPr="002B3FBE">
        <w:rPr>
          <w:sz w:val="28"/>
          <w:szCs w:val="28"/>
          <w:lang w:val="kk-KZ"/>
        </w:rPr>
        <w:t xml:space="preserve">C температурада термиялық ыдырайды. Ыдыраудың басталу температурасы ұнтаққа қарағанда </w:t>
      </w:r>
      <w:r w:rsidR="00D244C2" w:rsidRPr="002B3FBE">
        <w:rPr>
          <w:sz w:val="28"/>
          <w:szCs w:val="28"/>
          <w:lang w:val="kk-KZ"/>
        </w:rPr>
        <w:t>қаптама</w:t>
      </w:r>
      <w:r w:rsidRPr="002B3FBE">
        <w:rPr>
          <w:sz w:val="28"/>
          <w:szCs w:val="28"/>
          <w:lang w:val="kk-KZ"/>
        </w:rPr>
        <w:t>да шамамен 15</w:t>
      </w:r>
      <w:r w:rsidRPr="002B3FBE">
        <w:rPr>
          <w:sz w:val="28"/>
          <w:szCs w:val="28"/>
          <w:vertAlign w:val="superscript"/>
          <w:lang w:val="kk-KZ"/>
        </w:rPr>
        <w:t>0</w:t>
      </w:r>
      <w:r w:rsidRPr="002B3FBE">
        <w:rPr>
          <w:sz w:val="28"/>
          <w:szCs w:val="28"/>
          <w:lang w:val="kk-KZ"/>
        </w:rPr>
        <w:t>C жоғары екендігі байқалды.</w:t>
      </w:r>
    </w:p>
    <w:p w:rsidR="001B351E" w:rsidRPr="002B3FBE" w:rsidRDefault="00727355">
      <w:pPr>
        <w:pStyle w:val="af1"/>
        <w:ind w:left="0" w:firstLine="709"/>
        <w:jc w:val="center"/>
        <w:rPr>
          <w:sz w:val="28"/>
          <w:szCs w:val="28"/>
          <w:lang w:val="kk-KZ"/>
        </w:rPr>
      </w:pPr>
      <w:r w:rsidRPr="002B3FBE">
        <w:rPr>
          <w:noProof/>
          <w:lang w:val="en-US" w:eastAsia="en-US"/>
        </w:rPr>
        <w:drawing>
          <wp:inline distT="0" distB="0" distL="0" distR="0" wp14:anchorId="02ECD3A4" wp14:editId="527FDD0B">
            <wp:extent cx="3561080" cy="2982595"/>
            <wp:effectExtent l="0" t="0" r="1270" b="8255"/>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Рисунок 47"/>
                    <pic:cNvPicPr>
                      <a:picLocks noChangeAspect="1"/>
                    </pic:cNvPicPr>
                  </pic:nvPicPr>
                  <pic:blipFill>
                    <a:blip r:embed="rId83"/>
                    <a:stretch>
                      <a:fillRect/>
                    </a:stretch>
                  </pic:blipFill>
                  <pic:spPr>
                    <a:xfrm>
                      <a:off x="0" y="0"/>
                      <a:ext cx="3640343" cy="3048962"/>
                    </a:xfrm>
                    <a:prstGeom prst="rect">
                      <a:avLst/>
                    </a:prstGeom>
                  </pic:spPr>
                </pic:pic>
              </a:graphicData>
            </a:graphic>
          </wp:inline>
        </w:drawing>
      </w:r>
    </w:p>
    <w:p w:rsidR="00A06EC6" w:rsidRPr="002B3FBE" w:rsidRDefault="00A06EC6" w:rsidP="00A06EC6">
      <w:pPr>
        <w:pStyle w:val="af1"/>
        <w:ind w:left="0"/>
        <w:jc w:val="center"/>
        <w:rPr>
          <w:sz w:val="28"/>
          <w:szCs w:val="28"/>
          <w:lang w:val="kk-KZ"/>
        </w:rPr>
      </w:pPr>
      <w:r w:rsidRPr="002B3FBE">
        <w:rPr>
          <w:sz w:val="28"/>
          <w:szCs w:val="28"/>
          <w:lang w:val="kk-KZ"/>
        </w:rPr>
        <w:t xml:space="preserve">Сурет 4.4 – </w:t>
      </w:r>
      <w:r w:rsidR="00727355" w:rsidRPr="002B3FBE">
        <w:rPr>
          <w:sz w:val="28"/>
          <w:szCs w:val="28"/>
          <w:lang w:val="kk-KZ"/>
        </w:rPr>
        <w:t xml:space="preserve">Таза АЖМПЭ </w:t>
      </w:r>
      <w:r w:rsidRPr="002B3FBE">
        <w:rPr>
          <w:sz w:val="28"/>
          <w:szCs w:val="28"/>
          <w:lang w:val="kk-KZ"/>
        </w:rPr>
        <w:t xml:space="preserve">және әртүрлі диабаз-минералды толтырғыш </w:t>
      </w:r>
    </w:p>
    <w:p w:rsidR="00A06EC6" w:rsidRPr="002B3FBE" w:rsidRDefault="00A06EC6" w:rsidP="00A06EC6">
      <w:pPr>
        <w:pStyle w:val="af1"/>
        <w:ind w:left="0"/>
        <w:jc w:val="center"/>
        <w:rPr>
          <w:sz w:val="28"/>
          <w:szCs w:val="28"/>
          <w:lang w:val="kk-KZ"/>
        </w:rPr>
      </w:pPr>
      <w:r w:rsidRPr="002B3FBE">
        <w:rPr>
          <w:sz w:val="28"/>
          <w:szCs w:val="28"/>
          <w:lang w:val="kk-KZ"/>
        </w:rPr>
        <w:t xml:space="preserve">құрамы бар </w:t>
      </w:r>
      <w:r w:rsidR="00AF2917" w:rsidRPr="002B3FBE">
        <w:rPr>
          <w:sz w:val="28"/>
          <w:szCs w:val="28"/>
          <w:lang w:val="kk-KZ"/>
        </w:rPr>
        <w:t>қаптамасы</w:t>
      </w:r>
      <w:r w:rsidR="00727355" w:rsidRPr="002B3FBE">
        <w:rPr>
          <w:sz w:val="28"/>
          <w:szCs w:val="28"/>
          <w:lang w:val="kk-KZ"/>
        </w:rPr>
        <w:t xml:space="preserve">ның термограммалары </w:t>
      </w:r>
    </w:p>
    <w:p w:rsidR="001B351E" w:rsidRPr="002B3FBE" w:rsidRDefault="001B351E">
      <w:pPr>
        <w:pStyle w:val="af1"/>
        <w:ind w:left="0"/>
        <w:jc w:val="center"/>
        <w:rPr>
          <w:sz w:val="28"/>
          <w:szCs w:val="28"/>
          <w:lang w:val="kk-KZ"/>
        </w:rPr>
      </w:pPr>
    </w:p>
    <w:p w:rsidR="001B351E" w:rsidRPr="002B3FBE" w:rsidRDefault="001B351E">
      <w:pPr>
        <w:pStyle w:val="af1"/>
        <w:ind w:left="0"/>
        <w:jc w:val="center"/>
        <w:rPr>
          <w:sz w:val="28"/>
          <w:szCs w:val="28"/>
          <w:lang w:val="kk-KZ"/>
        </w:rPr>
      </w:pPr>
    </w:p>
    <w:p w:rsidR="001B351E" w:rsidRPr="002B3FBE" w:rsidRDefault="004812C1" w:rsidP="008F67C2">
      <w:pPr>
        <w:pStyle w:val="af1"/>
        <w:ind w:left="0" w:firstLine="709"/>
        <w:jc w:val="both"/>
        <w:rPr>
          <w:sz w:val="28"/>
          <w:szCs w:val="28"/>
          <w:lang w:val="kk-KZ"/>
        </w:rPr>
      </w:pPr>
      <w:r w:rsidRPr="002B3FBE">
        <w:rPr>
          <w:sz w:val="28"/>
          <w:szCs w:val="28"/>
          <w:lang w:val="kk-KZ"/>
        </w:rPr>
        <w:t>Композициялық</w:t>
      </w:r>
      <w:r w:rsidR="00727355" w:rsidRPr="002B3FBE">
        <w:rPr>
          <w:sz w:val="28"/>
          <w:szCs w:val="28"/>
          <w:lang w:val="kk-KZ"/>
        </w:rPr>
        <w:t xml:space="preserve"> </w:t>
      </w:r>
      <w:r w:rsidR="00310E95" w:rsidRPr="002B3FBE">
        <w:rPr>
          <w:sz w:val="28"/>
          <w:szCs w:val="28"/>
          <w:lang w:val="kk-KZ"/>
        </w:rPr>
        <w:t>қаптамалар</w:t>
      </w:r>
      <w:r w:rsidR="00727355" w:rsidRPr="002B3FBE">
        <w:rPr>
          <w:sz w:val="28"/>
          <w:szCs w:val="28"/>
          <w:lang w:val="kk-KZ"/>
        </w:rPr>
        <w:t>дың балқу температурасы мен фазалық түрленулерінің жылуын анықтау үшін ДСК әдісі қолданылды. 4.1-кестедегі мәліметтерден ДСК термограммасындағы эндотермиялық шыңмен анықталатын балқудың басталу температурасының шамасына (Т</w:t>
      </w:r>
      <w:r w:rsidR="00727355" w:rsidRPr="002B3FBE">
        <w:rPr>
          <w:sz w:val="28"/>
          <w:szCs w:val="28"/>
          <w:vertAlign w:val="subscript"/>
          <w:lang w:val="kk-KZ"/>
        </w:rPr>
        <w:t>баст. балқу</w:t>
      </w:r>
      <w:r w:rsidR="00727355" w:rsidRPr="002B3FBE">
        <w:rPr>
          <w:sz w:val="28"/>
          <w:szCs w:val="28"/>
          <w:lang w:val="kk-KZ"/>
        </w:rPr>
        <w:t>) қолданылатын толтырғыштың құрамы әсер ететіндігі көрінеді. Сонымен, 30-40 мас.%  диабаз құрамының пайдаланған кезде Т</w:t>
      </w:r>
      <w:r w:rsidR="00727355" w:rsidRPr="002B3FBE">
        <w:rPr>
          <w:sz w:val="28"/>
          <w:szCs w:val="28"/>
          <w:vertAlign w:val="subscript"/>
          <w:lang w:val="kk-KZ"/>
        </w:rPr>
        <w:t>баст</w:t>
      </w:r>
      <w:r w:rsidR="00727355" w:rsidRPr="002B3FBE">
        <w:rPr>
          <w:sz w:val="28"/>
          <w:szCs w:val="28"/>
          <w:lang w:val="kk-KZ"/>
        </w:rPr>
        <w:t>.  Т</w:t>
      </w:r>
      <w:r w:rsidR="00727355" w:rsidRPr="002B3FBE">
        <w:rPr>
          <w:sz w:val="28"/>
          <w:szCs w:val="28"/>
          <w:vertAlign w:val="subscript"/>
          <w:lang w:val="kk-KZ"/>
        </w:rPr>
        <w:t>балқу</w:t>
      </w:r>
      <w:r w:rsidR="00727355" w:rsidRPr="002B3FBE">
        <w:rPr>
          <w:sz w:val="28"/>
          <w:szCs w:val="28"/>
          <w:lang w:val="kk-KZ"/>
        </w:rPr>
        <w:t xml:space="preserve">. азаяды.  Құрамында 10% диабаз бар </w:t>
      </w:r>
      <w:r w:rsidRPr="002B3FBE">
        <w:rPr>
          <w:sz w:val="28"/>
          <w:szCs w:val="28"/>
          <w:lang w:val="kk-KZ"/>
        </w:rPr>
        <w:t>композициялық</w:t>
      </w:r>
      <w:r w:rsidR="00727355" w:rsidRPr="002B3FBE">
        <w:rPr>
          <w:sz w:val="28"/>
          <w:szCs w:val="28"/>
          <w:lang w:val="kk-KZ"/>
        </w:rPr>
        <w:t xml:space="preserve"> </w:t>
      </w:r>
      <w:r w:rsidR="00D244C2" w:rsidRPr="002B3FBE">
        <w:rPr>
          <w:sz w:val="28"/>
          <w:szCs w:val="28"/>
          <w:lang w:val="kk-KZ"/>
        </w:rPr>
        <w:t>қаптама</w:t>
      </w:r>
      <w:r w:rsidR="00727355" w:rsidRPr="002B3FBE">
        <w:rPr>
          <w:sz w:val="28"/>
          <w:szCs w:val="28"/>
          <w:lang w:val="kk-KZ"/>
        </w:rPr>
        <w:t>ның термодинамикалық параметрлері толтырылмаған АЖМПЭ-ге ұқсас. Өлшенген балқу энтальпиясының тамаша полиэтилен кристалының балқу энтальпиясына қатынасы ретінде есептелген ДСК әдісінің кристалдық дәрежесінің мәні де толтырылған кезде азаяды.</w:t>
      </w:r>
    </w:p>
    <w:p w:rsidR="001B351E" w:rsidRPr="002B3FBE" w:rsidRDefault="00727355">
      <w:pPr>
        <w:pStyle w:val="af1"/>
        <w:ind w:left="0" w:firstLine="709"/>
        <w:jc w:val="both"/>
        <w:rPr>
          <w:sz w:val="28"/>
          <w:szCs w:val="28"/>
          <w:lang w:val="kk-KZ"/>
        </w:rPr>
      </w:pPr>
      <w:r w:rsidRPr="002B3FBE">
        <w:rPr>
          <w:rStyle w:val="af"/>
          <w:b w:val="0"/>
          <w:sz w:val="28"/>
          <w:szCs w:val="28"/>
          <w:lang w:val="kk-KZ"/>
        </w:rPr>
        <w:t>Ыстыққа төзімділік - бұл материалдың жоғары температурада физикалық және механикалық қасиеттерін сақтау қабілеті</w:t>
      </w:r>
      <w:r w:rsidRPr="002B3FBE">
        <w:rPr>
          <w:sz w:val="28"/>
          <w:szCs w:val="28"/>
          <w:lang w:val="kk-KZ"/>
        </w:rPr>
        <w:t xml:space="preserve">. </w:t>
      </w:r>
    </w:p>
    <w:p w:rsidR="001B351E" w:rsidRPr="002B3FBE" w:rsidRDefault="00727355">
      <w:pPr>
        <w:pStyle w:val="af1"/>
        <w:ind w:left="0" w:firstLine="709"/>
        <w:jc w:val="both"/>
        <w:rPr>
          <w:sz w:val="28"/>
          <w:szCs w:val="28"/>
          <w:lang w:val="kk-KZ"/>
        </w:rPr>
      </w:pPr>
      <w:r w:rsidRPr="002B3FBE">
        <w:rPr>
          <w:sz w:val="28"/>
          <w:szCs w:val="28"/>
          <w:lang w:val="kk-KZ"/>
        </w:rPr>
        <w:t>Полимер матрицасына диабаз толтырғышын қосу АЖМПЭ тізбектерінің қозғалғыштығының төмендеуіне әкеледі.  Толтырғыш бөлшектер физикалық кедергілер ретінде әрекет етеді, бұл макромолекулалардың температурасының өзгеруіне және оларды ерітуге қажетті энергияның жоғарылауына әкеледі.</w:t>
      </w:r>
    </w:p>
    <w:p w:rsidR="001B351E" w:rsidRPr="002B3FBE" w:rsidRDefault="00727355">
      <w:pPr>
        <w:ind w:firstLine="709"/>
        <w:jc w:val="both"/>
        <w:rPr>
          <w:sz w:val="28"/>
          <w:szCs w:val="28"/>
          <w:lang w:val="kk-KZ"/>
        </w:rPr>
      </w:pPr>
      <w:r w:rsidRPr="002B3FBE">
        <w:rPr>
          <w:sz w:val="28"/>
          <w:szCs w:val="28"/>
          <w:lang w:val="kk-KZ"/>
        </w:rPr>
        <w:t xml:space="preserve">Осылайша, минералды диабаз толтырғышын қосу АЖМПЭ </w:t>
      </w:r>
      <w:r w:rsidR="004812C1" w:rsidRPr="002B3FBE">
        <w:rPr>
          <w:sz w:val="28"/>
          <w:szCs w:val="28"/>
          <w:lang w:val="kk-KZ"/>
        </w:rPr>
        <w:t>композициялық</w:t>
      </w:r>
      <w:r w:rsidRPr="002B3FBE">
        <w:rPr>
          <w:sz w:val="28"/>
          <w:szCs w:val="28"/>
          <w:lang w:val="kk-KZ"/>
        </w:rPr>
        <w:t xml:space="preserve"> </w:t>
      </w:r>
      <w:r w:rsidR="00AF2917" w:rsidRPr="002B3FBE">
        <w:rPr>
          <w:sz w:val="28"/>
          <w:szCs w:val="28"/>
          <w:lang w:val="kk-KZ"/>
        </w:rPr>
        <w:t>қаптамасы</w:t>
      </w:r>
      <w:r w:rsidRPr="002B3FBE">
        <w:rPr>
          <w:sz w:val="28"/>
          <w:szCs w:val="28"/>
          <w:lang w:val="kk-KZ"/>
        </w:rPr>
        <w:t xml:space="preserve">ндағы кристалды және аморфты аймақтардың таралуын оларды бұзбай аздап өзгертеді. Диабаз полимердің аморфты аймақтарын тұрақтандыру арқылы </w:t>
      </w:r>
      <w:r w:rsidR="004812C1" w:rsidRPr="002B3FBE">
        <w:rPr>
          <w:sz w:val="28"/>
          <w:szCs w:val="28"/>
          <w:lang w:val="kk-KZ"/>
        </w:rPr>
        <w:t>композициялық</w:t>
      </w:r>
      <w:r w:rsidRPr="002B3FBE">
        <w:rPr>
          <w:sz w:val="28"/>
          <w:szCs w:val="28"/>
          <w:lang w:val="kk-KZ"/>
        </w:rPr>
        <w:t xml:space="preserve"> </w:t>
      </w:r>
      <w:r w:rsidR="00D244C2" w:rsidRPr="002B3FBE">
        <w:rPr>
          <w:sz w:val="28"/>
          <w:szCs w:val="28"/>
          <w:lang w:val="kk-KZ"/>
        </w:rPr>
        <w:t>қаптама</w:t>
      </w:r>
      <w:r w:rsidRPr="002B3FBE">
        <w:rPr>
          <w:sz w:val="28"/>
          <w:szCs w:val="28"/>
          <w:lang w:val="kk-KZ"/>
        </w:rPr>
        <w:t xml:space="preserve">ның кейбір механикалық қасиеттерін, мысалы, тотығуға төзімділік пен тозуға төзімділікті жақсартатын құрылым модификаторы ретінде әрекет етеді. </w:t>
      </w:r>
    </w:p>
    <w:p w:rsidR="001B351E" w:rsidRPr="002B3FBE" w:rsidRDefault="00727355">
      <w:pPr>
        <w:ind w:firstLine="709"/>
        <w:jc w:val="both"/>
        <w:rPr>
          <w:sz w:val="28"/>
          <w:szCs w:val="28"/>
          <w:lang w:val="kk-KZ"/>
        </w:rPr>
      </w:pPr>
      <w:r w:rsidRPr="002B3FBE">
        <w:rPr>
          <w:sz w:val="28"/>
          <w:szCs w:val="28"/>
          <w:lang w:val="kk-KZ"/>
        </w:rPr>
        <w:t xml:space="preserve">АЖМПЭ сияқты материалдардың жылуға төзімділігі олардың құрылымының жоғары температураға ұшыраған кезде тұрақтылықты сақтау қабілетімен анықталады. Бұл әсіресе жоғары молекулалық полимерлер үшін өте маңызды, мұнда кристалды және аморфты аймақтар ыстыққа төзімділікте шешуші рөл атқарады. </w:t>
      </w:r>
    </w:p>
    <w:p w:rsidR="001B351E" w:rsidRPr="002B3FBE" w:rsidRDefault="00727355">
      <w:pPr>
        <w:ind w:firstLine="709"/>
        <w:jc w:val="both"/>
        <w:rPr>
          <w:sz w:val="28"/>
          <w:szCs w:val="28"/>
          <w:lang w:val="kk-KZ"/>
        </w:rPr>
      </w:pPr>
      <w:r w:rsidRPr="002B3FBE">
        <w:rPr>
          <w:sz w:val="28"/>
          <w:szCs w:val="28"/>
          <w:lang w:val="kk-KZ"/>
        </w:rPr>
        <w:t xml:space="preserve">АЖМПЭ кристалдылығын РФА әдісімен 4.5 суретте, ДСК әдісімен 4.6 суретте, ИК әдісімен есептеу 4.7 суретте көрсетілген және одан басқа да сипаттамалары 4.1 кестеде көрсетілген. Бұл материал құрылымының реттілік дәрежесін сипаттайтын параметр, яғни аморфты аймақтарға қатысты кристалдық аймақтардың үлесі. АЖМПЭ -де кристалдылық маңызды көрсеткіш болып табылады, өйткені ол беріктік, тозуға төзімділік, ыстыққа төзімділік және </w:t>
      </w:r>
      <w:r w:rsidR="009B330C" w:rsidRPr="002B3FBE">
        <w:rPr>
          <w:sz w:val="28"/>
          <w:szCs w:val="28"/>
          <w:lang w:val="kk-KZ"/>
        </w:rPr>
        <w:t>агрессивті ортаға</w:t>
      </w:r>
      <w:r w:rsidRPr="002B3FBE">
        <w:rPr>
          <w:sz w:val="28"/>
          <w:szCs w:val="28"/>
          <w:lang w:val="kk-KZ"/>
        </w:rPr>
        <w:t xml:space="preserve"> төзімділік сияқты физикалық-механикалық қасиеттерге тікелей әсер етеді.</w:t>
      </w:r>
    </w:p>
    <w:p w:rsidR="001B351E" w:rsidRPr="002B3FBE" w:rsidRDefault="00727355">
      <w:pPr>
        <w:ind w:firstLine="709"/>
        <w:jc w:val="both"/>
        <w:rPr>
          <w:sz w:val="28"/>
          <w:szCs w:val="28"/>
          <w:lang w:val="kk-KZ"/>
        </w:rPr>
      </w:pPr>
      <w:r w:rsidRPr="002B3FBE">
        <w:rPr>
          <w:sz w:val="28"/>
          <w:szCs w:val="28"/>
          <w:lang w:val="kk-KZ"/>
        </w:rPr>
        <w:t>Полимердегі кристалдық аймақтар молекулалары бір-бірімен тығыз байланысқан тығыз және реттелген құрылымдар. Бұл аймақтар полимердің жоғары балқу температурасын және жоғары температураға төзімділігін қамтамасыз ететін ыдырау үшін айтарлықтай энергия шығынын қажет етеді.</w:t>
      </w:r>
    </w:p>
    <w:p w:rsidR="001B351E" w:rsidRPr="002B3FBE" w:rsidRDefault="001B351E">
      <w:pPr>
        <w:jc w:val="center"/>
        <w:rPr>
          <w:sz w:val="28"/>
          <w:szCs w:val="28"/>
          <w:lang w:val="kk-KZ"/>
        </w:rPr>
      </w:pPr>
    </w:p>
    <w:p w:rsidR="001B351E" w:rsidRPr="002B3FBE" w:rsidRDefault="00DF049F">
      <w:pPr>
        <w:jc w:val="center"/>
        <w:rPr>
          <w:sz w:val="28"/>
          <w:szCs w:val="28"/>
          <w:lang w:val="kk-KZ"/>
        </w:rPr>
      </w:pPr>
      <w:r w:rsidRPr="002B3FBE">
        <w:rPr>
          <w:noProof/>
          <w:sz w:val="28"/>
          <w:szCs w:val="28"/>
          <w:lang w:val="en-US" w:eastAsia="en-US"/>
        </w:rPr>
        <w:lastRenderedPageBreak/>
        <w:drawing>
          <wp:inline distT="0" distB="0" distL="0" distR="0" wp14:anchorId="0E4FDE1F" wp14:editId="2908FDB1">
            <wp:extent cx="4599295" cy="3548304"/>
            <wp:effectExtent l="0" t="0" r="0" b="0"/>
            <wp:docPr id="128404418" name="Рисунок 128404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4652009" cy="3588972"/>
                    </a:xfrm>
                    <a:prstGeom prst="rect">
                      <a:avLst/>
                    </a:prstGeom>
                  </pic:spPr>
                </pic:pic>
              </a:graphicData>
            </a:graphic>
          </wp:inline>
        </w:drawing>
      </w:r>
    </w:p>
    <w:p w:rsidR="001B351E" w:rsidRPr="002B3FBE" w:rsidRDefault="00A06EC6" w:rsidP="00A06EC6">
      <w:pPr>
        <w:pStyle w:val="af1"/>
        <w:ind w:left="0"/>
        <w:jc w:val="center"/>
        <w:rPr>
          <w:sz w:val="28"/>
          <w:szCs w:val="28"/>
          <w:lang w:val="kk-KZ"/>
        </w:rPr>
      </w:pPr>
      <w:r w:rsidRPr="002B3FBE">
        <w:rPr>
          <w:sz w:val="28"/>
          <w:szCs w:val="28"/>
          <w:lang w:val="kk-KZ"/>
        </w:rPr>
        <w:t xml:space="preserve">Сурет 4.5 – АЖМПЭ жән әртүрлі диабаз-минералды толтырғыш құрамы бар </w:t>
      </w:r>
      <w:r w:rsidR="00D244C2" w:rsidRPr="002B3FBE">
        <w:rPr>
          <w:sz w:val="28"/>
          <w:szCs w:val="28"/>
          <w:lang w:val="kk-KZ"/>
        </w:rPr>
        <w:t>қаптама</w:t>
      </w:r>
      <w:r w:rsidR="00727355" w:rsidRPr="002B3FBE">
        <w:rPr>
          <w:sz w:val="28"/>
          <w:szCs w:val="28"/>
          <w:lang w:val="kk-KZ"/>
        </w:rPr>
        <w:t>ға дейін және кейін</w:t>
      </w:r>
      <w:r w:rsidRPr="002B3FBE">
        <w:rPr>
          <w:sz w:val="28"/>
          <w:szCs w:val="28"/>
          <w:lang w:val="kk-KZ"/>
        </w:rPr>
        <w:t>гі</w:t>
      </w:r>
      <w:r w:rsidR="00727355" w:rsidRPr="002B3FBE">
        <w:rPr>
          <w:sz w:val="28"/>
          <w:szCs w:val="28"/>
          <w:lang w:val="kk-KZ"/>
        </w:rPr>
        <w:t xml:space="preserve"> </w:t>
      </w:r>
      <w:r w:rsidRPr="002B3FBE">
        <w:rPr>
          <w:sz w:val="28"/>
          <w:szCs w:val="28"/>
          <w:lang w:val="kk-KZ"/>
        </w:rPr>
        <w:t xml:space="preserve">РФА бойынша кристалдылық дәрежесі </w:t>
      </w:r>
      <w:r w:rsidR="00DF049F" w:rsidRPr="002B3FBE">
        <w:rPr>
          <w:noProof/>
          <w:sz w:val="28"/>
          <w:szCs w:val="28"/>
          <w:lang w:val="en-US" w:eastAsia="en-US"/>
        </w:rPr>
        <w:drawing>
          <wp:inline distT="0" distB="0" distL="0" distR="0" wp14:anchorId="58F92C24" wp14:editId="6A1F4DCC">
            <wp:extent cx="4202480" cy="3480179"/>
            <wp:effectExtent l="0" t="0" r="7620" b="6350"/>
            <wp:docPr id="128404419" name="Рисунок 128404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4222370" cy="3496651"/>
                    </a:xfrm>
                    <a:prstGeom prst="rect">
                      <a:avLst/>
                    </a:prstGeom>
                  </pic:spPr>
                </pic:pic>
              </a:graphicData>
            </a:graphic>
          </wp:inline>
        </w:drawing>
      </w:r>
    </w:p>
    <w:p w:rsidR="001B351E" w:rsidRPr="002B3FBE" w:rsidRDefault="001B351E">
      <w:pPr>
        <w:jc w:val="center"/>
        <w:rPr>
          <w:sz w:val="28"/>
          <w:szCs w:val="28"/>
          <w:lang w:val="kk-KZ"/>
        </w:rPr>
      </w:pPr>
    </w:p>
    <w:p w:rsidR="00A06EC6" w:rsidRPr="002B3FBE" w:rsidRDefault="00A06EC6">
      <w:pPr>
        <w:jc w:val="center"/>
        <w:rPr>
          <w:sz w:val="28"/>
          <w:szCs w:val="28"/>
          <w:lang w:val="kk-KZ"/>
        </w:rPr>
      </w:pPr>
      <w:r w:rsidRPr="002B3FBE">
        <w:rPr>
          <w:sz w:val="28"/>
          <w:szCs w:val="28"/>
          <w:lang w:val="kk-KZ"/>
        </w:rPr>
        <w:t xml:space="preserve">Сурет 4.6 – АЖМПЭ жән әртүрлі диабаз-минералды толтырғыш құрамы бар </w:t>
      </w:r>
      <w:r w:rsidR="00D244C2" w:rsidRPr="002B3FBE">
        <w:rPr>
          <w:sz w:val="28"/>
          <w:szCs w:val="28"/>
          <w:lang w:val="kk-KZ"/>
        </w:rPr>
        <w:t>қаптама</w:t>
      </w:r>
      <w:r w:rsidRPr="002B3FBE">
        <w:rPr>
          <w:sz w:val="28"/>
          <w:szCs w:val="28"/>
          <w:lang w:val="kk-KZ"/>
        </w:rPr>
        <w:t xml:space="preserve">ға дейін және кейінгі ДСК бойынша кристалдылық дәрежесі </w:t>
      </w:r>
    </w:p>
    <w:p w:rsidR="001B351E" w:rsidRPr="002B3FBE" w:rsidRDefault="00DF049F">
      <w:pPr>
        <w:jc w:val="center"/>
        <w:rPr>
          <w:sz w:val="28"/>
          <w:szCs w:val="28"/>
          <w:lang w:val="kk-KZ"/>
        </w:rPr>
      </w:pPr>
      <w:r w:rsidRPr="002B3FBE">
        <w:rPr>
          <w:noProof/>
          <w:sz w:val="28"/>
          <w:szCs w:val="28"/>
          <w:lang w:val="en-US" w:eastAsia="en-US"/>
        </w:rPr>
        <w:lastRenderedPageBreak/>
        <w:drawing>
          <wp:inline distT="0" distB="0" distL="0" distR="0" wp14:anchorId="4DF87A74" wp14:editId="507E8AD5">
            <wp:extent cx="4101347" cy="3220872"/>
            <wp:effectExtent l="0" t="0" r="0" b="0"/>
            <wp:docPr id="128404420" name="Рисунок 128404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6"/>
                    <a:srcRect l="3828" t="3425"/>
                    <a:stretch/>
                  </pic:blipFill>
                  <pic:spPr bwMode="auto">
                    <a:xfrm>
                      <a:off x="0" y="0"/>
                      <a:ext cx="4115491" cy="3231979"/>
                    </a:xfrm>
                    <a:prstGeom prst="rect">
                      <a:avLst/>
                    </a:prstGeom>
                    <a:ln>
                      <a:noFill/>
                    </a:ln>
                    <a:extLst>
                      <a:ext uri="{53640926-AAD7-44D8-BBD7-CCE9431645EC}">
                        <a14:shadowObscured xmlns:a14="http://schemas.microsoft.com/office/drawing/2010/main"/>
                      </a:ext>
                    </a:extLst>
                  </pic:spPr>
                </pic:pic>
              </a:graphicData>
            </a:graphic>
          </wp:inline>
        </w:drawing>
      </w:r>
    </w:p>
    <w:p w:rsidR="001B351E" w:rsidRPr="002B3FBE" w:rsidRDefault="00A06EC6" w:rsidP="00A06EC6">
      <w:pPr>
        <w:jc w:val="both"/>
        <w:rPr>
          <w:sz w:val="28"/>
          <w:szCs w:val="28"/>
          <w:lang w:val="kk-KZ"/>
        </w:rPr>
      </w:pPr>
      <w:r w:rsidRPr="002B3FBE">
        <w:rPr>
          <w:sz w:val="28"/>
          <w:szCs w:val="28"/>
          <w:lang w:val="kk-KZ"/>
        </w:rPr>
        <w:t xml:space="preserve">Сурет 4.7 – АЖМПЭ жән әртүрлі диабаз-минералды толтырғыш құрамы бар </w:t>
      </w:r>
      <w:r w:rsidR="00D244C2" w:rsidRPr="002B3FBE">
        <w:rPr>
          <w:sz w:val="28"/>
          <w:szCs w:val="28"/>
          <w:lang w:val="kk-KZ"/>
        </w:rPr>
        <w:t>қаптама</w:t>
      </w:r>
      <w:r w:rsidRPr="002B3FBE">
        <w:rPr>
          <w:sz w:val="28"/>
          <w:szCs w:val="28"/>
          <w:lang w:val="kk-KZ"/>
        </w:rPr>
        <w:t>ға дейін және кейінгі ИҚ бойынша кристалдылық дәрежесі</w:t>
      </w:r>
    </w:p>
    <w:p w:rsidR="00A06EC6" w:rsidRPr="002B3FBE" w:rsidRDefault="00A06EC6" w:rsidP="00A06EC6">
      <w:pPr>
        <w:jc w:val="both"/>
        <w:rPr>
          <w:sz w:val="28"/>
          <w:szCs w:val="28"/>
          <w:lang w:val="kk-KZ"/>
        </w:rPr>
      </w:pPr>
    </w:p>
    <w:p w:rsidR="001B351E" w:rsidRPr="002B3FBE" w:rsidRDefault="00727355">
      <w:pPr>
        <w:ind w:firstLine="709"/>
        <w:jc w:val="both"/>
        <w:rPr>
          <w:sz w:val="28"/>
          <w:szCs w:val="28"/>
          <w:lang w:val="kk-KZ"/>
        </w:rPr>
      </w:pPr>
      <w:r w:rsidRPr="002B3FBE">
        <w:rPr>
          <w:sz w:val="28"/>
          <w:szCs w:val="28"/>
          <w:lang w:val="kk-KZ"/>
        </w:rPr>
        <w:t xml:space="preserve">Толтырғыш полимер тізбектері арасындағы өзара әрекеттесуді молекулааралық күштер арқылы реттейді, температура көтерілген кезде байланыстарды бұзу үшін көбірек энергияны қажет етеді. Бұл жалпы материалдың балқу температурасының жоғарылауына әкеледі. Толтырғыш тұрақты кристаллиттердің пайда болуын немесе аморфты фазаның жоғарылауын қамтамасыз ете алады, бұл сонымен қатар ыстыққа төзімділікті арттырады.  </w:t>
      </w:r>
    </w:p>
    <w:p w:rsidR="001B351E" w:rsidRPr="002B3FBE" w:rsidRDefault="00727355">
      <w:pPr>
        <w:ind w:firstLine="709"/>
        <w:jc w:val="both"/>
        <w:rPr>
          <w:sz w:val="28"/>
          <w:szCs w:val="28"/>
          <w:lang w:val="kk-KZ"/>
        </w:rPr>
      </w:pPr>
      <w:r w:rsidRPr="002B3FBE">
        <w:rPr>
          <w:sz w:val="28"/>
          <w:szCs w:val="28"/>
          <w:lang w:val="kk-KZ"/>
        </w:rPr>
        <w:t>АЖМПЭ кристалдылығы оның ыстыққа төзімділігін анықтауда шешуші рөл атқарады, өйткені ол материалдың физикалық-механикалық қасиеттеріне, соның ішінде оның қыздыру әрекетіне тікелей әсер етеді.</w:t>
      </w:r>
    </w:p>
    <w:p w:rsidR="001B351E" w:rsidRPr="002B3FBE" w:rsidRDefault="00727355">
      <w:pPr>
        <w:ind w:firstLine="709"/>
        <w:jc w:val="both"/>
        <w:rPr>
          <w:b/>
          <w:sz w:val="28"/>
          <w:szCs w:val="28"/>
          <w:lang w:val="kk-KZ"/>
        </w:rPr>
      </w:pPr>
      <w:r w:rsidRPr="002B3FBE">
        <w:rPr>
          <w:sz w:val="28"/>
          <w:szCs w:val="28"/>
          <w:lang w:val="kk-KZ"/>
        </w:rPr>
        <w:t>АЖМПЭ кристалды аймақтары полимер тізбектері ван-дер-ваальс күштері сияқты молекулааралық өзара әрекеттесу арқылы тығыз оралған реттелген құрылымдар болып табылады. Бұл аймақтар жоғары термодинамикалық тұрақтылыққа ие, бұл оларды қыздыру кезінде бұзуды қиындатады.</w:t>
      </w:r>
    </w:p>
    <w:p w:rsidR="001B351E" w:rsidRPr="002B3FBE" w:rsidRDefault="001B351E">
      <w:pPr>
        <w:jc w:val="both"/>
        <w:rPr>
          <w:b/>
          <w:sz w:val="28"/>
          <w:szCs w:val="28"/>
          <w:lang w:val="kk-KZ"/>
        </w:rPr>
      </w:pPr>
    </w:p>
    <w:p w:rsidR="001B351E" w:rsidRPr="002B3FBE" w:rsidRDefault="001B351E">
      <w:pPr>
        <w:jc w:val="both"/>
        <w:rPr>
          <w:b/>
          <w:sz w:val="28"/>
          <w:szCs w:val="28"/>
          <w:lang w:val="kk-KZ"/>
        </w:rPr>
      </w:pPr>
    </w:p>
    <w:p w:rsidR="001B351E" w:rsidRPr="002B3FBE" w:rsidRDefault="001B351E">
      <w:pPr>
        <w:jc w:val="both"/>
        <w:rPr>
          <w:b/>
          <w:sz w:val="28"/>
          <w:szCs w:val="28"/>
          <w:lang w:val="kk-KZ"/>
        </w:rPr>
        <w:sectPr w:rsidR="001B351E" w:rsidRPr="002B3FBE">
          <w:pgSz w:w="12240" w:h="15840"/>
          <w:pgMar w:top="1134" w:right="851" w:bottom="1134" w:left="1701" w:header="709" w:footer="709" w:gutter="0"/>
          <w:cols w:space="708"/>
          <w:docGrid w:linePitch="360"/>
        </w:sectPr>
      </w:pPr>
    </w:p>
    <w:p w:rsidR="001B351E" w:rsidRPr="002B3FBE" w:rsidRDefault="00727355">
      <w:pPr>
        <w:jc w:val="both"/>
        <w:rPr>
          <w:sz w:val="28"/>
          <w:szCs w:val="28"/>
          <w:lang w:val="kk-KZ"/>
        </w:rPr>
      </w:pPr>
      <w:r w:rsidRPr="002B3FBE">
        <w:rPr>
          <w:sz w:val="28"/>
          <w:szCs w:val="28"/>
          <w:lang w:val="kk-KZ"/>
        </w:rPr>
        <w:lastRenderedPageBreak/>
        <w:t xml:space="preserve">Кесте 4.1 – Негізгі термодинамикалық және рентгендік фазалық сипаттамалары бар әртүрлі әдістер бойынша есептелген кристалдылық дәрежесінің мәндері </w:t>
      </w:r>
    </w:p>
    <w:p w:rsidR="001B351E" w:rsidRPr="002B3FBE" w:rsidRDefault="001B351E">
      <w:pPr>
        <w:jc w:val="both"/>
        <w:rPr>
          <w:b/>
          <w:sz w:val="28"/>
          <w:szCs w:val="28"/>
          <w:lang w:val="kk-KZ"/>
        </w:rPr>
      </w:pPr>
    </w:p>
    <w:tbl>
      <w:tblPr>
        <w:tblStyle w:val="af0"/>
        <w:tblpPr w:leftFromText="180" w:rightFromText="180" w:vertAnchor="text" w:horzAnchor="margin" w:tblpXSpec="center" w:tblpY="212"/>
        <w:tblW w:w="14509" w:type="dxa"/>
        <w:tblLayout w:type="fixed"/>
        <w:tblLook w:val="04A0" w:firstRow="1" w:lastRow="0" w:firstColumn="1" w:lastColumn="0" w:noHBand="0" w:noVBand="1"/>
        <w:tblCaption w:val="Таблица 4.3 – Значения степени кристалличности, рассчитанные по различным методам с основными термодинамическими и рентгенофазовыми характеристиками "/>
      </w:tblPr>
      <w:tblGrid>
        <w:gridCol w:w="1433"/>
        <w:gridCol w:w="1537"/>
        <w:gridCol w:w="1417"/>
        <w:gridCol w:w="1129"/>
        <w:gridCol w:w="1296"/>
        <w:gridCol w:w="1969"/>
        <w:gridCol w:w="1261"/>
        <w:gridCol w:w="1515"/>
        <w:gridCol w:w="14"/>
        <w:gridCol w:w="1501"/>
        <w:gridCol w:w="1419"/>
        <w:gridCol w:w="18"/>
      </w:tblGrid>
      <w:tr w:rsidR="002B3FBE" w:rsidRPr="002B3FBE">
        <w:trPr>
          <w:trHeight w:val="943"/>
        </w:trPr>
        <w:tc>
          <w:tcPr>
            <w:tcW w:w="1434" w:type="dxa"/>
            <w:vMerge w:val="restart"/>
            <w:tcBorders>
              <w:top w:val="single" w:sz="4" w:space="0" w:color="auto"/>
              <w:left w:val="single" w:sz="4" w:space="0" w:color="auto"/>
              <w:right w:val="single" w:sz="4" w:space="0" w:color="auto"/>
            </w:tcBorders>
            <w:shd w:val="clear" w:color="auto" w:fill="BDD6EE" w:themeFill="accent1" w:themeFillTint="66"/>
          </w:tcPr>
          <w:p w:rsidR="001B351E" w:rsidRPr="002B3FBE" w:rsidRDefault="00727355">
            <w:pPr>
              <w:jc w:val="center"/>
              <w:rPr>
                <w:sz w:val="28"/>
                <w:szCs w:val="28"/>
                <w:lang w:val="kk-KZ"/>
              </w:rPr>
            </w:pPr>
            <w:r w:rsidRPr="002B3FBE">
              <w:rPr>
                <w:sz w:val="28"/>
                <w:szCs w:val="28"/>
                <w:lang w:val="kk-KZ"/>
              </w:rPr>
              <w:t>Үлгі</w:t>
            </w:r>
          </w:p>
        </w:tc>
        <w:tc>
          <w:tcPr>
            <w:tcW w:w="1538" w:type="dxa"/>
            <w:vMerge w:val="restart"/>
            <w:tcBorders>
              <w:top w:val="single" w:sz="4" w:space="0" w:color="auto"/>
              <w:left w:val="single" w:sz="4" w:space="0" w:color="auto"/>
              <w:right w:val="single" w:sz="4" w:space="0" w:color="auto"/>
            </w:tcBorders>
            <w:shd w:val="clear" w:color="auto" w:fill="BDD6EE" w:themeFill="accent1" w:themeFillTint="66"/>
          </w:tcPr>
          <w:p w:rsidR="001B351E" w:rsidRPr="002B3FBE" w:rsidRDefault="00727355">
            <w:pPr>
              <w:jc w:val="center"/>
              <w:rPr>
                <w:sz w:val="28"/>
                <w:szCs w:val="28"/>
                <w:lang w:val="en-US"/>
              </w:rPr>
            </w:pPr>
            <w:r w:rsidRPr="002B3FBE">
              <w:rPr>
                <w:sz w:val="28"/>
                <w:szCs w:val="28"/>
              </w:rPr>
              <w:t>Толтырғыш</w:t>
            </w:r>
            <w:r w:rsidRPr="002B3FBE">
              <w:rPr>
                <w:sz w:val="28"/>
                <w:szCs w:val="28"/>
                <w:lang w:val="kk-KZ"/>
              </w:rPr>
              <w:t xml:space="preserve"> құрамы, </w:t>
            </w:r>
            <w:r w:rsidRPr="002B3FBE">
              <w:rPr>
                <w:sz w:val="28"/>
                <w:szCs w:val="28"/>
                <w:lang w:val="en-US"/>
              </w:rPr>
              <w:t>%</w:t>
            </w:r>
          </w:p>
        </w:tc>
        <w:tc>
          <w:tcPr>
            <w:tcW w:w="11537" w:type="dxa"/>
            <w:gridSpan w:val="10"/>
            <w:tcBorders>
              <w:top w:val="single" w:sz="4" w:space="0" w:color="auto"/>
              <w:left w:val="single" w:sz="4" w:space="0" w:color="auto"/>
              <w:right w:val="single" w:sz="4" w:space="0" w:color="auto"/>
            </w:tcBorders>
            <w:shd w:val="clear" w:color="auto" w:fill="BDD6EE" w:themeFill="accent1" w:themeFillTint="66"/>
          </w:tcPr>
          <w:p w:rsidR="001B351E" w:rsidRPr="002B3FBE" w:rsidRDefault="00727355">
            <w:pPr>
              <w:jc w:val="center"/>
              <w:rPr>
                <w:sz w:val="28"/>
                <w:szCs w:val="28"/>
                <w:lang w:val="kk-KZ"/>
              </w:rPr>
            </w:pPr>
            <w:r w:rsidRPr="002B3FBE">
              <w:rPr>
                <w:sz w:val="28"/>
                <w:szCs w:val="28"/>
                <w:lang w:val="kk-KZ"/>
              </w:rPr>
              <w:t>Әдістер</w:t>
            </w:r>
          </w:p>
          <w:p w:rsidR="001B351E" w:rsidRPr="002B3FBE" w:rsidRDefault="00727355">
            <w:pPr>
              <w:jc w:val="center"/>
              <w:rPr>
                <w:sz w:val="28"/>
                <w:szCs w:val="28"/>
              </w:rPr>
            </w:pPr>
            <w:r w:rsidRPr="002B3FBE">
              <w:rPr>
                <w:sz w:val="28"/>
                <w:szCs w:val="28"/>
              </w:rPr>
              <w:t xml:space="preserve"> </w:t>
            </w:r>
          </w:p>
        </w:tc>
      </w:tr>
      <w:tr w:rsidR="002B3FBE" w:rsidRPr="002B3FBE">
        <w:trPr>
          <w:gridAfter w:val="1"/>
          <w:wAfter w:w="15" w:type="dxa"/>
          <w:trHeight w:val="232"/>
        </w:trPr>
        <w:tc>
          <w:tcPr>
            <w:tcW w:w="1434" w:type="dxa"/>
            <w:vMerge/>
            <w:tcBorders>
              <w:left w:val="single" w:sz="4" w:space="0" w:color="auto"/>
              <w:right w:val="single" w:sz="4" w:space="0" w:color="auto"/>
            </w:tcBorders>
            <w:shd w:val="clear" w:color="auto" w:fill="BDD6EE" w:themeFill="accent1" w:themeFillTint="66"/>
          </w:tcPr>
          <w:p w:rsidR="001B351E" w:rsidRPr="002B3FBE" w:rsidRDefault="001B351E">
            <w:pPr>
              <w:jc w:val="center"/>
              <w:rPr>
                <w:sz w:val="28"/>
                <w:szCs w:val="28"/>
              </w:rPr>
            </w:pPr>
          </w:p>
        </w:tc>
        <w:tc>
          <w:tcPr>
            <w:tcW w:w="1538" w:type="dxa"/>
            <w:vMerge/>
            <w:tcBorders>
              <w:left w:val="single" w:sz="4" w:space="0" w:color="auto"/>
              <w:right w:val="single" w:sz="4" w:space="0" w:color="auto"/>
            </w:tcBorders>
            <w:shd w:val="clear" w:color="auto" w:fill="BDD6EE" w:themeFill="accent1" w:themeFillTint="66"/>
          </w:tcPr>
          <w:p w:rsidR="001B351E" w:rsidRPr="002B3FBE" w:rsidRDefault="001B351E">
            <w:pPr>
              <w:jc w:val="center"/>
              <w:rPr>
                <w:sz w:val="28"/>
                <w:szCs w:val="28"/>
              </w:rPr>
            </w:pPr>
          </w:p>
        </w:tc>
        <w:tc>
          <w:tcPr>
            <w:tcW w:w="1418" w:type="dxa"/>
            <w:tcBorders>
              <w:left w:val="single" w:sz="4" w:space="0" w:color="auto"/>
              <w:right w:val="single" w:sz="4" w:space="0" w:color="auto"/>
            </w:tcBorders>
            <w:shd w:val="clear" w:color="auto" w:fill="BDD6EE" w:themeFill="accent1" w:themeFillTint="66"/>
          </w:tcPr>
          <w:p w:rsidR="001B351E" w:rsidRPr="002B3FBE" w:rsidRDefault="00727355">
            <w:pPr>
              <w:jc w:val="center"/>
              <w:rPr>
                <w:sz w:val="28"/>
                <w:szCs w:val="28"/>
              </w:rPr>
            </w:pPr>
            <w:r w:rsidRPr="002B3FBE">
              <w:rPr>
                <w:sz w:val="28"/>
                <w:szCs w:val="28"/>
              </w:rPr>
              <w:t>Тығыздық бойынша</w:t>
            </w:r>
          </w:p>
        </w:tc>
        <w:tc>
          <w:tcPr>
            <w:tcW w:w="4394" w:type="dxa"/>
            <w:gridSpan w:val="3"/>
            <w:tcBorders>
              <w:left w:val="single" w:sz="4" w:space="0" w:color="auto"/>
              <w:bottom w:val="single" w:sz="4" w:space="0" w:color="auto"/>
              <w:right w:val="single" w:sz="4" w:space="0" w:color="auto"/>
            </w:tcBorders>
            <w:shd w:val="clear" w:color="auto" w:fill="BDD6EE" w:themeFill="accent1" w:themeFillTint="66"/>
          </w:tcPr>
          <w:p w:rsidR="001B351E" w:rsidRPr="002B3FBE" w:rsidRDefault="00727355">
            <w:pPr>
              <w:jc w:val="center"/>
              <w:rPr>
                <w:sz w:val="28"/>
                <w:szCs w:val="28"/>
              </w:rPr>
            </w:pPr>
            <w:r w:rsidRPr="002B3FBE">
              <w:rPr>
                <w:sz w:val="28"/>
                <w:szCs w:val="28"/>
              </w:rPr>
              <w:t>РФА</w:t>
            </w:r>
          </w:p>
        </w:tc>
        <w:tc>
          <w:tcPr>
            <w:tcW w:w="2790" w:type="dxa"/>
            <w:gridSpan w:val="3"/>
            <w:tcBorders>
              <w:top w:val="single" w:sz="4" w:space="0" w:color="auto"/>
              <w:left w:val="single" w:sz="4" w:space="0" w:color="auto"/>
              <w:bottom w:val="single" w:sz="4" w:space="0" w:color="auto"/>
              <w:right w:val="single" w:sz="4" w:space="0" w:color="auto"/>
            </w:tcBorders>
            <w:shd w:val="clear" w:color="auto" w:fill="BDD6EE" w:themeFill="accent1" w:themeFillTint="66"/>
          </w:tcPr>
          <w:p w:rsidR="001B351E" w:rsidRPr="002B3FBE" w:rsidRDefault="00727355">
            <w:pPr>
              <w:jc w:val="center"/>
              <w:rPr>
                <w:sz w:val="28"/>
                <w:szCs w:val="28"/>
                <w:lang w:val="en-US"/>
              </w:rPr>
            </w:pPr>
            <w:r w:rsidRPr="002B3FBE">
              <w:rPr>
                <w:sz w:val="28"/>
                <w:szCs w:val="28"/>
              </w:rPr>
              <w:t>ДСК</w:t>
            </w:r>
          </w:p>
        </w:tc>
        <w:tc>
          <w:tcPr>
            <w:tcW w:w="2920" w:type="dxa"/>
            <w:gridSpan w:val="2"/>
            <w:tcBorders>
              <w:top w:val="single" w:sz="4" w:space="0" w:color="auto"/>
              <w:left w:val="single" w:sz="4" w:space="0" w:color="auto"/>
              <w:bottom w:val="single" w:sz="4" w:space="0" w:color="auto"/>
              <w:right w:val="single" w:sz="4" w:space="0" w:color="auto"/>
            </w:tcBorders>
            <w:shd w:val="clear" w:color="auto" w:fill="BDD6EE" w:themeFill="accent1" w:themeFillTint="66"/>
          </w:tcPr>
          <w:p w:rsidR="001B351E" w:rsidRPr="002B3FBE" w:rsidRDefault="00727355">
            <w:pPr>
              <w:jc w:val="center"/>
              <w:rPr>
                <w:sz w:val="28"/>
                <w:szCs w:val="28"/>
              </w:rPr>
            </w:pPr>
            <w:r w:rsidRPr="002B3FBE">
              <w:rPr>
                <w:sz w:val="28"/>
                <w:szCs w:val="28"/>
              </w:rPr>
              <w:t>ИК</w:t>
            </w:r>
          </w:p>
        </w:tc>
      </w:tr>
      <w:tr w:rsidR="002B3FBE" w:rsidRPr="002B3FBE">
        <w:trPr>
          <w:gridAfter w:val="1"/>
          <w:wAfter w:w="18" w:type="dxa"/>
          <w:trHeight w:val="232"/>
        </w:trPr>
        <w:tc>
          <w:tcPr>
            <w:tcW w:w="1434" w:type="dxa"/>
            <w:vMerge/>
            <w:tcBorders>
              <w:left w:val="single" w:sz="4" w:space="0" w:color="auto"/>
              <w:bottom w:val="single" w:sz="4" w:space="0" w:color="auto"/>
              <w:right w:val="single" w:sz="4" w:space="0" w:color="auto"/>
            </w:tcBorders>
            <w:shd w:val="clear" w:color="auto" w:fill="BDD6EE" w:themeFill="accent1" w:themeFillTint="66"/>
          </w:tcPr>
          <w:p w:rsidR="001B351E" w:rsidRPr="002B3FBE" w:rsidRDefault="001B351E">
            <w:pPr>
              <w:jc w:val="center"/>
              <w:rPr>
                <w:sz w:val="28"/>
                <w:szCs w:val="28"/>
              </w:rPr>
            </w:pPr>
          </w:p>
        </w:tc>
        <w:tc>
          <w:tcPr>
            <w:tcW w:w="1538" w:type="dxa"/>
            <w:vMerge/>
            <w:tcBorders>
              <w:left w:val="single" w:sz="4" w:space="0" w:color="auto"/>
              <w:bottom w:val="single" w:sz="4" w:space="0" w:color="auto"/>
              <w:right w:val="single" w:sz="4" w:space="0" w:color="auto"/>
            </w:tcBorders>
            <w:shd w:val="clear" w:color="auto" w:fill="BDD6EE" w:themeFill="accent1" w:themeFillTint="66"/>
          </w:tcPr>
          <w:p w:rsidR="001B351E" w:rsidRPr="002B3FBE" w:rsidRDefault="001B351E">
            <w:pPr>
              <w:jc w:val="center"/>
              <w:rPr>
                <w:sz w:val="28"/>
                <w:szCs w:val="28"/>
              </w:rPr>
            </w:pPr>
          </w:p>
        </w:tc>
        <w:tc>
          <w:tcPr>
            <w:tcW w:w="1418" w:type="dxa"/>
            <w:tcBorders>
              <w:left w:val="single" w:sz="4" w:space="0" w:color="auto"/>
              <w:bottom w:val="single" w:sz="4" w:space="0" w:color="auto"/>
              <w:right w:val="single" w:sz="4" w:space="0" w:color="auto"/>
            </w:tcBorders>
            <w:shd w:val="clear" w:color="auto" w:fill="BDD6EE" w:themeFill="accent1" w:themeFillTint="66"/>
          </w:tcPr>
          <w:p w:rsidR="001B351E" w:rsidRPr="002B3FBE" w:rsidRDefault="001B351E">
            <w:pPr>
              <w:jc w:val="center"/>
              <w:rPr>
                <w:sz w:val="28"/>
                <w:szCs w:val="28"/>
              </w:rPr>
            </w:pPr>
          </w:p>
        </w:tc>
        <w:tc>
          <w:tcPr>
            <w:tcW w:w="1129" w:type="dxa"/>
            <w:tcBorders>
              <w:top w:val="single" w:sz="4" w:space="0" w:color="auto"/>
              <w:left w:val="single" w:sz="4" w:space="0" w:color="auto"/>
              <w:bottom w:val="single" w:sz="4" w:space="0" w:color="auto"/>
              <w:right w:val="single" w:sz="4" w:space="0" w:color="auto"/>
            </w:tcBorders>
            <w:shd w:val="clear" w:color="auto" w:fill="BDD6EE" w:themeFill="accent1" w:themeFillTint="66"/>
          </w:tcPr>
          <w:p w:rsidR="001B351E" w:rsidRPr="002B3FBE" w:rsidRDefault="00727355">
            <w:pPr>
              <w:jc w:val="center"/>
              <w:rPr>
                <w:sz w:val="28"/>
                <w:szCs w:val="28"/>
                <w:lang w:val="kk-KZ"/>
              </w:rPr>
            </w:pPr>
            <w:r w:rsidRPr="002B3FBE">
              <w:rPr>
                <w:sz w:val="28"/>
                <w:szCs w:val="28"/>
                <w:lang w:val="kk-KZ"/>
              </w:rPr>
              <w:t>ұнтақ</w:t>
            </w:r>
          </w:p>
          <w:p w:rsidR="001B351E" w:rsidRPr="002B3FBE" w:rsidRDefault="00727355">
            <w:pPr>
              <w:jc w:val="center"/>
              <w:rPr>
                <w:sz w:val="28"/>
                <w:szCs w:val="28"/>
              </w:rPr>
            </w:pPr>
            <w:r w:rsidRPr="002B3FBE">
              <w:rPr>
                <w:sz w:val="28"/>
                <w:szCs w:val="28"/>
              </w:rPr>
              <w:t>χ, %</w:t>
            </w:r>
          </w:p>
          <w:p w:rsidR="001B351E" w:rsidRPr="002B3FBE" w:rsidRDefault="001B351E">
            <w:pPr>
              <w:jc w:val="center"/>
              <w:rPr>
                <w:sz w:val="28"/>
                <w:szCs w:val="28"/>
              </w:rPr>
            </w:pPr>
          </w:p>
        </w:tc>
        <w:tc>
          <w:tcPr>
            <w:tcW w:w="1296" w:type="dxa"/>
            <w:tcBorders>
              <w:top w:val="single" w:sz="4" w:space="0" w:color="auto"/>
              <w:left w:val="single" w:sz="4" w:space="0" w:color="auto"/>
              <w:bottom w:val="single" w:sz="4" w:space="0" w:color="auto"/>
              <w:right w:val="single" w:sz="4" w:space="0" w:color="auto"/>
            </w:tcBorders>
            <w:shd w:val="clear" w:color="auto" w:fill="BDD6EE" w:themeFill="accent1" w:themeFillTint="66"/>
          </w:tcPr>
          <w:p w:rsidR="001B351E" w:rsidRPr="002B3FBE" w:rsidRDefault="00D244C2">
            <w:pPr>
              <w:jc w:val="center"/>
              <w:rPr>
                <w:sz w:val="28"/>
                <w:szCs w:val="28"/>
                <w:lang w:val="kk-KZ"/>
              </w:rPr>
            </w:pPr>
            <w:r w:rsidRPr="002B3FBE">
              <w:rPr>
                <w:sz w:val="28"/>
                <w:szCs w:val="28"/>
                <w:lang w:val="kk-KZ"/>
              </w:rPr>
              <w:t>қаптама</w:t>
            </w:r>
          </w:p>
          <w:p w:rsidR="001B351E" w:rsidRPr="002B3FBE" w:rsidRDefault="00727355">
            <w:pPr>
              <w:jc w:val="center"/>
              <w:rPr>
                <w:sz w:val="28"/>
                <w:szCs w:val="28"/>
              </w:rPr>
            </w:pPr>
            <w:r w:rsidRPr="002B3FBE">
              <w:rPr>
                <w:sz w:val="28"/>
                <w:szCs w:val="28"/>
              </w:rPr>
              <w:t>χ, %</w:t>
            </w:r>
          </w:p>
          <w:p w:rsidR="001B351E" w:rsidRPr="002B3FBE" w:rsidRDefault="001B351E">
            <w:pPr>
              <w:jc w:val="center"/>
              <w:rPr>
                <w:sz w:val="28"/>
                <w:szCs w:val="28"/>
              </w:rPr>
            </w:pPr>
          </w:p>
        </w:tc>
        <w:tc>
          <w:tcPr>
            <w:tcW w:w="1969" w:type="dxa"/>
            <w:tcBorders>
              <w:top w:val="single" w:sz="4" w:space="0" w:color="auto"/>
              <w:left w:val="single" w:sz="4" w:space="0" w:color="auto"/>
              <w:bottom w:val="single" w:sz="4" w:space="0" w:color="auto"/>
              <w:right w:val="single" w:sz="4" w:space="0" w:color="auto"/>
            </w:tcBorders>
            <w:shd w:val="clear" w:color="auto" w:fill="BDD6EE" w:themeFill="accent1" w:themeFillTint="66"/>
          </w:tcPr>
          <w:p w:rsidR="001B351E" w:rsidRPr="002B3FBE" w:rsidRDefault="00727355">
            <w:pPr>
              <w:jc w:val="center"/>
              <w:rPr>
                <w:sz w:val="28"/>
                <w:szCs w:val="28"/>
              </w:rPr>
            </w:pPr>
            <w:r w:rsidRPr="002B3FBE">
              <w:rPr>
                <w:sz w:val="28"/>
                <w:szCs w:val="28"/>
              </w:rPr>
              <w:t>Вильямсон</w:t>
            </w:r>
            <w:r w:rsidRPr="002B3FBE">
              <w:rPr>
                <w:sz w:val="28"/>
                <w:szCs w:val="28"/>
                <w:lang w:val="kk-KZ"/>
              </w:rPr>
              <w:t xml:space="preserve"> </w:t>
            </w:r>
            <w:r w:rsidRPr="002B3FBE">
              <w:rPr>
                <w:sz w:val="28"/>
                <w:szCs w:val="28"/>
              </w:rPr>
              <w:t>-</w:t>
            </w:r>
            <w:r w:rsidRPr="002B3FBE">
              <w:rPr>
                <w:sz w:val="28"/>
                <w:szCs w:val="28"/>
                <w:lang w:val="kk-KZ"/>
              </w:rPr>
              <w:t xml:space="preserve"> </w:t>
            </w:r>
            <w:r w:rsidRPr="002B3FBE">
              <w:rPr>
                <w:sz w:val="28"/>
                <w:szCs w:val="28"/>
              </w:rPr>
              <w:t>Холл бойынша ОКР мөлшері</w:t>
            </w:r>
          </w:p>
        </w:tc>
        <w:tc>
          <w:tcPr>
            <w:tcW w:w="1261" w:type="dxa"/>
            <w:tcBorders>
              <w:top w:val="single" w:sz="4" w:space="0" w:color="auto"/>
              <w:left w:val="single" w:sz="4" w:space="0" w:color="auto"/>
              <w:bottom w:val="single" w:sz="4" w:space="0" w:color="auto"/>
              <w:right w:val="single" w:sz="4" w:space="0" w:color="auto"/>
            </w:tcBorders>
            <w:shd w:val="clear" w:color="auto" w:fill="BDD6EE" w:themeFill="accent1" w:themeFillTint="66"/>
          </w:tcPr>
          <w:p w:rsidR="001B351E" w:rsidRPr="002B3FBE" w:rsidRDefault="00727355">
            <w:pPr>
              <w:jc w:val="center"/>
              <w:rPr>
                <w:sz w:val="28"/>
                <w:szCs w:val="28"/>
                <w:lang w:val="kk-KZ"/>
              </w:rPr>
            </w:pPr>
            <w:r w:rsidRPr="002B3FBE">
              <w:rPr>
                <w:sz w:val="28"/>
                <w:szCs w:val="28"/>
                <w:lang w:val="kk-KZ"/>
              </w:rPr>
              <w:t>ұнтақ</w:t>
            </w:r>
          </w:p>
          <w:p w:rsidR="001B351E" w:rsidRPr="002B3FBE" w:rsidRDefault="00727355">
            <w:pPr>
              <w:jc w:val="center"/>
              <w:rPr>
                <w:sz w:val="28"/>
                <w:szCs w:val="28"/>
              </w:rPr>
            </w:pPr>
            <w:r w:rsidRPr="002B3FBE">
              <w:rPr>
                <w:sz w:val="28"/>
                <w:szCs w:val="28"/>
              </w:rPr>
              <w:t>χ, %</w:t>
            </w:r>
          </w:p>
          <w:p w:rsidR="001B351E" w:rsidRPr="002B3FBE" w:rsidRDefault="001B351E">
            <w:pPr>
              <w:jc w:val="center"/>
              <w:rPr>
                <w:sz w:val="28"/>
                <w:szCs w:val="28"/>
              </w:rPr>
            </w:pPr>
          </w:p>
        </w:tc>
        <w:tc>
          <w:tcPr>
            <w:tcW w:w="1515" w:type="dxa"/>
            <w:tcBorders>
              <w:top w:val="single" w:sz="4" w:space="0" w:color="auto"/>
              <w:left w:val="single" w:sz="4" w:space="0" w:color="auto"/>
              <w:bottom w:val="single" w:sz="4" w:space="0" w:color="auto"/>
              <w:right w:val="single" w:sz="4" w:space="0" w:color="auto"/>
            </w:tcBorders>
            <w:shd w:val="clear" w:color="auto" w:fill="BDD6EE" w:themeFill="accent1" w:themeFillTint="66"/>
          </w:tcPr>
          <w:p w:rsidR="001B351E" w:rsidRPr="002B3FBE" w:rsidRDefault="00D244C2">
            <w:pPr>
              <w:jc w:val="center"/>
              <w:rPr>
                <w:sz w:val="28"/>
                <w:szCs w:val="28"/>
                <w:lang w:val="kk-KZ"/>
              </w:rPr>
            </w:pPr>
            <w:r w:rsidRPr="002B3FBE">
              <w:rPr>
                <w:sz w:val="28"/>
                <w:szCs w:val="28"/>
                <w:lang w:val="kk-KZ"/>
              </w:rPr>
              <w:t>қаптама</w:t>
            </w:r>
          </w:p>
          <w:p w:rsidR="001B351E" w:rsidRPr="002B3FBE" w:rsidRDefault="00727355">
            <w:pPr>
              <w:jc w:val="center"/>
              <w:rPr>
                <w:sz w:val="28"/>
                <w:szCs w:val="28"/>
              </w:rPr>
            </w:pPr>
            <w:r w:rsidRPr="002B3FBE">
              <w:rPr>
                <w:sz w:val="28"/>
                <w:szCs w:val="28"/>
              </w:rPr>
              <w:t>χ, %</w:t>
            </w:r>
          </w:p>
          <w:p w:rsidR="001B351E" w:rsidRPr="002B3FBE" w:rsidRDefault="001B351E">
            <w:pPr>
              <w:jc w:val="center"/>
              <w:rPr>
                <w:sz w:val="28"/>
                <w:szCs w:val="28"/>
                <w:lang w:val="kk-KZ"/>
              </w:rPr>
            </w:pPr>
          </w:p>
        </w:tc>
        <w:tc>
          <w:tcPr>
            <w:tcW w:w="1515" w:type="dxa"/>
            <w:gridSpan w:val="2"/>
            <w:tcBorders>
              <w:top w:val="single" w:sz="4" w:space="0" w:color="auto"/>
              <w:left w:val="single" w:sz="4" w:space="0" w:color="auto"/>
              <w:bottom w:val="single" w:sz="4" w:space="0" w:color="auto"/>
              <w:right w:val="single" w:sz="4" w:space="0" w:color="auto"/>
            </w:tcBorders>
            <w:shd w:val="clear" w:color="auto" w:fill="BDD6EE" w:themeFill="accent1" w:themeFillTint="66"/>
          </w:tcPr>
          <w:p w:rsidR="001B351E" w:rsidRPr="002B3FBE" w:rsidRDefault="00727355">
            <w:pPr>
              <w:jc w:val="center"/>
              <w:rPr>
                <w:sz w:val="28"/>
                <w:szCs w:val="28"/>
              </w:rPr>
            </w:pPr>
            <w:r w:rsidRPr="002B3FBE">
              <w:rPr>
                <w:sz w:val="28"/>
                <w:szCs w:val="28"/>
              </w:rPr>
              <w:t>χ, %</w:t>
            </w:r>
          </w:p>
          <w:p w:rsidR="001B351E" w:rsidRPr="002B3FBE" w:rsidRDefault="00727355">
            <w:pPr>
              <w:jc w:val="center"/>
              <w:rPr>
                <w:sz w:val="28"/>
                <w:szCs w:val="28"/>
                <w:lang w:val="kk-KZ"/>
              </w:rPr>
            </w:pPr>
            <w:r w:rsidRPr="002B3FBE">
              <w:rPr>
                <w:sz w:val="28"/>
                <w:szCs w:val="28"/>
                <w:lang w:val="kk-KZ"/>
              </w:rPr>
              <w:t>ұнтақ</w:t>
            </w:r>
          </w:p>
        </w:tc>
        <w:tc>
          <w:tcPr>
            <w:tcW w:w="1416" w:type="dxa"/>
            <w:tcBorders>
              <w:top w:val="single" w:sz="4" w:space="0" w:color="auto"/>
              <w:left w:val="single" w:sz="4" w:space="0" w:color="auto"/>
              <w:bottom w:val="single" w:sz="4" w:space="0" w:color="auto"/>
              <w:right w:val="single" w:sz="4" w:space="0" w:color="auto"/>
            </w:tcBorders>
            <w:shd w:val="clear" w:color="auto" w:fill="BDD6EE" w:themeFill="accent1" w:themeFillTint="66"/>
          </w:tcPr>
          <w:p w:rsidR="001B351E" w:rsidRPr="002B3FBE" w:rsidRDefault="00727355">
            <w:pPr>
              <w:jc w:val="center"/>
              <w:rPr>
                <w:sz w:val="28"/>
                <w:szCs w:val="28"/>
              </w:rPr>
            </w:pPr>
            <w:r w:rsidRPr="002B3FBE">
              <w:rPr>
                <w:sz w:val="28"/>
                <w:szCs w:val="28"/>
              </w:rPr>
              <w:t>χ, %</w:t>
            </w:r>
          </w:p>
          <w:p w:rsidR="001B351E" w:rsidRPr="002B3FBE" w:rsidRDefault="00D244C2">
            <w:pPr>
              <w:jc w:val="center"/>
              <w:rPr>
                <w:sz w:val="28"/>
                <w:szCs w:val="28"/>
                <w:lang w:val="kk-KZ"/>
              </w:rPr>
            </w:pPr>
            <w:r w:rsidRPr="002B3FBE">
              <w:rPr>
                <w:sz w:val="28"/>
                <w:szCs w:val="28"/>
                <w:lang w:val="kk-KZ"/>
              </w:rPr>
              <w:t>қаптама</w:t>
            </w:r>
          </w:p>
        </w:tc>
      </w:tr>
      <w:tr w:rsidR="002B3FBE" w:rsidRPr="002B3FBE">
        <w:trPr>
          <w:gridAfter w:val="1"/>
          <w:wAfter w:w="18" w:type="dxa"/>
          <w:trHeight w:val="232"/>
        </w:trPr>
        <w:tc>
          <w:tcPr>
            <w:tcW w:w="1434" w:type="dxa"/>
            <w:tcBorders>
              <w:top w:val="single" w:sz="4" w:space="0" w:color="auto"/>
              <w:left w:val="single" w:sz="4" w:space="0" w:color="auto"/>
              <w:bottom w:val="single" w:sz="4" w:space="0" w:color="auto"/>
              <w:right w:val="single" w:sz="4" w:space="0" w:color="auto"/>
            </w:tcBorders>
            <w:shd w:val="clear" w:color="auto" w:fill="BDD6EE" w:themeFill="accent1" w:themeFillTint="66"/>
          </w:tcPr>
          <w:p w:rsidR="001B351E" w:rsidRPr="002B3FBE" w:rsidRDefault="00727355">
            <w:pPr>
              <w:rPr>
                <w:sz w:val="28"/>
                <w:szCs w:val="28"/>
                <w:lang w:val="kk-KZ"/>
              </w:rPr>
            </w:pPr>
            <w:r w:rsidRPr="002B3FBE">
              <w:rPr>
                <w:sz w:val="28"/>
                <w:szCs w:val="28"/>
              </w:rPr>
              <w:t xml:space="preserve"> Бастапқы</w:t>
            </w:r>
          </w:p>
          <w:p w:rsidR="001B351E" w:rsidRPr="002B3FBE" w:rsidRDefault="00727355">
            <w:pPr>
              <w:rPr>
                <w:sz w:val="28"/>
                <w:szCs w:val="28"/>
                <w:lang w:val="kk-KZ"/>
              </w:rPr>
            </w:pPr>
            <w:r w:rsidRPr="002B3FBE">
              <w:rPr>
                <w:sz w:val="28"/>
                <w:szCs w:val="28"/>
              </w:rPr>
              <w:t>АЖМПЭ</w:t>
            </w:r>
          </w:p>
        </w:tc>
        <w:tc>
          <w:tcPr>
            <w:tcW w:w="1538" w:type="dxa"/>
            <w:tcBorders>
              <w:top w:val="single" w:sz="4" w:space="0" w:color="auto"/>
              <w:left w:val="single" w:sz="4" w:space="0" w:color="auto"/>
              <w:bottom w:val="single" w:sz="4" w:space="0" w:color="auto"/>
              <w:right w:val="single" w:sz="4" w:space="0" w:color="auto"/>
            </w:tcBorders>
          </w:tcPr>
          <w:p w:rsidR="001B351E" w:rsidRPr="002B3FBE" w:rsidRDefault="00727355">
            <w:pPr>
              <w:jc w:val="center"/>
              <w:rPr>
                <w:sz w:val="28"/>
                <w:szCs w:val="28"/>
              </w:rPr>
            </w:pPr>
            <w:r w:rsidRPr="002B3FBE">
              <w:rPr>
                <w:sz w:val="28"/>
                <w:szCs w:val="28"/>
              </w:rPr>
              <w:t>0</w:t>
            </w:r>
          </w:p>
        </w:tc>
        <w:tc>
          <w:tcPr>
            <w:tcW w:w="1418" w:type="dxa"/>
            <w:tcBorders>
              <w:top w:val="single" w:sz="4" w:space="0" w:color="auto"/>
              <w:left w:val="single" w:sz="4" w:space="0" w:color="auto"/>
              <w:bottom w:val="single" w:sz="4" w:space="0" w:color="auto"/>
              <w:right w:val="single" w:sz="4" w:space="0" w:color="auto"/>
            </w:tcBorders>
          </w:tcPr>
          <w:p w:rsidR="001B351E" w:rsidRPr="002B3FBE" w:rsidRDefault="00727355">
            <w:pPr>
              <w:jc w:val="center"/>
              <w:rPr>
                <w:sz w:val="28"/>
                <w:szCs w:val="28"/>
              </w:rPr>
            </w:pPr>
            <w:r w:rsidRPr="002B3FBE">
              <w:rPr>
                <w:sz w:val="28"/>
                <w:szCs w:val="28"/>
              </w:rPr>
              <w:t>0.930</w:t>
            </w:r>
          </w:p>
        </w:tc>
        <w:tc>
          <w:tcPr>
            <w:tcW w:w="1129" w:type="dxa"/>
            <w:tcBorders>
              <w:top w:val="single" w:sz="4" w:space="0" w:color="auto"/>
              <w:left w:val="single" w:sz="4" w:space="0" w:color="auto"/>
              <w:bottom w:val="single" w:sz="4" w:space="0" w:color="auto"/>
              <w:right w:val="single" w:sz="4" w:space="0" w:color="auto"/>
            </w:tcBorders>
          </w:tcPr>
          <w:p w:rsidR="001B351E" w:rsidRPr="002B3FBE" w:rsidRDefault="00727355">
            <w:pPr>
              <w:jc w:val="center"/>
              <w:rPr>
                <w:sz w:val="28"/>
                <w:szCs w:val="28"/>
              </w:rPr>
            </w:pPr>
            <w:r w:rsidRPr="002B3FBE">
              <w:rPr>
                <w:sz w:val="28"/>
                <w:szCs w:val="28"/>
              </w:rPr>
              <w:t>72</w:t>
            </w:r>
          </w:p>
        </w:tc>
        <w:tc>
          <w:tcPr>
            <w:tcW w:w="1296" w:type="dxa"/>
            <w:tcBorders>
              <w:top w:val="single" w:sz="4" w:space="0" w:color="auto"/>
              <w:left w:val="single" w:sz="4" w:space="0" w:color="auto"/>
              <w:bottom w:val="single" w:sz="4" w:space="0" w:color="auto"/>
              <w:right w:val="single" w:sz="4" w:space="0" w:color="auto"/>
            </w:tcBorders>
          </w:tcPr>
          <w:p w:rsidR="001B351E" w:rsidRPr="002B3FBE" w:rsidRDefault="00727355">
            <w:pPr>
              <w:jc w:val="center"/>
              <w:rPr>
                <w:sz w:val="28"/>
                <w:szCs w:val="28"/>
              </w:rPr>
            </w:pPr>
            <w:r w:rsidRPr="002B3FBE">
              <w:rPr>
                <w:sz w:val="28"/>
                <w:szCs w:val="28"/>
              </w:rPr>
              <w:t>67</w:t>
            </w:r>
          </w:p>
        </w:tc>
        <w:tc>
          <w:tcPr>
            <w:tcW w:w="1969" w:type="dxa"/>
            <w:tcBorders>
              <w:top w:val="single" w:sz="4" w:space="0" w:color="auto"/>
              <w:left w:val="single" w:sz="4" w:space="0" w:color="auto"/>
              <w:bottom w:val="single" w:sz="4" w:space="0" w:color="auto"/>
              <w:right w:val="single" w:sz="4" w:space="0" w:color="auto"/>
            </w:tcBorders>
          </w:tcPr>
          <w:p w:rsidR="001B351E" w:rsidRPr="002B3FBE" w:rsidRDefault="00727355">
            <w:pPr>
              <w:jc w:val="center"/>
              <w:rPr>
                <w:sz w:val="28"/>
                <w:szCs w:val="28"/>
                <w:lang w:val="kk-KZ"/>
              </w:rPr>
            </w:pPr>
            <w:r w:rsidRPr="002B3FBE">
              <w:rPr>
                <w:sz w:val="28"/>
                <w:szCs w:val="28"/>
                <w:lang w:val="kk-KZ"/>
              </w:rPr>
              <w:t>31</w:t>
            </w:r>
          </w:p>
        </w:tc>
        <w:tc>
          <w:tcPr>
            <w:tcW w:w="1261" w:type="dxa"/>
            <w:tcBorders>
              <w:top w:val="single" w:sz="4" w:space="0" w:color="auto"/>
              <w:left w:val="single" w:sz="4" w:space="0" w:color="auto"/>
              <w:bottom w:val="single" w:sz="4" w:space="0" w:color="auto"/>
              <w:right w:val="single" w:sz="4" w:space="0" w:color="auto"/>
            </w:tcBorders>
          </w:tcPr>
          <w:p w:rsidR="001B351E" w:rsidRPr="002B3FBE" w:rsidRDefault="00727355">
            <w:pPr>
              <w:jc w:val="center"/>
              <w:rPr>
                <w:sz w:val="28"/>
                <w:szCs w:val="28"/>
              </w:rPr>
            </w:pPr>
            <w:r w:rsidRPr="002B3FBE">
              <w:rPr>
                <w:sz w:val="28"/>
                <w:szCs w:val="28"/>
              </w:rPr>
              <w:t>52</w:t>
            </w:r>
          </w:p>
        </w:tc>
        <w:tc>
          <w:tcPr>
            <w:tcW w:w="1515" w:type="dxa"/>
            <w:tcBorders>
              <w:top w:val="single" w:sz="4" w:space="0" w:color="auto"/>
              <w:left w:val="single" w:sz="4" w:space="0" w:color="auto"/>
              <w:bottom w:val="single" w:sz="4" w:space="0" w:color="auto"/>
              <w:right w:val="single" w:sz="4" w:space="0" w:color="auto"/>
            </w:tcBorders>
          </w:tcPr>
          <w:p w:rsidR="001B351E" w:rsidRPr="002B3FBE" w:rsidRDefault="00727355">
            <w:pPr>
              <w:jc w:val="center"/>
              <w:rPr>
                <w:sz w:val="28"/>
                <w:szCs w:val="28"/>
                <w:lang w:val="en-US"/>
              </w:rPr>
            </w:pPr>
            <w:r w:rsidRPr="002B3FBE">
              <w:rPr>
                <w:sz w:val="28"/>
                <w:szCs w:val="28"/>
              </w:rPr>
              <w:t>45</w:t>
            </w:r>
          </w:p>
        </w:tc>
        <w:tc>
          <w:tcPr>
            <w:tcW w:w="1515" w:type="dxa"/>
            <w:gridSpan w:val="2"/>
            <w:tcBorders>
              <w:top w:val="single" w:sz="4" w:space="0" w:color="auto"/>
              <w:left w:val="single" w:sz="4" w:space="0" w:color="auto"/>
              <w:bottom w:val="single" w:sz="4" w:space="0" w:color="auto"/>
              <w:right w:val="single" w:sz="4" w:space="0" w:color="auto"/>
            </w:tcBorders>
          </w:tcPr>
          <w:p w:rsidR="001B351E" w:rsidRPr="002B3FBE" w:rsidRDefault="00727355">
            <w:pPr>
              <w:jc w:val="center"/>
              <w:rPr>
                <w:sz w:val="28"/>
                <w:szCs w:val="28"/>
              </w:rPr>
            </w:pPr>
            <w:r w:rsidRPr="002B3FBE">
              <w:rPr>
                <w:sz w:val="28"/>
                <w:szCs w:val="28"/>
              </w:rPr>
              <w:t>53,4</w:t>
            </w:r>
          </w:p>
        </w:tc>
        <w:tc>
          <w:tcPr>
            <w:tcW w:w="1416" w:type="dxa"/>
            <w:tcBorders>
              <w:top w:val="single" w:sz="4" w:space="0" w:color="auto"/>
              <w:left w:val="single" w:sz="4" w:space="0" w:color="auto"/>
              <w:bottom w:val="single" w:sz="4" w:space="0" w:color="auto"/>
              <w:right w:val="single" w:sz="4" w:space="0" w:color="auto"/>
            </w:tcBorders>
          </w:tcPr>
          <w:p w:rsidR="001B351E" w:rsidRPr="002B3FBE" w:rsidRDefault="00727355">
            <w:pPr>
              <w:jc w:val="center"/>
              <w:rPr>
                <w:sz w:val="28"/>
                <w:szCs w:val="28"/>
              </w:rPr>
            </w:pPr>
            <w:r w:rsidRPr="002B3FBE">
              <w:rPr>
                <w:sz w:val="28"/>
                <w:szCs w:val="28"/>
              </w:rPr>
              <w:t>46</w:t>
            </w:r>
          </w:p>
        </w:tc>
      </w:tr>
      <w:tr w:rsidR="002B3FBE" w:rsidRPr="002B3FBE">
        <w:trPr>
          <w:gridAfter w:val="1"/>
          <w:wAfter w:w="18" w:type="dxa"/>
          <w:trHeight w:val="274"/>
        </w:trPr>
        <w:tc>
          <w:tcPr>
            <w:tcW w:w="1434" w:type="dxa"/>
            <w:vMerge w:val="restart"/>
            <w:tcBorders>
              <w:top w:val="single" w:sz="4" w:space="0" w:color="auto"/>
              <w:left w:val="single" w:sz="4" w:space="0" w:color="auto"/>
              <w:right w:val="single" w:sz="4" w:space="0" w:color="auto"/>
            </w:tcBorders>
            <w:shd w:val="clear" w:color="auto" w:fill="BDD6EE" w:themeFill="accent1" w:themeFillTint="66"/>
          </w:tcPr>
          <w:p w:rsidR="001B351E" w:rsidRPr="002B3FBE" w:rsidRDefault="00727355">
            <w:pPr>
              <w:jc w:val="center"/>
              <w:rPr>
                <w:sz w:val="28"/>
                <w:szCs w:val="28"/>
              </w:rPr>
            </w:pPr>
            <w:r w:rsidRPr="002B3FBE">
              <w:rPr>
                <w:sz w:val="28"/>
                <w:szCs w:val="28"/>
              </w:rPr>
              <w:t>АЖМПЭ + Диабаз</w:t>
            </w:r>
          </w:p>
          <w:p w:rsidR="001B351E" w:rsidRPr="002B3FBE" w:rsidRDefault="001B351E">
            <w:pPr>
              <w:jc w:val="center"/>
              <w:rPr>
                <w:sz w:val="28"/>
                <w:szCs w:val="28"/>
              </w:rPr>
            </w:pPr>
          </w:p>
        </w:tc>
        <w:tc>
          <w:tcPr>
            <w:tcW w:w="1538" w:type="dxa"/>
            <w:tcBorders>
              <w:top w:val="single" w:sz="4" w:space="0" w:color="auto"/>
              <w:left w:val="single" w:sz="4" w:space="0" w:color="auto"/>
              <w:right w:val="single" w:sz="4" w:space="0" w:color="auto"/>
            </w:tcBorders>
          </w:tcPr>
          <w:p w:rsidR="001B351E" w:rsidRPr="002B3FBE" w:rsidRDefault="00727355">
            <w:pPr>
              <w:jc w:val="center"/>
              <w:rPr>
                <w:sz w:val="28"/>
                <w:szCs w:val="28"/>
              </w:rPr>
            </w:pPr>
            <w:r w:rsidRPr="002B3FBE">
              <w:rPr>
                <w:sz w:val="28"/>
                <w:szCs w:val="28"/>
              </w:rPr>
              <w:t>10</w:t>
            </w:r>
          </w:p>
        </w:tc>
        <w:tc>
          <w:tcPr>
            <w:tcW w:w="1418" w:type="dxa"/>
            <w:tcBorders>
              <w:top w:val="single" w:sz="4" w:space="0" w:color="auto"/>
              <w:left w:val="single" w:sz="4" w:space="0" w:color="auto"/>
              <w:right w:val="single" w:sz="4" w:space="0" w:color="auto"/>
            </w:tcBorders>
          </w:tcPr>
          <w:p w:rsidR="001B351E" w:rsidRPr="002B3FBE" w:rsidRDefault="00727355">
            <w:pPr>
              <w:jc w:val="center"/>
              <w:rPr>
                <w:sz w:val="28"/>
                <w:szCs w:val="28"/>
              </w:rPr>
            </w:pPr>
            <w:r w:rsidRPr="002B3FBE">
              <w:rPr>
                <w:rStyle w:val="katex-mathml"/>
                <w:sz w:val="28"/>
                <w:szCs w:val="28"/>
              </w:rPr>
              <w:t>1.127</w:t>
            </w:r>
          </w:p>
        </w:tc>
        <w:tc>
          <w:tcPr>
            <w:tcW w:w="1129" w:type="dxa"/>
            <w:tcBorders>
              <w:top w:val="single" w:sz="4" w:space="0" w:color="auto"/>
              <w:left w:val="single" w:sz="4" w:space="0" w:color="auto"/>
              <w:bottom w:val="single" w:sz="4" w:space="0" w:color="auto"/>
              <w:right w:val="single" w:sz="4" w:space="0" w:color="auto"/>
            </w:tcBorders>
          </w:tcPr>
          <w:p w:rsidR="001B351E" w:rsidRPr="002B3FBE" w:rsidRDefault="00727355">
            <w:pPr>
              <w:jc w:val="center"/>
              <w:rPr>
                <w:sz w:val="28"/>
                <w:szCs w:val="28"/>
              </w:rPr>
            </w:pPr>
            <w:r w:rsidRPr="002B3FBE">
              <w:rPr>
                <w:sz w:val="28"/>
                <w:szCs w:val="28"/>
              </w:rPr>
              <w:t>65,5</w:t>
            </w:r>
          </w:p>
        </w:tc>
        <w:tc>
          <w:tcPr>
            <w:tcW w:w="1296" w:type="dxa"/>
            <w:tcBorders>
              <w:top w:val="single" w:sz="4" w:space="0" w:color="auto"/>
              <w:left w:val="single" w:sz="4" w:space="0" w:color="auto"/>
              <w:bottom w:val="single" w:sz="4" w:space="0" w:color="auto"/>
              <w:right w:val="single" w:sz="4" w:space="0" w:color="auto"/>
            </w:tcBorders>
          </w:tcPr>
          <w:p w:rsidR="001B351E" w:rsidRPr="002B3FBE" w:rsidRDefault="00727355">
            <w:pPr>
              <w:jc w:val="center"/>
              <w:rPr>
                <w:sz w:val="28"/>
                <w:szCs w:val="28"/>
              </w:rPr>
            </w:pPr>
            <w:r w:rsidRPr="002B3FBE">
              <w:rPr>
                <w:sz w:val="28"/>
                <w:szCs w:val="28"/>
              </w:rPr>
              <w:t>60</w:t>
            </w:r>
          </w:p>
        </w:tc>
        <w:tc>
          <w:tcPr>
            <w:tcW w:w="1969" w:type="dxa"/>
            <w:tcBorders>
              <w:top w:val="single" w:sz="4" w:space="0" w:color="auto"/>
              <w:left w:val="single" w:sz="4" w:space="0" w:color="auto"/>
              <w:bottom w:val="single" w:sz="4" w:space="0" w:color="auto"/>
              <w:right w:val="single" w:sz="4" w:space="0" w:color="auto"/>
            </w:tcBorders>
          </w:tcPr>
          <w:p w:rsidR="001B351E" w:rsidRPr="002B3FBE" w:rsidRDefault="00727355">
            <w:pPr>
              <w:jc w:val="center"/>
              <w:rPr>
                <w:sz w:val="28"/>
                <w:szCs w:val="28"/>
                <w:lang w:val="kk-KZ"/>
              </w:rPr>
            </w:pPr>
            <w:r w:rsidRPr="002B3FBE">
              <w:rPr>
                <w:sz w:val="28"/>
                <w:szCs w:val="28"/>
                <w:lang w:val="kk-KZ"/>
              </w:rPr>
              <w:t>29,3</w:t>
            </w:r>
          </w:p>
        </w:tc>
        <w:tc>
          <w:tcPr>
            <w:tcW w:w="1261" w:type="dxa"/>
            <w:tcBorders>
              <w:top w:val="single" w:sz="4" w:space="0" w:color="auto"/>
              <w:left w:val="single" w:sz="4" w:space="0" w:color="auto"/>
              <w:bottom w:val="single" w:sz="4" w:space="0" w:color="auto"/>
              <w:right w:val="single" w:sz="4" w:space="0" w:color="auto"/>
            </w:tcBorders>
          </w:tcPr>
          <w:p w:rsidR="001B351E" w:rsidRPr="002B3FBE" w:rsidRDefault="00727355">
            <w:pPr>
              <w:jc w:val="center"/>
              <w:rPr>
                <w:sz w:val="28"/>
                <w:szCs w:val="28"/>
              </w:rPr>
            </w:pPr>
            <w:r w:rsidRPr="002B3FBE">
              <w:rPr>
                <w:sz w:val="28"/>
                <w:szCs w:val="28"/>
              </w:rPr>
              <w:t>51,1</w:t>
            </w:r>
          </w:p>
        </w:tc>
        <w:tc>
          <w:tcPr>
            <w:tcW w:w="1515" w:type="dxa"/>
            <w:tcBorders>
              <w:top w:val="single" w:sz="4" w:space="0" w:color="auto"/>
              <w:left w:val="single" w:sz="4" w:space="0" w:color="auto"/>
              <w:bottom w:val="single" w:sz="4" w:space="0" w:color="auto"/>
              <w:right w:val="single" w:sz="4" w:space="0" w:color="auto"/>
            </w:tcBorders>
          </w:tcPr>
          <w:p w:rsidR="001B351E" w:rsidRPr="002B3FBE" w:rsidRDefault="00727355">
            <w:pPr>
              <w:jc w:val="center"/>
              <w:rPr>
                <w:sz w:val="28"/>
                <w:szCs w:val="28"/>
              </w:rPr>
            </w:pPr>
            <w:r w:rsidRPr="002B3FBE">
              <w:rPr>
                <w:sz w:val="28"/>
                <w:szCs w:val="28"/>
              </w:rPr>
              <w:t>40</w:t>
            </w:r>
          </w:p>
        </w:tc>
        <w:tc>
          <w:tcPr>
            <w:tcW w:w="1515" w:type="dxa"/>
            <w:gridSpan w:val="2"/>
            <w:tcBorders>
              <w:top w:val="single" w:sz="4" w:space="0" w:color="auto"/>
              <w:left w:val="single" w:sz="4" w:space="0" w:color="auto"/>
              <w:bottom w:val="single" w:sz="4" w:space="0" w:color="auto"/>
              <w:right w:val="single" w:sz="4" w:space="0" w:color="auto"/>
            </w:tcBorders>
          </w:tcPr>
          <w:p w:rsidR="001B351E" w:rsidRPr="002B3FBE" w:rsidRDefault="00727355">
            <w:pPr>
              <w:jc w:val="center"/>
              <w:rPr>
                <w:sz w:val="28"/>
                <w:szCs w:val="28"/>
              </w:rPr>
            </w:pPr>
            <w:r w:rsidRPr="002B3FBE">
              <w:rPr>
                <w:sz w:val="28"/>
                <w:szCs w:val="28"/>
              </w:rPr>
              <w:t>51,6</w:t>
            </w:r>
          </w:p>
        </w:tc>
        <w:tc>
          <w:tcPr>
            <w:tcW w:w="1416" w:type="dxa"/>
            <w:tcBorders>
              <w:top w:val="single" w:sz="4" w:space="0" w:color="auto"/>
              <w:left w:val="single" w:sz="4" w:space="0" w:color="auto"/>
              <w:bottom w:val="single" w:sz="4" w:space="0" w:color="auto"/>
              <w:right w:val="single" w:sz="4" w:space="0" w:color="auto"/>
            </w:tcBorders>
          </w:tcPr>
          <w:p w:rsidR="001B351E" w:rsidRPr="002B3FBE" w:rsidRDefault="00727355">
            <w:pPr>
              <w:jc w:val="center"/>
              <w:rPr>
                <w:sz w:val="28"/>
                <w:szCs w:val="28"/>
              </w:rPr>
            </w:pPr>
            <w:r w:rsidRPr="002B3FBE">
              <w:rPr>
                <w:sz w:val="28"/>
                <w:szCs w:val="28"/>
              </w:rPr>
              <w:t>42</w:t>
            </w:r>
          </w:p>
        </w:tc>
      </w:tr>
      <w:tr w:rsidR="002B3FBE" w:rsidRPr="002B3FBE">
        <w:trPr>
          <w:gridAfter w:val="1"/>
          <w:wAfter w:w="18" w:type="dxa"/>
          <w:trHeight w:val="180"/>
        </w:trPr>
        <w:tc>
          <w:tcPr>
            <w:tcW w:w="1434" w:type="dxa"/>
            <w:vMerge/>
            <w:tcBorders>
              <w:left w:val="single" w:sz="4" w:space="0" w:color="auto"/>
              <w:right w:val="single" w:sz="4" w:space="0" w:color="auto"/>
            </w:tcBorders>
            <w:shd w:val="clear" w:color="auto" w:fill="BDD6EE" w:themeFill="accent1" w:themeFillTint="66"/>
          </w:tcPr>
          <w:p w:rsidR="001B351E" w:rsidRPr="002B3FBE" w:rsidRDefault="001B351E">
            <w:pPr>
              <w:jc w:val="center"/>
              <w:rPr>
                <w:sz w:val="28"/>
                <w:szCs w:val="28"/>
              </w:rPr>
            </w:pPr>
          </w:p>
        </w:tc>
        <w:tc>
          <w:tcPr>
            <w:tcW w:w="1538" w:type="dxa"/>
            <w:tcBorders>
              <w:left w:val="single" w:sz="4" w:space="0" w:color="auto"/>
              <w:right w:val="single" w:sz="4" w:space="0" w:color="auto"/>
            </w:tcBorders>
          </w:tcPr>
          <w:p w:rsidR="001B351E" w:rsidRPr="002B3FBE" w:rsidRDefault="00727355">
            <w:pPr>
              <w:jc w:val="center"/>
              <w:rPr>
                <w:sz w:val="28"/>
                <w:szCs w:val="28"/>
              </w:rPr>
            </w:pPr>
            <w:r w:rsidRPr="002B3FBE">
              <w:rPr>
                <w:sz w:val="28"/>
                <w:szCs w:val="28"/>
              </w:rPr>
              <w:t>20</w:t>
            </w:r>
          </w:p>
        </w:tc>
        <w:tc>
          <w:tcPr>
            <w:tcW w:w="1418" w:type="dxa"/>
            <w:tcBorders>
              <w:left w:val="single" w:sz="4" w:space="0" w:color="auto"/>
              <w:right w:val="single" w:sz="4" w:space="0" w:color="auto"/>
            </w:tcBorders>
          </w:tcPr>
          <w:p w:rsidR="001B351E" w:rsidRPr="002B3FBE" w:rsidRDefault="00727355">
            <w:pPr>
              <w:jc w:val="center"/>
              <w:rPr>
                <w:sz w:val="28"/>
                <w:szCs w:val="28"/>
              </w:rPr>
            </w:pPr>
            <w:r w:rsidRPr="002B3FBE">
              <w:rPr>
                <w:rStyle w:val="katex-mathml"/>
                <w:sz w:val="28"/>
                <w:szCs w:val="28"/>
              </w:rPr>
              <w:t>1.324</w:t>
            </w:r>
          </w:p>
        </w:tc>
        <w:tc>
          <w:tcPr>
            <w:tcW w:w="1129" w:type="dxa"/>
            <w:tcBorders>
              <w:top w:val="single" w:sz="4" w:space="0" w:color="auto"/>
              <w:left w:val="single" w:sz="4" w:space="0" w:color="auto"/>
              <w:bottom w:val="single" w:sz="4" w:space="0" w:color="auto"/>
              <w:right w:val="single" w:sz="4" w:space="0" w:color="auto"/>
            </w:tcBorders>
          </w:tcPr>
          <w:p w:rsidR="001B351E" w:rsidRPr="002B3FBE" w:rsidRDefault="00727355">
            <w:pPr>
              <w:jc w:val="center"/>
              <w:rPr>
                <w:sz w:val="28"/>
                <w:szCs w:val="28"/>
              </w:rPr>
            </w:pPr>
            <w:r w:rsidRPr="002B3FBE">
              <w:rPr>
                <w:sz w:val="28"/>
                <w:szCs w:val="28"/>
              </w:rPr>
              <w:t>65,03</w:t>
            </w:r>
          </w:p>
        </w:tc>
        <w:tc>
          <w:tcPr>
            <w:tcW w:w="1296" w:type="dxa"/>
            <w:tcBorders>
              <w:top w:val="single" w:sz="4" w:space="0" w:color="auto"/>
              <w:left w:val="single" w:sz="4" w:space="0" w:color="auto"/>
              <w:bottom w:val="single" w:sz="4" w:space="0" w:color="auto"/>
              <w:right w:val="single" w:sz="4" w:space="0" w:color="auto"/>
            </w:tcBorders>
          </w:tcPr>
          <w:p w:rsidR="001B351E" w:rsidRPr="002B3FBE" w:rsidRDefault="00727355">
            <w:pPr>
              <w:jc w:val="center"/>
              <w:rPr>
                <w:sz w:val="28"/>
                <w:szCs w:val="28"/>
              </w:rPr>
            </w:pPr>
            <w:r w:rsidRPr="002B3FBE">
              <w:rPr>
                <w:sz w:val="28"/>
                <w:szCs w:val="28"/>
              </w:rPr>
              <w:t>60</w:t>
            </w:r>
          </w:p>
        </w:tc>
        <w:tc>
          <w:tcPr>
            <w:tcW w:w="1969" w:type="dxa"/>
            <w:tcBorders>
              <w:top w:val="single" w:sz="4" w:space="0" w:color="auto"/>
              <w:left w:val="single" w:sz="4" w:space="0" w:color="auto"/>
              <w:bottom w:val="single" w:sz="4" w:space="0" w:color="auto"/>
              <w:right w:val="single" w:sz="4" w:space="0" w:color="auto"/>
            </w:tcBorders>
          </w:tcPr>
          <w:p w:rsidR="001B351E" w:rsidRPr="002B3FBE" w:rsidRDefault="00727355">
            <w:pPr>
              <w:jc w:val="center"/>
              <w:rPr>
                <w:sz w:val="28"/>
                <w:szCs w:val="28"/>
                <w:lang w:val="kk-KZ"/>
              </w:rPr>
            </w:pPr>
            <w:r w:rsidRPr="002B3FBE">
              <w:rPr>
                <w:sz w:val="28"/>
                <w:szCs w:val="28"/>
                <w:lang w:val="kk-KZ"/>
              </w:rPr>
              <w:t>28</w:t>
            </w:r>
          </w:p>
        </w:tc>
        <w:tc>
          <w:tcPr>
            <w:tcW w:w="1261" w:type="dxa"/>
            <w:tcBorders>
              <w:top w:val="single" w:sz="4" w:space="0" w:color="auto"/>
              <w:left w:val="single" w:sz="4" w:space="0" w:color="auto"/>
              <w:bottom w:val="single" w:sz="4" w:space="0" w:color="auto"/>
              <w:right w:val="single" w:sz="4" w:space="0" w:color="auto"/>
            </w:tcBorders>
          </w:tcPr>
          <w:p w:rsidR="001B351E" w:rsidRPr="002B3FBE" w:rsidRDefault="00727355">
            <w:pPr>
              <w:jc w:val="center"/>
              <w:rPr>
                <w:sz w:val="28"/>
                <w:szCs w:val="28"/>
              </w:rPr>
            </w:pPr>
            <w:r w:rsidRPr="002B3FBE">
              <w:rPr>
                <w:sz w:val="28"/>
                <w:szCs w:val="28"/>
              </w:rPr>
              <w:t>51,1</w:t>
            </w:r>
          </w:p>
        </w:tc>
        <w:tc>
          <w:tcPr>
            <w:tcW w:w="1515" w:type="dxa"/>
            <w:tcBorders>
              <w:top w:val="single" w:sz="4" w:space="0" w:color="auto"/>
              <w:left w:val="single" w:sz="4" w:space="0" w:color="auto"/>
              <w:bottom w:val="single" w:sz="4" w:space="0" w:color="auto"/>
              <w:right w:val="single" w:sz="4" w:space="0" w:color="auto"/>
            </w:tcBorders>
          </w:tcPr>
          <w:p w:rsidR="001B351E" w:rsidRPr="002B3FBE" w:rsidRDefault="00727355">
            <w:pPr>
              <w:jc w:val="center"/>
              <w:rPr>
                <w:sz w:val="28"/>
                <w:szCs w:val="28"/>
                <w:lang w:val="en-US"/>
              </w:rPr>
            </w:pPr>
            <w:r w:rsidRPr="002B3FBE">
              <w:rPr>
                <w:sz w:val="28"/>
                <w:szCs w:val="28"/>
              </w:rPr>
              <w:t>41</w:t>
            </w:r>
          </w:p>
        </w:tc>
        <w:tc>
          <w:tcPr>
            <w:tcW w:w="1515" w:type="dxa"/>
            <w:gridSpan w:val="2"/>
            <w:tcBorders>
              <w:top w:val="single" w:sz="4" w:space="0" w:color="auto"/>
              <w:left w:val="single" w:sz="4" w:space="0" w:color="auto"/>
              <w:bottom w:val="single" w:sz="4" w:space="0" w:color="auto"/>
              <w:right w:val="single" w:sz="4" w:space="0" w:color="auto"/>
            </w:tcBorders>
          </w:tcPr>
          <w:p w:rsidR="001B351E" w:rsidRPr="002B3FBE" w:rsidRDefault="00727355">
            <w:pPr>
              <w:jc w:val="center"/>
              <w:rPr>
                <w:sz w:val="28"/>
                <w:szCs w:val="28"/>
              </w:rPr>
            </w:pPr>
            <w:r w:rsidRPr="002B3FBE">
              <w:rPr>
                <w:sz w:val="28"/>
                <w:szCs w:val="28"/>
              </w:rPr>
              <w:t>51,5</w:t>
            </w:r>
          </w:p>
        </w:tc>
        <w:tc>
          <w:tcPr>
            <w:tcW w:w="1416" w:type="dxa"/>
            <w:tcBorders>
              <w:top w:val="single" w:sz="4" w:space="0" w:color="auto"/>
              <w:left w:val="single" w:sz="4" w:space="0" w:color="auto"/>
              <w:bottom w:val="single" w:sz="4" w:space="0" w:color="auto"/>
              <w:right w:val="single" w:sz="4" w:space="0" w:color="auto"/>
            </w:tcBorders>
          </w:tcPr>
          <w:p w:rsidR="001B351E" w:rsidRPr="002B3FBE" w:rsidRDefault="00727355">
            <w:pPr>
              <w:jc w:val="center"/>
              <w:rPr>
                <w:sz w:val="28"/>
                <w:szCs w:val="28"/>
              </w:rPr>
            </w:pPr>
            <w:r w:rsidRPr="002B3FBE">
              <w:rPr>
                <w:sz w:val="28"/>
                <w:szCs w:val="28"/>
              </w:rPr>
              <w:t>41,7</w:t>
            </w:r>
          </w:p>
        </w:tc>
      </w:tr>
      <w:tr w:rsidR="002B3FBE" w:rsidRPr="002B3FBE">
        <w:trPr>
          <w:gridAfter w:val="1"/>
          <w:wAfter w:w="18" w:type="dxa"/>
          <w:trHeight w:val="260"/>
        </w:trPr>
        <w:tc>
          <w:tcPr>
            <w:tcW w:w="1434" w:type="dxa"/>
            <w:vMerge/>
            <w:tcBorders>
              <w:left w:val="single" w:sz="4" w:space="0" w:color="auto"/>
              <w:right w:val="single" w:sz="4" w:space="0" w:color="auto"/>
            </w:tcBorders>
            <w:shd w:val="clear" w:color="auto" w:fill="BDD6EE" w:themeFill="accent1" w:themeFillTint="66"/>
          </w:tcPr>
          <w:p w:rsidR="001B351E" w:rsidRPr="002B3FBE" w:rsidRDefault="001B351E">
            <w:pPr>
              <w:jc w:val="center"/>
              <w:rPr>
                <w:sz w:val="28"/>
                <w:szCs w:val="28"/>
              </w:rPr>
            </w:pPr>
          </w:p>
        </w:tc>
        <w:tc>
          <w:tcPr>
            <w:tcW w:w="1538" w:type="dxa"/>
            <w:tcBorders>
              <w:left w:val="single" w:sz="4" w:space="0" w:color="auto"/>
              <w:right w:val="single" w:sz="4" w:space="0" w:color="auto"/>
            </w:tcBorders>
          </w:tcPr>
          <w:p w:rsidR="001B351E" w:rsidRPr="002B3FBE" w:rsidRDefault="00727355">
            <w:pPr>
              <w:jc w:val="center"/>
              <w:rPr>
                <w:sz w:val="28"/>
                <w:szCs w:val="28"/>
              </w:rPr>
            </w:pPr>
            <w:r w:rsidRPr="002B3FBE">
              <w:rPr>
                <w:sz w:val="28"/>
                <w:szCs w:val="28"/>
              </w:rPr>
              <w:t>30</w:t>
            </w:r>
          </w:p>
        </w:tc>
        <w:tc>
          <w:tcPr>
            <w:tcW w:w="1418" w:type="dxa"/>
            <w:tcBorders>
              <w:left w:val="single" w:sz="4" w:space="0" w:color="auto"/>
              <w:right w:val="single" w:sz="4" w:space="0" w:color="auto"/>
            </w:tcBorders>
          </w:tcPr>
          <w:p w:rsidR="001B351E" w:rsidRPr="002B3FBE" w:rsidRDefault="00727355">
            <w:pPr>
              <w:jc w:val="center"/>
              <w:rPr>
                <w:sz w:val="28"/>
                <w:szCs w:val="28"/>
              </w:rPr>
            </w:pPr>
            <w:r w:rsidRPr="002B3FBE">
              <w:rPr>
                <w:rStyle w:val="katex-mathml"/>
                <w:sz w:val="28"/>
                <w:szCs w:val="28"/>
              </w:rPr>
              <w:t>1.521</w:t>
            </w:r>
          </w:p>
        </w:tc>
        <w:tc>
          <w:tcPr>
            <w:tcW w:w="1129" w:type="dxa"/>
            <w:tcBorders>
              <w:top w:val="single" w:sz="4" w:space="0" w:color="auto"/>
              <w:left w:val="single" w:sz="4" w:space="0" w:color="auto"/>
              <w:bottom w:val="single" w:sz="4" w:space="0" w:color="auto"/>
              <w:right w:val="single" w:sz="4" w:space="0" w:color="auto"/>
            </w:tcBorders>
          </w:tcPr>
          <w:p w:rsidR="001B351E" w:rsidRPr="002B3FBE" w:rsidRDefault="00727355">
            <w:pPr>
              <w:jc w:val="center"/>
              <w:rPr>
                <w:sz w:val="28"/>
                <w:szCs w:val="28"/>
              </w:rPr>
            </w:pPr>
            <w:r w:rsidRPr="002B3FBE">
              <w:rPr>
                <w:sz w:val="28"/>
                <w:szCs w:val="28"/>
              </w:rPr>
              <w:t>64,6</w:t>
            </w:r>
          </w:p>
        </w:tc>
        <w:tc>
          <w:tcPr>
            <w:tcW w:w="1296" w:type="dxa"/>
            <w:tcBorders>
              <w:top w:val="single" w:sz="4" w:space="0" w:color="auto"/>
              <w:left w:val="single" w:sz="4" w:space="0" w:color="auto"/>
              <w:bottom w:val="single" w:sz="4" w:space="0" w:color="auto"/>
              <w:right w:val="single" w:sz="4" w:space="0" w:color="auto"/>
            </w:tcBorders>
          </w:tcPr>
          <w:p w:rsidR="001B351E" w:rsidRPr="002B3FBE" w:rsidRDefault="00727355">
            <w:pPr>
              <w:jc w:val="center"/>
              <w:rPr>
                <w:sz w:val="28"/>
                <w:szCs w:val="28"/>
              </w:rPr>
            </w:pPr>
            <w:r w:rsidRPr="002B3FBE">
              <w:rPr>
                <w:sz w:val="28"/>
                <w:szCs w:val="28"/>
              </w:rPr>
              <w:t>59</w:t>
            </w:r>
          </w:p>
        </w:tc>
        <w:tc>
          <w:tcPr>
            <w:tcW w:w="1969" w:type="dxa"/>
            <w:tcBorders>
              <w:top w:val="single" w:sz="4" w:space="0" w:color="auto"/>
              <w:left w:val="single" w:sz="4" w:space="0" w:color="auto"/>
              <w:bottom w:val="single" w:sz="4" w:space="0" w:color="auto"/>
              <w:right w:val="single" w:sz="4" w:space="0" w:color="auto"/>
            </w:tcBorders>
          </w:tcPr>
          <w:p w:rsidR="001B351E" w:rsidRPr="002B3FBE" w:rsidRDefault="00727355">
            <w:pPr>
              <w:jc w:val="center"/>
              <w:rPr>
                <w:sz w:val="28"/>
                <w:szCs w:val="28"/>
                <w:lang w:val="kk-KZ"/>
              </w:rPr>
            </w:pPr>
            <w:r w:rsidRPr="002B3FBE">
              <w:rPr>
                <w:sz w:val="28"/>
                <w:szCs w:val="28"/>
                <w:lang w:val="kk-KZ"/>
              </w:rPr>
              <w:t>27,8</w:t>
            </w:r>
          </w:p>
        </w:tc>
        <w:tc>
          <w:tcPr>
            <w:tcW w:w="1261" w:type="dxa"/>
            <w:tcBorders>
              <w:top w:val="single" w:sz="4" w:space="0" w:color="auto"/>
              <w:left w:val="single" w:sz="4" w:space="0" w:color="auto"/>
              <w:bottom w:val="single" w:sz="4" w:space="0" w:color="auto"/>
              <w:right w:val="single" w:sz="4" w:space="0" w:color="auto"/>
            </w:tcBorders>
          </w:tcPr>
          <w:p w:rsidR="001B351E" w:rsidRPr="002B3FBE" w:rsidRDefault="00727355">
            <w:pPr>
              <w:jc w:val="center"/>
              <w:rPr>
                <w:sz w:val="28"/>
                <w:szCs w:val="28"/>
              </w:rPr>
            </w:pPr>
            <w:r w:rsidRPr="002B3FBE">
              <w:rPr>
                <w:sz w:val="28"/>
                <w:szCs w:val="28"/>
              </w:rPr>
              <w:t>50,03</w:t>
            </w:r>
          </w:p>
        </w:tc>
        <w:tc>
          <w:tcPr>
            <w:tcW w:w="1515" w:type="dxa"/>
            <w:tcBorders>
              <w:top w:val="single" w:sz="4" w:space="0" w:color="auto"/>
              <w:left w:val="single" w:sz="4" w:space="0" w:color="auto"/>
              <w:bottom w:val="single" w:sz="4" w:space="0" w:color="auto"/>
              <w:right w:val="single" w:sz="4" w:space="0" w:color="auto"/>
            </w:tcBorders>
          </w:tcPr>
          <w:p w:rsidR="001B351E" w:rsidRPr="002B3FBE" w:rsidRDefault="00727355">
            <w:pPr>
              <w:jc w:val="center"/>
              <w:rPr>
                <w:sz w:val="28"/>
                <w:szCs w:val="28"/>
                <w:lang w:val="en-US"/>
              </w:rPr>
            </w:pPr>
            <w:r w:rsidRPr="002B3FBE">
              <w:rPr>
                <w:sz w:val="28"/>
                <w:szCs w:val="28"/>
              </w:rPr>
              <w:t>39</w:t>
            </w:r>
          </w:p>
        </w:tc>
        <w:tc>
          <w:tcPr>
            <w:tcW w:w="1515" w:type="dxa"/>
            <w:gridSpan w:val="2"/>
            <w:tcBorders>
              <w:top w:val="single" w:sz="4" w:space="0" w:color="auto"/>
              <w:left w:val="single" w:sz="4" w:space="0" w:color="auto"/>
              <w:bottom w:val="single" w:sz="4" w:space="0" w:color="auto"/>
              <w:right w:val="single" w:sz="4" w:space="0" w:color="auto"/>
            </w:tcBorders>
          </w:tcPr>
          <w:p w:rsidR="001B351E" w:rsidRPr="002B3FBE" w:rsidRDefault="00727355">
            <w:pPr>
              <w:jc w:val="center"/>
              <w:rPr>
                <w:sz w:val="28"/>
                <w:szCs w:val="28"/>
              </w:rPr>
            </w:pPr>
            <w:r w:rsidRPr="002B3FBE">
              <w:rPr>
                <w:sz w:val="28"/>
                <w:szCs w:val="28"/>
              </w:rPr>
              <w:t>51,1</w:t>
            </w:r>
          </w:p>
        </w:tc>
        <w:tc>
          <w:tcPr>
            <w:tcW w:w="1416" w:type="dxa"/>
            <w:tcBorders>
              <w:top w:val="single" w:sz="4" w:space="0" w:color="auto"/>
              <w:left w:val="single" w:sz="4" w:space="0" w:color="auto"/>
              <w:bottom w:val="single" w:sz="4" w:space="0" w:color="auto"/>
              <w:right w:val="single" w:sz="4" w:space="0" w:color="auto"/>
            </w:tcBorders>
          </w:tcPr>
          <w:p w:rsidR="001B351E" w:rsidRPr="002B3FBE" w:rsidRDefault="00727355">
            <w:pPr>
              <w:jc w:val="center"/>
              <w:rPr>
                <w:sz w:val="28"/>
                <w:szCs w:val="28"/>
              </w:rPr>
            </w:pPr>
            <w:r w:rsidRPr="002B3FBE">
              <w:rPr>
                <w:sz w:val="28"/>
                <w:szCs w:val="28"/>
              </w:rPr>
              <w:t>40,02</w:t>
            </w:r>
          </w:p>
        </w:tc>
      </w:tr>
      <w:tr w:rsidR="002B3FBE" w:rsidRPr="002B3FBE">
        <w:trPr>
          <w:gridAfter w:val="1"/>
          <w:wAfter w:w="18" w:type="dxa"/>
          <w:trHeight w:val="249"/>
        </w:trPr>
        <w:tc>
          <w:tcPr>
            <w:tcW w:w="1434" w:type="dxa"/>
            <w:vMerge/>
            <w:tcBorders>
              <w:left w:val="single" w:sz="4" w:space="0" w:color="auto"/>
              <w:bottom w:val="single" w:sz="4" w:space="0" w:color="auto"/>
              <w:right w:val="single" w:sz="4" w:space="0" w:color="auto"/>
            </w:tcBorders>
            <w:shd w:val="clear" w:color="auto" w:fill="BDD6EE" w:themeFill="accent1" w:themeFillTint="66"/>
          </w:tcPr>
          <w:p w:rsidR="001B351E" w:rsidRPr="002B3FBE" w:rsidRDefault="001B351E">
            <w:pPr>
              <w:jc w:val="center"/>
              <w:rPr>
                <w:sz w:val="28"/>
                <w:szCs w:val="28"/>
              </w:rPr>
            </w:pPr>
          </w:p>
        </w:tc>
        <w:tc>
          <w:tcPr>
            <w:tcW w:w="1538" w:type="dxa"/>
            <w:tcBorders>
              <w:left w:val="single" w:sz="4" w:space="0" w:color="auto"/>
              <w:bottom w:val="single" w:sz="4" w:space="0" w:color="auto"/>
              <w:right w:val="single" w:sz="4" w:space="0" w:color="auto"/>
            </w:tcBorders>
          </w:tcPr>
          <w:p w:rsidR="001B351E" w:rsidRPr="002B3FBE" w:rsidRDefault="00727355">
            <w:pPr>
              <w:jc w:val="center"/>
              <w:rPr>
                <w:sz w:val="28"/>
                <w:szCs w:val="28"/>
              </w:rPr>
            </w:pPr>
            <w:r w:rsidRPr="002B3FBE">
              <w:rPr>
                <w:sz w:val="28"/>
                <w:szCs w:val="28"/>
              </w:rPr>
              <w:t>40</w:t>
            </w:r>
          </w:p>
        </w:tc>
        <w:tc>
          <w:tcPr>
            <w:tcW w:w="1418" w:type="dxa"/>
            <w:tcBorders>
              <w:left w:val="single" w:sz="4" w:space="0" w:color="auto"/>
              <w:bottom w:val="single" w:sz="4" w:space="0" w:color="auto"/>
              <w:right w:val="single" w:sz="4" w:space="0" w:color="auto"/>
            </w:tcBorders>
          </w:tcPr>
          <w:p w:rsidR="001B351E" w:rsidRPr="002B3FBE" w:rsidRDefault="00727355">
            <w:pPr>
              <w:jc w:val="center"/>
              <w:rPr>
                <w:sz w:val="28"/>
                <w:szCs w:val="28"/>
              </w:rPr>
            </w:pPr>
            <w:r w:rsidRPr="002B3FBE">
              <w:rPr>
                <w:rStyle w:val="katex-mathml"/>
                <w:sz w:val="28"/>
                <w:szCs w:val="28"/>
              </w:rPr>
              <w:t>1.718</w:t>
            </w:r>
          </w:p>
        </w:tc>
        <w:tc>
          <w:tcPr>
            <w:tcW w:w="1129" w:type="dxa"/>
            <w:tcBorders>
              <w:top w:val="single" w:sz="4" w:space="0" w:color="auto"/>
              <w:left w:val="single" w:sz="4" w:space="0" w:color="auto"/>
              <w:bottom w:val="single" w:sz="4" w:space="0" w:color="auto"/>
              <w:right w:val="single" w:sz="4" w:space="0" w:color="auto"/>
            </w:tcBorders>
          </w:tcPr>
          <w:p w:rsidR="001B351E" w:rsidRPr="002B3FBE" w:rsidRDefault="00727355">
            <w:pPr>
              <w:jc w:val="center"/>
              <w:rPr>
                <w:sz w:val="28"/>
                <w:szCs w:val="28"/>
              </w:rPr>
            </w:pPr>
            <w:r w:rsidRPr="002B3FBE">
              <w:rPr>
                <w:sz w:val="28"/>
                <w:szCs w:val="28"/>
              </w:rPr>
              <w:t>64, 9</w:t>
            </w:r>
          </w:p>
        </w:tc>
        <w:tc>
          <w:tcPr>
            <w:tcW w:w="1296" w:type="dxa"/>
            <w:tcBorders>
              <w:top w:val="single" w:sz="4" w:space="0" w:color="auto"/>
              <w:left w:val="single" w:sz="4" w:space="0" w:color="auto"/>
              <w:bottom w:val="single" w:sz="4" w:space="0" w:color="auto"/>
              <w:right w:val="single" w:sz="4" w:space="0" w:color="auto"/>
            </w:tcBorders>
          </w:tcPr>
          <w:p w:rsidR="001B351E" w:rsidRPr="002B3FBE" w:rsidRDefault="00727355">
            <w:pPr>
              <w:jc w:val="center"/>
              <w:rPr>
                <w:sz w:val="28"/>
                <w:szCs w:val="28"/>
              </w:rPr>
            </w:pPr>
            <w:r w:rsidRPr="002B3FBE">
              <w:rPr>
                <w:sz w:val="28"/>
                <w:szCs w:val="28"/>
              </w:rPr>
              <w:t>60</w:t>
            </w:r>
          </w:p>
        </w:tc>
        <w:tc>
          <w:tcPr>
            <w:tcW w:w="1969" w:type="dxa"/>
            <w:tcBorders>
              <w:top w:val="single" w:sz="4" w:space="0" w:color="auto"/>
              <w:left w:val="single" w:sz="4" w:space="0" w:color="auto"/>
              <w:bottom w:val="single" w:sz="4" w:space="0" w:color="auto"/>
              <w:right w:val="single" w:sz="4" w:space="0" w:color="auto"/>
            </w:tcBorders>
          </w:tcPr>
          <w:p w:rsidR="001B351E" w:rsidRPr="002B3FBE" w:rsidRDefault="00727355">
            <w:pPr>
              <w:jc w:val="center"/>
              <w:rPr>
                <w:sz w:val="28"/>
                <w:szCs w:val="28"/>
                <w:lang w:val="kk-KZ"/>
              </w:rPr>
            </w:pPr>
            <w:r w:rsidRPr="002B3FBE">
              <w:rPr>
                <w:sz w:val="28"/>
                <w:szCs w:val="28"/>
                <w:lang w:val="kk-KZ"/>
              </w:rPr>
              <w:t>26,4</w:t>
            </w:r>
          </w:p>
        </w:tc>
        <w:tc>
          <w:tcPr>
            <w:tcW w:w="1261" w:type="dxa"/>
            <w:tcBorders>
              <w:top w:val="single" w:sz="4" w:space="0" w:color="auto"/>
              <w:left w:val="single" w:sz="4" w:space="0" w:color="auto"/>
              <w:bottom w:val="single" w:sz="4" w:space="0" w:color="auto"/>
              <w:right w:val="single" w:sz="4" w:space="0" w:color="auto"/>
            </w:tcBorders>
          </w:tcPr>
          <w:p w:rsidR="001B351E" w:rsidRPr="002B3FBE" w:rsidRDefault="00727355">
            <w:pPr>
              <w:jc w:val="center"/>
              <w:rPr>
                <w:sz w:val="28"/>
                <w:szCs w:val="28"/>
              </w:rPr>
            </w:pPr>
            <w:r w:rsidRPr="002B3FBE">
              <w:rPr>
                <w:sz w:val="28"/>
                <w:szCs w:val="28"/>
              </w:rPr>
              <w:t>49,5</w:t>
            </w:r>
          </w:p>
        </w:tc>
        <w:tc>
          <w:tcPr>
            <w:tcW w:w="1515" w:type="dxa"/>
            <w:tcBorders>
              <w:top w:val="single" w:sz="4" w:space="0" w:color="auto"/>
              <w:left w:val="single" w:sz="4" w:space="0" w:color="auto"/>
              <w:bottom w:val="single" w:sz="4" w:space="0" w:color="auto"/>
              <w:right w:val="single" w:sz="4" w:space="0" w:color="auto"/>
            </w:tcBorders>
          </w:tcPr>
          <w:p w:rsidR="001B351E" w:rsidRPr="002B3FBE" w:rsidRDefault="00727355">
            <w:pPr>
              <w:jc w:val="center"/>
              <w:rPr>
                <w:sz w:val="28"/>
                <w:szCs w:val="28"/>
                <w:lang w:val="en-US"/>
              </w:rPr>
            </w:pPr>
            <w:r w:rsidRPr="002B3FBE">
              <w:rPr>
                <w:sz w:val="28"/>
                <w:szCs w:val="28"/>
              </w:rPr>
              <w:t>38</w:t>
            </w:r>
          </w:p>
        </w:tc>
        <w:tc>
          <w:tcPr>
            <w:tcW w:w="1515" w:type="dxa"/>
            <w:gridSpan w:val="2"/>
            <w:tcBorders>
              <w:top w:val="single" w:sz="4" w:space="0" w:color="auto"/>
              <w:left w:val="single" w:sz="4" w:space="0" w:color="auto"/>
              <w:bottom w:val="single" w:sz="4" w:space="0" w:color="auto"/>
              <w:right w:val="single" w:sz="4" w:space="0" w:color="auto"/>
            </w:tcBorders>
          </w:tcPr>
          <w:p w:rsidR="001B351E" w:rsidRPr="002B3FBE" w:rsidRDefault="00727355">
            <w:pPr>
              <w:jc w:val="center"/>
              <w:rPr>
                <w:sz w:val="28"/>
                <w:szCs w:val="28"/>
              </w:rPr>
            </w:pPr>
            <w:r w:rsidRPr="002B3FBE">
              <w:rPr>
                <w:sz w:val="28"/>
                <w:szCs w:val="28"/>
              </w:rPr>
              <w:t>49,8</w:t>
            </w:r>
          </w:p>
        </w:tc>
        <w:tc>
          <w:tcPr>
            <w:tcW w:w="1416" w:type="dxa"/>
            <w:tcBorders>
              <w:top w:val="single" w:sz="4" w:space="0" w:color="auto"/>
              <w:left w:val="single" w:sz="4" w:space="0" w:color="auto"/>
              <w:bottom w:val="single" w:sz="4" w:space="0" w:color="auto"/>
              <w:right w:val="single" w:sz="4" w:space="0" w:color="auto"/>
            </w:tcBorders>
          </w:tcPr>
          <w:p w:rsidR="001B351E" w:rsidRPr="002B3FBE" w:rsidRDefault="00727355">
            <w:pPr>
              <w:jc w:val="center"/>
              <w:rPr>
                <w:sz w:val="28"/>
                <w:szCs w:val="28"/>
              </w:rPr>
            </w:pPr>
            <w:r w:rsidRPr="002B3FBE">
              <w:rPr>
                <w:sz w:val="28"/>
                <w:szCs w:val="28"/>
              </w:rPr>
              <w:t>39,6</w:t>
            </w:r>
          </w:p>
        </w:tc>
      </w:tr>
    </w:tbl>
    <w:p w:rsidR="001B351E" w:rsidRPr="002B3FBE" w:rsidRDefault="001B351E">
      <w:pPr>
        <w:jc w:val="both"/>
        <w:rPr>
          <w:sz w:val="28"/>
          <w:szCs w:val="28"/>
        </w:rPr>
      </w:pPr>
    </w:p>
    <w:p w:rsidR="001B351E" w:rsidRPr="002B3FBE" w:rsidRDefault="001B351E">
      <w:pPr>
        <w:jc w:val="both"/>
        <w:rPr>
          <w:sz w:val="28"/>
          <w:szCs w:val="28"/>
        </w:rPr>
      </w:pPr>
    </w:p>
    <w:p w:rsidR="001B351E" w:rsidRPr="002B3FBE" w:rsidRDefault="001B351E">
      <w:pPr>
        <w:jc w:val="both"/>
        <w:rPr>
          <w:sz w:val="28"/>
          <w:szCs w:val="28"/>
        </w:rPr>
      </w:pPr>
    </w:p>
    <w:p w:rsidR="001B351E" w:rsidRPr="002B3FBE" w:rsidRDefault="001B351E">
      <w:pPr>
        <w:jc w:val="both"/>
        <w:rPr>
          <w:sz w:val="28"/>
          <w:szCs w:val="28"/>
        </w:rPr>
      </w:pPr>
    </w:p>
    <w:p w:rsidR="001B351E" w:rsidRPr="002B3FBE" w:rsidRDefault="001B351E">
      <w:pPr>
        <w:jc w:val="both"/>
        <w:rPr>
          <w:sz w:val="28"/>
          <w:szCs w:val="28"/>
        </w:rPr>
      </w:pPr>
    </w:p>
    <w:p w:rsidR="001B351E" w:rsidRPr="002B3FBE" w:rsidRDefault="001B351E">
      <w:pPr>
        <w:jc w:val="both"/>
        <w:rPr>
          <w:sz w:val="28"/>
          <w:szCs w:val="28"/>
        </w:rPr>
      </w:pPr>
    </w:p>
    <w:p w:rsidR="001B351E" w:rsidRPr="002B3FBE" w:rsidRDefault="001B351E">
      <w:pPr>
        <w:jc w:val="both"/>
        <w:rPr>
          <w:sz w:val="28"/>
          <w:szCs w:val="28"/>
        </w:rPr>
        <w:sectPr w:rsidR="001B351E" w:rsidRPr="002B3FBE">
          <w:pgSz w:w="15840" w:h="12240" w:orient="landscape"/>
          <w:pgMar w:top="851" w:right="1134" w:bottom="1701" w:left="1134" w:header="709" w:footer="709" w:gutter="0"/>
          <w:cols w:space="708"/>
          <w:docGrid w:linePitch="360"/>
        </w:sectPr>
      </w:pPr>
    </w:p>
    <w:p w:rsidR="001B351E" w:rsidRPr="002B3FBE" w:rsidRDefault="00727355">
      <w:pPr>
        <w:ind w:firstLine="709"/>
        <w:jc w:val="both"/>
        <w:rPr>
          <w:b/>
          <w:sz w:val="28"/>
          <w:szCs w:val="28"/>
          <w:lang w:val="kk-KZ"/>
        </w:rPr>
      </w:pPr>
      <w:r w:rsidRPr="002B3FBE">
        <w:rPr>
          <w:b/>
          <w:sz w:val="28"/>
          <w:szCs w:val="28"/>
          <w:lang w:val="kk-KZ"/>
        </w:rPr>
        <w:lastRenderedPageBreak/>
        <w:t xml:space="preserve">4.2 </w:t>
      </w:r>
      <w:r w:rsidRPr="002B3FBE">
        <w:rPr>
          <w:b/>
          <w:sz w:val="28"/>
          <w:szCs w:val="28"/>
        </w:rPr>
        <w:t xml:space="preserve">АЖМПЭ негізіндегі </w:t>
      </w:r>
      <w:r w:rsidR="004812C1" w:rsidRPr="002B3FBE">
        <w:rPr>
          <w:b/>
          <w:sz w:val="28"/>
          <w:szCs w:val="28"/>
        </w:rPr>
        <w:t>композициялық</w:t>
      </w:r>
      <w:r w:rsidRPr="002B3FBE">
        <w:rPr>
          <w:b/>
          <w:sz w:val="28"/>
          <w:szCs w:val="28"/>
        </w:rPr>
        <w:t xml:space="preserve"> </w:t>
      </w:r>
      <w:r w:rsidR="00310E95" w:rsidRPr="002B3FBE">
        <w:rPr>
          <w:b/>
          <w:sz w:val="28"/>
          <w:szCs w:val="28"/>
        </w:rPr>
        <w:t>қаптамалар</w:t>
      </w:r>
      <w:r w:rsidRPr="002B3FBE">
        <w:rPr>
          <w:b/>
          <w:sz w:val="28"/>
          <w:szCs w:val="28"/>
        </w:rPr>
        <w:t>дың механикалық-трибологиялық сипаттамаларын зерттеу нәтижелері</w:t>
      </w:r>
    </w:p>
    <w:p w:rsidR="001B351E" w:rsidRPr="002B3FBE" w:rsidRDefault="001B351E">
      <w:pPr>
        <w:ind w:firstLine="709"/>
        <w:jc w:val="both"/>
        <w:rPr>
          <w:sz w:val="28"/>
          <w:szCs w:val="28"/>
          <w:lang w:val="kk-KZ" w:eastAsia="en-US"/>
        </w:rPr>
      </w:pPr>
    </w:p>
    <w:p w:rsidR="001B351E" w:rsidRPr="002B3FBE" w:rsidRDefault="00727355">
      <w:pPr>
        <w:shd w:val="clear" w:color="auto" w:fill="FFFFFF" w:themeFill="background1"/>
        <w:ind w:firstLine="709"/>
        <w:jc w:val="both"/>
        <w:rPr>
          <w:sz w:val="28"/>
          <w:szCs w:val="28"/>
          <w:lang w:val="kk-KZ"/>
        </w:rPr>
      </w:pPr>
      <w:r w:rsidRPr="002B3FBE">
        <w:rPr>
          <w:sz w:val="28"/>
          <w:szCs w:val="28"/>
          <w:lang w:val="kk-KZ"/>
        </w:rPr>
        <w:t xml:space="preserve">Бұл жұмыстың нәтижелері </w:t>
      </w:r>
      <w:r w:rsidR="004812C1" w:rsidRPr="002B3FBE">
        <w:rPr>
          <w:sz w:val="28"/>
          <w:szCs w:val="28"/>
          <w:lang w:val="kk-KZ"/>
        </w:rPr>
        <w:t>композициялық</w:t>
      </w:r>
      <w:r w:rsidRPr="002B3FBE">
        <w:rPr>
          <w:sz w:val="28"/>
          <w:szCs w:val="28"/>
          <w:lang w:val="kk-KZ"/>
        </w:rPr>
        <w:t>ң микроқаттылығының жоғарылауын көрсетеді, оған минералды диабаз-толтырғыш қосылады, толтырғыштың физикалық сипаттамалары түсіндіріледі. Мооса шкаласы бойынша 6-7 шамасында жоғары қаттылыққа ие диабаз полимер матрицасын нығайтатын қатты қосындылар ретінде әрекет етеді. Бұл бөлшектер инденторлардың енуіне қарсылық тудырады, материалдың микроқаттылығын тікелей арттырады.</w:t>
      </w:r>
    </w:p>
    <w:p w:rsidR="001B351E" w:rsidRPr="002B3FBE" w:rsidRDefault="00727355">
      <w:pPr>
        <w:shd w:val="clear" w:color="auto" w:fill="FFFFFF" w:themeFill="background1"/>
        <w:ind w:firstLine="709"/>
        <w:jc w:val="both"/>
        <w:rPr>
          <w:sz w:val="28"/>
          <w:szCs w:val="28"/>
          <w:lang w:val="kk-KZ"/>
        </w:rPr>
      </w:pPr>
      <w:r w:rsidRPr="002B3FBE">
        <w:rPr>
          <w:sz w:val="28"/>
          <w:szCs w:val="28"/>
          <w:lang w:val="kk-KZ"/>
        </w:rPr>
        <w:t xml:space="preserve">3.8 суретте көрсетілгендей, АЖМПЭ матрицасында диабаздың біркелкі таралуы </w:t>
      </w:r>
      <w:r w:rsidR="004812C1" w:rsidRPr="002B3FBE">
        <w:rPr>
          <w:sz w:val="28"/>
          <w:szCs w:val="28"/>
          <w:lang w:val="kk-KZ"/>
        </w:rPr>
        <w:t>композициялық</w:t>
      </w:r>
      <w:r w:rsidRPr="002B3FBE">
        <w:rPr>
          <w:sz w:val="28"/>
          <w:szCs w:val="28"/>
          <w:lang w:val="kk-KZ"/>
        </w:rPr>
        <w:t xml:space="preserve">ң біртекті құрылымына ықпал етеді, бұл жергілікті ақаулар мен материалдағы кернеу концентрациясын азайтады. Мұндай бөлу әлсіз аймақтардың пайда болуына жол бермейді, бұл индекстеу кезінде деформацияға төзімділікті одан әрі арттырады. 4.8-суреттен, </w:t>
      </w:r>
      <w:r w:rsidR="00310E95" w:rsidRPr="002B3FBE">
        <w:rPr>
          <w:sz w:val="28"/>
          <w:szCs w:val="28"/>
          <w:lang w:val="kk-KZ"/>
        </w:rPr>
        <w:t>қаптамалар</w:t>
      </w:r>
      <w:r w:rsidRPr="002B3FBE">
        <w:rPr>
          <w:sz w:val="28"/>
          <w:szCs w:val="28"/>
          <w:lang w:val="kk-KZ"/>
        </w:rPr>
        <w:t xml:space="preserve">дың микроқаттылығы диабаздың жоғарылауын артатынын көруге болады: таза АЖМПЭ </w:t>
      </w:r>
      <w:r w:rsidR="00AF2917" w:rsidRPr="002B3FBE">
        <w:rPr>
          <w:sz w:val="28"/>
          <w:szCs w:val="28"/>
          <w:lang w:val="kk-KZ"/>
        </w:rPr>
        <w:t>қаптамасы</w:t>
      </w:r>
      <w:r w:rsidRPr="002B3FBE">
        <w:rPr>
          <w:sz w:val="28"/>
          <w:szCs w:val="28"/>
          <w:lang w:val="kk-KZ"/>
        </w:rPr>
        <w:t xml:space="preserve"> үшін 5,34 Hv, АЖМПЭ+10 мас. % диабаз </w:t>
      </w:r>
      <w:r w:rsidR="00AF2917" w:rsidRPr="002B3FBE">
        <w:rPr>
          <w:sz w:val="28"/>
          <w:szCs w:val="28"/>
          <w:lang w:val="kk-KZ"/>
        </w:rPr>
        <w:t>қаптамасы</w:t>
      </w:r>
      <w:r w:rsidRPr="002B3FBE">
        <w:rPr>
          <w:sz w:val="28"/>
          <w:szCs w:val="28"/>
          <w:lang w:val="kk-KZ"/>
        </w:rPr>
        <w:t xml:space="preserve"> үшін 5,67 HV, АЖМПЭ+ 20 және 30  мас.%  диабаз </w:t>
      </w:r>
      <w:r w:rsidR="00AF2917" w:rsidRPr="002B3FBE">
        <w:rPr>
          <w:sz w:val="28"/>
          <w:szCs w:val="28"/>
          <w:lang w:val="kk-KZ"/>
        </w:rPr>
        <w:t>қаптамасы</w:t>
      </w:r>
      <w:r w:rsidRPr="002B3FBE">
        <w:rPr>
          <w:sz w:val="28"/>
          <w:szCs w:val="28"/>
          <w:lang w:val="kk-KZ"/>
        </w:rPr>
        <w:t xml:space="preserve"> үшін, 6,15 және 6,95 Hv.% , ал АЖМПЭ+ 40 мас.% диабаз </w:t>
      </w:r>
      <w:r w:rsidR="00AF2917" w:rsidRPr="002B3FBE">
        <w:rPr>
          <w:sz w:val="28"/>
          <w:szCs w:val="28"/>
          <w:lang w:val="kk-KZ"/>
        </w:rPr>
        <w:t>қаптамасы</w:t>
      </w:r>
      <w:r w:rsidRPr="002B3FBE">
        <w:rPr>
          <w:sz w:val="28"/>
          <w:szCs w:val="28"/>
          <w:lang w:val="kk-KZ"/>
        </w:rPr>
        <w:t xml:space="preserve"> үшін микроқаттылық 7,27 Hv құрайды. Диабаздың жоғарылауымен </w:t>
      </w:r>
      <w:r w:rsidR="004812C1" w:rsidRPr="002B3FBE">
        <w:rPr>
          <w:sz w:val="28"/>
          <w:szCs w:val="28"/>
          <w:lang w:val="kk-KZ"/>
        </w:rPr>
        <w:t>композициялық</w:t>
      </w:r>
      <w:r w:rsidRPr="002B3FBE">
        <w:rPr>
          <w:sz w:val="28"/>
          <w:szCs w:val="28"/>
          <w:lang w:val="kk-KZ"/>
        </w:rPr>
        <w:t xml:space="preserve"> </w:t>
      </w:r>
      <w:r w:rsidR="00D244C2" w:rsidRPr="002B3FBE">
        <w:rPr>
          <w:sz w:val="28"/>
          <w:szCs w:val="28"/>
          <w:lang w:val="kk-KZ"/>
        </w:rPr>
        <w:t>қаптама</w:t>
      </w:r>
      <w:r w:rsidRPr="002B3FBE">
        <w:rPr>
          <w:sz w:val="28"/>
          <w:szCs w:val="28"/>
          <w:lang w:val="kk-KZ"/>
        </w:rPr>
        <w:t xml:space="preserve">ның микроқаттылығының жоғарылауы АЖМПЭ матрицасында диабаздың салыстырмалы түрде біркелкі таралуына байланысты сияқты, сондай-ақ композиттерді тиімді араластыру және полимер матрицасымен толтырғыш бөлшектерін орау, бұл сәйкесінше жақсы инденттеуге ықпал етеді. </w:t>
      </w:r>
    </w:p>
    <w:p w:rsidR="001B351E" w:rsidRPr="002B3FBE" w:rsidRDefault="001B351E">
      <w:pPr>
        <w:shd w:val="clear" w:color="auto" w:fill="FFFFFF" w:themeFill="background1"/>
        <w:ind w:firstLine="709"/>
        <w:jc w:val="both"/>
        <w:rPr>
          <w:sz w:val="28"/>
          <w:szCs w:val="28"/>
          <w:lang w:val="kk-KZ"/>
        </w:rPr>
      </w:pPr>
    </w:p>
    <w:p w:rsidR="001B351E" w:rsidRPr="002B3FBE" w:rsidRDefault="00727355">
      <w:pPr>
        <w:ind w:firstLine="709"/>
        <w:jc w:val="both"/>
        <w:rPr>
          <w:sz w:val="28"/>
          <w:szCs w:val="28"/>
          <w:lang w:val="kk-KZ"/>
        </w:rPr>
      </w:pPr>
      <w:r w:rsidRPr="002B3FBE">
        <w:rPr>
          <w:noProof/>
          <w:lang w:val="en-US" w:eastAsia="en-US"/>
        </w:rPr>
        <w:drawing>
          <wp:inline distT="0" distB="0" distL="0" distR="0" wp14:anchorId="21A0ED4A" wp14:editId="35BBF68B">
            <wp:extent cx="4752340" cy="2829560"/>
            <wp:effectExtent l="0" t="0" r="0" b="8890"/>
            <wp:docPr id="119883379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8833799" name="Рисунок 1"/>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a:xfrm>
                      <a:off x="0" y="0"/>
                      <a:ext cx="4769961" cy="2839828"/>
                    </a:xfrm>
                    <a:prstGeom prst="rect">
                      <a:avLst/>
                    </a:prstGeom>
                    <a:noFill/>
                    <a:ln>
                      <a:noFill/>
                    </a:ln>
                  </pic:spPr>
                </pic:pic>
              </a:graphicData>
            </a:graphic>
          </wp:inline>
        </w:drawing>
      </w:r>
    </w:p>
    <w:p w:rsidR="001B351E" w:rsidRPr="002B3FBE" w:rsidRDefault="00A06EC6">
      <w:pPr>
        <w:ind w:firstLine="709"/>
        <w:rPr>
          <w:sz w:val="28"/>
          <w:szCs w:val="28"/>
          <w:lang w:val="kk-KZ"/>
        </w:rPr>
      </w:pPr>
      <w:r w:rsidRPr="002B3FBE">
        <w:rPr>
          <w:sz w:val="28"/>
          <w:szCs w:val="28"/>
          <w:lang w:val="kk-KZ"/>
        </w:rPr>
        <w:lastRenderedPageBreak/>
        <w:t xml:space="preserve">Сурет 4.8 – </w:t>
      </w:r>
      <w:r w:rsidR="00727355" w:rsidRPr="002B3FBE">
        <w:rPr>
          <w:sz w:val="28"/>
          <w:szCs w:val="28"/>
          <w:lang w:val="kk-KZ"/>
        </w:rPr>
        <w:t xml:space="preserve">Диабаз толтырғышының құрамына байланысты АЖМПЭ және АЖМПЭ негізіндегі </w:t>
      </w:r>
      <w:r w:rsidR="004812C1" w:rsidRPr="002B3FBE">
        <w:rPr>
          <w:sz w:val="28"/>
          <w:szCs w:val="28"/>
          <w:lang w:val="kk-KZ"/>
        </w:rPr>
        <w:t>композициялық</w:t>
      </w:r>
      <w:r w:rsidR="00727355" w:rsidRPr="002B3FBE">
        <w:rPr>
          <w:sz w:val="28"/>
          <w:szCs w:val="28"/>
          <w:lang w:val="kk-KZ"/>
        </w:rPr>
        <w:t xml:space="preserve"> </w:t>
      </w:r>
      <w:r w:rsidR="00310E95" w:rsidRPr="002B3FBE">
        <w:rPr>
          <w:sz w:val="28"/>
          <w:szCs w:val="28"/>
          <w:lang w:val="kk-KZ"/>
        </w:rPr>
        <w:t>қаптамалар</w:t>
      </w:r>
      <w:r w:rsidR="00727355" w:rsidRPr="002B3FBE">
        <w:rPr>
          <w:sz w:val="28"/>
          <w:szCs w:val="28"/>
          <w:lang w:val="kk-KZ"/>
        </w:rPr>
        <w:t xml:space="preserve">дың микроқаттылығының өзгеруі </w:t>
      </w:r>
    </w:p>
    <w:p w:rsidR="001B351E" w:rsidRPr="002B3FBE" w:rsidRDefault="00727355">
      <w:pPr>
        <w:ind w:firstLine="709"/>
        <w:jc w:val="both"/>
        <w:rPr>
          <w:sz w:val="28"/>
          <w:szCs w:val="28"/>
          <w:lang w:val="kk-KZ"/>
        </w:rPr>
      </w:pPr>
      <w:r w:rsidRPr="002B3FBE">
        <w:rPr>
          <w:sz w:val="28"/>
          <w:szCs w:val="28"/>
          <w:lang w:val="kk-KZ"/>
        </w:rPr>
        <w:t xml:space="preserve">Өздеріңіз білетіндей, микроқаттылық </w:t>
      </w:r>
      <w:r w:rsidR="00D244C2" w:rsidRPr="002B3FBE">
        <w:rPr>
          <w:sz w:val="28"/>
          <w:szCs w:val="28"/>
          <w:lang w:val="kk-KZ"/>
        </w:rPr>
        <w:t>қаптама</w:t>
      </w:r>
      <w:r w:rsidRPr="002B3FBE">
        <w:rPr>
          <w:sz w:val="28"/>
          <w:szCs w:val="28"/>
          <w:lang w:val="kk-KZ"/>
        </w:rPr>
        <w:t xml:space="preserve">ның тозуға төзімділігімен тығыз байланысты, өйткені қаттырақ материалдар абразивті тозуға және сызаттарға төзімділікті арттырады. Диабазының жоғарылауымен таза АЖМПЭ үшін микроқаттылықтың 5,34 Hv-ден 40 мас.% толтырғышпен 7,27 HV-ге дейін өсуі байқалады. Себебі қатты бөлшектер үйкеліс кезінде материалдың бетінің механикалық бұзылуына жол бермейді, жүктемелерді кеңірек аймаққа таратады. Толтырғыш диабаз сонымен қатар жоғары қаттылық пен төмен үйкеліс коэффициенті арқылы үйкеліс коэффициентін төмендетеді, нәтижесінде тозу көлемін азайтады. Толтырғыш бөлшектер </w:t>
      </w:r>
      <w:r w:rsidR="00D244C2" w:rsidRPr="002B3FBE">
        <w:rPr>
          <w:sz w:val="28"/>
          <w:szCs w:val="28"/>
          <w:lang w:val="kk-KZ"/>
        </w:rPr>
        <w:t>қаптама</w:t>
      </w:r>
      <w:r w:rsidRPr="002B3FBE">
        <w:rPr>
          <w:sz w:val="28"/>
          <w:szCs w:val="28"/>
          <w:lang w:val="kk-KZ"/>
        </w:rPr>
        <w:t>ның бетінде микрорельефті құрайды, бұл жылжымалы бөліктер арасындағы байланыстың төмендеуіне ықпал етеді, осылайша үйкеліс күштерін азайтады. Нәтижесінде материалдың тозуға төзімділігі де, микроқаттылығы да артады.</w:t>
      </w:r>
    </w:p>
    <w:p w:rsidR="001B351E" w:rsidRPr="002B3FBE" w:rsidRDefault="00727355">
      <w:pPr>
        <w:ind w:firstLine="709"/>
        <w:jc w:val="both"/>
        <w:rPr>
          <w:sz w:val="28"/>
          <w:szCs w:val="28"/>
          <w:lang w:val="kk-KZ"/>
        </w:rPr>
      </w:pPr>
      <w:r w:rsidRPr="002B3FBE">
        <w:rPr>
          <w:sz w:val="28"/>
          <w:szCs w:val="28"/>
          <w:lang w:val="kk-KZ"/>
        </w:rPr>
        <w:t xml:space="preserve">Микроқаттылықтың жоғарылауына әсер ететін тағы бір фактор-толтырғыш бөлшектерін полимер матрицасымен біркелкі қаптауға мүмкіндік беретін компоненттерді тиімді араластыру. Бұл бөлшектердің біркелкі таралуына ықпал етіп қана қоймайды, сонымен қатар полимер мен толтырғыш арасындағы адгезияны жақсартады, бұл </w:t>
      </w:r>
      <w:r w:rsidR="004812C1" w:rsidRPr="002B3FBE">
        <w:rPr>
          <w:sz w:val="28"/>
          <w:szCs w:val="28"/>
          <w:lang w:val="kk-KZ"/>
        </w:rPr>
        <w:t>композициялық</w:t>
      </w:r>
      <w:r w:rsidRPr="002B3FBE">
        <w:rPr>
          <w:sz w:val="28"/>
          <w:szCs w:val="28"/>
          <w:lang w:val="kk-KZ"/>
        </w:rPr>
        <w:t>ң механикалық қасиеттерін, соның ішінде оның микроқаттылығын арттырады.</w:t>
      </w:r>
    </w:p>
    <w:p w:rsidR="001B351E" w:rsidRPr="002B3FBE" w:rsidRDefault="00727355">
      <w:pPr>
        <w:ind w:firstLine="720"/>
        <w:jc w:val="both"/>
        <w:rPr>
          <w:sz w:val="28"/>
          <w:szCs w:val="28"/>
          <w:lang w:val="kk-KZ"/>
        </w:rPr>
      </w:pPr>
      <w:r w:rsidRPr="002B3FBE">
        <w:rPr>
          <w:sz w:val="28"/>
          <w:szCs w:val="28"/>
          <w:lang w:val="kk-KZ"/>
        </w:rPr>
        <w:t>Осылайша, АЖМПЭ композиттеріндегі диабаздың минералды толтырғышының көбеюі микроқаттылықтың айтарлықтай жақсаруына және үйкеліс коэффициентінің төмендеуіне әкеледі. Бұл диабаз бөлшектерінің матрицада біркелкі таралуына, олардың жоғары қаттылығына және полимер матрицасымен тиімді әрекеттесуіне байланысты, бұл материалдың механикалық әсерлерге төзімділігін арттырады.</w:t>
      </w:r>
    </w:p>
    <w:p w:rsidR="001B351E" w:rsidRPr="002B3FBE" w:rsidRDefault="00727355">
      <w:pPr>
        <w:ind w:firstLine="709"/>
        <w:jc w:val="both"/>
        <w:rPr>
          <w:sz w:val="28"/>
          <w:szCs w:val="28"/>
          <w:lang w:val="kk-KZ"/>
        </w:rPr>
      </w:pPr>
      <w:r w:rsidRPr="002B3FBE">
        <w:rPr>
          <w:sz w:val="28"/>
          <w:szCs w:val="28"/>
          <w:lang w:val="kk-KZ"/>
        </w:rPr>
        <w:t xml:space="preserve">4.9-сурет жүріп өткен қашықтықты 100 метрге дейін ұлғайту кезінде диабаз минералды толтырғышының әр түрлі құрамы бар АЖМПЭ </w:t>
      </w:r>
      <w:r w:rsidR="00AF2917" w:rsidRPr="002B3FBE">
        <w:rPr>
          <w:sz w:val="28"/>
          <w:szCs w:val="28"/>
          <w:lang w:val="kk-KZ"/>
        </w:rPr>
        <w:t>қаптамасы</w:t>
      </w:r>
      <w:r w:rsidRPr="002B3FBE">
        <w:rPr>
          <w:sz w:val="28"/>
          <w:szCs w:val="28"/>
          <w:lang w:val="kk-KZ"/>
        </w:rPr>
        <w:t xml:space="preserve">ның үйкеліс коэффициентінің өзгеруін көрсетеді: минералды диабаз толтырғышсыз АЖМПЭ </w:t>
      </w:r>
      <w:r w:rsidR="00AF2917" w:rsidRPr="002B3FBE">
        <w:rPr>
          <w:sz w:val="28"/>
          <w:szCs w:val="28"/>
          <w:lang w:val="kk-KZ"/>
        </w:rPr>
        <w:t>қаптамасы</w:t>
      </w:r>
      <w:r w:rsidRPr="002B3FBE">
        <w:rPr>
          <w:sz w:val="28"/>
          <w:szCs w:val="28"/>
          <w:lang w:val="kk-KZ"/>
        </w:rPr>
        <w:t xml:space="preserve"> ең үлкен үйкеліс коэффициентін ≈ 0,15 көрсетеді. Бұл материалдың жоғары икемділігіне және салыстырмалы түрде төмен қаттылыққа байланысты. 10 мас.% минералды диабаз толтырғышымен үйкеліс коэффициенті ≈ 0,12 дейін айтарлықтай төмендейді. Толтырғыш </w:t>
      </w:r>
      <w:r w:rsidR="00D244C2" w:rsidRPr="002B3FBE">
        <w:rPr>
          <w:sz w:val="28"/>
          <w:szCs w:val="28"/>
          <w:lang w:val="kk-KZ"/>
        </w:rPr>
        <w:t>қаптама</w:t>
      </w:r>
      <w:r w:rsidRPr="002B3FBE">
        <w:rPr>
          <w:sz w:val="28"/>
          <w:szCs w:val="28"/>
          <w:lang w:val="kk-KZ"/>
        </w:rPr>
        <w:t xml:space="preserve">ның қаттылығын күшейтеді, үйкеліс кезінде деформацияны азайтады. Диабаз - толтырғыштарының 20% үйкеліс коэффициенті ≈ 0,10 дейін төмендейді. Бұл төмендеу толтырғыштың біркелкі таралуымен түсіндіріледі, бұл АЖМПЭ мен үйкеліс арасындағы байланысты азайтады. 30% диабазды толтырғыш құрамы үйкелісті ≈ 0,07-ге дейін төмендетеді, бұл диабаздың оңтайлы таралуы арқылы </w:t>
      </w:r>
      <w:r w:rsidR="00D244C2" w:rsidRPr="002B3FBE">
        <w:rPr>
          <w:sz w:val="28"/>
          <w:szCs w:val="28"/>
          <w:lang w:val="kk-KZ"/>
        </w:rPr>
        <w:t>қаптама</w:t>
      </w:r>
      <w:r w:rsidRPr="002B3FBE">
        <w:rPr>
          <w:sz w:val="28"/>
          <w:szCs w:val="28"/>
          <w:lang w:val="kk-KZ"/>
        </w:rPr>
        <w:t xml:space="preserve">ның механикалық тұрақтылығының жақсаруымен байланысты. Толтырғыштың максималды концентрациясы 40% болғанда, үйкеліс ≈ 0,05 дейін </w:t>
      </w:r>
      <w:r w:rsidRPr="002B3FBE">
        <w:rPr>
          <w:sz w:val="28"/>
          <w:szCs w:val="28"/>
          <w:lang w:val="kk-KZ"/>
        </w:rPr>
        <w:lastRenderedPageBreak/>
        <w:t xml:space="preserve">төмендейді. Бұл минималды мән, өйткені минералды диабаз толтырғышының жоғары концентрациясы қаттылықты арттырады және үйкелісті минимумға дейін төмендетеді, бұл </w:t>
      </w:r>
      <w:r w:rsidR="00310E95" w:rsidRPr="002B3FBE">
        <w:rPr>
          <w:sz w:val="28"/>
          <w:szCs w:val="28"/>
          <w:lang w:val="kk-KZ"/>
        </w:rPr>
        <w:t>қаптамалар</w:t>
      </w:r>
      <w:r w:rsidRPr="002B3FBE">
        <w:rPr>
          <w:sz w:val="28"/>
          <w:szCs w:val="28"/>
          <w:lang w:val="kk-KZ"/>
        </w:rPr>
        <w:t xml:space="preserve"> арасындағы байланыстың алдын алады. </w:t>
      </w:r>
    </w:p>
    <w:p w:rsidR="001B351E" w:rsidRPr="002B3FBE" w:rsidRDefault="001B351E">
      <w:pPr>
        <w:ind w:firstLine="720"/>
        <w:jc w:val="both"/>
        <w:rPr>
          <w:sz w:val="28"/>
          <w:szCs w:val="28"/>
          <w:lang w:val="kk-KZ"/>
        </w:rPr>
      </w:pPr>
    </w:p>
    <w:p w:rsidR="001B351E" w:rsidRPr="002B3FBE" w:rsidRDefault="001B351E">
      <w:pPr>
        <w:jc w:val="both"/>
        <w:rPr>
          <w:b/>
          <w:sz w:val="28"/>
          <w:szCs w:val="28"/>
          <w:lang w:val="kk-KZ"/>
        </w:rPr>
      </w:pPr>
    </w:p>
    <w:p w:rsidR="001B351E" w:rsidRPr="002B3FBE" w:rsidRDefault="00727355">
      <w:pPr>
        <w:pStyle w:val="af1"/>
        <w:ind w:left="0" w:firstLine="709"/>
        <w:jc w:val="both"/>
        <w:rPr>
          <w:sz w:val="28"/>
          <w:szCs w:val="28"/>
        </w:rPr>
      </w:pPr>
      <w:r w:rsidRPr="002B3FBE">
        <w:rPr>
          <w:noProof/>
          <w:sz w:val="28"/>
          <w:szCs w:val="28"/>
          <w:lang w:val="en-US" w:eastAsia="en-US"/>
        </w:rPr>
        <w:drawing>
          <wp:inline distT="0" distB="0" distL="0" distR="0" wp14:anchorId="06EDF0FD" wp14:editId="7142E01E">
            <wp:extent cx="4914900" cy="3825875"/>
            <wp:effectExtent l="0" t="0" r="0" b="3175"/>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Рисунок 48"/>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a:xfrm>
                      <a:off x="0" y="0"/>
                      <a:ext cx="5102655" cy="3972560"/>
                    </a:xfrm>
                    <a:prstGeom prst="rect">
                      <a:avLst/>
                    </a:prstGeom>
                    <a:noFill/>
                    <a:ln>
                      <a:noFill/>
                    </a:ln>
                  </pic:spPr>
                </pic:pic>
              </a:graphicData>
            </a:graphic>
          </wp:inline>
        </w:drawing>
      </w:r>
    </w:p>
    <w:p w:rsidR="001B351E" w:rsidRPr="002B3FBE" w:rsidRDefault="001B351E">
      <w:pPr>
        <w:pStyle w:val="af1"/>
        <w:ind w:left="0" w:firstLine="709"/>
        <w:jc w:val="both"/>
        <w:rPr>
          <w:sz w:val="28"/>
          <w:szCs w:val="28"/>
          <w:lang w:val="kk-KZ"/>
        </w:rPr>
      </w:pPr>
    </w:p>
    <w:p w:rsidR="001B351E" w:rsidRPr="002B3FBE" w:rsidRDefault="00A06EC6">
      <w:pPr>
        <w:ind w:firstLine="709"/>
        <w:jc w:val="center"/>
        <w:rPr>
          <w:sz w:val="28"/>
          <w:szCs w:val="28"/>
          <w:lang w:val="kk-KZ"/>
        </w:rPr>
      </w:pPr>
      <w:r w:rsidRPr="002B3FBE">
        <w:rPr>
          <w:sz w:val="28"/>
          <w:szCs w:val="28"/>
          <w:lang w:val="kk-KZ"/>
        </w:rPr>
        <w:t xml:space="preserve">Сурет 4.9 – </w:t>
      </w:r>
      <w:r w:rsidR="00727355" w:rsidRPr="002B3FBE">
        <w:rPr>
          <w:sz w:val="28"/>
          <w:szCs w:val="28"/>
          <w:lang w:val="kk-KZ"/>
        </w:rPr>
        <w:t>АЖМПЭ</w:t>
      </w:r>
      <w:r w:rsidRPr="002B3FBE">
        <w:rPr>
          <w:sz w:val="28"/>
          <w:szCs w:val="28"/>
          <w:lang w:val="kk-KZ"/>
        </w:rPr>
        <w:t xml:space="preserve"> негізіндегі </w:t>
      </w:r>
      <w:r w:rsidR="004812C1" w:rsidRPr="002B3FBE">
        <w:rPr>
          <w:sz w:val="28"/>
          <w:szCs w:val="28"/>
          <w:lang w:val="kk-KZ"/>
        </w:rPr>
        <w:t>композициялық</w:t>
      </w:r>
      <w:r w:rsidRPr="002B3FBE">
        <w:rPr>
          <w:sz w:val="28"/>
          <w:szCs w:val="28"/>
          <w:lang w:val="kk-KZ"/>
        </w:rPr>
        <w:t xml:space="preserve"> </w:t>
      </w:r>
      <w:r w:rsidR="00AF2917" w:rsidRPr="002B3FBE">
        <w:rPr>
          <w:sz w:val="28"/>
          <w:szCs w:val="28"/>
          <w:lang w:val="kk-KZ"/>
        </w:rPr>
        <w:t>қаптамасы</w:t>
      </w:r>
      <w:r w:rsidRPr="002B3FBE">
        <w:rPr>
          <w:sz w:val="28"/>
          <w:szCs w:val="28"/>
          <w:lang w:val="kk-KZ"/>
        </w:rPr>
        <w:t>ның</w:t>
      </w:r>
      <w:r w:rsidR="00727355" w:rsidRPr="002B3FBE">
        <w:rPr>
          <w:sz w:val="28"/>
          <w:szCs w:val="28"/>
          <w:lang w:val="kk-KZ"/>
        </w:rPr>
        <w:t xml:space="preserve"> үйкеліс коэффициентінің өзгеруі</w:t>
      </w:r>
    </w:p>
    <w:p w:rsidR="001B351E" w:rsidRPr="002B3FBE" w:rsidRDefault="001B351E">
      <w:pPr>
        <w:ind w:firstLine="709"/>
        <w:jc w:val="both"/>
        <w:rPr>
          <w:sz w:val="28"/>
          <w:szCs w:val="28"/>
          <w:lang w:val="kk-KZ"/>
        </w:rPr>
      </w:pPr>
    </w:p>
    <w:p w:rsidR="001B351E" w:rsidRPr="002B3FBE" w:rsidRDefault="00727355">
      <w:pPr>
        <w:ind w:firstLine="709"/>
        <w:jc w:val="both"/>
        <w:rPr>
          <w:b/>
          <w:sz w:val="28"/>
          <w:szCs w:val="28"/>
          <w:lang w:val="kk-KZ"/>
        </w:rPr>
      </w:pPr>
      <w:r w:rsidRPr="002B3FBE">
        <w:rPr>
          <w:sz w:val="28"/>
          <w:szCs w:val="28"/>
          <w:lang w:val="kk-KZ"/>
        </w:rPr>
        <w:t xml:space="preserve">4.10-суретте АЖМПЭ негізіндегі </w:t>
      </w:r>
      <w:r w:rsidR="00310E95" w:rsidRPr="002B3FBE">
        <w:rPr>
          <w:sz w:val="28"/>
          <w:szCs w:val="28"/>
          <w:lang w:val="kk-KZ"/>
        </w:rPr>
        <w:t>қаптамалар</w:t>
      </w:r>
      <w:r w:rsidRPr="002B3FBE">
        <w:rPr>
          <w:sz w:val="28"/>
          <w:szCs w:val="28"/>
          <w:lang w:val="kk-KZ"/>
        </w:rPr>
        <w:t xml:space="preserve">ды сынау нәтижелері </w:t>
      </w:r>
      <w:r w:rsidR="004812C1" w:rsidRPr="002B3FBE">
        <w:rPr>
          <w:sz w:val="28"/>
          <w:szCs w:val="28"/>
          <w:lang w:val="kk-KZ"/>
        </w:rPr>
        <w:t>композициялық</w:t>
      </w:r>
      <w:r w:rsidRPr="002B3FBE">
        <w:rPr>
          <w:sz w:val="28"/>
          <w:szCs w:val="28"/>
          <w:lang w:val="kk-KZ"/>
        </w:rPr>
        <w:t xml:space="preserve">ң үйкеліс жолдарының қарқындылығы келтірілген, олардан АЖМПЭ +n салмақ композицияларының тозуға төзімділігі шығады.  Матрицаны толтырған кезде диабаздың % жоғарылайды. Толтырғыштың үлесі ұлғайған кезде, құрамындағы АЖМПЭ+40салм.% диабаза сияқты тозу жылдамдығы төмендейді, өйткені диабаз бөлшектері беттің қарқынды бұзылуына жол бермейтін тосқауыл ретінде әрекет етеді. Диабазы жоғары қаттылыққа ие, жанасу бетіндегі жүктемені таратады, полимер матрицасына әсерін азайтады және осылайша абразивті тозу жылдамдығын төмендетеді. Атап өтілгендей, бұл композицияның тозу жылдамдығы таза АЖМПЭ-ге қарағанда 2,2 есе төмен. </w:t>
      </w:r>
      <w:r w:rsidRPr="002B3FBE">
        <w:rPr>
          <w:rStyle w:val="af"/>
          <w:b w:val="0"/>
          <w:sz w:val="28"/>
          <w:szCs w:val="28"/>
          <w:lang w:val="kk-KZ"/>
        </w:rPr>
        <w:t>Толтырғыштың аз мөлшері үшін минималды тиімділік: толтырғыштың аз мөлшері үшін (мысалы, 10 салмақ. % диабаза) тозу жылдамдығы қаныққан композициялармен салыстырғанда жоғары болып қалады, бірақ таза АЖМПЭ-ге қарағанда төмен.</w:t>
      </w:r>
      <w:r w:rsidRPr="002B3FBE">
        <w:rPr>
          <w:rStyle w:val="af"/>
          <w:sz w:val="28"/>
          <w:szCs w:val="28"/>
          <w:lang w:val="kk-KZ"/>
        </w:rPr>
        <w:t xml:space="preserve"> </w:t>
      </w:r>
      <w:r w:rsidRPr="002B3FBE">
        <w:rPr>
          <w:sz w:val="28"/>
          <w:szCs w:val="28"/>
          <w:lang w:val="kk-KZ"/>
        </w:rPr>
        <w:t xml:space="preserve">Себебі диабаза бөлшектерінің аз мөлшері жеткілікті тосқауыл </w:t>
      </w:r>
      <w:r w:rsidRPr="002B3FBE">
        <w:rPr>
          <w:sz w:val="28"/>
          <w:szCs w:val="28"/>
          <w:lang w:val="kk-KZ"/>
        </w:rPr>
        <w:lastRenderedPageBreak/>
        <w:t xml:space="preserve">қорғанысын қалыптастырмайды және полимер матрицасы үйкеліс процесінде айтарлықтай деформациялар мен бұзылуларға ұшырайды. Бұл жағдайда тозу жылдамдығы таза АЖМПЭ-мен салыстырғанда 1,25 есе азаяды. </w:t>
      </w:r>
      <w:r w:rsidR="004812C1" w:rsidRPr="002B3FBE">
        <w:rPr>
          <w:rStyle w:val="af"/>
          <w:b w:val="0"/>
          <w:sz w:val="28"/>
          <w:szCs w:val="28"/>
          <w:lang w:val="kk-KZ"/>
        </w:rPr>
        <w:t>Композициялық</w:t>
      </w:r>
      <w:r w:rsidRPr="002B3FBE">
        <w:rPr>
          <w:rStyle w:val="af"/>
          <w:b w:val="0"/>
          <w:sz w:val="28"/>
          <w:szCs w:val="28"/>
          <w:lang w:val="kk-KZ"/>
        </w:rPr>
        <w:t xml:space="preserve">ң микроқұрылымы және оның тозуға әсері: толтырғыш құрамы жоғары болған кезде </w:t>
      </w:r>
      <w:r w:rsidR="004812C1" w:rsidRPr="002B3FBE">
        <w:rPr>
          <w:rStyle w:val="af"/>
          <w:b w:val="0"/>
          <w:sz w:val="28"/>
          <w:szCs w:val="28"/>
          <w:lang w:val="kk-KZ"/>
        </w:rPr>
        <w:t>композициялық</w:t>
      </w:r>
      <w:r w:rsidRPr="002B3FBE">
        <w:rPr>
          <w:rStyle w:val="af"/>
          <w:b w:val="0"/>
          <w:sz w:val="28"/>
          <w:szCs w:val="28"/>
          <w:lang w:val="kk-KZ"/>
        </w:rPr>
        <w:t>ң микроқұрылымы жақсарады: диабаз бөлшектері матрица бойынша біркелкі бөлініп, үйкеліс процесінде пайда болатын жарықтар мен сызаттардың тереңдігі мен қарқындылығын төмендететін күшті арматуралық желі жасайды. Бұл өз кезегінде тозу жылдамдығын төмендетеді.</w:t>
      </w:r>
    </w:p>
    <w:p w:rsidR="001B351E" w:rsidRPr="002B3FBE" w:rsidRDefault="00727355">
      <w:pPr>
        <w:jc w:val="center"/>
        <w:rPr>
          <w:sz w:val="28"/>
          <w:szCs w:val="28"/>
          <w:lang w:val="kk-KZ"/>
        </w:rPr>
      </w:pPr>
      <w:r w:rsidRPr="002B3FBE">
        <w:rPr>
          <w:noProof/>
          <w:sz w:val="28"/>
          <w:szCs w:val="28"/>
          <w:lang w:val="en-US" w:eastAsia="en-US"/>
        </w:rPr>
        <w:drawing>
          <wp:inline distT="0" distB="0" distL="0" distR="0" wp14:anchorId="2D9CC04F" wp14:editId="718A4F44">
            <wp:extent cx="4815840" cy="3093720"/>
            <wp:effectExtent l="0" t="0" r="3810" b="0"/>
            <wp:docPr id="144" name="Рисунок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Рисунок 144"/>
                    <pic:cNvPicPr>
                      <a:picLocks noChangeAspect="1"/>
                    </pic:cNvPicPr>
                  </pic:nvPicPr>
                  <pic:blipFill>
                    <a:blip r:embed="rId89"/>
                    <a:stretch>
                      <a:fillRect/>
                    </a:stretch>
                  </pic:blipFill>
                  <pic:spPr>
                    <a:xfrm>
                      <a:off x="0" y="0"/>
                      <a:ext cx="4816257" cy="3093988"/>
                    </a:xfrm>
                    <a:prstGeom prst="rect">
                      <a:avLst/>
                    </a:prstGeom>
                  </pic:spPr>
                </pic:pic>
              </a:graphicData>
            </a:graphic>
          </wp:inline>
        </w:drawing>
      </w:r>
      <w:r w:rsidRPr="002B3FBE">
        <w:rPr>
          <w:sz w:val="28"/>
          <w:szCs w:val="28"/>
          <w:lang w:val="kk-KZ" w:eastAsia="en-US"/>
        </w:rPr>
        <w:t xml:space="preserve"> </w:t>
      </w:r>
    </w:p>
    <w:p w:rsidR="001B351E" w:rsidRPr="002B3FBE" w:rsidRDefault="00A06EC6">
      <w:pPr>
        <w:ind w:firstLine="709"/>
        <w:jc w:val="center"/>
        <w:rPr>
          <w:sz w:val="28"/>
          <w:szCs w:val="28"/>
          <w:lang w:val="kk-KZ"/>
        </w:rPr>
      </w:pPr>
      <w:r w:rsidRPr="002B3FBE">
        <w:rPr>
          <w:sz w:val="28"/>
          <w:szCs w:val="28"/>
          <w:lang w:val="kk-KZ"/>
        </w:rPr>
        <w:t xml:space="preserve">Сурет 4.10 – </w:t>
      </w:r>
      <w:r w:rsidR="00727355" w:rsidRPr="002B3FBE">
        <w:rPr>
          <w:sz w:val="28"/>
          <w:szCs w:val="28"/>
          <w:lang w:val="kk-KZ"/>
        </w:rPr>
        <w:t xml:space="preserve">АЖМПЭ негізіндегі </w:t>
      </w:r>
      <w:r w:rsidR="004812C1" w:rsidRPr="002B3FBE">
        <w:rPr>
          <w:sz w:val="28"/>
          <w:szCs w:val="28"/>
          <w:lang w:val="kk-KZ"/>
        </w:rPr>
        <w:t>композициялық</w:t>
      </w:r>
      <w:r w:rsidR="00727355" w:rsidRPr="002B3FBE">
        <w:rPr>
          <w:sz w:val="28"/>
          <w:szCs w:val="28"/>
          <w:lang w:val="kk-KZ"/>
        </w:rPr>
        <w:t xml:space="preserve"> </w:t>
      </w:r>
      <w:r w:rsidR="00D244C2" w:rsidRPr="002B3FBE">
        <w:rPr>
          <w:sz w:val="28"/>
          <w:szCs w:val="28"/>
          <w:lang w:val="kk-KZ"/>
        </w:rPr>
        <w:t>қаптама</w:t>
      </w:r>
      <w:r w:rsidR="00727355" w:rsidRPr="002B3FBE">
        <w:rPr>
          <w:sz w:val="28"/>
          <w:szCs w:val="28"/>
          <w:lang w:val="kk-KZ"/>
        </w:rPr>
        <w:t>ның тозуға төзімділігін сынау нәтижелері</w:t>
      </w:r>
    </w:p>
    <w:p w:rsidR="001B351E" w:rsidRPr="002B3FBE" w:rsidRDefault="001B351E">
      <w:pPr>
        <w:ind w:firstLine="709"/>
        <w:jc w:val="center"/>
        <w:rPr>
          <w:sz w:val="28"/>
          <w:szCs w:val="28"/>
          <w:lang w:val="kk-KZ"/>
        </w:rPr>
      </w:pPr>
    </w:p>
    <w:p w:rsidR="001B351E" w:rsidRPr="002B3FBE" w:rsidRDefault="00727355">
      <w:pPr>
        <w:ind w:firstLine="709"/>
        <w:jc w:val="both"/>
        <w:rPr>
          <w:sz w:val="28"/>
          <w:szCs w:val="28"/>
          <w:lang w:val="kk-KZ"/>
        </w:rPr>
      </w:pPr>
      <w:r w:rsidRPr="002B3FBE">
        <w:rPr>
          <w:sz w:val="28"/>
          <w:szCs w:val="28"/>
          <w:lang w:val="kk-KZ"/>
        </w:rPr>
        <w:t xml:space="preserve">АЖМПЭ негізіндегі композиттегі минералды толтырғыш құрамының ұлғаюымен тозу жылдамдығы төмендейді, 40мас.% минералды диабаз толтырғышын қосқанда минималды мәндерге жетеді. Бұл полимер матрицасын бұзылудан қорғайтын, жүктемелерді тарататын және тозудың алдын алатын толтырғыштың тиімді күшейту рөліне байланысты. 4.2 кестеде тозу жылдамдығының, үйкеліс коэффициентінің және АЖМПЭ қаттылығының минералды диабаз толтырғышының құрамына тәуелділігі келтірілген. </w:t>
      </w:r>
    </w:p>
    <w:p w:rsidR="001B351E" w:rsidRPr="002B3FBE" w:rsidRDefault="00727355">
      <w:pPr>
        <w:ind w:firstLine="720"/>
        <w:jc w:val="both"/>
        <w:rPr>
          <w:sz w:val="28"/>
          <w:szCs w:val="28"/>
          <w:lang w:val="kk-KZ"/>
        </w:rPr>
      </w:pPr>
      <w:r w:rsidRPr="002B3FBE">
        <w:rPr>
          <w:sz w:val="28"/>
          <w:szCs w:val="28"/>
          <w:lang w:val="kk-KZ"/>
        </w:rPr>
        <w:t>Кесте 4.2 тозу жылдамдығының, үйкеліс коэффициентінің және АЖМПЭ қаттылығының минералды диабаз толтырғышының құрамына тәуелділігі.</w:t>
      </w:r>
    </w:p>
    <w:p w:rsidR="001B351E" w:rsidRPr="002B3FBE" w:rsidRDefault="001B351E">
      <w:pPr>
        <w:ind w:firstLine="720"/>
        <w:jc w:val="both"/>
        <w:rPr>
          <w:sz w:val="28"/>
          <w:szCs w:val="28"/>
          <w:lang w:val="kk-KZ"/>
        </w:rPr>
      </w:pPr>
    </w:p>
    <w:tbl>
      <w:tblPr>
        <w:tblStyle w:val="af0"/>
        <w:tblW w:w="9776" w:type="dxa"/>
        <w:tblLook w:val="04A0" w:firstRow="1" w:lastRow="0" w:firstColumn="1" w:lastColumn="0" w:noHBand="0" w:noVBand="1"/>
      </w:tblPr>
      <w:tblGrid>
        <w:gridCol w:w="1354"/>
        <w:gridCol w:w="2185"/>
        <w:gridCol w:w="2076"/>
        <w:gridCol w:w="1946"/>
        <w:gridCol w:w="2215"/>
      </w:tblGrid>
      <w:tr w:rsidR="002B3FBE" w:rsidRPr="002B3FBE">
        <w:tc>
          <w:tcPr>
            <w:tcW w:w="1354" w:type="dxa"/>
            <w:shd w:val="clear" w:color="auto" w:fill="BDD6EE" w:themeFill="accent1" w:themeFillTint="66"/>
          </w:tcPr>
          <w:p w:rsidR="001B351E" w:rsidRPr="002B3FBE" w:rsidRDefault="00727355">
            <w:pPr>
              <w:jc w:val="center"/>
              <w:rPr>
                <w:sz w:val="28"/>
                <w:szCs w:val="28"/>
                <w:lang w:val="kk-KZ"/>
              </w:rPr>
            </w:pPr>
            <w:r w:rsidRPr="002B3FBE">
              <w:rPr>
                <w:sz w:val="28"/>
                <w:szCs w:val="28"/>
                <w:lang w:val="kk-KZ"/>
              </w:rPr>
              <w:t>Үлгі</w:t>
            </w:r>
          </w:p>
        </w:tc>
        <w:tc>
          <w:tcPr>
            <w:tcW w:w="2185" w:type="dxa"/>
            <w:shd w:val="clear" w:color="auto" w:fill="BDD6EE" w:themeFill="accent1" w:themeFillTint="66"/>
          </w:tcPr>
          <w:p w:rsidR="001B351E" w:rsidRPr="002B3FBE" w:rsidRDefault="00727355">
            <w:pPr>
              <w:jc w:val="center"/>
              <w:rPr>
                <w:sz w:val="28"/>
                <w:szCs w:val="28"/>
                <w:lang w:val="en-US"/>
              </w:rPr>
            </w:pPr>
            <w:r w:rsidRPr="002B3FBE">
              <w:rPr>
                <w:sz w:val="28"/>
                <w:szCs w:val="28"/>
              </w:rPr>
              <w:t xml:space="preserve">Толтырғыштың </w:t>
            </w:r>
            <w:r w:rsidRPr="002B3FBE">
              <w:rPr>
                <w:sz w:val="28"/>
                <w:szCs w:val="28"/>
                <w:lang w:val="kk-KZ"/>
              </w:rPr>
              <w:t xml:space="preserve">құрамы, </w:t>
            </w:r>
            <w:r w:rsidRPr="002B3FBE">
              <w:rPr>
                <w:sz w:val="28"/>
                <w:szCs w:val="28"/>
                <w:lang w:val="en-US"/>
              </w:rPr>
              <w:t>%</w:t>
            </w:r>
          </w:p>
        </w:tc>
        <w:tc>
          <w:tcPr>
            <w:tcW w:w="2076" w:type="dxa"/>
            <w:shd w:val="clear" w:color="auto" w:fill="BDD6EE" w:themeFill="accent1" w:themeFillTint="66"/>
          </w:tcPr>
          <w:p w:rsidR="001B351E" w:rsidRPr="002B3FBE" w:rsidRDefault="00727355">
            <w:pPr>
              <w:jc w:val="both"/>
              <w:rPr>
                <w:sz w:val="28"/>
                <w:szCs w:val="28"/>
              </w:rPr>
            </w:pPr>
            <w:r w:rsidRPr="002B3FBE">
              <w:rPr>
                <w:sz w:val="28"/>
                <w:szCs w:val="28"/>
                <w:lang w:val="kk-KZ"/>
              </w:rPr>
              <w:t>Тозу жылдамдығы</w:t>
            </w:r>
          </w:p>
        </w:tc>
        <w:tc>
          <w:tcPr>
            <w:tcW w:w="1946" w:type="dxa"/>
            <w:shd w:val="clear" w:color="auto" w:fill="BDD6EE" w:themeFill="accent1" w:themeFillTint="66"/>
          </w:tcPr>
          <w:p w:rsidR="001B351E" w:rsidRPr="002B3FBE" w:rsidRDefault="00727355">
            <w:pPr>
              <w:jc w:val="both"/>
              <w:rPr>
                <w:sz w:val="28"/>
                <w:szCs w:val="28"/>
              </w:rPr>
            </w:pPr>
            <w:r w:rsidRPr="002B3FBE">
              <w:rPr>
                <w:sz w:val="28"/>
                <w:szCs w:val="28"/>
                <w:lang w:val="kk-KZ"/>
              </w:rPr>
              <w:t>Үйкеліс  коэффициенті</w:t>
            </w:r>
          </w:p>
        </w:tc>
        <w:tc>
          <w:tcPr>
            <w:tcW w:w="2215" w:type="dxa"/>
            <w:shd w:val="clear" w:color="auto" w:fill="BDD6EE" w:themeFill="accent1" w:themeFillTint="66"/>
          </w:tcPr>
          <w:p w:rsidR="001B351E" w:rsidRPr="002B3FBE" w:rsidRDefault="00727355">
            <w:pPr>
              <w:jc w:val="both"/>
              <w:rPr>
                <w:sz w:val="28"/>
                <w:szCs w:val="28"/>
              </w:rPr>
            </w:pPr>
            <w:r w:rsidRPr="002B3FBE">
              <w:rPr>
                <w:sz w:val="28"/>
                <w:szCs w:val="28"/>
                <w:lang w:val="kk-KZ"/>
              </w:rPr>
              <w:t xml:space="preserve">Қатттылық, </w:t>
            </w:r>
            <w:r w:rsidRPr="002B3FBE">
              <w:rPr>
                <w:sz w:val="28"/>
                <w:szCs w:val="28"/>
                <w:lang w:val="en-US"/>
              </w:rPr>
              <w:t>Hv</w:t>
            </w:r>
            <w:r w:rsidRPr="002B3FBE">
              <w:rPr>
                <w:sz w:val="28"/>
                <w:szCs w:val="28"/>
                <w:lang w:val="kk-KZ"/>
              </w:rPr>
              <w:t xml:space="preserve"> </w:t>
            </w:r>
          </w:p>
        </w:tc>
      </w:tr>
      <w:tr w:rsidR="002B3FBE" w:rsidRPr="002B3FBE">
        <w:tc>
          <w:tcPr>
            <w:tcW w:w="1354" w:type="dxa"/>
            <w:shd w:val="clear" w:color="auto" w:fill="BDD6EE" w:themeFill="accent1" w:themeFillTint="66"/>
          </w:tcPr>
          <w:p w:rsidR="001B351E" w:rsidRPr="002B3FBE" w:rsidRDefault="00727355">
            <w:pPr>
              <w:jc w:val="both"/>
              <w:rPr>
                <w:sz w:val="28"/>
                <w:szCs w:val="28"/>
                <w:lang w:val="kk-KZ"/>
              </w:rPr>
            </w:pPr>
            <w:r w:rsidRPr="002B3FBE">
              <w:rPr>
                <w:sz w:val="28"/>
                <w:szCs w:val="28"/>
                <w:lang w:val="kk-KZ"/>
              </w:rPr>
              <w:t>бастапқы</w:t>
            </w:r>
          </w:p>
          <w:p w:rsidR="001B351E" w:rsidRPr="002B3FBE" w:rsidRDefault="00727355">
            <w:pPr>
              <w:jc w:val="both"/>
              <w:rPr>
                <w:sz w:val="28"/>
                <w:szCs w:val="28"/>
                <w:lang w:val="kk-KZ"/>
              </w:rPr>
            </w:pPr>
            <w:r w:rsidRPr="002B3FBE">
              <w:rPr>
                <w:sz w:val="28"/>
                <w:szCs w:val="28"/>
              </w:rPr>
              <w:t xml:space="preserve">АЖМПЭ </w:t>
            </w:r>
          </w:p>
        </w:tc>
        <w:tc>
          <w:tcPr>
            <w:tcW w:w="2185" w:type="dxa"/>
          </w:tcPr>
          <w:p w:rsidR="001B351E" w:rsidRPr="002B3FBE" w:rsidRDefault="00727355">
            <w:pPr>
              <w:jc w:val="both"/>
              <w:rPr>
                <w:sz w:val="28"/>
                <w:szCs w:val="28"/>
              </w:rPr>
            </w:pPr>
            <w:r w:rsidRPr="002B3FBE">
              <w:rPr>
                <w:sz w:val="28"/>
                <w:szCs w:val="28"/>
              </w:rPr>
              <w:t>0</w:t>
            </w:r>
          </w:p>
        </w:tc>
        <w:tc>
          <w:tcPr>
            <w:tcW w:w="2076" w:type="dxa"/>
          </w:tcPr>
          <w:p w:rsidR="001B351E" w:rsidRPr="002B3FBE" w:rsidRDefault="00727355">
            <w:pPr>
              <w:jc w:val="both"/>
              <w:rPr>
                <w:sz w:val="28"/>
                <w:szCs w:val="28"/>
              </w:rPr>
            </w:pPr>
            <w:r w:rsidRPr="002B3FBE">
              <w:rPr>
                <w:sz w:val="28"/>
                <w:szCs w:val="28"/>
              </w:rPr>
              <w:t>0,0012</w:t>
            </w:r>
          </w:p>
        </w:tc>
        <w:tc>
          <w:tcPr>
            <w:tcW w:w="1946" w:type="dxa"/>
          </w:tcPr>
          <w:p w:rsidR="001B351E" w:rsidRPr="002B3FBE" w:rsidRDefault="00727355">
            <w:pPr>
              <w:jc w:val="both"/>
              <w:rPr>
                <w:sz w:val="28"/>
                <w:szCs w:val="28"/>
              </w:rPr>
            </w:pPr>
            <w:r w:rsidRPr="002B3FBE">
              <w:rPr>
                <w:sz w:val="28"/>
                <w:szCs w:val="28"/>
              </w:rPr>
              <w:t>0,15</w:t>
            </w:r>
          </w:p>
        </w:tc>
        <w:tc>
          <w:tcPr>
            <w:tcW w:w="2215" w:type="dxa"/>
          </w:tcPr>
          <w:p w:rsidR="001B351E" w:rsidRPr="002B3FBE" w:rsidRDefault="00727355">
            <w:pPr>
              <w:jc w:val="both"/>
              <w:rPr>
                <w:sz w:val="28"/>
                <w:szCs w:val="28"/>
              </w:rPr>
            </w:pPr>
            <w:r w:rsidRPr="002B3FBE">
              <w:rPr>
                <w:sz w:val="28"/>
                <w:szCs w:val="28"/>
              </w:rPr>
              <w:t>5,34</w:t>
            </w:r>
          </w:p>
        </w:tc>
      </w:tr>
      <w:tr w:rsidR="002B3FBE" w:rsidRPr="002B3FBE">
        <w:tc>
          <w:tcPr>
            <w:tcW w:w="1354" w:type="dxa"/>
            <w:vMerge w:val="restart"/>
            <w:shd w:val="clear" w:color="auto" w:fill="BDD6EE" w:themeFill="accent1" w:themeFillTint="66"/>
          </w:tcPr>
          <w:p w:rsidR="001B351E" w:rsidRPr="002B3FBE" w:rsidRDefault="00727355">
            <w:pPr>
              <w:jc w:val="center"/>
              <w:rPr>
                <w:sz w:val="28"/>
                <w:szCs w:val="28"/>
              </w:rPr>
            </w:pPr>
            <w:r w:rsidRPr="002B3FBE">
              <w:rPr>
                <w:sz w:val="28"/>
                <w:szCs w:val="28"/>
              </w:rPr>
              <w:lastRenderedPageBreak/>
              <w:t>АЖМПЭ</w:t>
            </w:r>
          </w:p>
          <w:p w:rsidR="001B351E" w:rsidRPr="002B3FBE" w:rsidRDefault="001B351E">
            <w:pPr>
              <w:jc w:val="center"/>
              <w:rPr>
                <w:sz w:val="28"/>
                <w:szCs w:val="28"/>
              </w:rPr>
            </w:pPr>
          </w:p>
          <w:p w:rsidR="001B351E" w:rsidRPr="002B3FBE" w:rsidRDefault="00727355">
            <w:pPr>
              <w:jc w:val="center"/>
              <w:rPr>
                <w:sz w:val="28"/>
                <w:szCs w:val="28"/>
              </w:rPr>
            </w:pPr>
            <w:r w:rsidRPr="002B3FBE">
              <w:rPr>
                <w:sz w:val="28"/>
                <w:szCs w:val="28"/>
              </w:rPr>
              <w:t xml:space="preserve"> +Диабаз</w:t>
            </w:r>
          </w:p>
          <w:p w:rsidR="001B351E" w:rsidRPr="002B3FBE" w:rsidRDefault="001B351E">
            <w:pPr>
              <w:jc w:val="both"/>
              <w:rPr>
                <w:sz w:val="28"/>
                <w:szCs w:val="28"/>
              </w:rPr>
            </w:pPr>
          </w:p>
        </w:tc>
        <w:tc>
          <w:tcPr>
            <w:tcW w:w="2185" w:type="dxa"/>
          </w:tcPr>
          <w:p w:rsidR="001B351E" w:rsidRPr="002B3FBE" w:rsidRDefault="00727355">
            <w:pPr>
              <w:jc w:val="both"/>
              <w:rPr>
                <w:sz w:val="28"/>
                <w:szCs w:val="28"/>
              </w:rPr>
            </w:pPr>
            <w:r w:rsidRPr="002B3FBE">
              <w:rPr>
                <w:sz w:val="28"/>
                <w:szCs w:val="28"/>
              </w:rPr>
              <w:t>10</w:t>
            </w:r>
          </w:p>
        </w:tc>
        <w:tc>
          <w:tcPr>
            <w:tcW w:w="2076" w:type="dxa"/>
          </w:tcPr>
          <w:p w:rsidR="001B351E" w:rsidRPr="002B3FBE" w:rsidRDefault="00727355">
            <w:pPr>
              <w:jc w:val="both"/>
              <w:rPr>
                <w:sz w:val="28"/>
                <w:szCs w:val="28"/>
              </w:rPr>
            </w:pPr>
            <w:r w:rsidRPr="002B3FBE">
              <w:rPr>
                <w:sz w:val="28"/>
                <w:szCs w:val="28"/>
              </w:rPr>
              <w:t>0,0008</w:t>
            </w:r>
          </w:p>
        </w:tc>
        <w:tc>
          <w:tcPr>
            <w:tcW w:w="1946" w:type="dxa"/>
          </w:tcPr>
          <w:p w:rsidR="001B351E" w:rsidRPr="002B3FBE" w:rsidRDefault="00727355">
            <w:pPr>
              <w:jc w:val="both"/>
              <w:rPr>
                <w:sz w:val="28"/>
                <w:szCs w:val="28"/>
              </w:rPr>
            </w:pPr>
            <w:r w:rsidRPr="002B3FBE">
              <w:rPr>
                <w:sz w:val="28"/>
                <w:szCs w:val="28"/>
              </w:rPr>
              <w:t>0,12</w:t>
            </w:r>
          </w:p>
        </w:tc>
        <w:tc>
          <w:tcPr>
            <w:tcW w:w="2215" w:type="dxa"/>
          </w:tcPr>
          <w:p w:rsidR="001B351E" w:rsidRPr="002B3FBE" w:rsidRDefault="00727355">
            <w:pPr>
              <w:jc w:val="both"/>
              <w:rPr>
                <w:sz w:val="28"/>
                <w:szCs w:val="28"/>
              </w:rPr>
            </w:pPr>
            <w:r w:rsidRPr="002B3FBE">
              <w:rPr>
                <w:sz w:val="28"/>
                <w:szCs w:val="28"/>
              </w:rPr>
              <w:t>5,67</w:t>
            </w:r>
          </w:p>
        </w:tc>
      </w:tr>
      <w:tr w:rsidR="002B3FBE" w:rsidRPr="002B3FBE">
        <w:tc>
          <w:tcPr>
            <w:tcW w:w="1354" w:type="dxa"/>
            <w:vMerge/>
            <w:shd w:val="clear" w:color="auto" w:fill="BDD6EE" w:themeFill="accent1" w:themeFillTint="66"/>
          </w:tcPr>
          <w:p w:rsidR="001B351E" w:rsidRPr="002B3FBE" w:rsidRDefault="001B351E">
            <w:pPr>
              <w:jc w:val="both"/>
              <w:rPr>
                <w:sz w:val="28"/>
                <w:szCs w:val="28"/>
              </w:rPr>
            </w:pPr>
          </w:p>
        </w:tc>
        <w:tc>
          <w:tcPr>
            <w:tcW w:w="2185" w:type="dxa"/>
          </w:tcPr>
          <w:p w:rsidR="001B351E" w:rsidRPr="002B3FBE" w:rsidRDefault="00727355">
            <w:pPr>
              <w:jc w:val="both"/>
              <w:rPr>
                <w:sz w:val="28"/>
                <w:szCs w:val="28"/>
              </w:rPr>
            </w:pPr>
            <w:r w:rsidRPr="002B3FBE">
              <w:rPr>
                <w:sz w:val="28"/>
                <w:szCs w:val="28"/>
              </w:rPr>
              <w:t>20</w:t>
            </w:r>
          </w:p>
        </w:tc>
        <w:tc>
          <w:tcPr>
            <w:tcW w:w="2076" w:type="dxa"/>
          </w:tcPr>
          <w:p w:rsidR="001B351E" w:rsidRPr="002B3FBE" w:rsidRDefault="00727355">
            <w:pPr>
              <w:jc w:val="both"/>
              <w:rPr>
                <w:sz w:val="28"/>
                <w:szCs w:val="28"/>
              </w:rPr>
            </w:pPr>
            <w:r w:rsidRPr="002B3FBE">
              <w:rPr>
                <w:sz w:val="28"/>
                <w:szCs w:val="28"/>
              </w:rPr>
              <w:t>0,006</w:t>
            </w:r>
          </w:p>
        </w:tc>
        <w:tc>
          <w:tcPr>
            <w:tcW w:w="1946" w:type="dxa"/>
          </w:tcPr>
          <w:p w:rsidR="001B351E" w:rsidRPr="002B3FBE" w:rsidRDefault="00727355">
            <w:pPr>
              <w:jc w:val="both"/>
              <w:rPr>
                <w:sz w:val="28"/>
                <w:szCs w:val="28"/>
              </w:rPr>
            </w:pPr>
            <w:r w:rsidRPr="002B3FBE">
              <w:rPr>
                <w:sz w:val="28"/>
                <w:szCs w:val="28"/>
              </w:rPr>
              <w:t>0,10</w:t>
            </w:r>
          </w:p>
        </w:tc>
        <w:tc>
          <w:tcPr>
            <w:tcW w:w="2215" w:type="dxa"/>
          </w:tcPr>
          <w:p w:rsidR="001B351E" w:rsidRPr="002B3FBE" w:rsidRDefault="00727355">
            <w:pPr>
              <w:jc w:val="both"/>
              <w:rPr>
                <w:sz w:val="28"/>
                <w:szCs w:val="28"/>
              </w:rPr>
            </w:pPr>
            <w:r w:rsidRPr="002B3FBE">
              <w:rPr>
                <w:sz w:val="28"/>
                <w:szCs w:val="28"/>
              </w:rPr>
              <w:t>6,15</w:t>
            </w:r>
          </w:p>
        </w:tc>
      </w:tr>
      <w:tr w:rsidR="002B3FBE" w:rsidRPr="002B3FBE">
        <w:tc>
          <w:tcPr>
            <w:tcW w:w="1354" w:type="dxa"/>
            <w:vMerge/>
            <w:shd w:val="clear" w:color="auto" w:fill="BDD6EE" w:themeFill="accent1" w:themeFillTint="66"/>
          </w:tcPr>
          <w:p w:rsidR="001B351E" w:rsidRPr="002B3FBE" w:rsidRDefault="001B351E">
            <w:pPr>
              <w:jc w:val="both"/>
              <w:rPr>
                <w:sz w:val="28"/>
                <w:szCs w:val="28"/>
              </w:rPr>
            </w:pPr>
          </w:p>
        </w:tc>
        <w:tc>
          <w:tcPr>
            <w:tcW w:w="2185" w:type="dxa"/>
          </w:tcPr>
          <w:p w:rsidR="001B351E" w:rsidRPr="002B3FBE" w:rsidRDefault="00727355">
            <w:pPr>
              <w:jc w:val="both"/>
              <w:rPr>
                <w:sz w:val="28"/>
                <w:szCs w:val="28"/>
              </w:rPr>
            </w:pPr>
            <w:r w:rsidRPr="002B3FBE">
              <w:rPr>
                <w:sz w:val="28"/>
                <w:szCs w:val="28"/>
              </w:rPr>
              <w:t>30</w:t>
            </w:r>
          </w:p>
        </w:tc>
        <w:tc>
          <w:tcPr>
            <w:tcW w:w="2076" w:type="dxa"/>
          </w:tcPr>
          <w:p w:rsidR="001B351E" w:rsidRPr="002B3FBE" w:rsidRDefault="00727355">
            <w:pPr>
              <w:jc w:val="both"/>
              <w:rPr>
                <w:sz w:val="28"/>
                <w:szCs w:val="28"/>
              </w:rPr>
            </w:pPr>
            <w:r w:rsidRPr="002B3FBE">
              <w:rPr>
                <w:sz w:val="28"/>
                <w:szCs w:val="28"/>
              </w:rPr>
              <w:t>0,0048</w:t>
            </w:r>
          </w:p>
        </w:tc>
        <w:tc>
          <w:tcPr>
            <w:tcW w:w="1946" w:type="dxa"/>
          </w:tcPr>
          <w:p w:rsidR="001B351E" w:rsidRPr="002B3FBE" w:rsidRDefault="00727355">
            <w:pPr>
              <w:jc w:val="both"/>
              <w:rPr>
                <w:sz w:val="28"/>
                <w:szCs w:val="28"/>
              </w:rPr>
            </w:pPr>
            <w:r w:rsidRPr="002B3FBE">
              <w:rPr>
                <w:sz w:val="28"/>
                <w:szCs w:val="28"/>
              </w:rPr>
              <w:t>0,07</w:t>
            </w:r>
          </w:p>
        </w:tc>
        <w:tc>
          <w:tcPr>
            <w:tcW w:w="2215" w:type="dxa"/>
          </w:tcPr>
          <w:p w:rsidR="001B351E" w:rsidRPr="002B3FBE" w:rsidRDefault="00727355">
            <w:pPr>
              <w:jc w:val="both"/>
              <w:rPr>
                <w:sz w:val="28"/>
                <w:szCs w:val="28"/>
              </w:rPr>
            </w:pPr>
            <w:r w:rsidRPr="002B3FBE">
              <w:rPr>
                <w:sz w:val="28"/>
                <w:szCs w:val="28"/>
              </w:rPr>
              <w:t>6,95</w:t>
            </w:r>
          </w:p>
        </w:tc>
      </w:tr>
      <w:tr w:rsidR="002B3FBE" w:rsidRPr="002B3FBE">
        <w:tc>
          <w:tcPr>
            <w:tcW w:w="1354" w:type="dxa"/>
            <w:vMerge/>
            <w:shd w:val="clear" w:color="auto" w:fill="BDD6EE" w:themeFill="accent1" w:themeFillTint="66"/>
          </w:tcPr>
          <w:p w:rsidR="001B351E" w:rsidRPr="002B3FBE" w:rsidRDefault="001B351E">
            <w:pPr>
              <w:jc w:val="both"/>
              <w:rPr>
                <w:sz w:val="28"/>
                <w:szCs w:val="28"/>
              </w:rPr>
            </w:pPr>
          </w:p>
        </w:tc>
        <w:tc>
          <w:tcPr>
            <w:tcW w:w="2185" w:type="dxa"/>
          </w:tcPr>
          <w:p w:rsidR="001B351E" w:rsidRPr="002B3FBE" w:rsidRDefault="00727355">
            <w:pPr>
              <w:jc w:val="both"/>
              <w:rPr>
                <w:sz w:val="28"/>
                <w:szCs w:val="28"/>
              </w:rPr>
            </w:pPr>
            <w:r w:rsidRPr="002B3FBE">
              <w:rPr>
                <w:sz w:val="28"/>
                <w:szCs w:val="28"/>
              </w:rPr>
              <w:t>40</w:t>
            </w:r>
          </w:p>
        </w:tc>
        <w:tc>
          <w:tcPr>
            <w:tcW w:w="2076" w:type="dxa"/>
          </w:tcPr>
          <w:p w:rsidR="001B351E" w:rsidRPr="002B3FBE" w:rsidRDefault="00727355">
            <w:pPr>
              <w:jc w:val="both"/>
              <w:rPr>
                <w:sz w:val="28"/>
                <w:szCs w:val="28"/>
              </w:rPr>
            </w:pPr>
            <w:r w:rsidRPr="002B3FBE">
              <w:rPr>
                <w:sz w:val="28"/>
                <w:szCs w:val="28"/>
              </w:rPr>
              <w:t>0,0042</w:t>
            </w:r>
          </w:p>
        </w:tc>
        <w:tc>
          <w:tcPr>
            <w:tcW w:w="1946" w:type="dxa"/>
          </w:tcPr>
          <w:p w:rsidR="001B351E" w:rsidRPr="002B3FBE" w:rsidRDefault="00727355">
            <w:pPr>
              <w:jc w:val="both"/>
              <w:rPr>
                <w:sz w:val="28"/>
                <w:szCs w:val="28"/>
              </w:rPr>
            </w:pPr>
            <w:r w:rsidRPr="002B3FBE">
              <w:rPr>
                <w:sz w:val="28"/>
                <w:szCs w:val="28"/>
              </w:rPr>
              <w:t>0,05</w:t>
            </w:r>
          </w:p>
        </w:tc>
        <w:tc>
          <w:tcPr>
            <w:tcW w:w="2215" w:type="dxa"/>
          </w:tcPr>
          <w:p w:rsidR="001B351E" w:rsidRPr="002B3FBE" w:rsidRDefault="00727355">
            <w:pPr>
              <w:jc w:val="both"/>
              <w:rPr>
                <w:sz w:val="28"/>
                <w:szCs w:val="28"/>
              </w:rPr>
            </w:pPr>
            <w:r w:rsidRPr="002B3FBE">
              <w:rPr>
                <w:sz w:val="28"/>
                <w:szCs w:val="28"/>
              </w:rPr>
              <w:t>7,27</w:t>
            </w:r>
          </w:p>
        </w:tc>
      </w:tr>
    </w:tbl>
    <w:p w:rsidR="001B351E" w:rsidRPr="002B3FBE" w:rsidRDefault="00727355">
      <w:pPr>
        <w:ind w:firstLine="709"/>
        <w:jc w:val="both"/>
        <w:rPr>
          <w:sz w:val="28"/>
          <w:szCs w:val="28"/>
          <w:lang w:val="kk-KZ"/>
        </w:rPr>
      </w:pPr>
      <w:r w:rsidRPr="002B3FBE">
        <w:rPr>
          <w:sz w:val="28"/>
          <w:szCs w:val="28"/>
          <w:lang w:val="kk-KZ"/>
        </w:rPr>
        <w:t xml:space="preserve">4.3-кестеде диабаздың әр түрлі құрамы бар АЖМПЭ </w:t>
      </w:r>
      <w:r w:rsidR="00310E95" w:rsidRPr="002B3FBE">
        <w:rPr>
          <w:sz w:val="28"/>
          <w:szCs w:val="28"/>
          <w:lang w:val="kk-KZ"/>
        </w:rPr>
        <w:t>қаптамалар</w:t>
      </w:r>
      <w:r w:rsidRPr="002B3FBE">
        <w:rPr>
          <w:sz w:val="28"/>
          <w:szCs w:val="28"/>
          <w:lang w:val="kk-KZ"/>
        </w:rPr>
        <w:t xml:space="preserve">ының сипаттамалары келтірілген: кристаллдылық дәрежесі (χ),  </w:t>
      </w:r>
      <w:r w:rsidR="00D244C2" w:rsidRPr="002B3FBE">
        <w:rPr>
          <w:sz w:val="28"/>
          <w:szCs w:val="28"/>
          <w:lang w:val="kk-KZ"/>
        </w:rPr>
        <w:t>қаптама</w:t>
      </w:r>
      <w:r w:rsidRPr="002B3FBE">
        <w:rPr>
          <w:sz w:val="28"/>
          <w:szCs w:val="28"/>
          <w:lang w:val="kk-KZ"/>
        </w:rPr>
        <w:t xml:space="preserve"> бетінің кедір-бұдырлығы (R</w:t>
      </w:r>
      <w:r w:rsidRPr="002B3FBE">
        <w:rPr>
          <w:sz w:val="28"/>
          <w:szCs w:val="28"/>
          <w:vertAlign w:val="subscript"/>
          <w:lang w:val="kk-KZ"/>
        </w:rPr>
        <w:t>a</w:t>
      </w:r>
      <w:r w:rsidRPr="002B3FBE">
        <w:rPr>
          <w:sz w:val="28"/>
          <w:szCs w:val="28"/>
          <w:lang w:val="kk-KZ"/>
        </w:rPr>
        <w:t xml:space="preserve">) және жаппай тозу (∆m). Кестеден диабазды толтыру дәрежесінің 10-дан 40% - ға дейін ұлғаюымен кедір-бұдырлық 1,237-ден 4,311 µm -ге дейін өсетінін және диабаздың жоғарылауымен тозуға төзімділік төмендейтінін көруге болады. </w:t>
      </w:r>
    </w:p>
    <w:p w:rsidR="001B351E" w:rsidRPr="002B3FBE" w:rsidRDefault="00727355">
      <w:pPr>
        <w:ind w:firstLine="709"/>
        <w:jc w:val="both"/>
        <w:rPr>
          <w:sz w:val="28"/>
          <w:szCs w:val="28"/>
          <w:lang w:val="kk-KZ"/>
        </w:rPr>
      </w:pPr>
      <w:r w:rsidRPr="002B3FBE">
        <w:rPr>
          <w:sz w:val="28"/>
          <w:szCs w:val="28"/>
          <w:lang w:val="kk-KZ"/>
        </w:rPr>
        <w:t xml:space="preserve">Кесте 4.3 </w:t>
      </w:r>
      <w:r w:rsidR="00310E95" w:rsidRPr="002B3FBE">
        <w:rPr>
          <w:sz w:val="28"/>
          <w:szCs w:val="28"/>
          <w:lang w:val="kk-KZ"/>
        </w:rPr>
        <w:t>Қаптамалар</w:t>
      </w:r>
      <w:r w:rsidRPr="002B3FBE">
        <w:rPr>
          <w:sz w:val="28"/>
          <w:szCs w:val="28"/>
          <w:lang w:val="kk-KZ"/>
        </w:rPr>
        <w:t>дың механикалық қасиеттері мен кристалдылық дәрежесі</w:t>
      </w:r>
    </w:p>
    <w:tbl>
      <w:tblPr>
        <w:tblStyle w:val="af0"/>
        <w:tblW w:w="9017" w:type="dxa"/>
        <w:tblLayout w:type="fixed"/>
        <w:tblLook w:val="04A0" w:firstRow="1" w:lastRow="0" w:firstColumn="1" w:lastColumn="0" w:noHBand="0" w:noVBand="1"/>
      </w:tblPr>
      <w:tblGrid>
        <w:gridCol w:w="2972"/>
        <w:gridCol w:w="1560"/>
        <w:gridCol w:w="1083"/>
        <w:gridCol w:w="1275"/>
        <w:gridCol w:w="993"/>
        <w:gridCol w:w="1134"/>
      </w:tblGrid>
      <w:tr w:rsidR="002B3FBE" w:rsidRPr="002B3FBE">
        <w:tc>
          <w:tcPr>
            <w:tcW w:w="2972" w:type="dxa"/>
            <w:vMerge w:val="restart"/>
            <w:tcBorders>
              <w:top w:val="single" w:sz="4" w:space="0" w:color="auto"/>
              <w:left w:val="single" w:sz="4" w:space="0" w:color="auto"/>
              <w:right w:val="single" w:sz="4" w:space="0" w:color="auto"/>
            </w:tcBorders>
          </w:tcPr>
          <w:p w:rsidR="001B351E" w:rsidRPr="002B3FBE" w:rsidRDefault="00D244C2">
            <w:pPr>
              <w:jc w:val="both"/>
              <w:rPr>
                <w:lang w:val="kk-KZ"/>
              </w:rPr>
            </w:pPr>
            <w:r w:rsidRPr="002B3FBE">
              <w:rPr>
                <w:lang w:val="kk-KZ"/>
              </w:rPr>
              <w:t>Қаптама</w:t>
            </w:r>
            <w:r w:rsidR="008F67C2" w:rsidRPr="002B3FBE">
              <w:rPr>
                <w:lang w:val="kk-KZ"/>
              </w:rPr>
              <w:t xml:space="preserve"> </w:t>
            </w:r>
            <w:r w:rsidR="00727355" w:rsidRPr="002B3FBE">
              <w:rPr>
                <w:lang w:val="kk-KZ"/>
              </w:rPr>
              <w:t>құрамы</w:t>
            </w:r>
          </w:p>
        </w:tc>
        <w:tc>
          <w:tcPr>
            <w:tcW w:w="1560" w:type="dxa"/>
            <w:vMerge w:val="restart"/>
            <w:tcBorders>
              <w:top w:val="single" w:sz="4" w:space="0" w:color="auto"/>
              <w:left w:val="single" w:sz="4" w:space="0" w:color="auto"/>
              <w:right w:val="single" w:sz="4" w:space="0" w:color="auto"/>
            </w:tcBorders>
          </w:tcPr>
          <w:p w:rsidR="001B351E" w:rsidRPr="002B3FBE" w:rsidRDefault="00727355">
            <w:pPr>
              <w:jc w:val="both"/>
            </w:pPr>
            <w:r w:rsidRPr="002B3FBE">
              <w:t xml:space="preserve"> χ, %</w:t>
            </w:r>
          </w:p>
        </w:tc>
        <w:tc>
          <w:tcPr>
            <w:tcW w:w="1083" w:type="dxa"/>
            <w:vMerge w:val="restart"/>
            <w:tcBorders>
              <w:top w:val="single" w:sz="4" w:space="0" w:color="auto"/>
              <w:left w:val="single" w:sz="4" w:space="0" w:color="auto"/>
              <w:right w:val="single" w:sz="4" w:space="0" w:color="auto"/>
            </w:tcBorders>
          </w:tcPr>
          <w:p w:rsidR="001B351E" w:rsidRPr="002B3FBE" w:rsidRDefault="00727355">
            <w:pPr>
              <w:jc w:val="both"/>
            </w:pPr>
            <w:r w:rsidRPr="002B3FBE">
              <w:rPr>
                <w:lang w:val="en-US"/>
              </w:rPr>
              <w:t>R</w:t>
            </w:r>
            <w:r w:rsidRPr="002B3FBE">
              <w:rPr>
                <w:vertAlign w:val="subscript"/>
                <w:lang w:val="en-US"/>
              </w:rPr>
              <w:t>a</w:t>
            </w:r>
            <w:r w:rsidRPr="002B3FBE">
              <w:t>,</w:t>
            </w:r>
          </w:p>
          <w:p w:rsidR="001B351E" w:rsidRPr="002B3FBE" w:rsidRDefault="00727355">
            <w:pPr>
              <w:jc w:val="both"/>
            </w:pPr>
            <w:r w:rsidRPr="002B3FBE">
              <w:t>µ</w:t>
            </w:r>
            <w:r w:rsidRPr="002B3FBE">
              <w:rPr>
                <w:lang w:val="en-US"/>
              </w:rPr>
              <w:t>m</w:t>
            </w:r>
            <w:r w:rsidRPr="002B3FBE">
              <w:t xml:space="preserve"> </w:t>
            </w:r>
          </w:p>
        </w:tc>
        <w:tc>
          <w:tcPr>
            <w:tcW w:w="3402" w:type="dxa"/>
            <w:gridSpan w:val="3"/>
            <w:tcBorders>
              <w:top w:val="single" w:sz="4" w:space="0" w:color="auto"/>
              <w:left w:val="single" w:sz="4" w:space="0" w:color="auto"/>
              <w:bottom w:val="single" w:sz="4" w:space="0" w:color="auto"/>
              <w:right w:val="single" w:sz="4" w:space="0" w:color="auto"/>
            </w:tcBorders>
          </w:tcPr>
          <w:p w:rsidR="001B351E" w:rsidRPr="002B3FBE" w:rsidRDefault="00727355">
            <w:pPr>
              <w:jc w:val="both"/>
            </w:pPr>
            <w:r w:rsidRPr="002B3FBE">
              <w:t>Тозу, ∆</w:t>
            </w:r>
            <w:r w:rsidRPr="002B3FBE">
              <w:rPr>
                <w:lang w:val="en-US"/>
              </w:rPr>
              <w:t xml:space="preserve">m, </w:t>
            </w:r>
            <w:r w:rsidRPr="002B3FBE">
              <w:t>г</w:t>
            </w:r>
          </w:p>
        </w:tc>
      </w:tr>
      <w:tr w:rsidR="002B3FBE" w:rsidRPr="002B3FBE">
        <w:tc>
          <w:tcPr>
            <w:tcW w:w="2972" w:type="dxa"/>
            <w:vMerge/>
            <w:tcBorders>
              <w:left w:val="single" w:sz="4" w:space="0" w:color="auto"/>
              <w:bottom w:val="single" w:sz="4" w:space="0" w:color="auto"/>
              <w:right w:val="single" w:sz="4" w:space="0" w:color="auto"/>
            </w:tcBorders>
          </w:tcPr>
          <w:p w:rsidR="001B351E" w:rsidRPr="002B3FBE" w:rsidRDefault="001B351E">
            <w:pPr>
              <w:jc w:val="both"/>
            </w:pPr>
          </w:p>
        </w:tc>
        <w:tc>
          <w:tcPr>
            <w:tcW w:w="1560" w:type="dxa"/>
            <w:vMerge/>
            <w:tcBorders>
              <w:left w:val="single" w:sz="4" w:space="0" w:color="auto"/>
              <w:bottom w:val="single" w:sz="4" w:space="0" w:color="auto"/>
              <w:right w:val="single" w:sz="4" w:space="0" w:color="auto"/>
            </w:tcBorders>
          </w:tcPr>
          <w:p w:rsidR="001B351E" w:rsidRPr="002B3FBE" w:rsidRDefault="001B351E">
            <w:pPr>
              <w:jc w:val="both"/>
              <w:rPr>
                <w:lang w:val="kk-KZ"/>
              </w:rPr>
            </w:pPr>
          </w:p>
        </w:tc>
        <w:tc>
          <w:tcPr>
            <w:tcW w:w="1083" w:type="dxa"/>
            <w:vMerge/>
            <w:tcBorders>
              <w:left w:val="single" w:sz="4" w:space="0" w:color="auto"/>
              <w:bottom w:val="single" w:sz="4" w:space="0" w:color="auto"/>
              <w:right w:val="single" w:sz="4" w:space="0" w:color="auto"/>
            </w:tcBorders>
          </w:tcPr>
          <w:p w:rsidR="001B351E" w:rsidRPr="002B3FBE" w:rsidRDefault="001B351E">
            <w:pPr>
              <w:jc w:val="both"/>
              <w:rPr>
                <w:lang w:val="kk-KZ"/>
              </w:rPr>
            </w:pPr>
          </w:p>
        </w:tc>
        <w:tc>
          <w:tcPr>
            <w:tcW w:w="1275" w:type="dxa"/>
            <w:tcBorders>
              <w:top w:val="single" w:sz="4" w:space="0" w:color="auto"/>
              <w:left w:val="single" w:sz="4" w:space="0" w:color="auto"/>
              <w:bottom w:val="single" w:sz="4" w:space="0" w:color="auto"/>
              <w:right w:val="single" w:sz="4" w:space="0" w:color="auto"/>
            </w:tcBorders>
          </w:tcPr>
          <w:p w:rsidR="001B351E" w:rsidRPr="002B3FBE" w:rsidRDefault="00727355">
            <w:pPr>
              <w:jc w:val="both"/>
              <w:rPr>
                <w:lang w:val="kk-KZ"/>
              </w:rPr>
            </w:pPr>
            <w:r w:rsidRPr="002B3FBE">
              <w:rPr>
                <w:lang w:val="kk-KZ"/>
              </w:rPr>
              <w:t>10 мин.</w:t>
            </w:r>
          </w:p>
        </w:tc>
        <w:tc>
          <w:tcPr>
            <w:tcW w:w="993" w:type="dxa"/>
            <w:tcBorders>
              <w:top w:val="single" w:sz="4" w:space="0" w:color="auto"/>
              <w:left w:val="single" w:sz="4" w:space="0" w:color="auto"/>
              <w:bottom w:val="single" w:sz="4" w:space="0" w:color="auto"/>
              <w:right w:val="single" w:sz="4" w:space="0" w:color="auto"/>
            </w:tcBorders>
          </w:tcPr>
          <w:p w:rsidR="001B351E" w:rsidRPr="002B3FBE" w:rsidRDefault="00727355">
            <w:pPr>
              <w:jc w:val="both"/>
              <w:rPr>
                <w:lang w:val="kk-KZ"/>
              </w:rPr>
            </w:pPr>
            <w:r w:rsidRPr="002B3FBE">
              <w:rPr>
                <w:lang w:val="kk-KZ"/>
              </w:rPr>
              <w:t>20 мин.</w:t>
            </w:r>
          </w:p>
        </w:tc>
        <w:tc>
          <w:tcPr>
            <w:tcW w:w="1134" w:type="dxa"/>
            <w:tcBorders>
              <w:top w:val="single" w:sz="4" w:space="0" w:color="auto"/>
              <w:left w:val="single" w:sz="4" w:space="0" w:color="auto"/>
              <w:bottom w:val="single" w:sz="4" w:space="0" w:color="auto"/>
              <w:right w:val="single" w:sz="4" w:space="0" w:color="auto"/>
            </w:tcBorders>
          </w:tcPr>
          <w:p w:rsidR="001B351E" w:rsidRPr="002B3FBE" w:rsidRDefault="00727355">
            <w:pPr>
              <w:jc w:val="both"/>
            </w:pPr>
            <w:r w:rsidRPr="002B3FBE">
              <w:t>30 мин.</w:t>
            </w:r>
          </w:p>
        </w:tc>
      </w:tr>
      <w:tr w:rsidR="002B3FBE" w:rsidRPr="002B3FBE">
        <w:tc>
          <w:tcPr>
            <w:tcW w:w="2972" w:type="dxa"/>
            <w:tcBorders>
              <w:top w:val="single" w:sz="4" w:space="0" w:color="auto"/>
              <w:left w:val="single" w:sz="4" w:space="0" w:color="auto"/>
              <w:bottom w:val="single" w:sz="4" w:space="0" w:color="auto"/>
              <w:right w:val="single" w:sz="4" w:space="0" w:color="auto"/>
            </w:tcBorders>
          </w:tcPr>
          <w:p w:rsidR="001B351E" w:rsidRPr="002B3FBE" w:rsidRDefault="00727355">
            <w:pPr>
              <w:jc w:val="both"/>
            </w:pPr>
            <w:r w:rsidRPr="002B3FBE">
              <w:t xml:space="preserve">АЖМПЭ </w:t>
            </w:r>
          </w:p>
        </w:tc>
        <w:tc>
          <w:tcPr>
            <w:tcW w:w="1560" w:type="dxa"/>
            <w:tcBorders>
              <w:top w:val="single" w:sz="4" w:space="0" w:color="auto"/>
              <w:left w:val="single" w:sz="4" w:space="0" w:color="auto"/>
              <w:bottom w:val="single" w:sz="4" w:space="0" w:color="auto"/>
              <w:right w:val="single" w:sz="4" w:space="0" w:color="auto"/>
            </w:tcBorders>
          </w:tcPr>
          <w:p w:rsidR="001B351E" w:rsidRPr="002B3FBE" w:rsidRDefault="00727355">
            <w:pPr>
              <w:jc w:val="both"/>
            </w:pPr>
            <w:r w:rsidRPr="002B3FBE">
              <w:t>67</w:t>
            </w:r>
          </w:p>
        </w:tc>
        <w:tc>
          <w:tcPr>
            <w:tcW w:w="1083" w:type="dxa"/>
            <w:tcBorders>
              <w:top w:val="single" w:sz="4" w:space="0" w:color="auto"/>
              <w:left w:val="single" w:sz="4" w:space="0" w:color="auto"/>
              <w:bottom w:val="single" w:sz="4" w:space="0" w:color="auto"/>
              <w:right w:val="single" w:sz="4" w:space="0" w:color="auto"/>
            </w:tcBorders>
          </w:tcPr>
          <w:p w:rsidR="001B351E" w:rsidRPr="002B3FBE" w:rsidRDefault="00727355">
            <w:pPr>
              <w:jc w:val="both"/>
              <w:rPr>
                <w:lang w:val="en-US"/>
              </w:rPr>
            </w:pPr>
            <w:r w:rsidRPr="002B3FBE">
              <w:rPr>
                <w:lang w:val="en-US"/>
              </w:rPr>
              <w:t>1,237</w:t>
            </w:r>
          </w:p>
        </w:tc>
        <w:tc>
          <w:tcPr>
            <w:tcW w:w="1275" w:type="dxa"/>
            <w:tcBorders>
              <w:top w:val="single" w:sz="4" w:space="0" w:color="auto"/>
              <w:left w:val="single" w:sz="4" w:space="0" w:color="auto"/>
              <w:bottom w:val="single" w:sz="4" w:space="0" w:color="auto"/>
              <w:right w:val="single" w:sz="4" w:space="0" w:color="auto"/>
            </w:tcBorders>
          </w:tcPr>
          <w:p w:rsidR="001B351E" w:rsidRPr="002B3FBE" w:rsidRDefault="00727355">
            <w:pPr>
              <w:jc w:val="both"/>
            </w:pPr>
            <w:r w:rsidRPr="002B3FBE">
              <w:t>0,0131</w:t>
            </w:r>
          </w:p>
        </w:tc>
        <w:tc>
          <w:tcPr>
            <w:tcW w:w="993" w:type="dxa"/>
            <w:tcBorders>
              <w:top w:val="single" w:sz="4" w:space="0" w:color="auto"/>
              <w:left w:val="single" w:sz="4" w:space="0" w:color="auto"/>
              <w:bottom w:val="single" w:sz="4" w:space="0" w:color="auto"/>
              <w:right w:val="single" w:sz="4" w:space="0" w:color="auto"/>
            </w:tcBorders>
            <w:vAlign w:val="bottom"/>
          </w:tcPr>
          <w:p w:rsidR="001B351E" w:rsidRPr="002B3FBE" w:rsidRDefault="00727355">
            <w:pPr>
              <w:jc w:val="both"/>
            </w:pPr>
            <w:r w:rsidRPr="002B3FBE">
              <w:t>0,0372</w:t>
            </w:r>
          </w:p>
        </w:tc>
        <w:tc>
          <w:tcPr>
            <w:tcW w:w="1134" w:type="dxa"/>
            <w:tcBorders>
              <w:top w:val="single" w:sz="4" w:space="0" w:color="auto"/>
              <w:left w:val="single" w:sz="4" w:space="0" w:color="auto"/>
              <w:bottom w:val="single" w:sz="4" w:space="0" w:color="auto"/>
              <w:right w:val="single" w:sz="4" w:space="0" w:color="auto"/>
            </w:tcBorders>
          </w:tcPr>
          <w:p w:rsidR="001B351E" w:rsidRPr="002B3FBE" w:rsidRDefault="00727355">
            <w:pPr>
              <w:jc w:val="both"/>
            </w:pPr>
            <w:r w:rsidRPr="002B3FBE">
              <w:t>0,0542</w:t>
            </w:r>
          </w:p>
        </w:tc>
      </w:tr>
      <w:tr w:rsidR="002B3FBE" w:rsidRPr="002B3FBE">
        <w:tc>
          <w:tcPr>
            <w:tcW w:w="2972" w:type="dxa"/>
            <w:tcBorders>
              <w:top w:val="single" w:sz="4" w:space="0" w:color="auto"/>
              <w:left w:val="single" w:sz="4" w:space="0" w:color="auto"/>
              <w:bottom w:val="single" w:sz="4" w:space="0" w:color="auto"/>
              <w:right w:val="single" w:sz="4" w:space="0" w:color="auto"/>
            </w:tcBorders>
          </w:tcPr>
          <w:p w:rsidR="001B351E" w:rsidRPr="002B3FBE" w:rsidRDefault="00727355">
            <w:pPr>
              <w:jc w:val="both"/>
            </w:pPr>
            <w:r w:rsidRPr="002B3FBE">
              <w:t>АЖМПЭ – 10 % Диабаз</w:t>
            </w:r>
          </w:p>
        </w:tc>
        <w:tc>
          <w:tcPr>
            <w:tcW w:w="1560" w:type="dxa"/>
            <w:tcBorders>
              <w:top w:val="single" w:sz="4" w:space="0" w:color="auto"/>
              <w:left w:val="single" w:sz="4" w:space="0" w:color="auto"/>
              <w:bottom w:val="single" w:sz="4" w:space="0" w:color="auto"/>
              <w:right w:val="single" w:sz="4" w:space="0" w:color="auto"/>
            </w:tcBorders>
          </w:tcPr>
          <w:p w:rsidR="001B351E" w:rsidRPr="002B3FBE" w:rsidRDefault="00727355">
            <w:pPr>
              <w:jc w:val="both"/>
            </w:pPr>
            <w:r w:rsidRPr="002B3FBE">
              <w:t>60</w:t>
            </w:r>
          </w:p>
        </w:tc>
        <w:tc>
          <w:tcPr>
            <w:tcW w:w="1083" w:type="dxa"/>
            <w:tcBorders>
              <w:top w:val="single" w:sz="4" w:space="0" w:color="auto"/>
              <w:left w:val="single" w:sz="4" w:space="0" w:color="auto"/>
              <w:bottom w:val="single" w:sz="4" w:space="0" w:color="auto"/>
              <w:right w:val="single" w:sz="4" w:space="0" w:color="auto"/>
            </w:tcBorders>
          </w:tcPr>
          <w:p w:rsidR="001B351E" w:rsidRPr="002B3FBE" w:rsidRDefault="00727355">
            <w:pPr>
              <w:jc w:val="both"/>
            </w:pPr>
            <w:r w:rsidRPr="002B3FBE">
              <w:t>3,656</w:t>
            </w:r>
          </w:p>
        </w:tc>
        <w:tc>
          <w:tcPr>
            <w:tcW w:w="1275" w:type="dxa"/>
            <w:tcBorders>
              <w:top w:val="single" w:sz="4" w:space="0" w:color="auto"/>
              <w:left w:val="single" w:sz="4" w:space="0" w:color="auto"/>
              <w:bottom w:val="single" w:sz="4" w:space="0" w:color="auto"/>
              <w:right w:val="single" w:sz="4" w:space="0" w:color="auto"/>
            </w:tcBorders>
          </w:tcPr>
          <w:p w:rsidR="001B351E" w:rsidRPr="002B3FBE" w:rsidRDefault="00727355">
            <w:pPr>
              <w:jc w:val="both"/>
            </w:pPr>
            <w:r w:rsidRPr="002B3FBE">
              <w:t xml:space="preserve">0,0103 </w:t>
            </w:r>
          </w:p>
        </w:tc>
        <w:tc>
          <w:tcPr>
            <w:tcW w:w="993" w:type="dxa"/>
            <w:tcBorders>
              <w:top w:val="single" w:sz="4" w:space="0" w:color="auto"/>
              <w:left w:val="single" w:sz="4" w:space="0" w:color="auto"/>
              <w:bottom w:val="single" w:sz="4" w:space="0" w:color="auto"/>
              <w:right w:val="single" w:sz="4" w:space="0" w:color="auto"/>
            </w:tcBorders>
            <w:vAlign w:val="bottom"/>
          </w:tcPr>
          <w:p w:rsidR="001B351E" w:rsidRPr="002B3FBE" w:rsidRDefault="00727355">
            <w:pPr>
              <w:jc w:val="both"/>
            </w:pPr>
            <w:r w:rsidRPr="002B3FBE">
              <w:t xml:space="preserve">0,0258 </w:t>
            </w:r>
          </w:p>
        </w:tc>
        <w:tc>
          <w:tcPr>
            <w:tcW w:w="1134" w:type="dxa"/>
            <w:tcBorders>
              <w:top w:val="single" w:sz="4" w:space="0" w:color="auto"/>
              <w:left w:val="single" w:sz="4" w:space="0" w:color="auto"/>
              <w:bottom w:val="single" w:sz="4" w:space="0" w:color="auto"/>
              <w:right w:val="single" w:sz="4" w:space="0" w:color="auto"/>
            </w:tcBorders>
          </w:tcPr>
          <w:p w:rsidR="001B351E" w:rsidRPr="002B3FBE" w:rsidRDefault="00727355">
            <w:pPr>
              <w:jc w:val="both"/>
            </w:pPr>
            <w:r w:rsidRPr="002B3FBE">
              <w:t xml:space="preserve">0, 0351 </w:t>
            </w:r>
          </w:p>
        </w:tc>
      </w:tr>
      <w:tr w:rsidR="002B3FBE" w:rsidRPr="002B3FBE">
        <w:tc>
          <w:tcPr>
            <w:tcW w:w="2972" w:type="dxa"/>
            <w:tcBorders>
              <w:top w:val="single" w:sz="4" w:space="0" w:color="auto"/>
              <w:left w:val="single" w:sz="4" w:space="0" w:color="auto"/>
              <w:bottom w:val="single" w:sz="4" w:space="0" w:color="auto"/>
              <w:right w:val="single" w:sz="4" w:space="0" w:color="auto"/>
            </w:tcBorders>
          </w:tcPr>
          <w:p w:rsidR="001B351E" w:rsidRPr="002B3FBE" w:rsidRDefault="00727355">
            <w:pPr>
              <w:jc w:val="both"/>
            </w:pPr>
            <w:r w:rsidRPr="002B3FBE">
              <w:t>АЖМПЭ – 20 % Диабаз</w:t>
            </w:r>
          </w:p>
        </w:tc>
        <w:tc>
          <w:tcPr>
            <w:tcW w:w="1560" w:type="dxa"/>
            <w:tcBorders>
              <w:top w:val="single" w:sz="4" w:space="0" w:color="auto"/>
              <w:left w:val="single" w:sz="4" w:space="0" w:color="auto"/>
              <w:bottom w:val="single" w:sz="4" w:space="0" w:color="auto"/>
              <w:right w:val="single" w:sz="4" w:space="0" w:color="auto"/>
            </w:tcBorders>
          </w:tcPr>
          <w:p w:rsidR="001B351E" w:rsidRPr="002B3FBE" w:rsidRDefault="00727355">
            <w:pPr>
              <w:jc w:val="both"/>
            </w:pPr>
            <w:r w:rsidRPr="002B3FBE">
              <w:t>60</w:t>
            </w:r>
          </w:p>
        </w:tc>
        <w:tc>
          <w:tcPr>
            <w:tcW w:w="1083" w:type="dxa"/>
            <w:tcBorders>
              <w:top w:val="single" w:sz="4" w:space="0" w:color="auto"/>
              <w:left w:val="single" w:sz="4" w:space="0" w:color="auto"/>
              <w:bottom w:val="single" w:sz="4" w:space="0" w:color="auto"/>
              <w:right w:val="single" w:sz="4" w:space="0" w:color="auto"/>
            </w:tcBorders>
          </w:tcPr>
          <w:p w:rsidR="001B351E" w:rsidRPr="002B3FBE" w:rsidRDefault="00727355">
            <w:pPr>
              <w:jc w:val="both"/>
              <w:rPr>
                <w:lang w:val="en-US"/>
              </w:rPr>
            </w:pPr>
            <w:r w:rsidRPr="002B3FBE">
              <w:rPr>
                <w:lang w:val="en-US"/>
              </w:rPr>
              <w:t>3,805</w:t>
            </w:r>
          </w:p>
        </w:tc>
        <w:tc>
          <w:tcPr>
            <w:tcW w:w="1275" w:type="dxa"/>
            <w:tcBorders>
              <w:top w:val="single" w:sz="4" w:space="0" w:color="auto"/>
              <w:left w:val="single" w:sz="4" w:space="0" w:color="auto"/>
              <w:bottom w:val="single" w:sz="4" w:space="0" w:color="auto"/>
              <w:right w:val="single" w:sz="4" w:space="0" w:color="auto"/>
            </w:tcBorders>
          </w:tcPr>
          <w:p w:rsidR="001B351E" w:rsidRPr="002B3FBE" w:rsidRDefault="00727355">
            <w:pPr>
              <w:jc w:val="both"/>
            </w:pPr>
            <w:r w:rsidRPr="002B3FBE">
              <w:t xml:space="preserve">0,0065 </w:t>
            </w:r>
          </w:p>
        </w:tc>
        <w:tc>
          <w:tcPr>
            <w:tcW w:w="993" w:type="dxa"/>
            <w:tcBorders>
              <w:top w:val="single" w:sz="4" w:space="0" w:color="auto"/>
              <w:left w:val="single" w:sz="4" w:space="0" w:color="auto"/>
              <w:bottom w:val="single" w:sz="4" w:space="0" w:color="auto"/>
              <w:right w:val="single" w:sz="4" w:space="0" w:color="auto"/>
            </w:tcBorders>
            <w:vAlign w:val="bottom"/>
          </w:tcPr>
          <w:p w:rsidR="001B351E" w:rsidRPr="002B3FBE" w:rsidRDefault="00727355">
            <w:pPr>
              <w:jc w:val="both"/>
            </w:pPr>
            <w:r w:rsidRPr="002B3FBE">
              <w:t xml:space="preserve">0,0201 </w:t>
            </w:r>
          </w:p>
        </w:tc>
        <w:tc>
          <w:tcPr>
            <w:tcW w:w="1134" w:type="dxa"/>
            <w:tcBorders>
              <w:top w:val="single" w:sz="4" w:space="0" w:color="auto"/>
              <w:left w:val="single" w:sz="4" w:space="0" w:color="auto"/>
              <w:bottom w:val="single" w:sz="4" w:space="0" w:color="auto"/>
              <w:right w:val="single" w:sz="4" w:space="0" w:color="auto"/>
            </w:tcBorders>
          </w:tcPr>
          <w:p w:rsidR="001B351E" w:rsidRPr="002B3FBE" w:rsidRDefault="00727355">
            <w:pPr>
              <w:jc w:val="both"/>
            </w:pPr>
            <w:r w:rsidRPr="002B3FBE">
              <w:t>0,0321</w:t>
            </w:r>
          </w:p>
        </w:tc>
      </w:tr>
      <w:tr w:rsidR="002B3FBE" w:rsidRPr="002B3FBE">
        <w:tc>
          <w:tcPr>
            <w:tcW w:w="2972" w:type="dxa"/>
            <w:tcBorders>
              <w:top w:val="single" w:sz="4" w:space="0" w:color="auto"/>
              <w:left w:val="single" w:sz="4" w:space="0" w:color="auto"/>
              <w:bottom w:val="single" w:sz="4" w:space="0" w:color="auto"/>
              <w:right w:val="single" w:sz="4" w:space="0" w:color="auto"/>
            </w:tcBorders>
          </w:tcPr>
          <w:p w:rsidR="001B351E" w:rsidRPr="002B3FBE" w:rsidRDefault="00727355">
            <w:pPr>
              <w:jc w:val="both"/>
            </w:pPr>
            <w:r w:rsidRPr="002B3FBE">
              <w:t>АЖМПЭ – 30 % Диабаз</w:t>
            </w:r>
          </w:p>
        </w:tc>
        <w:tc>
          <w:tcPr>
            <w:tcW w:w="1560" w:type="dxa"/>
            <w:tcBorders>
              <w:top w:val="single" w:sz="4" w:space="0" w:color="auto"/>
              <w:left w:val="single" w:sz="4" w:space="0" w:color="auto"/>
              <w:bottom w:val="single" w:sz="4" w:space="0" w:color="auto"/>
              <w:right w:val="single" w:sz="4" w:space="0" w:color="auto"/>
            </w:tcBorders>
          </w:tcPr>
          <w:p w:rsidR="001B351E" w:rsidRPr="002B3FBE" w:rsidRDefault="00727355">
            <w:pPr>
              <w:jc w:val="both"/>
            </w:pPr>
            <w:r w:rsidRPr="002B3FBE">
              <w:t>59</w:t>
            </w:r>
          </w:p>
        </w:tc>
        <w:tc>
          <w:tcPr>
            <w:tcW w:w="1083" w:type="dxa"/>
            <w:tcBorders>
              <w:top w:val="single" w:sz="4" w:space="0" w:color="auto"/>
              <w:left w:val="single" w:sz="4" w:space="0" w:color="auto"/>
              <w:bottom w:val="single" w:sz="4" w:space="0" w:color="auto"/>
              <w:right w:val="single" w:sz="4" w:space="0" w:color="auto"/>
            </w:tcBorders>
          </w:tcPr>
          <w:p w:rsidR="001B351E" w:rsidRPr="002B3FBE" w:rsidRDefault="00727355">
            <w:pPr>
              <w:jc w:val="both"/>
              <w:rPr>
                <w:lang w:val="en-US"/>
              </w:rPr>
            </w:pPr>
            <w:r w:rsidRPr="002B3FBE">
              <w:rPr>
                <w:lang w:val="en-US"/>
              </w:rPr>
              <w:t>4,107</w:t>
            </w:r>
          </w:p>
        </w:tc>
        <w:tc>
          <w:tcPr>
            <w:tcW w:w="1275" w:type="dxa"/>
            <w:tcBorders>
              <w:top w:val="single" w:sz="4" w:space="0" w:color="auto"/>
              <w:left w:val="single" w:sz="4" w:space="0" w:color="auto"/>
              <w:bottom w:val="single" w:sz="4" w:space="0" w:color="auto"/>
              <w:right w:val="single" w:sz="4" w:space="0" w:color="auto"/>
            </w:tcBorders>
          </w:tcPr>
          <w:p w:rsidR="001B351E" w:rsidRPr="002B3FBE" w:rsidRDefault="00727355">
            <w:pPr>
              <w:jc w:val="both"/>
            </w:pPr>
            <w:r w:rsidRPr="002B3FBE">
              <w:t>0,0045</w:t>
            </w:r>
          </w:p>
        </w:tc>
        <w:tc>
          <w:tcPr>
            <w:tcW w:w="993" w:type="dxa"/>
            <w:tcBorders>
              <w:top w:val="single" w:sz="4" w:space="0" w:color="auto"/>
              <w:left w:val="single" w:sz="4" w:space="0" w:color="auto"/>
              <w:bottom w:val="single" w:sz="4" w:space="0" w:color="auto"/>
              <w:right w:val="single" w:sz="4" w:space="0" w:color="auto"/>
            </w:tcBorders>
            <w:vAlign w:val="bottom"/>
          </w:tcPr>
          <w:p w:rsidR="001B351E" w:rsidRPr="002B3FBE" w:rsidRDefault="00727355">
            <w:pPr>
              <w:jc w:val="both"/>
            </w:pPr>
            <w:r w:rsidRPr="002B3FBE">
              <w:t>0,0185</w:t>
            </w:r>
          </w:p>
        </w:tc>
        <w:tc>
          <w:tcPr>
            <w:tcW w:w="1134" w:type="dxa"/>
            <w:tcBorders>
              <w:top w:val="single" w:sz="4" w:space="0" w:color="auto"/>
              <w:left w:val="single" w:sz="4" w:space="0" w:color="auto"/>
              <w:bottom w:val="single" w:sz="4" w:space="0" w:color="auto"/>
              <w:right w:val="single" w:sz="4" w:space="0" w:color="auto"/>
            </w:tcBorders>
          </w:tcPr>
          <w:p w:rsidR="001B351E" w:rsidRPr="002B3FBE" w:rsidRDefault="00727355">
            <w:pPr>
              <w:jc w:val="both"/>
            </w:pPr>
            <w:r w:rsidRPr="002B3FBE">
              <w:t xml:space="preserve">0,0303 </w:t>
            </w:r>
          </w:p>
        </w:tc>
      </w:tr>
      <w:tr w:rsidR="001B351E" w:rsidRPr="002B3FBE">
        <w:tc>
          <w:tcPr>
            <w:tcW w:w="2972" w:type="dxa"/>
            <w:tcBorders>
              <w:top w:val="single" w:sz="4" w:space="0" w:color="auto"/>
              <w:left w:val="single" w:sz="4" w:space="0" w:color="auto"/>
              <w:bottom w:val="single" w:sz="4" w:space="0" w:color="auto"/>
              <w:right w:val="single" w:sz="4" w:space="0" w:color="auto"/>
            </w:tcBorders>
          </w:tcPr>
          <w:p w:rsidR="001B351E" w:rsidRPr="002B3FBE" w:rsidRDefault="00727355">
            <w:pPr>
              <w:jc w:val="both"/>
            </w:pPr>
            <w:r w:rsidRPr="002B3FBE">
              <w:t>АЖМПЭ – 40 % Диабаз</w:t>
            </w:r>
          </w:p>
        </w:tc>
        <w:tc>
          <w:tcPr>
            <w:tcW w:w="1560" w:type="dxa"/>
            <w:tcBorders>
              <w:top w:val="single" w:sz="4" w:space="0" w:color="auto"/>
              <w:left w:val="single" w:sz="4" w:space="0" w:color="auto"/>
              <w:bottom w:val="single" w:sz="4" w:space="0" w:color="auto"/>
              <w:right w:val="single" w:sz="4" w:space="0" w:color="auto"/>
            </w:tcBorders>
          </w:tcPr>
          <w:p w:rsidR="001B351E" w:rsidRPr="002B3FBE" w:rsidRDefault="00727355">
            <w:pPr>
              <w:jc w:val="both"/>
            </w:pPr>
            <w:r w:rsidRPr="002B3FBE">
              <w:t>60</w:t>
            </w:r>
          </w:p>
        </w:tc>
        <w:tc>
          <w:tcPr>
            <w:tcW w:w="1083" w:type="dxa"/>
            <w:tcBorders>
              <w:top w:val="single" w:sz="4" w:space="0" w:color="auto"/>
              <w:left w:val="single" w:sz="4" w:space="0" w:color="auto"/>
              <w:bottom w:val="single" w:sz="4" w:space="0" w:color="auto"/>
              <w:right w:val="single" w:sz="4" w:space="0" w:color="auto"/>
            </w:tcBorders>
          </w:tcPr>
          <w:p w:rsidR="001B351E" w:rsidRPr="002B3FBE" w:rsidRDefault="00727355">
            <w:pPr>
              <w:jc w:val="both"/>
              <w:rPr>
                <w:lang w:val="en-US"/>
              </w:rPr>
            </w:pPr>
            <w:r w:rsidRPr="002B3FBE">
              <w:rPr>
                <w:lang w:val="en-US"/>
              </w:rPr>
              <w:t>4,311</w:t>
            </w:r>
          </w:p>
        </w:tc>
        <w:tc>
          <w:tcPr>
            <w:tcW w:w="1275" w:type="dxa"/>
            <w:tcBorders>
              <w:top w:val="single" w:sz="4" w:space="0" w:color="auto"/>
              <w:left w:val="single" w:sz="4" w:space="0" w:color="auto"/>
              <w:bottom w:val="single" w:sz="4" w:space="0" w:color="auto"/>
              <w:right w:val="single" w:sz="4" w:space="0" w:color="auto"/>
            </w:tcBorders>
          </w:tcPr>
          <w:p w:rsidR="001B351E" w:rsidRPr="002B3FBE" w:rsidRDefault="00727355">
            <w:pPr>
              <w:jc w:val="both"/>
            </w:pPr>
            <w:r w:rsidRPr="002B3FBE">
              <w:t>0,0012</w:t>
            </w:r>
          </w:p>
        </w:tc>
        <w:tc>
          <w:tcPr>
            <w:tcW w:w="993" w:type="dxa"/>
            <w:tcBorders>
              <w:top w:val="single" w:sz="4" w:space="0" w:color="auto"/>
              <w:left w:val="single" w:sz="4" w:space="0" w:color="auto"/>
              <w:bottom w:val="single" w:sz="4" w:space="0" w:color="auto"/>
              <w:right w:val="single" w:sz="4" w:space="0" w:color="auto"/>
            </w:tcBorders>
            <w:vAlign w:val="bottom"/>
          </w:tcPr>
          <w:p w:rsidR="001B351E" w:rsidRPr="002B3FBE" w:rsidRDefault="00727355">
            <w:pPr>
              <w:jc w:val="both"/>
            </w:pPr>
            <w:r w:rsidRPr="002B3FBE">
              <w:t>0,0132</w:t>
            </w:r>
          </w:p>
        </w:tc>
        <w:tc>
          <w:tcPr>
            <w:tcW w:w="1134" w:type="dxa"/>
            <w:tcBorders>
              <w:top w:val="single" w:sz="4" w:space="0" w:color="auto"/>
              <w:left w:val="single" w:sz="4" w:space="0" w:color="auto"/>
              <w:bottom w:val="single" w:sz="4" w:space="0" w:color="auto"/>
              <w:right w:val="single" w:sz="4" w:space="0" w:color="auto"/>
            </w:tcBorders>
          </w:tcPr>
          <w:p w:rsidR="001B351E" w:rsidRPr="002B3FBE" w:rsidRDefault="00727355">
            <w:pPr>
              <w:jc w:val="both"/>
            </w:pPr>
            <w:r w:rsidRPr="002B3FBE">
              <w:t>0,0278</w:t>
            </w:r>
          </w:p>
        </w:tc>
      </w:tr>
    </w:tbl>
    <w:p w:rsidR="001B351E" w:rsidRPr="002B3FBE" w:rsidRDefault="001B351E">
      <w:pPr>
        <w:pStyle w:val="af1"/>
        <w:ind w:left="0" w:firstLine="709"/>
        <w:jc w:val="both"/>
        <w:rPr>
          <w:sz w:val="28"/>
          <w:szCs w:val="28"/>
          <w:lang w:val="kk-KZ"/>
        </w:rPr>
      </w:pPr>
    </w:p>
    <w:p w:rsidR="001B351E" w:rsidRPr="002B3FBE" w:rsidRDefault="00727355">
      <w:pPr>
        <w:ind w:firstLine="709"/>
        <w:jc w:val="both"/>
        <w:rPr>
          <w:sz w:val="28"/>
          <w:szCs w:val="28"/>
          <w:lang w:val="kk-KZ"/>
        </w:rPr>
      </w:pPr>
      <w:r w:rsidRPr="002B3FBE">
        <w:rPr>
          <w:sz w:val="28"/>
          <w:szCs w:val="28"/>
          <w:lang w:val="kk-KZ"/>
        </w:rPr>
        <w:t xml:space="preserve">4.11 суретте минералды диабаз толтырғышы бар АЖМПЭ негізіндегі </w:t>
      </w:r>
      <w:r w:rsidR="00310E95" w:rsidRPr="002B3FBE">
        <w:rPr>
          <w:sz w:val="28"/>
          <w:szCs w:val="28"/>
          <w:lang w:val="kk-KZ"/>
        </w:rPr>
        <w:t>қаптамалар</w:t>
      </w:r>
      <w:r w:rsidRPr="002B3FBE">
        <w:rPr>
          <w:sz w:val="28"/>
          <w:szCs w:val="28"/>
          <w:lang w:val="kk-KZ"/>
        </w:rPr>
        <w:t xml:space="preserve">дың уақыт әсеріне байланысты масса жоғалтуының тәуелділігі көрсетілген. </w:t>
      </w:r>
      <w:r w:rsidR="00D244C2" w:rsidRPr="002B3FBE">
        <w:rPr>
          <w:sz w:val="28"/>
          <w:szCs w:val="28"/>
          <w:lang w:val="kk-KZ"/>
        </w:rPr>
        <w:t>Қаптама</w:t>
      </w:r>
      <w:r w:rsidRPr="002B3FBE">
        <w:rPr>
          <w:sz w:val="28"/>
          <w:szCs w:val="28"/>
          <w:lang w:val="kk-KZ"/>
        </w:rPr>
        <w:t xml:space="preserve">ға диабазды қосу тозуды айтарлықтай азайтады, 10 минуттық тестілеуден кейін таза АЖМПЭ — нің тозуы 0,0131 г құрайды, ал 40% диабазды қосқанда-небәрі 0,0012 г, бұл шамамен 11 есе төмендейді. Бұл үрдіс 10, 20, 30 минуттың барлық уақыт аралықтарында сақталадыДиабазаның құрамы жоғарылауымен тозу әсері баяулайды. Диабаздың 30% - дан 40% - ға дейінгі тозу айырмашылығы 10% - дан 20% - ға дейін аз екенін көруге болады. Себебі толтырғыштың мөлшері жоғары болған кезде </w:t>
      </w:r>
      <w:r w:rsidR="00D244C2" w:rsidRPr="002B3FBE">
        <w:rPr>
          <w:sz w:val="28"/>
          <w:szCs w:val="28"/>
          <w:lang w:val="kk-KZ"/>
        </w:rPr>
        <w:t>қаптама</w:t>
      </w:r>
      <w:r w:rsidRPr="002B3FBE">
        <w:rPr>
          <w:sz w:val="28"/>
          <w:szCs w:val="28"/>
          <w:lang w:val="kk-KZ"/>
        </w:rPr>
        <w:t xml:space="preserve"> құрылымы күшейту шегіне жетеді. Тестілеу уақыты ұлғайған сайын, барлық құрамдарда тозу артады, бірақ толтырғыш құрамы жоғары </w:t>
      </w:r>
      <w:r w:rsidR="00310E95" w:rsidRPr="002B3FBE">
        <w:rPr>
          <w:sz w:val="28"/>
          <w:szCs w:val="28"/>
          <w:lang w:val="kk-KZ"/>
        </w:rPr>
        <w:t>қаптамалар</w:t>
      </w:r>
      <w:r w:rsidRPr="002B3FBE">
        <w:rPr>
          <w:sz w:val="28"/>
          <w:szCs w:val="28"/>
          <w:lang w:val="kk-KZ"/>
        </w:rPr>
        <w:t xml:space="preserve">да өсу қарқыны аз болады. АЖМПЭ -де тозу 30 минут ішінде 0,0542-0,0131=0,04110-ға артады, ал диабаздың 40% </w:t>
      </w:r>
      <w:r w:rsidR="00D244C2" w:rsidRPr="002B3FBE">
        <w:rPr>
          <w:sz w:val="28"/>
          <w:szCs w:val="28"/>
          <w:lang w:val="kk-KZ"/>
        </w:rPr>
        <w:t>қаптама</w:t>
      </w:r>
      <w:r w:rsidRPr="002B3FBE">
        <w:rPr>
          <w:sz w:val="28"/>
          <w:szCs w:val="28"/>
          <w:lang w:val="kk-KZ"/>
        </w:rPr>
        <w:t xml:space="preserve">да тозу сол уақытта 0,0278-0,0012=0,02660-ға артады. 40% диабазбен </w:t>
      </w:r>
      <w:r w:rsidR="00D244C2" w:rsidRPr="002B3FBE">
        <w:rPr>
          <w:sz w:val="28"/>
          <w:szCs w:val="28"/>
          <w:lang w:val="kk-KZ"/>
        </w:rPr>
        <w:t>қаптама</w:t>
      </w:r>
      <w:r w:rsidRPr="002B3FBE">
        <w:rPr>
          <w:sz w:val="28"/>
          <w:szCs w:val="28"/>
          <w:lang w:val="kk-KZ"/>
        </w:rPr>
        <w:t xml:space="preserve"> барлық уақыт аралықтарында массаның ең аз жоғалуын көрсетеді, бұл оны ең тозуға төзімді етеді.</w:t>
      </w:r>
    </w:p>
    <w:p w:rsidR="001B351E" w:rsidRPr="002B3FBE" w:rsidRDefault="00727355" w:rsidP="00E67E01">
      <w:pPr>
        <w:jc w:val="center"/>
        <w:rPr>
          <w:sz w:val="28"/>
          <w:szCs w:val="28"/>
          <w:lang w:val="kk-KZ"/>
        </w:rPr>
      </w:pPr>
      <w:r w:rsidRPr="002B3FBE">
        <w:rPr>
          <w:noProof/>
          <w:sz w:val="28"/>
          <w:szCs w:val="28"/>
          <w:lang w:val="en-US" w:eastAsia="en-US"/>
        </w:rPr>
        <w:lastRenderedPageBreak/>
        <w:drawing>
          <wp:inline distT="0" distB="0" distL="0" distR="0" wp14:anchorId="620FE939" wp14:editId="177323EC">
            <wp:extent cx="4872250" cy="3981972"/>
            <wp:effectExtent l="0" t="0" r="5080" b="0"/>
            <wp:docPr id="143" name="Рисунок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Рисунок 143"/>
                    <pic:cNvPicPr>
                      <a:picLocks noChangeAspect="1"/>
                    </pic:cNvPicPr>
                  </pic:nvPicPr>
                  <pic:blipFill>
                    <a:blip r:embed="rId90"/>
                    <a:stretch>
                      <a:fillRect/>
                    </a:stretch>
                  </pic:blipFill>
                  <pic:spPr>
                    <a:xfrm>
                      <a:off x="0" y="0"/>
                      <a:ext cx="4882030" cy="3989965"/>
                    </a:xfrm>
                    <a:prstGeom prst="rect">
                      <a:avLst/>
                    </a:prstGeom>
                  </pic:spPr>
                </pic:pic>
              </a:graphicData>
            </a:graphic>
          </wp:inline>
        </w:drawing>
      </w:r>
    </w:p>
    <w:p w:rsidR="001B351E" w:rsidRPr="002B3FBE" w:rsidRDefault="00A06EC6">
      <w:pPr>
        <w:ind w:firstLine="709"/>
        <w:jc w:val="center"/>
        <w:rPr>
          <w:sz w:val="28"/>
          <w:szCs w:val="28"/>
          <w:lang w:val="kk-KZ"/>
        </w:rPr>
      </w:pPr>
      <w:r w:rsidRPr="002B3FBE">
        <w:rPr>
          <w:sz w:val="28"/>
          <w:szCs w:val="28"/>
          <w:lang w:val="kk-KZ"/>
        </w:rPr>
        <w:t xml:space="preserve">Сурет 4.11 – </w:t>
      </w:r>
      <w:r w:rsidR="00727355" w:rsidRPr="002B3FBE">
        <w:rPr>
          <w:sz w:val="28"/>
          <w:szCs w:val="28"/>
          <w:lang w:val="kk-KZ"/>
        </w:rPr>
        <w:t xml:space="preserve">Минералды диабаз толтырғышы бар АЖМПЭ негізіндегі </w:t>
      </w:r>
      <w:r w:rsidR="00310E95" w:rsidRPr="002B3FBE">
        <w:rPr>
          <w:sz w:val="28"/>
          <w:szCs w:val="28"/>
          <w:lang w:val="kk-KZ"/>
        </w:rPr>
        <w:t>қаптамалар</w:t>
      </w:r>
      <w:r w:rsidR="00727355" w:rsidRPr="002B3FBE">
        <w:rPr>
          <w:sz w:val="28"/>
          <w:szCs w:val="28"/>
          <w:lang w:val="kk-KZ"/>
        </w:rPr>
        <w:t>дың уақыт әсеріне байланысты масса жоғалтуының тәуелділігі</w:t>
      </w:r>
    </w:p>
    <w:p w:rsidR="001B351E" w:rsidRPr="002B3FBE" w:rsidRDefault="001B351E">
      <w:pPr>
        <w:ind w:firstLine="709"/>
        <w:jc w:val="center"/>
        <w:rPr>
          <w:sz w:val="28"/>
          <w:szCs w:val="28"/>
          <w:lang w:val="kk-KZ"/>
        </w:rPr>
      </w:pPr>
    </w:p>
    <w:p w:rsidR="001B351E" w:rsidRPr="002B3FBE" w:rsidRDefault="00727355">
      <w:pPr>
        <w:pStyle w:val="af1"/>
        <w:ind w:left="0" w:firstLine="709"/>
        <w:jc w:val="both"/>
        <w:rPr>
          <w:sz w:val="28"/>
          <w:szCs w:val="28"/>
          <w:lang w:val="kk-KZ"/>
        </w:rPr>
      </w:pPr>
      <w:r w:rsidRPr="002B3FBE">
        <w:rPr>
          <w:sz w:val="28"/>
          <w:szCs w:val="28"/>
          <w:lang w:val="kk-KZ"/>
        </w:rPr>
        <w:t xml:space="preserve">Толтырғыштың мөлшері 10-20% төмен болса, композициялық материал үйкеліске қарсы жақсы қасиеттерді сақтайды, бірақ тозуға төзімділік 30-40% толтырғышқа қарағанда айтарлықтай төмен. Толтырғыштың мөлшері 30-40% - ға ұлғайған кезде тозуға төзімділік пен құрылымның тұрақтылығының оңтайлы үйлесіміне қол жеткізіледі. Диабаз </w:t>
      </w:r>
      <w:r w:rsidR="00D244C2" w:rsidRPr="002B3FBE">
        <w:rPr>
          <w:sz w:val="28"/>
          <w:szCs w:val="28"/>
          <w:lang w:val="kk-KZ"/>
        </w:rPr>
        <w:t>қаптама</w:t>
      </w:r>
      <w:r w:rsidRPr="002B3FBE">
        <w:rPr>
          <w:sz w:val="28"/>
          <w:szCs w:val="28"/>
          <w:lang w:val="kk-KZ"/>
        </w:rPr>
        <w:t xml:space="preserve">ның қаттылығын арттырады, бұл абразивті бөлшектердің ену тереңдігін азайтады және микро кесуді азайтады. Толтырғыш арқылы </w:t>
      </w:r>
      <w:r w:rsidR="00D244C2" w:rsidRPr="002B3FBE">
        <w:rPr>
          <w:sz w:val="28"/>
          <w:szCs w:val="28"/>
          <w:lang w:val="kk-KZ"/>
        </w:rPr>
        <w:t>қаптама</w:t>
      </w:r>
      <w:r w:rsidRPr="002B3FBE">
        <w:rPr>
          <w:sz w:val="28"/>
          <w:szCs w:val="28"/>
          <w:lang w:val="kk-KZ"/>
        </w:rPr>
        <w:t xml:space="preserve"> құрылымының тығыздығы мен беріктігін арттыру микрожарықтардың пайда болуын азайтады.</w:t>
      </w:r>
    </w:p>
    <w:p w:rsidR="001B351E" w:rsidRPr="002B3FBE" w:rsidRDefault="00727355">
      <w:pPr>
        <w:pStyle w:val="af1"/>
        <w:ind w:left="0" w:firstLine="709"/>
        <w:jc w:val="both"/>
        <w:rPr>
          <w:sz w:val="28"/>
          <w:szCs w:val="28"/>
          <w:lang w:val="kk-KZ"/>
        </w:rPr>
      </w:pPr>
      <w:r w:rsidRPr="002B3FBE">
        <w:rPr>
          <w:sz w:val="28"/>
          <w:szCs w:val="28"/>
          <w:lang w:val="kk-KZ"/>
        </w:rPr>
        <w:t xml:space="preserve">АЖМПЭ үлгілері мен композицияларының кинетикалық тозу қисықтарын талдау " АЖМПЭ + N мас.% диабаз" толтырылған </w:t>
      </w:r>
      <w:r w:rsidR="007F7128" w:rsidRPr="002B3FBE">
        <w:rPr>
          <w:sz w:val="28"/>
          <w:szCs w:val="28"/>
          <w:lang w:val="kk-KZ"/>
        </w:rPr>
        <w:t>композициялардың</w:t>
      </w:r>
      <w:r w:rsidRPr="002B3FBE">
        <w:rPr>
          <w:sz w:val="28"/>
          <w:szCs w:val="28"/>
          <w:lang w:val="kk-KZ"/>
        </w:rPr>
        <w:t xml:space="preserve"> тозу жылдамдығы таза АЖМПЭ -ге қарағанда едәуір аз екенін көрсетті.  4.12 суретте көрсетілген композициялардың тұрақты тозу сатысында (I, мм</w:t>
      </w:r>
      <w:r w:rsidRPr="002B3FBE">
        <w:rPr>
          <w:sz w:val="28"/>
          <w:szCs w:val="28"/>
          <w:vertAlign w:val="superscript"/>
          <w:lang w:val="kk-KZ"/>
        </w:rPr>
        <w:t>2</w:t>
      </w:r>
      <w:r w:rsidRPr="002B3FBE">
        <w:rPr>
          <w:sz w:val="28"/>
          <w:szCs w:val="28"/>
          <w:lang w:val="kk-KZ"/>
        </w:rPr>
        <w:t>/мин) тозу жылдамдығының диаграммасы келтірілген.  Ең төменгі тозу жылдамдығы «АЖМПЭ +40 мас. % диабаз» тозу жылдамдығы таза АЖМПЭ -мен салыстырғанда 2 есе азаяды, АЖМПЭ+30 мас. % диабаз композициясындағы үйкеліс бетінің кедір-бұдырлығы, сонымен қатар ең аз. Композициядағы диабаздың құрамын одан әрі 50 мас.% - ға дейін ұлғайту «АЖМПЭ+N мас.% диабаз» композиттерінің тозуға төзімділігін арттыру тұрғысынан тиімсіз.</w:t>
      </w:r>
    </w:p>
    <w:p w:rsidR="001B351E" w:rsidRPr="002B3FBE" w:rsidRDefault="00727355">
      <w:pPr>
        <w:pStyle w:val="af1"/>
        <w:ind w:left="0"/>
        <w:jc w:val="center"/>
        <w:rPr>
          <w:sz w:val="28"/>
          <w:szCs w:val="28"/>
          <w:lang w:val="kk-KZ"/>
        </w:rPr>
      </w:pPr>
      <w:r w:rsidRPr="002B3FBE">
        <w:rPr>
          <w:noProof/>
          <w:sz w:val="28"/>
          <w:szCs w:val="28"/>
          <w:lang w:val="en-US" w:eastAsia="en-US"/>
        </w:rPr>
        <w:lastRenderedPageBreak/>
        <w:drawing>
          <wp:inline distT="0" distB="0" distL="0" distR="0" wp14:anchorId="3735E402" wp14:editId="29790150">
            <wp:extent cx="4093705" cy="3370997"/>
            <wp:effectExtent l="0" t="0" r="2540" b="1270"/>
            <wp:docPr id="54" name="Рисунок 54" descr="C:\ТРУДЫ\Polymers-2450703\pictures\9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Рисунок 54" descr="C:\ТРУДЫ\Polymers-2450703\pictures\9b.png"/>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a:xfrm>
                      <a:off x="0" y="0"/>
                      <a:ext cx="4103938" cy="3379423"/>
                    </a:xfrm>
                    <a:prstGeom prst="rect">
                      <a:avLst/>
                    </a:prstGeom>
                    <a:noFill/>
                    <a:ln>
                      <a:noFill/>
                    </a:ln>
                  </pic:spPr>
                </pic:pic>
              </a:graphicData>
            </a:graphic>
          </wp:inline>
        </w:drawing>
      </w:r>
    </w:p>
    <w:p w:rsidR="001B351E" w:rsidRPr="002B3FBE" w:rsidRDefault="001B351E">
      <w:pPr>
        <w:pStyle w:val="af1"/>
        <w:ind w:left="0"/>
        <w:jc w:val="center"/>
        <w:rPr>
          <w:sz w:val="28"/>
          <w:szCs w:val="28"/>
          <w:lang w:val="kk-KZ"/>
        </w:rPr>
      </w:pPr>
    </w:p>
    <w:p w:rsidR="001B351E" w:rsidRPr="002B3FBE" w:rsidRDefault="00A06EC6">
      <w:pPr>
        <w:pStyle w:val="af1"/>
        <w:ind w:left="0"/>
        <w:jc w:val="center"/>
        <w:rPr>
          <w:sz w:val="28"/>
          <w:szCs w:val="28"/>
          <w:lang w:val="kk-KZ"/>
        </w:rPr>
      </w:pPr>
      <w:r w:rsidRPr="002B3FBE">
        <w:rPr>
          <w:sz w:val="28"/>
          <w:szCs w:val="28"/>
          <w:lang w:val="kk-KZ"/>
        </w:rPr>
        <w:t xml:space="preserve">Сурет 4.12 – </w:t>
      </w:r>
      <w:r w:rsidR="00727355" w:rsidRPr="002B3FBE">
        <w:rPr>
          <w:sz w:val="28"/>
          <w:szCs w:val="28"/>
          <w:lang w:val="kk-KZ"/>
        </w:rPr>
        <w:t>Тозу жылдамдығының диаграммасы</w:t>
      </w:r>
    </w:p>
    <w:p w:rsidR="001B351E" w:rsidRPr="002B3FBE" w:rsidRDefault="001B351E">
      <w:pPr>
        <w:pStyle w:val="af1"/>
        <w:ind w:left="0"/>
        <w:jc w:val="center"/>
        <w:rPr>
          <w:sz w:val="28"/>
          <w:szCs w:val="28"/>
          <w:lang w:val="kk-KZ"/>
        </w:rPr>
      </w:pPr>
    </w:p>
    <w:p w:rsidR="001B351E" w:rsidRPr="002B3FBE" w:rsidRDefault="00727355">
      <w:pPr>
        <w:ind w:firstLine="709"/>
        <w:jc w:val="both"/>
        <w:rPr>
          <w:sz w:val="28"/>
          <w:szCs w:val="28"/>
          <w:lang w:val="kk-KZ" w:eastAsia="en-US"/>
        </w:rPr>
      </w:pPr>
      <w:r w:rsidRPr="002B3FBE">
        <w:rPr>
          <w:sz w:val="28"/>
          <w:szCs w:val="28"/>
          <w:lang w:val="kk-KZ" w:eastAsia="en-US"/>
        </w:rPr>
        <w:t>Материалдар арасындағы адгезия күші материалдың толтырғыш құрамының жоғарылауымен өзгеруі мүмкін. Адгезия, өздеріңіз білетіндей, гетерогенді материалдардың беттерін біріктіру құбылысы. Адгезия физикалық және химиялық деп бөлуге болатын материалдардың интерфейсіндегі өзара әрекеттесуге негізделген. Адгезия теориясы бірнеше тәсілдермен түсіндіріледі: механикалық адгезия полимерлі материалдың субстраттың өрескел бетімен механикалық адгезиясы арқылы пайда болады. Полимер механикалық құлыптарды қалыптастыру үшін бетінің микро кеуектеріне енеді. Адгезияны жоғарылату шарттары: беттің кедір-бұдырының жоғарылауы; материалдың жақсы өтімділігі; полимер тізбектерінің қозғалғыштығын қамтамасыз ететін орташа кристалдылық.</w:t>
      </w:r>
    </w:p>
    <w:p w:rsidR="001B351E" w:rsidRPr="002B3FBE" w:rsidRDefault="00727355">
      <w:pPr>
        <w:ind w:firstLine="709"/>
        <w:jc w:val="both"/>
        <w:rPr>
          <w:sz w:val="28"/>
          <w:szCs w:val="28"/>
          <w:lang w:val="kk-KZ" w:eastAsia="en-US"/>
        </w:rPr>
      </w:pPr>
      <w:r w:rsidRPr="002B3FBE">
        <w:rPr>
          <w:sz w:val="28"/>
          <w:szCs w:val="28"/>
          <w:lang w:val="kk-KZ" w:eastAsia="en-US"/>
        </w:rPr>
        <w:t xml:space="preserve">Диабаздың бөлшектері механикалық адгезияны жақсарта отырып, микро кедір-бұдырларды тудыруы және жанасу аймағын ұлғайтуы мүмкін. Жабысқақ беріктік сыртқы жүктемелердің әсерінен </w:t>
      </w:r>
      <w:r w:rsidR="00D244C2" w:rsidRPr="002B3FBE">
        <w:rPr>
          <w:sz w:val="28"/>
          <w:szCs w:val="28"/>
          <w:lang w:val="kk-KZ" w:eastAsia="en-US"/>
        </w:rPr>
        <w:t>қаптама</w:t>
      </w:r>
      <w:r w:rsidRPr="002B3FBE">
        <w:rPr>
          <w:sz w:val="28"/>
          <w:szCs w:val="28"/>
          <w:lang w:val="kk-KZ" w:eastAsia="en-US"/>
        </w:rPr>
        <w:t xml:space="preserve">ның субстрат бетінде ұстау қабілетін сипаттайды.  Үзіліс сынақтары адгезиялық қосылыстың бұзылуы орын алатын шекті жүктемені анықтау мақсатында </w:t>
      </w:r>
      <w:r w:rsidR="00D244C2" w:rsidRPr="002B3FBE">
        <w:rPr>
          <w:sz w:val="28"/>
          <w:szCs w:val="28"/>
          <w:lang w:val="kk-KZ" w:eastAsia="en-US"/>
        </w:rPr>
        <w:t>қаптама</w:t>
      </w:r>
      <w:r w:rsidRPr="002B3FBE">
        <w:rPr>
          <w:sz w:val="28"/>
          <w:szCs w:val="28"/>
          <w:lang w:val="kk-KZ" w:eastAsia="en-US"/>
        </w:rPr>
        <w:t xml:space="preserve"> бетіне перпендикуляр бағытталған қалыпты күштің қолданылуына негізделген. Бұзылу механизмі: сыну кезінде адгезия қабатының немесе </w:t>
      </w:r>
      <w:r w:rsidR="00D244C2" w:rsidRPr="002B3FBE">
        <w:rPr>
          <w:sz w:val="28"/>
          <w:szCs w:val="28"/>
          <w:lang w:val="kk-KZ" w:eastAsia="en-US"/>
        </w:rPr>
        <w:t>қаптама</w:t>
      </w:r>
      <w:r w:rsidRPr="002B3FBE">
        <w:rPr>
          <w:sz w:val="28"/>
          <w:szCs w:val="28"/>
          <w:lang w:val="kk-KZ" w:eastAsia="en-US"/>
        </w:rPr>
        <w:t xml:space="preserve"> материалының деформациясы орын алады, жою жабысқақ немесе когезиялық болуы мүмкін. Кристалдылықтың жоғары дәрежесі тізбектердің қозғалғыштығын шектейді, бұл адгезия беріктігінің төмендеуіне әкеледі. Беттің ылғалдануының жоғарылауы физика-химиялық әрекеттесуді жақсартады және адгезияны күшейтеді. Диабазды немесе </w:t>
      </w:r>
      <w:r w:rsidRPr="002B3FBE">
        <w:rPr>
          <w:sz w:val="28"/>
          <w:szCs w:val="28"/>
          <w:lang w:val="kk-KZ" w:eastAsia="en-US"/>
        </w:rPr>
        <w:lastRenderedPageBreak/>
        <w:t>басқа бөлшектерді қосу адгезияны жақсартып, қосымша байланыс нүктелерін тудыруы мүмкін және олардың біркелкі таралмауы кезінде нашарлауы мүмкін.</w:t>
      </w:r>
    </w:p>
    <w:p w:rsidR="00014016" w:rsidRPr="002B3FBE" w:rsidRDefault="00727355">
      <w:pPr>
        <w:ind w:firstLine="709"/>
        <w:jc w:val="both"/>
        <w:rPr>
          <w:sz w:val="28"/>
          <w:szCs w:val="28"/>
          <w:lang w:val="kk-KZ" w:eastAsia="en-US"/>
        </w:rPr>
      </w:pPr>
      <w:r w:rsidRPr="002B3FBE">
        <w:rPr>
          <w:sz w:val="28"/>
          <w:szCs w:val="28"/>
          <w:lang w:val="kk-KZ" w:eastAsia="en-US"/>
        </w:rPr>
        <w:t xml:space="preserve">Диабаз-минералды толтырғыштар полимерлі </w:t>
      </w:r>
      <w:r w:rsidR="00D244C2" w:rsidRPr="002B3FBE">
        <w:rPr>
          <w:sz w:val="28"/>
          <w:szCs w:val="28"/>
          <w:lang w:val="kk-KZ" w:eastAsia="en-US"/>
        </w:rPr>
        <w:t>қаптама</w:t>
      </w:r>
      <w:r w:rsidRPr="002B3FBE">
        <w:rPr>
          <w:sz w:val="28"/>
          <w:szCs w:val="28"/>
          <w:lang w:val="kk-KZ" w:eastAsia="en-US"/>
        </w:rPr>
        <w:t xml:space="preserve">ның беткі қабаты арқылы ылғалдануын жақсарта алады, бұл интерфейстегі энергияның төмендеуіне және адгезияның жоғарылауына ықпал етеді. Осылайша, адгезия интерфейстегі өзара әрекеттесуге, полимердің кристалдылығына, сулануға және </w:t>
      </w:r>
      <w:r w:rsidR="00D244C2" w:rsidRPr="002B3FBE">
        <w:rPr>
          <w:sz w:val="28"/>
          <w:szCs w:val="28"/>
          <w:lang w:val="kk-KZ" w:eastAsia="en-US"/>
        </w:rPr>
        <w:t>қаптама</w:t>
      </w:r>
      <w:r w:rsidRPr="002B3FBE">
        <w:rPr>
          <w:sz w:val="28"/>
          <w:szCs w:val="28"/>
          <w:lang w:val="kk-KZ" w:eastAsia="en-US"/>
        </w:rPr>
        <w:t xml:space="preserve"> мен субстрат арасындағы механикалық адгезиялардың болуына байланысты көп қырлы процесс. Адгезияның өзгеруі бірнеше факторларға байланысты, соның ішінде толтырғыштың түрі, оның мөлшері, пішіні және матрицадағы таралуы. </w:t>
      </w:r>
    </w:p>
    <w:p w:rsidR="001B351E" w:rsidRPr="002B3FBE" w:rsidRDefault="00727355">
      <w:pPr>
        <w:ind w:firstLine="709"/>
        <w:jc w:val="both"/>
        <w:rPr>
          <w:sz w:val="28"/>
          <w:szCs w:val="28"/>
          <w:lang w:val="kk-KZ" w:eastAsia="en-US"/>
        </w:rPr>
      </w:pPr>
      <w:r w:rsidRPr="002B3FBE">
        <w:rPr>
          <w:sz w:val="28"/>
          <w:szCs w:val="28"/>
          <w:lang w:val="kk-KZ" w:eastAsia="en-US"/>
        </w:rPr>
        <w:t>Беттік энергиясы жоғары толтырғыштар адгезияны жақсарта алады, толтырғыш пен матрица арасында көбірек байланыс нүктелерін жасайды</w:t>
      </w:r>
      <w:r w:rsidR="00014016" w:rsidRPr="002B3FBE">
        <w:rPr>
          <w:sz w:val="28"/>
          <w:szCs w:val="28"/>
          <w:lang w:val="kk-KZ" w:eastAsia="en-US"/>
        </w:rPr>
        <w:t xml:space="preserve"> </w:t>
      </w:r>
      <w:r w:rsidRPr="002B3FBE">
        <w:rPr>
          <w:sz w:val="28"/>
          <w:szCs w:val="28"/>
          <w:lang w:val="kk-KZ" w:eastAsia="en-US"/>
        </w:rPr>
        <w:t xml:space="preserve">АЖМПЭ -ге диабазды қосу бірнеше себептерге байланысты материалдың адгезиясына әсер етуі мүмкін: диабаз бөлшектері бетінің кедір-бұдырын арттыру арқылы механикалық адгезияны арттыруы мүмкін. Бұл жабысқақ қасиеттерді жақсарта алатын беттер арасында көбірек байланыс нүктелерін жасайды. АЖМПЭ мен диабаз бөлшектері арасындағы химиялық өзара әрекеттесуге байланысты физика-химиялық адгезия жақсаруы мүмкін. Егер матрица мен толтырғыш арасында қолайлы өзара әрекеттесу пайда болса, бұл адгезияның беріктігін арттыруы мүмкін. Ұсақ бөлшектерді қосу жалпы жанасу аймағын арттырады, бұл сонымен қатар қабаттар немесе </w:t>
      </w:r>
      <w:r w:rsidR="004812C1" w:rsidRPr="002B3FBE">
        <w:rPr>
          <w:sz w:val="28"/>
          <w:szCs w:val="28"/>
          <w:lang w:val="kk-KZ" w:eastAsia="en-US"/>
        </w:rPr>
        <w:t>композициялық</w:t>
      </w:r>
      <w:r w:rsidRPr="002B3FBE">
        <w:rPr>
          <w:sz w:val="28"/>
          <w:szCs w:val="28"/>
          <w:lang w:val="kk-KZ" w:eastAsia="en-US"/>
        </w:rPr>
        <w:t xml:space="preserve">ң әртүрлі компоненттері арасындағы адгезияны жақсартуға көмектеседі.  Алайда жағымсыз әсерлер де мүмкін. Егер диабаза бөлшектері матрицада біркелкі бөлінбесе, бұл агрегацияға және ақаулардың пайда болуына әкелуі мүмкін, бұл адгезияға теріс әсер етеді. Толтырғыштың тым көп мөлшері бөлшектердің матрицамен жеткіліксіз сулануына немесе ішкі кернеулердің пайда болуына байланысты адгезия қасиеттерінің нашарлауына әкелуі мүмкін. Бұл параметрлерді оңтайландыру ең жақсы жабысқақ өнімділікке қол жеткізу үшін маңызды. </w:t>
      </w:r>
    </w:p>
    <w:p w:rsidR="001B351E" w:rsidRPr="002B3FBE" w:rsidRDefault="00727355">
      <w:pPr>
        <w:pStyle w:val="ad"/>
        <w:spacing w:before="0" w:beforeAutospacing="0" w:after="0" w:afterAutospacing="0"/>
        <w:ind w:firstLine="709"/>
        <w:jc w:val="both"/>
        <w:rPr>
          <w:sz w:val="28"/>
          <w:szCs w:val="28"/>
          <w:lang w:val="kk-KZ"/>
        </w:rPr>
      </w:pPr>
      <w:r w:rsidRPr="002B3FBE">
        <w:rPr>
          <w:sz w:val="28"/>
          <w:szCs w:val="28"/>
          <w:lang w:val="kk-KZ"/>
        </w:rPr>
        <w:t>Жабысқақ беріктігін тексеру үшін пластиналарға сыналатын желімді пайдаланып металл элементтер бекітіледі. Үлгілердің орналасу тәртібі сынақтарды өткізу реттілігіне сәйкес келеді. Әрбір үлгі нәтижелерді анықтау және салыстыру үшін сәйкесінше таңбаланған.</w:t>
      </w:r>
    </w:p>
    <w:p w:rsidR="00014016" w:rsidRPr="002B3FBE" w:rsidRDefault="00014016" w:rsidP="00014016">
      <w:pPr>
        <w:ind w:firstLine="720"/>
        <w:jc w:val="both"/>
        <w:rPr>
          <w:sz w:val="28"/>
          <w:szCs w:val="28"/>
          <w:lang w:val="kk-KZ"/>
        </w:rPr>
      </w:pPr>
      <w:r w:rsidRPr="002B3FBE">
        <w:rPr>
          <w:sz w:val="28"/>
          <w:szCs w:val="28"/>
          <w:lang w:val="kk-KZ"/>
        </w:rPr>
        <w:t>Толтырғышсыз АЖМПЭ зерттеулерінің нәтижелері бойынша адгезиялық беріктігі 3,57 МПа құрайды. 10% диабаз толтырғышын қосу таза АЖМПЭ -мен салыстырғанда адгезия беріктігін 21,6% - ға арттырады.</w:t>
      </w:r>
    </w:p>
    <w:p w:rsidR="00014016" w:rsidRPr="002B3FBE" w:rsidRDefault="00014016">
      <w:pPr>
        <w:pStyle w:val="ad"/>
        <w:spacing w:before="0" w:beforeAutospacing="0" w:after="0" w:afterAutospacing="0"/>
        <w:ind w:firstLine="709"/>
        <w:jc w:val="both"/>
        <w:rPr>
          <w:sz w:val="28"/>
          <w:szCs w:val="28"/>
          <w:lang w:val="kk-KZ"/>
        </w:rPr>
      </w:pPr>
    </w:p>
    <w:tbl>
      <w:tblPr>
        <w:tblStyle w:val="af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39"/>
        <w:gridCol w:w="4840"/>
      </w:tblGrid>
      <w:tr w:rsidR="002B3FBE" w:rsidRPr="002B3FBE">
        <w:tc>
          <w:tcPr>
            <w:tcW w:w="4839" w:type="dxa"/>
          </w:tcPr>
          <w:p w:rsidR="001B351E" w:rsidRPr="002B3FBE" w:rsidRDefault="00727355">
            <w:pPr>
              <w:pStyle w:val="ad"/>
              <w:spacing w:before="0" w:beforeAutospacing="0" w:after="0" w:afterAutospacing="0"/>
              <w:jc w:val="both"/>
              <w:rPr>
                <w:sz w:val="28"/>
                <w:szCs w:val="28"/>
                <w:lang w:val="ru-RU"/>
              </w:rPr>
            </w:pPr>
            <w:r w:rsidRPr="002B3FBE">
              <w:rPr>
                <w:noProof/>
                <w:sz w:val="28"/>
                <w:szCs w:val="28"/>
              </w:rPr>
              <w:lastRenderedPageBreak/>
              <w:drawing>
                <wp:inline distT="0" distB="0" distL="0" distR="0" wp14:anchorId="223412B6" wp14:editId="42BE8FE2">
                  <wp:extent cx="2718932" cy="1787857"/>
                  <wp:effectExtent l="0" t="0" r="5715" b="3175"/>
                  <wp:docPr id="145" name="Рисунок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Рисунок 145"/>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a:xfrm>
                            <a:off x="0" y="0"/>
                            <a:ext cx="2838226" cy="1866300"/>
                          </a:xfrm>
                          <a:prstGeom prst="rect">
                            <a:avLst/>
                          </a:prstGeom>
                          <a:noFill/>
                        </pic:spPr>
                      </pic:pic>
                    </a:graphicData>
                  </a:graphic>
                </wp:inline>
              </w:drawing>
            </w:r>
          </w:p>
        </w:tc>
        <w:tc>
          <w:tcPr>
            <w:tcW w:w="4840" w:type="dxa"/>
          </w:tcPr>
          <w:p w:rsidR="001B351E" w:rsidRPr="002B3FBE" w:rsidRDefault="001B351E">
            <w:pPr>
              <w:pStyle w:val="ad"/>
              <w:spacing w:before="0" w:beforeAutospacing="0" w:after="0" w:afterAutospacing="0"/>
              <w:jc w:val="both"/>
              <w:rPr>
                <w:sz w:val="28"/>
                <w:szCs w:val="28"/>
                <w:lang w:val="ru-RU"/>
              </w:rPr>
            </w:pPr>
          </w:p>
          <w:tbl>
            <w:tblPr>
              <w:tblStyle w:val="af0"/>
              <w:tblW w:w="0" w:type="auto"/>
              <w:tblLook w:val="04A0" w:firstRow="1" w:lastRow="0" w:firstColumn="1" w:lastColumn="0" w:noHBand="0" w:noVBand="1"/>
            </w:tblPr>
            <w:tblGrid>
              <w:gridCol w:w="2453"/>
              <w:gridCol w:w="2161"/>
            </w:tblGrid>
            <w:tr w:rsidR="002B3FBE" w:rsidRPr="002B3FBE">
              <w:tc>
                <w:tcPr>
                  <w:tcW w:w="2547" w:type="dxa"/>
                </w:tcPr>
                <w:p w:rsidR="001B351E" w:rsidRPr="002B3FBE" w:rsidRDefault="00727355">
                  <w:pPr>
                    <w:pStyle w:val="ad"/>
                    <w:spacing w:before="0" w:beforeAutospacing="0" w:after="0" w:afterAutospacing="0"/>
                    <w:jc w:val="both"/>
                    <w:rPr>
                      <w:sz w:val="22"/>
                      <w:szCs w:val="22"/>
                      <w:lang w:val="ru-RU"/>
                    </w:rPr>
                  </w:pPr>
                  <w:r w:rsidRPr="002B3FBE">
                    <w:rPr>
                      <w:sz w:val="22"/>
                      <w:szCs w:val="22"/>
                      <w:lang w:val="ru-RU"/>
                    </w:rPr>
                    <w:t>Үлгілер</w:t>
                  </w:r>
                </w:p>
              </w:tc>
              <w:tc>
                <w:tcPr>
                  <w:tcW w:w="2268" w:type="dxa"/>
                </w:tcPr>
                <w:p w:rsidR="001B351E" w:rsidRPr="002B3FBE" w:rsidRDefault="00727355">
                  <w:pPr>
                    <w:pStyle w:val="ad"/>
                    <w:spacing w:before="0" w:beforeAutospacing="0" w:after="0" w:afterAutospacing="0"/>
                    <w:jc w:val="both"/>
                    <w:rPr>
                      <w:sz w:val="22"/>
                      <w:szCs w:val="22"/>
                      <w:lang w:val="ru-RU"/>
                    </w:rPr>
                  </w:pPr>
                  <w:r w:rsidRPr="002B3FBE">
                    <w:rPr>
                      <w:sz w:val="22"/>
                      <w:szCs w:val="22"/>
                      <w:lang w:val="ru-RU"/>
                    </w:rPr>
                    <w:t>Адгезия (МПа)</w:t>
                  </w:r>
                </w:p>
              </w:tc>
            </w:tr>
            <w:tr w:rsidR="002B3FBE" w:rsidRPr="002B3FBE">
              <w:tc>
                <w:tcPr>
                  <w:tcW w:w="2547" w:type="dxa"/>
                </w:tcPr>
                <w:p w:rsidR="001B351E" w:rsidRPr="002B3FBE" w:rsidRDefault="00727355">
                  <w:pPr>
                    <w:pStyle w:val="ad"/>
                    <w:spacing w:before="0" w:beforeAutospacing="0" w:after="0" w:afterAutospacing="0"/>
                    <w:jc w:val="both"/>
                    <w:rPr>
                      <w:sz w:val="22"/>
                      <w:szCs w:val="22"/>
                      <w:lang w:val="ru-RU"/>
                    </w:rPr>
                  </w:pPr>
                  <w:r w:rsidRPr="002B3FBE">
                    <w:rPr>
                      <w:sz w:val="22"/>
                      <w:szCs w:val="22"/>
                      <w:lang w:val="ru-RU"/>
                    </w:rPr>
                    <w:t>АЖМПЭ</w:t>
                  </w:r>
                </w:p>
              </w:tc>
              <w:tc>
                <w:tcPr>
                  <w:tcW w:w="2268" w:type="dxa"/>
                </w:tcPr>
                <w:p w:rsidR="001B351E" w:rsidRPr="002B3FBE" w:rsidRDefault="00727355">
                  <w:pPr>
                    <w:pStyle w:val="ad"/>
                    <w:spacing w:before="0" w:beforeAutospacing="0" w:after="0" w:afterAutospacing="0"/>
                    <w:jc w:val="both"/>
                    <w:rPr>
                      <w:sz w:val="22"/>
                      <w:szCs w:val="22"/>
                      <w:lang w:val="ru-RU"/>
                    </w:rPr>
                  </w:pPr>
                  <w:r w:rsidRPr="002B3FBE">
                    <w:rPr>
                      <w:sz w:val="22"/>
                      <w:szCs w:val="22"/>
                      <w:lang w:val="ru-RU"/>
                    </w:rPr>
                    <w:t xml:space="preserve">3,57 </w:t>
                  </w:r>
                </w:p>
              </w:tc>
            </w:tr>
            <w:tr w:rsidR="002B3FBE" w:rsidRPr="002B3FBE">
              <w:tc>
                <w:tcPr>
                  <w:tcW w:w="2547" w:type="dxa"/>
                </w:tcPr>
                <w:p w:rsidR="001B351E" w:rsidRPr="002B3FBE" w:rsidRDefault="00727355">
                  <w:pPr>
                    <w:pStyle w:val="ad"/>
                    <w:spacing w:before="0" w:beforeAutospacing="0" w:after="0" w:afterAutospacing="0"/>
                    <w:jc w:val="both"/>
                    <w:rPr>
                      <w:sz w:val="22"/>
                      <w:szCs w:val="22"/>
                      <w:lang w:val="ru-RU"/>
                    </w:rPr>
                  </w:pPr>
                  <w:r w:rsidRPr="002B3FBE">
                    <w:rPr>
                      <w:sz w:val="22"/>
                      <w:szCs w:val="22"/>
                      <w:lang w:val="ru-RU"/>
                    </w:rPr>
                    <w:t>АЖМПЭ +10 ДБ</w:t>
                  </w:r>
                </w:p>
              </w:tc>
              <w:tc>
                <w:tcPr>
                  <w:tcW w:w="2268" w:type="dxa"/>
                </w:tcPr>
                <w:p w:rsidR="001B351E" w:rsidRPr="002B3FBE" w:rsidRDefault="00727355">
                  <w:pPr>
                    <w:pStyle w:val="ad"/>
                    <w:spacing w:before="0" w:beforeAutospacing="0" w:after="0" w:afterAutospacing="0"/>
                    <w:jc w:val="both"/>
                    <w:rPr>
                      <w:sz w:val="22"/>
                      <w:szCs w:val="22"/>
                      <w:lang w:val="ru-RU"/>
                    </w:rPr>
                  </w:pPr>
                  <w:r w:rsidRPr="002B3FBE">
                    <w:rPr>
                      <w:sz w:val="22"/>
                      <w:szCs w:val="22"/>
                      <w:lang w:val="ru-RU"/>
                    </w:rPr>
                    <w:t>4,34</w:t>
                  </w:r>
                </w:p>
              </w:tc>
            </w:tr>
            <w:tr w:rsidR="002B3FBE" w:rsidRPr="002B3FBE">
              <w:tc>
                <w:tcPr>
                  <w:tcW w:w="2547" w:type="dxa"/>
                </w:tcPr>
                <w:p w:rsidR="001B351E" w:rsidRPr="002B3FBE" w:rsidRDefault="00727355">
                  <w:pPr>
                    <w:pStyle w:val="ad"/>
                    <w:spacing w:before="0" w:beforeAutospacing="0" w:after="0" w:afterAutospacing="0"/>
                    <w:jc w:val="both"/>
                    <w:rPr>
                      <w:sz w:val="22"/>
                      <w:szCs w:val="22"/>
                      <w:lang w:val="ru-RU"/>
                    </w:rPr>
                  </w:pPr>
                  <w:r w:rsidRPr="002B3FBE">
                    <w:rPr>
                      <w:sz w:val="22"/>
                      <w:szCs w:val="22"/>
                      <w:lang w:val="ru-RU"/>
                    </w:rPr>
                    <w:t>АЖМПЭ +20 ДБ</w:t>
                  </w:r>
                </w:p>
              </w:tc>
              <w:tc>
                <w:tcPr>
                  <w:tcW w:w="2268" w:type="dxa"/>
                </w:tcPr>
                <w:p w:rsidR="001B351E" w:rsidRPr="002B3FBE" w:rsidRDefault="00727355">
                  <w:pPr>
                    <w:pStyle w:val="ad"/>
                    <w:spacing w:before="0" w:beforeAutospacing="0" w:after="0" w:afterAutospacing="0"/>
                    <w:jc w:val="both"/>
                    <w:rPr>
                      <w:sz w:val="22"/>
                      <w:szCs w:val="22"/>
                      <w:lang w:val="ru-RU"/>
                    </w:rPr>
                  </w:pPr>
                  <w:r w:rsidRPr="002B3FBE">
                    <w:rPr>
                      <w:sz w:val="22"/>
                      <w:szCs w:val="22"/>
                      <w:lang w:val="ru-RU"/>
                    </w:rPr>
                    <w:t>5,10</w:t>
                  </w:r>
                </w:p>
              </w:tc>
            </w:tr>
            <w:tr w:rsidR="002B3FBE" w:rsidRPr="002B3FBE">
              <w:tc>
                <w:tcPr>
                  <w:tcW w:w="2547" w:type="dxa"/>
                </w:tcPr>
                <w:p w:rsidR="001B351E" w:rsidRPr="002B3FBE" w:rsidRDefault="00727355">
                  <w:pPr>
                    <w:pStyle w:val="ad"/>
                    <w:spacing w:before="0" w:beforeAutospacing="0" w:after="0" w:afterAutospacing="0"/>
                    <w:jc w:val="both"/>
                    <w:rPr>
                      <w:sz w:val="22"/>
                      <w:szCs w:val="22"/>
                      <w:lang w:val="ru-RU"/>
                    </w:rPr>
                  </w:pPr>
                  <w:r w:rsidRPr="002B3FBE">
                    <w:rPr>
                      <w:sz w:val="22"/>
                      <w:szCs w:val="22"/>
                      <w:lang w:val="ru-RU"/>
                    </w:rPr>
                    <w:t>АЖМПЭ+30 ДБ</w:t>
                  </w:r>
                </w:p>
              </w:tc>
              <w:tc>
                <w:tcPr>
                  <w:tcW w:w="2268" w:type="dxa"/>
                </w:tcPr>
                <w:p w:rsidR="001B351E" w:rsidRPr="002B3FBE" w:rsidRDefault="00727355">
                  <w:pPr>
                    <w:pStyle w:val="ad"/>
                    <w:spacing w:before="0" w:beforeAutospacing="0" w:after="0" w:afterAutospacing="0"/>
                    <w:jc w:val="both"/>
                    <w:rPr>
                      <w:sz w:val="22"/>
                      <w:szCs w:val="22"/>
                      <w:lang w:val="ru-RU"/>
                    </w:rPr>
                  </w:pPr>
                  <w:r w:rsidRPr="002B3FBE">
                    <w:rPr>
                      <w:sz w:val="22"/>
                      <w:szCs w:val="22"/>
                      <w:lang w:val="ru-RU"/>
                    </w:rPr>
                    <w:t>3,05</w:t>
                  </w:r>
                </w:p>
              </w:tc>
            </w:tr>
            <w:tr w:rsidR="002B3FBE" w:rsidRPr="002B3FBE">
              <w:tc>
                <w:tcPr>
                  <w:tcW w:w="2547" w:type="dxa"/>
                </w:tcPr>
                <w:p w:rsidR="001B351E" w:rsidRPr="002B3FBE" w:rsidRDefault="00727355">
                  <w:pPr>
                    <w:pStyle w:val="ad"/>
                    <w:spacing w:before="0" w:beforeAutospacing="0" w:after="0" w:afterAutospacing="0"/>
                    <w:jc w:val="both"/>
                    <w:rPr>
                      <w:sz w:val="22"/>
                      <w:szCs w:val="22"/>
                      <w:lang w:val="ru-RU"/>
                    </w:rPr>
                  </w:pPr>
                  <w:r w:rsidRPr="002B3FBE">
                    <w:rPr>
                      <w:sz w:val="22"/>
                      <w:szCs w:val="22"/>
                      <w:lang w:val="ru-RU"/>
                    </w:rPr>
                    <w:t>АЖМПЭ+40 ДБ</w:t>
                  </w:r>
                </w:p>
              </w:tc>
              <w:tc>
                <w:tcPr>
                  <w:tcW w:w="2268" w:type="dxa"/>
                </w:tcPr>
                <w:p w:rsidR="001B351E" w:rsidRPr="002B3FBE" w:rsidRDefault="00727355">
                  <w:pPr>
                    <w:pStyle w:val="ad"/>
                    <w:spacing w:before="0" w:beforeAutospacing="0" w:after="0" w:afterAutospacing="0"/>
                    <w:jc w:val="both"/>
                    <w:rPr>
                      <w:sz w:val="22"/>
                      <w:szCs w:val="22"/>
                      <w:lang w:val="ru-RU"/>
                    </w:rPr>
                  </w:pPr>
                  <w:r w:rsidRPr="002B3FBE">
                    <w:rPr>
                      <w:sz w:val="22"/>
                      <w:szCs w:val="22"/>
                      <w:lang w:val="ru-RU"/>
                    </w:rPr>
                    <w:t>3,03</w:t>
                  </w:r>
                </w:p>
              </w:tc>
            </w:tr>
          </w:tbl>
          <w:p w:rsidR="001B351E" w:rsidRPr="002B3FBE" w:rsidRDefault="001B351E">
            <w:pPr>
              <w:pStyle w:val="ad"/>
              <w:spacing w:before="0" w:beforeAutospacing="0" w:after="0" w:afterAutospacing="0"/>
              <w:jc w:val="both"/>
              <w:rPr>
                <w:sz w:val="28"/>
                <w:szCs w:val="28"/>
                <w:lang w:val="ru-RU"/>
              </w:rPr>
            </w:pPr>
          </w:p>
        </w:tc>
      </w:tr>
    </w:tbl>
    <w:p w:rsidR="001B351E" w:rsidRPr="002B3FBE" w:rsidRDefault="00A06EC6" w:rsidP="00BC05F4">
      <w:pPr>
        <w:pStyle w:val="ad"/>
        <w:spacing w:before="0" w:beforeAutospacing="0" w:after="0" w:afterAutospacing="0"/>
        <w:jc w:val="center"/>
        <w:rPr>
          <w:sz w:val="28"/>
          <w:szCs w:val="28"/>
          <w:lang w:val="ru-RU"/>
        </w:rPr>
      </w:pPr>
      <w:r w:rsidRPr="002B3FBE">
        <w:rPr>
          <w:sz w:val="28"/>
          <w:szCs w:val="28"/>
          <w:lang w:val="kk-KZ"/>
        </w:rPr>
        <w:t xml:space="preserve">Сурет 4.13 – </w:t>
      </w:r>
      <w:r w:rsidR="00727355" w:rsidRPr="002B3FBE">
        <w:rPr>
          <w:sz w:val="28"/>
          <w:szCs w:val="28"/>
          <w:lang w:val="ru-RU"/>
        </w:rPr>
        <w:t xml:space="preserve">АЖМПЭ </w:t>
      </w:r>
      <w:r w:rsidRPr="002B3FBE">
        <w:rPr>
          <w:sz w:val="28"/>
          <w:szCs w:val="28"/>
          <w:lang w:val="ru-RU"/>
        </w:rPr>
        <w:t>негізіндегі</w:t>
      </w:r>
      <w:r w:rsidR="00727355" w:rsidRPr="002B3FBE">
        <w:rPr>
          <w:sz w:val="28"/>
          <w:szCs w:val="28"/>
          <w:lang w:val="ru-RU"/>
        </w:rPr>
        <w:t xml:space="preserve"> </w:t>
      </w:r>
      <w:r w:rsidR="004812C1" w:rsidRPr="002B3FBE">
        <w:rPr>
          <w:sz w:val="28"/>
          <w:szCs w:val="28"/>
          <w:lang w:val="ru-RU"/>
        </w:rPr>
        <w:t>композициялық</w:t>
      </w:r>
      <w:r w:rsidR="00727355" w:rsidRPr="002B3FBE">
        <w:rPr>
          <w:sz w:val="28"/>
          <w:szCs w:val="28"/>
          <w:lang w:val="ru-RU"/>
        </w:rPr>
        <w:t xml:space="preserve"> </w:t>
      </w:r>
      <w:r w:rsidR="00AF2917" w:rsidRPr="002B3FBE">
        <w:rPr>
          <w:sz w:val="28"/>
          <w:szCs w:val="28"/>
          <w:lang w:val="ru-RU"/>
        </w:rPr>
        <w:t>қаптамасы</w:t>
      </w:r>
      <w:r w:rsidR="00BC05F4" w:rsidRPr="002B3FBE">
        <w:rPr>
          <w:sz w:val="28"/>
          <w:szCs w:val="28"/>
          <w:lang w:val="ru-RU"/>
        </w:rPr>
        <w:t xml:space="preserve">н </w:t>
      </w:r>
      <w:r w:rsidR="00727355" w:rsidRPr="002B3FBE">
        <w:rPr>
          <w:sz w:val="28"/>
          <w:szCs w:val="28"/>
          <w:lang w:val="ru-RU"/>
        </w:rPr>
        <w:t>адгезиялық беріктікке сынау нәтижелері</w:t>
      </w:r>
    </w:p>
    <w:p w:rsidR="00014016" w:rsidRPr="002B3FBE" w:rsidRDefault="00014016">
      <w:pPr>
        <w:ind w:firstLine="567"/>
        <w:jc w:val="both"/>
        <w:rPr>
          <w:sz w:val="28"/>
          <w:szCs w:val="28"/>
          <w:lang w:val="kk-KZ"/>
        </w:rPr>
      </w:pPr>
    </w:p>
    <w:p w:rsidR="001B351E" w:rsidRPr="002B3FBE" w:rsidRDefault="00727355">
      <w:pPr>
        <w:ind w:firstLine="567"/>
        <w:jc w:val="both"/>
        <w:rPr>
          <w:sz w:val="28"/>
          <w:szCs w:val="28"/>
          <w:lang w:val="kk-KZ"/>
        </w:rPr>
      </w:pPr>
      <w:r w:rsidRPr="002B3FBE">
        <w:rPr>
          <w:sz w:val="28"/>
          <w:szCs w:val="28"/>
          <w:lang w:val="kk-KZ"/>
        </w:rPr>
        <w:t>20% диабаз толтырғышын қосқанда, желімнің беріктігі таза АЖМПЭ салыстырғанда 42,9% - ға артады, бұл барлық сыналған үлгілердің ең жоғары мәні.  30% диабаз толтырғышын қосқанда, адгезия беріктігінің айтарлықтай төмендеуі байқалады, ол таза АЖМПЭ-мен салыстырғанда 42,6% - ға төмендейді. Адгезия беріктігінің ең үлкен төмендеуі диабазды толтырғыштың 40% - қосқанда байқалады, бұл таза АЖМПЭ-мен салыстырғанда 43,4% - ға төмендеуге әкеледі.</w:t>
      </w:r>
    </w:p>
    <w:p w:rsidR="001B351E" w:rsidRPr="002B3FBE" w:rsidRDefault="00727355">
      <w:pPr>
        <w:ind w:firstLine="567"/>
        <w:jc w:val="both"/>
        <w:rPr>
          <w:sz w:val="28"/>
          <w:szCs w:val="28"/>
          <w:lang w:val="kk-KZ"/>
        </w:rPr>
      </w:pPr>
      <w:r w:rsidRPr="002B3FBE">
        <w:rPr>
          <w:sz w:val="28"/>
          <w:szCs w:val="28"/>
          <w:lang w:val="kk-KZ"/>
        </w:rPr>
        <w:t xml:space="preserve">4.14-суреттен металл субстраттың беті қираған полимер қабатымен жабылғанын көруге болады. Қабатта талшықтар қалыпты түрде созылған кезде субстратпен байланыс бар. Қалыптасқан адгезиялық қабатта химиялық байланыс инфрақызыл спектроскопия әдісімен анықталған карбонил топтарымен қамтамасыз етіледі. Осылайша, </w:t>
      </w:r>
      <w:r w:rsidR="004812C1" w:rsidRPr="002B3FBE">
        <w:rPr>
          <w:sz w:val="28"/>
          <w:szCs w:val="28"/>
          <w:lang w:val="kk-KZ"/>
        </w:rPr>
        <w:t>композициялық</w:t>
      </w:r>
      <w:r w:rsidRPr="002B3FBE">
        <w:rPr>
          <w:sz w:val="28"/>
          <w:szCs w:val="28"/>
          <w:lang w:val="kk-KZ"/>
        </w:rPr>
        <w:t xml:space="preserve"> </w:t>
      </w:r>
      <w:r w:rsidR="00D244C2" w:rsidRPr="002B3FBE">
        <w:rPr>
          <w:sz w:val="28"/>
          <w:szCs w:val="28"/>
          <w:lang w:val="kk-KZ"/>
        </w:rPr>
        <w:t>қаптама</w:t>
      </w:r>
      <w:r w:rsidR="008F67C2" w:rsidRPr="002B3FBE">
        <w:rPr>
          <w:sz w:val="28"/>
          <w:szCs w:val="28"/>
          <w:lang w:val="kk-KZ"/>
        </w:rPr>
        <w:t>н</w:t>
      </w:r>
      <w:r w:rsidRPr="002B3FBE">
        <w:rPr>
          <w:sz w:val="28"/>
          <w:szCs w:val="28"/>
          <w:lang w:val="kk-KZ"/>
        </w:rPr>
        <w:t xml:space="preserve">ы газ жалынымен бүрку кезінде </w:t>
      </w:r>
      <w:r w:rsidR="00D244C2" w:rsidRPr="002B3FBE">
        <w:rPr>
          <w:sz w:val="28"/>
          <w:szCs w:val="28"/>
          <w:lang w:val="kk-KZ"/>
        </w:rPr>
        <w:t>қаптама</w:t>
      </w:r>
      <w:r w:rsidRPr="002B3FBE">
        <w:rPr>
          <w:sz w:val="28"/>
          <w:szCs w:val="28"/>
          <w:lang w:val="kk-KZ"/>
        </w:rPr>
        <w:t xml:space="preserve"> мен субстрат арасындағы адгезиялық байланыстың беріктігі </w:t>
      </w:r>
      <w:r w:rsidR="004812C1" w:rsidRPr="002B3FBE">
        <w:rPr>
          <w:sz w:val="28"/>
          <w:szCs w:val="28"/>
          <w:lang w:val="kk-KZ"/>
        </w:rPr>
        <w:t>композициялық</w:t>
      </w:r>
      <w:r w:rsidRPr="002B3FBE">
        <w:rPr>
          <w:sz w:val="28"/>
          <w:szCs w:val="28"/>
          <w:lang w:val="kk-KZ"/>
        </w:rPr>
        <w:t xml:space="preserve"> полимердің когезиялық беріктігінен асып түседі және АЖМПЭ қабаттасуы кезінде бұзылу жүреді.</w:t>
      </w:r>
    </w:p>
    <w:p w:rsidR="00014016" w:rsidRPr="002B3FBE" w:rsidRDefault="00014016" w:rsidP="00014016">
      <w:pPr>
        <w:ind w:firstLine="720"/>
        <w:jc w:val="both"/>
        <w:rPr>
          <w:sz w:val="28"/>
          <w:szCs w:val="28"/>
          <w:lang w:val="kk-KZ"/>
        </w:rPr>
      </w:pPr>
      <w:r w:rsidRPr="002B3FBE">
        <w:rPr>
          <w:sz w:val="28"/>
          <w:szCs w:val="28"/>
          <w:lang w:val="kk-KZ"/>
        </w:rPr>
        <w:t>Алынған мәліметтерден диабазды толтырғышты 20% - ға дейінгі концентрацияда енгізу АЖМПЭ-нің адгезиялық қасиеттеріне оң әсер ететіндігі шығады. Ең үлкен жақсару диабаздың 20% - при байқалады, бұл толтырғыштың мөлшері мен оның полимер матрицасындағы таралуының біркелкілігі арасындағы оңтайлы қатынасқа байланысты болуы мүмкін.  Толтырғыштың концентрациясы 20% - дан (30% және 40%) жоғары болған кезде адгезияның беріктігі айтарлықтай төмендейді. Бұған толтырғыш бөлшектердің агрегациясы және полимер матрицасының сулануының төмендеуі себеп болуы мүмкін, бұл материал қабаттары арасындағы механикалық байланыстардың нашарлауына әкеледі.</w:t>
      </w:r>
    </w:p>
    <w:p w:rsidR="001B351E" w:rsidRPr="002B3FBE" w:rsidRDefault="001B351E">
      <w:pPr>
        <w:jc w:val="center"/>
        <w:rPr>
          <w:sz w:val="28"/>
          <w:szCs w:val="28"/>
          <w:lang w:val="kk-KZ"/>
        </w:rPr>
      </w:pPr>
    </w:p>
    <w:p w:rsidR="001B351E" w:rsidRPr="002B3FBE" w:rsidRDefault="00727355">
      <w:pPr>
        <w:jc w:val="center"/>
        <w:rPr>
          <w:sz w:val="28"/>
          <w:szCs w:val="28"/>
          <w:lang w:val="kk-KZ"/>
        </w:rPr>
      </w:pPr>
      <w:r w:rsidRPr="002B3FBE">
        <w:rPr>
          <w:noProof/>
          <w:sz w:val="28"/>
          <w:szCs w:val="28"/>
          <w:lang w:val="en-US" w:eastAsia="en-US"/>
        </w:rPr>
        <w:lastRenderedPageBreak/>
        <w:drawing>
          <wp:inline distT="0" distB="0" distL="0" distR="0" wp14:anchorId="23A29AAF" wp14:editId="3014ED4A">
            <wp:extent cx="5574992" cy="3466531"/>
            <wp:effectExtent l="0" t="0" r="6985" b="635"/>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5"/>
                    <pic:cNvPicPr>
                      <a:picLocks noChangeAspect="1"/>
                    </pic:cNvPicPr>
                  </pic:nvPicPr>
                  <pic:blipFill>
                    <a:blip r:embed="rId93"/>
                    <a:stretch>
                      <a:fillRect/>
                    </a:stretch>
                  </pic:blipFill>
                  <pic:spPr>
                    <a:xfrm>
                      <a:off x="0" y="0"/>
                      <a:ext cx="5641269" cy="3507742"/>
                    </a:xfrm>
                    <a:prstGeom prst="rect">
                      <a:avLst/>
                    </a:prstGeom>
                  </pic:spPr>
                </pic:pic>
              </a:graphicData>
            </a:graphic>
          </wp:inline>
        </w:drawing>
      </w:r>
    </w:p>
    <w:p w:rsidR="001B351E" w:rsidRPr="002B3FBE" w:rsidRDefault="001B351E" w:rsidP="00BC05F4">
      <w:pPr>
        <w:rPr>
          <w:sz w:val="28"/>
          <w:szCs w:val="28"/>
          <w:lang w:val="kk-KZ"/>
        </w:rPr>
      </w:pPr>
    </w:p>
    <w:p w:rsidR="001B351E" w:rsidRPr="002B3FBE" w:rsidRDefault="00BC05F4">
      <w:pPr>
        <w:jc w:val="center"/>
        <w:rPr>
          <w:sz w:val="28"/>
          <w:szCs w:val="28"/>
          <w:lang w:val="kk-KZ"/>
        </w:rPr>
      </w:pPr>
      <w:r w:rsidRPr="002B3FBE">
        <w:rPr>
          <w:sz w:val="28"/>
          <w:szCs w:val="28"/>
          <w:lang w:val="kk-KZ"/>
        </w:rPr>
        <w:t xml:space="preserve">Сурет 4.14 – </w:t>
      </w:r>
      <w:r w:rsidR="00727355" w:rsidRPr="002B3FBE">
        <w:rPr>
          <w:sz w:val="28"/>
          <w:szCs w:val="28"/>
          <w:lang w:val="kk-KZ"/>
        </w:rPr>
        <w:t>СЭМ</w:t>
      </w:r>
      <w:r w:rsidRPr="002B3FBE">
        <w:rPr>
          <w:sz w:val="28"/>
          <w:szCs w:val="28"/>
          <w:lang w:val="kk-KZ"/>
        </w:rPr>
        <w:t xml:space="preserve"> </w:t>
      </w:r>
      <w:r w:rsidR="00310E95" w:rsidRPr="002B3FBE">
        <w:rPr>
          <w:sz w:val="28"/>
          <w:szCs w:val="28"/>
          <w:lang w:val="kk-KZ"/>
        </w:rPr>
        <w:t>қаптамалар</w:t>
      </w:r>
      <w:r w:rsidR="00727355" w:rsidRPr="002B3FBE">
        <w:rPr>
          <w:sz w:val="28"/>
          <w:szCs w:val="28"/>
          <w:lang w:val="kk-KZ"/>
        </w:rPr>
        <w:t xml:space="preserve">ының көлденең қимасының суреттері: (а) АЖМПЭ </w:t>
      </w:r>
      <w:r w:rsidR="00AF2917" w:rsidRPr="002B3FBE">
        <w:rPr>
          <w:sz w:val="28"/>
          <w:szCs w:val="28"/>
          <w:lang w:val="kk-KZ"/>
        </w:rPr>
        <w:t>қаптамасы</w:t>
      </w:r>
      <w:r w:rsidR="00727355" w:rsidRPr="002B3FBE">
        <w:rPr>
          <w:sz w:val="28"/>
          <w:szCs w:val="28"/>
          <w:lang w:val="kk-KZ"/>
        </w:rPr>
        <w:t xml:space="preserve"> + диабаз 10% 100 (X), (b) АЖМПЭ </w:t>
      </w:r>
      <w:r w:rsidR="00AF2917" w:rsidRPr="002B3FBE">
        <w:rPr>
          <w:sz w:val="28"/>
          <w:szCs w:val="28"/>
          <w:lang w:val="kk-KZ"/>
        </w:rPr>
        <w:t>қаптамасы</w:t>
      </w:r>
      <w:r w:rsidR="00727355" w:rsidRPr="002B3FBE">
        <w:rPr>
          <w:sz w:val="28"/>
          <w:szCs w:val="28"/>
          <w:lang w:val="kk-KZ"/>
        </w:rPr>
        <w:t xml:space="preserve"> + диабаз 20% 219(X), (c) АЖМПЭ </w:t>
      </w:r>
      <w:r w:rsidR="00AF2917" w:rsidRPr="002B3FBE">
        <w:rPr>
          <w:sz w:val="28"/>
          <w:szCs w:val="28"/>
          <w:lang w:val="kk-KZ"/>
        </w:rPr>
        <w:t>қаптамасы</w:t>
      </w:r>
      <w:r w:rsidR="00727355" w:rsidRPr="002B3FBE">
        <w:rPr>
          <w:sz w:val="28"/>
          <w:szCs w:val="28"/>
          <w:lang w:val="kk-KZ"/>
        </w:rPr>
        <w:t xml:space="preserve"> + диабаз 30% 100(X), (d) АЖМПЭ + диабазды қамту 40% 150 (X).</w:t>
      </w:r>
    </w:p>
    <w:p w:rsidR="001B351E" w:rsidRPr="002B3FBE" w:rsidRDefault="00727355">
      <w:pPr>
        <w:ind w:firstLine="709"/>
        <w:jc w:val="both"/>
        <w:rPr>
          <w:sz w:val="28"/>
          <w:szCs w:val="28"/>
          <w:lang w:val="kk-KZ"/>
        </w:rPr>
      </w:pPr>
      <w:r w:rsidRPr="002B3FBE">
        <w:rPr>
          <w:sz w:val="28"/>
          <w:szCs w:val="28"/>
          <w:lang w:val="kk-KZ"/>
        </w:rPr>
        <w:t xml:space="preserve">Осылайша, АЖМПЭ -де 20% - ға дейін диабаз толтырғышын қосу материалдың адгезиялық қасиеттерін жақсартады, ал диабаздың жоғары концентрациясы адгезияның нашарлауына әкеледі. Бұл нәтижелер әртүрлі инженерлік және өнеркәсіптік салаларда тәжірибеде қолдану үшін АЖМПЭ негізіндегі </w:t>
      </w:r>
      <w:r w:rsidR="004812C1" w:rsidRPr="002B3FBE">
        <w:rPr>
          <w:sz w:val="28"/>
          <w:szCs w:val="28"/>
          <w:lang w:val="kk-KZ"/>
        </w:rPr>
        <w:t>композициялық</w:t>
      </w:r>
      <w:r w:rsidRPr="002B3FBE">
        <w:rPr>
          <w:sz w:val="28"/>
          <w:szCs w:val="28"/>
          <w:lang w:val="kk-KZ"/>
        </w:rPr>
        <w:t xml:space="preserve"> материалдар мен толтырғыштардың құрамын оңтайландыру үшін маңызды.</w:t>
      </w:r>
    </w:p>
    <w:p w:rsidR="001B351E" w:rsidRPr="002B3FBE" w:rsidRDefault="001B351E">
      <w:pPr>
        <w:ind w:firstLine="709"/>
        <w:jc w:val="both"/>
        <w:rPr>
          <w:sz w:val="28"/>
          <w:szCs w:val="28"/>
          <w:lang w:val="kk-KZ"/>
        </w:rPr>
      </w:pPr>
    </w:p>
    <w:p w:rsidR="001B351E" w:rsidRPr="002B3FBE" w:rsidRDefault="001B351E">
      <w:pPr>
        <w:ind w:firstLine="709"/>
        <w:jc w:val="both"/>
        <w:rPr>
          <w:sz w:val="28"/>
          <w:szCs w:val="28"/>
          <w:lang w:val="kk-KZ"/>
        </w:rPr>
      </w:pPr>
    </w:p>
    <w:p w:rsidR="001B351E" w:rsidRPr="002B3FBE" w:rsidRDefault="00727355">
      <w:pPr>
        <w:ind w:firstLine="709"/>
        <w:jc w:val="both"/>
        <w:rPr>
          <w:b/>
          <w:sz w:val="28"/>
          <w:szCs w:val="28"/>
          <w:lang w:val="kk-KZ"/>
        </w:rPr>
      </w:pPr>
      <w:r w:rsidRPr="002B3FBE">
        <w:rPr>
          <w:b/>
          <w:sz w:val="28"/>
          <w:szCs w:val="28"/>
          <w:lang w:val="kk-KZ"/>
        </w:rPr>
        <w:t xml:space="preserve">4.3 АЖМПЭ негізіндегі </w:t>
      </w:r>
      <w:r w:rsidR="004812C1" w:rsidRPr="002B3FBE">
        <w:rPr>
          <w:b/>
          <w:sz w:val="28"/>
          <w:szCs w:val="28"/>
          <w:lang w:val="kk-KZ"/>
        </w:rPr>
        <w:t>композициялық</w:t>
      </w:r>
      <w:r w:rsidRPr="002B3FBE">
        <w:rPr>
          <w:b/>
          <w:sz w:val="28"/>
          <w:szCs w:val="28"/>
          <w:lang w:val="kk-KZ"/>
        </w:rPr>
        <w:t xml:space="preserve"> </w:t>
      </w:r>
      <w:r w:rsidR="00310E95" w:rsidRPr="002B3FBE">
        <w:rPr>
          <w:b/>
          <w:sz w:val="28"/>
          <w:szCs w:val="28"/>
          <w:lang w:val="kk-KZ"/>
        </w:rPr>
        <w:t>қаптамалар</w:t>
      </w:r>
      <w:r w:rsidRPr="002B3FBE">
        <w:rPr>
          <w:b/>
          <w:sz w:val="28"/>
          <w:szCs w:val="28"/>
          <w:lang w:val="kk-KZ"/>
        </w:rPr>
        <w:t xml:space="preserve">дың </w:t>
      </w:r>
      <w:r w:rsidR="007F7128" w:rsidRPr="002B3FBE">
        <w:rPr>
          <w:b/>
          <w:sz w:val="28"/>
          <w:szCs w:val="28"/>
          <w:lang w:val="kk-KZ"/>
        </w:rPr>
        <w:t>агрессивті ортаға</w:t>
      </w:r>
      <w:r w:rsidRPr="002B3FBE">
        <w:rPr>
          <w:b/>
          <w:sz w:val="28"/>
          <w:szCs w:val="28"/>
          <w:lang w:val="kk-KZ"/>
        </w:rPr>
        <w:t xml:space="preserve"> тұрақтылығы</w:t>
      </w:r>
    </w:p>
    <w:p w:rsidR="001B351E" w:rsidRPr="002B3FBE" w:rsidRDefault="001B351E">
      <w:pPr>
        <w:ind w:firstLine="709"/>
        <w:jc w:val="both"/>
        <w:rPr>
          <w:b/>
          <w:sz w:val="28"/>
          <w:szCs w:val="28"/>
          <w:lang w:val="kk-KZ"/>
        </w:rPr>
      </w:pPr>
    </w:p>
    <w:p w:rsidR="001B351E" w:rsidRPr="002B3FBE" w:rsidRDefault="00727355">
      <w:pPr>
        <w:ind w:firstLine="720"/>
        <w:jc w:val="both"/>
        <w:rPr>
          <w:sz w:val="28"/>
          <w:szCs w:val="28"/>
          <w:lang w:val="kk-KZ"/>
        </w:rPr>
      </w:pPr>
      <w:r w:rsidRPr="002B3FBE">
        <w:rPr>
          <w:sz w:val="28"/>
          <w:szCs w:val="28"/>
          <w:lang w:val="kk-KZ"/>
        </w:rPr>
        <w:t xml:space="preserve">АЖМПЭ </w:t>
      </w:r>
      <w:r w:rsidR="007F7128" w:rsidRPr="002B3FBE">
        <w:rPr>
          <w:sz w:val="28"/>
          <w:szCs w:val="28"/>
          <w:lang w:val="kk-KZ"/>
        </w:rPr>
        <w:t>агрессивті ортаға</w:t>
      </w:r>
      <w:r w:rsidRPr="002B3FBE">
        <w:rPr>
          <w:sz w:val="28"/>
          <w:szCs w:val="28"/>
          <w:lang w:val="kk-KZ"/>
        </w:rPr>
        <w:t xml:space="preserve"> төзімділігі, ең алдымен, полимер тізбектерінің құрылымы мен молекулалық салмағымен анықталатыны белгілі. Жоғары </w:t>
      </w:r>
      <w:r w:rsidR="009B330C" w:rsidRPr="002B3FBE">
        <w:rPr>
          <w:sz w:val="28"/>
          <w:szCs w:val="28"/>
          <w:lang w:val="kk-KZ"/>
        </w:rPr>
        <w:t>агрессивті ортаға төзімділік</w:t>
      </w:r>
      <w:r w:rsidRPr="002B3FBE">
        <w:rPr>
          <w:sz w:val="28"/>
          <w:szCs w:val="28"/>
          <w:lang w:val="kk-KZ"/>
        </w:rPr>
        <w:t xml:space="preserve"> және АЖМПЭ басқа да маңызды қасиеттері оны химиялық реагенттермен жанасатын өнімдердің кең спектрін өндіруде кеңінен қолдануға мүмкіндік береді. Екінші жағынан, жоғары </w:t>
      </w:r>
      <w:r w:rsidR="009B330C" w:rsidRPr="002B3FBE">
        <w:rPr>
          <w:sz w:val="28"/>
          <w:szCs w:val="28"/>
          <w:lang w:val="kk-KZ"/>
        </w:rPr>
        <w:t>агрессивті ортаға төзімділік</w:t>
      </w:r>
      <w:r w:rsidRPr="002B3FBE">
        <w:rPr>
          <w:sz w:val="28"/>
          <w:szCs w:val="28"/>
          <w:lang w:val="kk-KZ"/>
        </w:rPr>
        <w:t xml:space="preserve"> химиялық модификацияны қиындатады: АЖМПЭ сілтілер мен қышқылдардың жоғары концентрацияланған ерітінділеріне (жоғары концентрацияланған құмырсқа, сірке суы, тұз және гидрофтор қышқылдары) </w:t>
      </w:r>
      <w:r w:rsidRPr="002B3FBE">
        <w:rPr>
          <w:sz w:val="28"/>
          <w:szCs w:val="28"/>
          <w:lang w:val="kk-KZ"/>
        </w:rPr>
        <w:lastRenderedPageBreak/>
        <w:t xml:space="preserve">тамаша төзімділікке ие. Бөлме температурасында АЖМПЭ күкірт қышқылына өте төзімді (концентрациясы 80 %). Алайда, АЖМПЭ , полиэтиленнің басқа түрлері сияқты, оның қасиеттерін өзгертеді және әртүрлі тотықтырғыштардың әсерінен жойылады. Жалпы АЖМПЭ жоғары </w:t>
      </w:r>
      <w:r w:rsidR="007F7128" w:rsidRPr="002B3FBE">
        <w:rPr>
          <w:sz w:val="28"/>
          <w:szCs w:val="28"/>
          <w:lang w:val="kk-KZ"/>
        </w:rPr>
        <w:t>агрессивтік ортаға</w:t>
      </w:r>
      <w:r w:rsidRPr="002B3FBE">
        <w:rPr>
          <w:sz w:val="28"/>
          <w:szCs w:val="28"/>
          <w:lang w:val="kk-KZ"/>
        </w:rPr>
        <w:t xml:space="preserve"> төзімділікке ие, бұл агрессивті ортамен жанасатын бөлшектерді жасауға мүмкіндік береді.</w:t>
      </w:r>
    </w:p>
    <w:p w:rsidR="001B351E" w:rsidRPr="002B3FBE" w:rsidRDefault="00727355">
      <w:pPr>
        <w:shd w:val="clear" w:color="auto" w:fill="FFFFFF" w:themeFill="background1"/>
        <w:ind w:firstLine="709"/>
        <w:jc w:val="both"/>
        <w:rPr>
          <w:sz w:val="28"/>
          <w:szCs w:val="28"/>
          <w:lang w:val="kk-KZ"/>
        </w:rPr>
      </w:pPr>
      <w:r w:rsidRPr="002B3FBE">
        <w:rPr>
          <w:sz w:val="28"/>
          <w:szCs w:val="28"/>
          <w:lang w:val="kk-KZ"/>
        </w:rPr>
        <w:t xml:space="preserve">Бұл бөлімде біз диабаз түрінде минералды толтырғыш қосылған АЖМПЭ негізіндегі </w:t>
      </w:r>
      <w:r w:rsidR="004812C1" w:rsidRPr="002B3FBE">
        <w:rPr>
          <w:sz w:val="28"/>
          <w:szCs w:val="28"/>
          <w:lang w:val="kk-KZ"/>
        </w:rPr>
        <w:t>композициялық</w:t>
      </w:r>
      <w:r w:rsidRPr="002B3FBE">
        <w:rPr>
          <w:sz w:val="28"/>
          <w:szCs w:val="28"/>
          <w:lang w:val="kk-KZ"/>
        </w:rPr>
        <w:t>ң құрылымы мен қасиеттеріне қышқылдық ортаның әсерін қарастырамыз. Диабаздың ә</w:t>
      </w:r>
      <w:r w:rsidR="009B330C" w:rsidRPr="002B3FBE">
        <w:rPr>
          <w:sz w:val="28"/>
          <w:szCs w:val="28"/>
          <w:lang w:val="kk-KZ"/>
        </w:rPr>
        <w:t xml:space="preserve">ртүрлі құрамы бар АЖМПЭ композицияларының </w:t>
      </w:r>
      <w:r w:rsidRPr="002B3FBE">
        <w:rPr>
          <w:sz w:val="28"/>
          <w:szCs w:val="28"/>
          <w:lang w:val="kk-KZ"/>
        </w:rPr>
        <w:t>микроқұрылымын және олардың қышқылдық ортаның әсер ету жағдайындағы құрылымын зерттеуге басты назар аударылады.</w:t>
      </w:r>
    </w:p>
    <w:p w:rsidR="001B351E" w:rsidRPr="002B3FBE" w:rsidRDefault="001B351E">
      <w:pPr>
        <w:shd w:val="clear" w:color="auto" w:fill="FFFFFF" w:themeFill="background1"/>
        <w:ind w:firstLine="709"/>
        <w:jc w:val="both"/>
        <w:rPr>
          <w:sz w:val="28"/>
          <w:szCs w:val="28"/>
          <w:lang w:val="kk-KZ"/>
        </w:rPr>
      </w:pPr>
    </w:p>
    <w:p w:rsidR="001B351E" w:rsidRPr="002B3FBE" w:rsidRDefault="00727355">
      <w:pPr>
        <w:shd w:val="clear" w:color="auto" w:fill="FFFFFF" w:themeFill="background1"/>
        <w:ind w:firstLine="709"/>
        <w:jc w:val="both"/>
        <w:rPr>
          <w:sz w:val="28"/>
          <w:szCs w:val="28"/>
          <w:lang w:val="kk-KZ"/>
        </w:rPr>
      </w:pPr>
      <w:r w:rsidRPr="002B3FBE">
        <w:rPr>
          <w:sz w:val="28"/>
          <w:szCs w:val="28"/>
          <w:lang w:val="kk-KZ"/>
        </w:rPr>
        <w:t>Кесте 4.4 АЖМПЭ толтырғыштарының техникалық-диагностикалық көрсеткіштері</w:t>
      </w:r>
    </w:p>
    <w:tbl>
      <w:tblPr>
        <w:tblStyle w:val="af0"/>
        <w:tblW w:w="0" w:type="auto"/>
        <w:tblLook w:val="04A0" w:firstRow="1" w:lastRow="0" w:firstColumn="1" w:lastColumn="0" w:noHBand="0" w:noVBand="1"/>
      </w:tblPr>
      <w:tblGrid>
        <w:gridCol w:w="2419"/>
        <w:gridCol w:w="2419"/>
        <w:gridCol w:w="2420"/>
        <w:gridCol w:w="2420"/>
      </w:tblGrid>
      <w:tr w:rsidR="002B3FBE" w:rsidRPr="002B3FBE">
        <w:tc>
          <w:tcPr>
            <w:tcW w:w="2419" w:type="dxa"/>
            <w:shd w:val="clear" w:color="auto" w:fill="BDD6EE" w:themeFill="accent1" w:themeFillTint="66"/>
            <w:vAlign w:val="center"/>
          </w:tcPr>
          <w:p w:rsidR="001B351E" w:rsidRPr="002B3FBE" w:rsidRDefault="00727355">
            <w:pPr>
              <w:jc w:val="center"/>
              <w:rPr>
                <w:b/>
                <w:bCs/>
                <w:sz w:val="28"/>
                <w:szCs w:val="28"/>
                <w:lang w:val="kk-KZ"/>
              </w:rPr>
            </w:pPr>
            <w:r w:rsidRPr="002B3FBE">
              <w:rPr>
                <w:b/>
                <w:bCs/>
                <w:sz w:val="28"/>
                <w:szCs w:val="28"/>
                <w:lang w:val="kk-KZ"/>
              </w:rPr>
              <w:t>Сипаттама</w:t>
            </w:r>
          </w:p>
        </w:tc>
        <w:tc>
          <w:tcPr>
            <w:tcW w:w="2420" w:type="dxa"/>
            <w:shd w:val="clear" w:color="auto" w:fill="BDD6EE" w:themeFill="accent1" w:themeFillTint="66"/>
            <w:vAlign w:val="center"/>
          </w:tcPr>
          <w:p w:rsidR="001B351E" w:rsidRPr="002B3FBE" w:rsidRDefault="00727355">
            <w:pPr>
              <w:jc w:val="both"/>
              <w:rPr>
                <w:sz w:val="28"/>
                <w:szCs w:val="28"/>
              </w:rPr>
            </w:pPr>
            <w:r w:rsidRPr="002B3FBE">
              <w:rPr>
                <w:b/>
                <w:bCs/>
                <w:sz w:val="28"/>
                <w:szCs w:val="28"/>
              </w:rPr>
              <w:t xml:space="preserve">Диабаз </w:t>
            </w:r>
          </w:p>
        </w:tc>
        <w:tc>
          <w:tcPr>
            <w:tcW w:w="2420" w:type="dxa"/>
            <w:shd w:val="clear" w:color="auto" w:fill="BDD6EE" w:themeFill="accent1" w:themeFillTint="66"/>
            <w:vAlign w:val="center"/>
          </w:tcPr>
          <w:p w:rsidR="001B351E" w:rsidRPr="002B3FBE" w:rsidRDefault="00727355">
            <w:pPr>
              <w:jc w:val="both"/>
              <w:rPr>
                <w:sz w:val="28"/>
                <w:szCs w:val="28"/>
                <w:lang w:val="en-US"/>
              </w:rPr>
            </w:pPr>
            <w:r w:rsidRPr="002B3FBE">
              <w:rPr>
                <w:b/>
                <w:bCs/>
                <w:sz w:val="28"/>
                <w:szCs w:val="28"/>
              </w:rPr>
              <w:t xml:space="preserve">Графен нано </w:t>
            </w:r>
            <w:r w:rsidRPr="002B3FBE">
              <w:rPr>
                <w:b/>
                <w:bCs/>
                <w:sz w:val="28"/>
                <w:szCs w:val="28"/>
                <w:lang w:val="kk-KZ"/>
              </w:rPr>
              <w:t>пластиналары</w:t>
            </w:r>
            <w:r w:rsidRPr="002B3FBE">
              <w:rPr>
                <w:b/>
                <w:bCs/>
                <w:sz w:val="28"/>
                <w:szCs w:val="28"/>
              </w:rPr>
              <w:t xml:space="preserve"> </w:t>
            </w:r>
            <w:r w:rsidRPr="002B3FBE">
              <w:rPr>
                <w:b/>
                <w:bCs/>
                <w:sz w:val="28"/>
                <w:szCs w:val="28"/>
                <w:lang w:val="en-US"/>
              </w:rPr>
              <w:t>[</w:t>
            </w:r>
            <w:r w:rsidRPr="002B3FBE">
              <w:rPr>
                <w:b/>
                <w:bCs/>
                <w:sz w:val="28"/>
                <w:szCs w:val="28"/>
                <w:lang w:val="kk-KZ"/>
              </w:rPr>
              <w:t>66, 95</w:t>
            </w:r>
            <w:r w:rsidRPr="002B3FBE">
              <w:rPr>
                <w:b/>
                <w:bCs/>
                <w:sz w:val="28"/>
                <w:szCs w:val="28"/>
                <w:lang w:val="en-US"/>
              </w:rPr>
              <w:t>]</w:t>
            </w:r>
          </w:p>
        </w:tc>
        <w:tc>
          <w:tcPr>
            <w:tcW w:w="2420" w:type="dxa"/>
            <w:shd w:val="clear" w:color="auto" w:fill="BDD6EE" w:themeFill="accent1" w:themeFillTint="66"/>
            <w:vAlign w:val="center"/>
          </w:tcPr>
          <w:p w:rsidR="001B351E" w:rsidRPr="002B3FBE" w:rsidRDefault="00727355">
            <w:pPr>
              <w:jc w:val="both"/>
              <w:rPr>
                <w:sz w:val="28"/>
                <w:szCs w:val="28"/>
                <w:lang w:val="en-US"/>
              </w:rPr>
            </w:pPr>
            <w:r w:rsidRPr="002B3FBE">
              <w:rPr>
                <w:b/>
                <w:bCs/>
                <w:sz w:val="28"/>
                <w:szCs w:val="28"/>
              </w:rPr>
              <w:t>Басқа</w:t>
            </w:r>
            <w:r w:rsidRPr="002B3FBE">
              <w:rPr>
                <w:b/>
                <w:bCs/>
                <w:sz w:val="28"/>
                <w:szCs w:val="28"/>
                <w:lang w:val="en-US"/>
              </w:rPr>
              <w:t xml:space="preserve"> </w:t>
            </w:r>
            <w:r w:rsidRPr="002B3FBE">
              <w:rPr>
                <w:b/>
                <w:bCs/>
                <w:sz w:val="28"/>
                <w:szCs w:val="28"/>
              </w:rPr>
              <w:t>толтырғыштар</w:t>
            </w:r>
            <w:r w:rsidRPr="002B3FBE">
              <w:rPr>
                <w:b/>
                <w:bCs/>
                <w:sz w:val="28"/>
                <w:szCs w:val="28"/>
                <w:lang w:val="en-US"/>
              </w:rPr>
              <w:t xml:space="preserve"> (</w:t>
            </w:r>
            <w:r w:rsidRPr="002B3FBE">
              <w:rPr>
                <w:b/>
                <w:bCs/>
                <w:sz w:val="28"/>
                <w:szCs w:val="28"/>
              </w:rPr>
              <w:t>шыны</w:t>
            </w:r>
            <w:r w:rsidRPr="002B3FBE">
              <w:rPr>
                <w:b/>
                <w:bCs/>
                <w:sz w:val="28"/>
                <w:szCs w:val="28"/>
                <w:lang w:val="en-US"/>
              </w:rPr>
              <w:t xml:space="preserve"> </w:t>
            </w:r>
            <w:r w:rsidRPr="002B3FBE">
              <w:rPr>
                <w:b/>
                <w:bCs/>
                <w:sz w:val="28"/>
                <w:szCs w:val="28"/>
              </w:rPr>
              <w:t>талшық</w:t>
            </w:r>
            <w:r w:rsidRPr="002B3FBE">
              <w:rPr>
                <w:b/>
                <w:bCs/>
                <w:sz w:val="28"/>
                <w:szCs w:val="28"/>
                <w:lang w:val="en-US"/>
              </w:rPr>
              <w:t xml:space="preserve">, </w:t>
            </w:r>
            <w:r w:rsidRPr="002B3FBE">
              <w:rPr>
                <w:b/>
                <w:bCs/>
                <w:sz w:val="28"/>
                <w:szCs w:val="28"/>
              </w:rPr>
              <w:t>көміртекті</w:t>
            </w:r>
            <w:r w:rsidRPr="002B3FBE">
              <w:rPr>
                <w:b/>
                <w:bCs/>
                <w:sz w:val="28"/>
                <w:szCs w:val="28"/>
                <w:lang w:val="en-US"/>
              </w:rPr>
              <w:t xml:space="preserve"> </w:t>
            </w:r>
            <w:r w:rsidRPr="002B3FBE">
              <w:rPr>
                <w:b/>
                <w:bCs/>
                <w:sz w:val="28"/>
                <w:szCs w:val="28"/>
              </w:rPr>
              <w:t>талшық</w:t>
            </w:r>
            <w:r w:rsidRPr="002B3FBE">
              <w:rPr>
                <w:b/>
                <w:bCs/>
                <w:sz w:val="28"/>
                <w:szCs w:val="28"/>
                <w:lang w:val="en-US"/>
              </w:rPr>
              <w:t>) [</w:t>
            </w:r>
            <w:r w:rsidRPr="002B3FBE">
              <w:rPr>
                <w:b/>
                <w:bCs/>
                <w:sz w:val="28"/>
                <w:szCs w:val="28"/>
                <w:lang w:val="kk-KZ"/>
              </w:rPr>
              <w:t>73, 97</w:t>
            </w:r>
            <w:r w:rsidRPr="002B3FBE">
              <w:rPr>
                <w:b/>
                <w:bCs/>
                <w:sz w:val="28"/>
                <w:szCs w:val="28"/>
                <w:lang w:val="en-US"/>
              </w:rPr>
              <w:t>]</w:t>
            </w:r>
          </w:p>
        </w:tc>
      </w:tr>
      <w:tr w:rsidR="002B3FBE" w:rsidRPr="002B3FBE">
        <w:tc>
          <w:tcPr>
            <w:tcW w:w="2419" w:type="dxa"/>
            <w:shd w:val="clear" w:color="auto" w:fill="BDD6EE" w:themeFill="accent1" w:themeFillTint="66"/>
            <w:vAlign w:val="center"/>
          </w:tcPr>
          <w:p w:rsidR="001B351E" w:rsidRPr="002B3FBE" w:rsidRDefault="007F7128">
            <w:pPr>
              <w:jc w:val="both"/>
              <w:rPr>
                <w:sz w:val="28"/>
                <w:szCs w:val="28"/>
              </w:rPr>
            </w:pPr>
            <w:r w:rsidRPr="002B3FBE">
              <w:rPr>
                <w:b/>
                <w:bCs/>
                <w:sz w:val="28"/>
                <w:szCs w:val="28"/>
                <w:lang w:val="kk-KZ"/>
              </w:rPr>
              <w:t xml:space="preserve">Агрессивті ортаға </w:t>
            </w:r>
            <w:r w:rsidR="00727355" w:rsidRPr="002B3FBE">
              <w:rPr>
                <w:b/>
                <w:bCs/>
                <w:sz w:val="28"/>
                <w:szCs w:val="28"/>
              </w:rPr>
              <w:t>төзімділік</w:t>
            </w:r>
          </w:p>
        </w:tc>
        <w:tc>
          <w:tcPr>
            <w:tcW w:w="2420" w:type="dxa"/>
            <w:vAlign w:val="center"/>
          </w:tcPr>
          <w:p w:rsidR="001B351E" w:rsidRPr="002B3FBE" w:rsidRDefault="00727355">
            <w:pPr>
              <w:jc w:val="both"/>
              <w:rPr>
                <w:sz w:val="28"/>
                <w:szCs w:val="28"/>
              </w:rPr>
            </w:pPr>
            <w:r w:rsidRPr="002B3FBE">
              <w:rPr>
                <w:sz w:val="28"/>
                <w:szCs w:val="28"/>
              </w:rPr>
              <w:t>Керемет</w:t>
            </w:r>
          </w:p>
        </w:tc>
        <w:tc>
          <w:tcPr>
            <w:tcW w:w="2420" w:type="dxa"/>
            <w:vAlign w:val="center"/>
          </w:tcPr>
          <w:p w:rsidR="001B351E" w:rsidRPr="002B3FBE" w:rsidRDefault="00727355">
            <w:pPr>
              <w:jc w:val="both"/>
              <w:rPr>
                <w:sz w:val="28"/>
                <w:szCs w:val="28"/>
              </w:rPr>
            </w:pPr>
            <w:r w:rsidRPr="002B3FBE">
              <w:rPr>
                <w:sz w:val="28"/>
                <w:szCs w:val="28"/>
              </w:rPr>
              <w:t>Керемет</w:t>
            </w:r>
          </w:p>
        </w:tc>
        <w:tc>
          <w:tcPr>
            <w:tcW w:w="2420" w:type="dxa"/>
            <w:vAlign w:val="center"/>
          </w:tcPr>
          <w:p w:rsidR="001B351E" w:rsidRPr="002B3FBE" w:rsidRDefault="00727355">
            <w:pPr>
              <w:jc w:val="both"/>
              <w:rPr>
                <w:sz w:val="28"/>
                <w:szCs w:val="28"/>
              </w:rPr>
            </w:pPr>
            <w:r w:rsidRPr="002B3FBE">
              <w:rPr>
                <w:sz w:val="28"/>
                <w:szCs w:val="28"/>
              </w:rPr>
              <w:t>Орташа (ортаға байланысты)</w:t>
            </w:r>
          </w:p>
        </w:tc>
      </w:tr>
      <w:tr w:rsidR="002B3FBE" w:rsidRPr="002B3FBE">
        <w:tc>
          <w:tcPr>
            <w:tcW w:w="2419" w:type="dxa"/>
            <w:shd w:val="clear" w:color="auto" w:fill="BDD6EE" w:themeFill="accent1" w:themeFillTint="66"/>
            <w:vAlign w:val="center"/>
          </w:tcPr>
          <w:p w:rsidR="001B351E" w:rsidRPr="002B3FBE" w:rsidRDefault="00727355">
            <w:pPr>
              <w:jc w:val="both"/>
              <w:rPr>
                <w:sz w:val="28"/>
                <w:szCs w:val="28"/>
              </w:rPr>
            </w:pPr>
            <w:r w:rsidRPr="002B3FBE">
              <w:rPr>
                <w:b/>
                <w:bCs/>
                <w:sz w:val="28"/>
                <w:szCs w:val="28"/>
              </w:rPr>
              <w:t>Оңтайлы концентрация</w:t>
            </w:r>
          </w:p>
        </w:tc>
        <w:tc>
          <w:tcPr>
            <w:tcW w:w="2420" w:type="dxa"/>
            <w:vAlign w:val="center"/>
          </w:tcPr>
          <w:p w:rsidR="001B351E" w:rsidRPr="002B3FBE" w:rsidRDefault="00727355">
            <w:pPr>
              <w:jc w:val="both"/>
              <w:rPr>
                <w:sz w:val="28"/>
                <w:szCs w:val="28"/>
              </w:rPr>
            </w:pPr>
            <w:r w:rsidRPr="002B3FBE">
              <w:rPr>
                <w:sz w:val="28"/>
                <w:szCs w:val="28"/>
              </w:rPr>
              <w:t>10-20%</w:t>
            </w:r>
          </w:p>
        </w:tc>
        <w:tc>
          <w:tcPr>
            <w:tcW w:w="2420" w:type="dxa"/>
            <w:vAlign w:val="center"/>
          </w:tcPr>
          <w:p w:rsidR="001B351E" w:rsidRPr="002B3FBE" w:rsidRDefault="00727355">
            <w:pPr>
              <w:jc w:val="both"/>
              <w:rPr>
                <w:sz w:val="28"/>
                <w:szCs w:val="28"/>
              </w:rPr>
            </w:pPr>
            <w:r w:rsidRPr="002B3FBE">
              <w:rPr>
                <w:sz w:val="28"/>
                <w:szCs w:val="28"/>
              </w:rPr>
              <w:t>0.5-2%</w:t>
            </w:r>
          </w:p>
        </w:tc>
        <w:tc>
          <w:tcPr>
            <w:tcW w:w="2420" w:type="dxa"/>
            <w:vAlign w:val="center"/>
          </w:tcPr>
          <w:p w:rsidR="001B351E" w:rsidRPr="002B3FBE" w:rsidRDefault="00727355">
            <w:pPr>
              <w:jc w:val="both"/>
              <w:rPr>
                <w:sz w:val="28"/>
                <w:szCs w:val="28"/>
              </w:rPr>
            </w:pPr>
            <w:r w:rsidRPr="002B3FBE">
              <w:rPr>
                <w:sz w:val="28"/>
                <w:szCs w:val="28"/>
              </w:rPr>
              <w:t>15-30%</w:t>
            </w:r>
          </w:p>
        </w:tc>
      </w:tr>
      <w:tr w:rsidR="002B3FBE" w:rsidRPr="002B3FBE">
        <w:tc>
          <w:tcPr>
            <w:tcW w:w="2419" w:type="dxa"/>
            <w:shd w:val="clear" w:color="auto" w:fill="BDD6EE" w:themeFill="accent1" w:themeFillTint="66"/>
            <w:vAlign w:val="center"/>
          </w:tcPr>
          <w:p w:rsidR="001B351E" w:rsidRPr="002B3FBE" w:rsidRDefault="00727355">
            <w:pPr>
              <w:jc w:val="both"/>
              <w:rPr>
                <w:sz w:val="28"/>
                <w:szCs w:val="28"/>
              </w:rPr>
            </w:pPr>
            <w:r w:rsidRPr="002B3FBE">
              <w:rPr>
                <w:b/>
                <w:bCs/>
                <w:sz w:val="28"/>
                <w:szCs w:val="28"/>
              </w:rPr>
              <w:t>Құны</w:t>
            </w:r>
          </w:p>
        </w:tc>
        <w:tc>
          <w:tcPr>
            <w:tcW w:w="2420" w:type="dxa"/>
            <w:vAlign w:val="center"/>
          </w:tcPr>
          <w:p w:rsidR="001B351E" w:rsidRPr="002B3FBE" w:rsidRDefault="00727355">
            <w:pPr>
              <w:jc w:val="both"/>
              <w:rPr>
                <w:sz w:val="28"/>
                <w:szCs w:val="28"/>
                <w:lang w:val="kk-KZ"/>
              </w:rPr>
            </w:pPr>
            <w:r w:rsidRPr="002B3FBE">
              <w:rPr>
                <w:sz w:val="28"/>
                <w:szCs w:val="28"/>
                <w:lang w:val="kk-KZ"/>
              </w:rPr>
              <w:t>Төмен</w:t>
            </w:r>
          </w:p>
        </w:tc>
        <w:tc>
          <w:tcPr>
            <w:tcW w:w="2420" w:type="dxa"/>
            <w:vAlign w:val="center"/>
          </w:tcPr>
          <w:p w:rsidR="001B351E" w:rsidRPr="002B3FBE" w:rsidRDefault="00727355">
            <w:pPr>
              <w:jc w:val="both"/>
              <w:rPr>
                <w:sz w:val="28"/>
                <w:szCs w:val="28"/>
                <w:lang w:val="kk-KZ"/>
              </w:rPr>
            </w:pPr>
            <w:r w:rsidRPr="002B3FBE">
              <w:rPr>
                <w:sz w:val="28"/>
                <w:szCs w:val="28"/>
                <w:lang w:val="kk-KZ"/>
              </w:rPr>
              <w:t>Жоғары</w:t>
            </w:r>
          </w:p>
        </w:tc>
        <w:tc>
          <w:tcPr>
            <w:tcW w:w="2420" w:type="dxa"/>
            <w:vAlign w:val="center"/>
          </w:tcPr>
          <w:p w:rsidR="001B351E" w:rsidRPr="002B3FBE" w:rsidRDefault="00727355">
            <w:pPr>
              <w:jc w:val="both"/>
              <w:rPr>
                <w:sz w:val="28"/>
                <w:szCs w:val="28"/>
                <w:lang w:val="kk-KZ"/>
              </w:rPr>
            </w:pPr>
            <w:r w:rsidRPr="002B3FBE">
              <w:rPr>
                <w:sz w:val="28"/>
                <w:szCs w:val="28"/>
                <w:lang w:val="kk-KZ"/>
              </w:rPr>
              <w:t>Орташа (шыны талшық), жоғары (көміртекті талшық)</w:t>
            </w:r>
          </w:p>
        </w:tc>
      </w:tr>
      <w:tr w:rsidR="002B3FBE" w:rsidRPr="002B3FBE">
        <w:tc>
          <w:tcPr>
            <w:tcW w:w="2419" w:type="dxa"/>
            <w:shd w:val="clear" w:color="auto" w:fill="BDD6EE" w:themeFill="accent1" w:themeFillTint="66"/>
            <w:vAlign w:val="center"/>
          </w:tcPr>
          <w:p w:rsidR="001B351E" w:rsidRPr="002B3FBE" w:rsidRDefault="00727355">
            <w:pPr>
              <w:jc w:val="both"/>
              <w:rPr>
                <w:b/>
                <w:bCs/>
                <w:sz w:val="28"/>
                <w:szCs w:val="28"/>
              </w:rPr>
            </w:pPr>
            <w:r w:rsidRPr="002B3FBE">
              <w:rPr>
                <w:b/>
                <w:bCs/>
                <w:sz w:val="28"/>
                <w:szCs w:val="28"/>
              </w:rPr>
              <w:t>Экологиялық таза</w:t>
            </w:r>
          </w:p>
        </w:tc>
        <w:tc>
          <w:tcPr>
            <w:tcW w:w="2420" w:type="dxa"/>
            <w:vAlign w:val="center"/>
          </w:tcPr>
          <w:p w:rsidR="001B351E" w:rsidRPr="002B3FBE" w:rsidRDefault="00727355">
            <w:pPr>
              <w:jc w:val="both"/>
              <w:rPr>
                <w:sz w:val="28"/>
                <w:szCs w:val="28"/>
                <w:lang w:val="kk-KZ"/>
              </w:rPr>
            </w:pPr>
            <w:r w:rsidRPr="002B3FBE">
              <w:rPr>
                <w:sz w:val="28"/>
                <w:szCs w:val="28"/>
                <w:lang w:val="kk-KZ"/>
              </w:rPr>
              <w:t>Жоғары</w:t>
            </w:r>
          </w:p>
        </w:tc>
        <w:tc>
          <w:tcPr>
            <w:tcW w:w="2420" w:type="dxa"/>
            <w:vAlign w:val="center"/>
          </w:tcPr>
          <w:p w:rsidR="001B351E" w:rsidRPr="002B3FBE" w:rsidRDefault="00727355">
            <w:pPr>
              <w:jc w:val="both"/>
              <w:rPr>
                <w:sz w:val="28"/>
                <w:szCs w:val="28"/>
              </w:rPr>
            </w:pPr>
            <w:r w:rsidRPr="002B3FBE">
              <w:rPr>
                <w:sz w:val="28"/>
                <w:szCs w:val="28"/>
              </w:rPr>
              <w:t>Орташа</w:t>
            </w:r>
          </w:p>
        </w:tc>
        <w:tc>
          <w:tcPr>
            <w:tcW w:w="2420" w:type="dxa"/>
            <w:vAlign w:val="center"/>
          </w:tcPr>
          <w:p w:rsidR="001B351E" w:rsidRPr="002B3FBE" w:rsidRDefault="00727355">
            <w:pPr>
              <w:jc w:val="both"/>
              <w:rPr>
                <w:sz w:val="28"/>
                <w:szCs w:val="28"/>
              </w:rPr>
            </w:pPr>
            <w:r w:rsidRPr="002B3FBE">
              <w:rPr>
                <w:sz w:val="28"/>
                <w:szCs w:val="28"/>
              </w:rPr>
              <w:t>Орташа</w:t>
            </w:r>
          </w:p>
        </w:tc>
      </w:tr>
    </w:tbl>
    <w:p w:rsidR="001B351E" w:rsidRPr="002B3FBE" w:rsidRDefault="001B351E">
      <w:pPr>
        <w:shd w:val="clear" w:color="auto" w:fill="FFFFFF" w:themeFill="background1"/>
        <w:ind w:firstLine="709"/>
        <w:jc w:val="both"/>
        <w:rPr>
          <w:sz w:val="28"/>
          <w:szCs w:val="28"/>
        </w:rPr>
      </w:pPr>
    </w:p>
    <w:p w:rsidR="001B351E" w:rsidRPr="002B3FBE" w:rsidRDefault="00727355">
      <w:pPr>
        <w:shd w:val="clear" w:color="auto" w:fill="FFFFFF" w:themeFill="background1"/>
        <w:ind w:firstLine="709"/>
        <w:jc w:val="both"/>
        <w:rPr>
          <w:sz w:val="28"/>
          <w:szCs w:val="28"/>
          <w:lang w:val="kk-KZ"/>
        </w:rPr>
      </w:pPr>
      <w:r w:rsidRPr="002B3FBE">
        <w:rPr>
          <w:sz w:val="28"/>
          <w:szCs w:val="28"/>
        </w:rPr>
        <w:t xml:space="preserve">Коррозияға төзімділікті қоса алғанда, өнімділігі жақсартылған </w:t>
      </w:r>
      <w:r w:rsidRPr="002B3FBE">
        <w:rPr>
          <w:sz w:val="28"/>
          <w:szCs w:val="28"/>
          <w:lang w:val="kk-KZ"/>
        </w:rPr>
        <w:t>к</w:t>
      </w:r>
      <w:r w:rsidRPr="002B3FBE">
        <w:rPr>
          <w:sz w:val="28"/>
          <w:szCs w:val="28"/>
        </w:rPr>
        <w:t xml:space="preserve">омпозициялық материалдарды әзірлеу және зерттеу қазіргі ғылым мен техниканың негізгі міндеттерінің бірі болып табылады. Бұл тұрғыда перспективалы бағыттардың бірі-қатты </w:t>
      </w:r>
      <w:r w:rsidRPr="002B3FBE">
        <w:rPr>
          <w:sz w:val="28"/>
          <w:szCs w:val="28"/>
          <w:lang w:val="kk-KZ"/>
        </w:rPr>
        <w:t>б</w:t>
      </w:r>
      <w:r w:rsidRPr="002B3FBE">
        <w:rPr>
          <w:sz w:val="28"/>
          <w:szCs w:val="28"/>
        </w:rPr>
        <w:t xml:space="preserve">ейорганикалық толтырғыштармен өзгертілген полимер матрицаларын құру. Мұндай композиттер жақсартылған механикалық қасиеттерді, тозуға төзімділікті және </w:t>
      </w:r>
      <w:r w:rsidRPr="002B3FBE">
        <w:rPr>
          <w:sz w:val="28"/>
          <w:szCs w:val="28"/>
          <w:lang w:val="kk-KZ"/>
        </w:rPr>
        <w:t>жоғарғы</w:t>
      </w:r>
      <w:r w:rsidRPr="002B3FBE">
        <w:rPr>
          <w:sz w:val="28"/>
          <w:szCs w:val="28"/>
        </w:rPr>
        <w:t xml:space="preserve"> </w:t>
      </w:r>
      <w:r w:rsidR="007F7128" w:rsidRPr="002B3FBE">
        <w:rPr>
          <w:sz w:val="28"/>
          <w:szCs w:val="28"/>
          <w:lang w:val="kk-KZ"/>
        </w:rPr>
        <w:t>агрессивті</w:t>
      </w:r>
      <w:r w:rsidRPr="002B3FBE">
        <w:rPr>
          <w:sz w:val="28"/>
          <w:szCs w:val="28"/>
        </w:rPr>
        <w:t xml:space="preserve"> ортаға төзімділікті көрсетеді.</w:t>
      </w:r>
    </w:p>
    <w:p w:rsidR="001B351E" w:rsidRPr="002B3FBE" w:rsidRDefault="00727355">
      <w:pPr>
        <w:shd w:val="clear" w:color="auto" w:fill="FFFFFF" w:themeFill="background1"/>
        <w:ind w:firstLine="709"/>
        <w:jc w:val="both"/>
        <w:rPr>
          <w:sz w:val="28"/>
          <w:szCs w:val="28"/>
          <w:lang w:val="kk-KZ"/>
        </w:rPr>
      </w:pPr>
      <w:r w:rsidRPr="002B3FBE">
        <w:rPr>
          <w:sz w:val="28"/>
          <w:szCs w:val="28"/>
          <w:lang w:val="kk-KZ"/>
        </w:rPr>
        <w:t xml:space="preserve">Осы жұмыста алынған нәтижелер материалдардың коррозияға төзімділігіне жоғары талаптар қойылатын химия, мұнай-газ, кеме жасау және өнеркәсіптің басқа да салаларында қолдануға арналған </w:t>
      </w:r>
      <w:r w:rsidR="007F7128" w:rsidRPr="002B3FBE">
        <w:rPr>
          <w:sz w:val="28"/>
          <w:szCs w:val="28"/>
          <w:lang w:val="kk-KZ"/>
        </w:rPr>
        <w:t>композициялардың</w:t>
      </w:r>
      <w:r w:rsidRPr="002B3FBE">
        <w:rPr>
          <w:sz w:val="28"/>
          <w:szCs w:val="28"/>
          <w:lang w:val="kk-KZ"/>
        </w:rPr>
        <w:t xml:space="preserve"> жаңа құрамдарын әзірлеу үшін пайдаланылуы мүмкін.</w:t>
      </w:r>
    </w:p>
    <w:p w:rsidR="001B351E" w:rsidRPr="002B3FBE" w:rsidRDefault="001B351E">
      <w:pPr>
        <w:shd w:val="clear" w:color="auto" w:fill="FFFFFF" w:themeFill="background1"/>
        <w:ind w:firstLine="709"/>
        <w:jc w:val="both"/>
        <w:rPr>
          <w:sz w:val="28"/>
          <w:szCs w:val="28"/>
          <w:lang w:val="kk-KZ"/>
        </w:rPr>
      </w:pPr>
    </w:p>
    <w:p w:rsidR="001B351E" w:rsidRPr="002B3FBE" w:rsidRDefault="00727355">
      <w:pPr>
        <w:shd w:val="clear" w:color="auto" w:fill="FFFFFF" w:themeFill="background1"/>
        <w:ind w:firstLine="709"/>
        <w:jc w:val="both"/>
        <w:rPr>
          <w:sz w:val="28"/>
          <w:szCs w:val="28"/>
          <w:lang w:val="kk-KZ"/>
        </w:rPr>
      </w:pPr>
      <w:r w:rsidRPr="002B3FBE">
        <w:rPr>
          <w:sz w:val="28"/>
          <w:szCs w:val="28"/>
          <w:lang w:val="kk-KZ"/>
        </w:rPr>
        <w:lastRenderedPageBreak/>
        <w:t xml:space="preserve">4.15 суретте АЖМПЭ үлгілері ұзақ уақыт бойы қышқылдарға (H₂SO и және HCl) әсер еткенде </w:t>
      </w:r>
      <w:r w:rsidR="007F7128" w:rsidRPr="002B3FBE">
        <w:rPr>
          <w:sz w:val="28"/>
          <w:szCs w:val="28"/>
          <w:lang w:val="kk-KZ"/>
        </w:rPr>
        <w:t>агрессивті ортаға</w:t>
      </w:r>
      <w:r w:rsidRPr="002B3FBE">
        <w:rPr>
          <w:sz w:val="28"/>
          <w:szCs w:val="28"/>
          <w:lang w:val="kk-KZ"/>
        </w:rPr>
        <w:t xml:space="preserve"> төзімділік көрсететінін көрсететін нәтижелер көрсетілген. Алайда, үлгілердің ісіну дәрежесі мен массасының өзгеруі қышқылдардың мөлшері мен олардың әсер ету ұзақтығының жоғарылауымен жоғарылайды, бұл полимер құрамындағы қышқыл молекулаларының диффузиясына және материалдың ішінара деградациясына әкеледі. Сондай-ақ, кристалдық құрылымда атомдар арасындағы байланыстар анағұрлым берік, бұл агрессивті ортаның әсерінен материалдың ыдырауға төзімділігін арттырады. Мұндай материалдардағы Диффузия аморфты материалдарға қарағанда көбірек энергияны қажет етеді, бұл процесті одан әрі баяулатады.</w:t>
      </w:r>
    </w:p>
    <w:p w:rsidR="001B351E" w:rsidRPr="002B3FBE" w:rsidRDefault="00727355" w:rsidP="00BC05F4">
      <w:pPr>
        <w:shd w:val="clear" w:color="auto" w:fill="FFFFFF" w:themeFill="background1"/>
        <w:ind w:firstLine="709"/>
        <w:jc w:val="center"/>
        <w:rPr>
          <w:sz w:val="28"/>
          <w:szCs w:val="28"/>
          <w:lang w:val="kk-KZ"/>
        </w:rPr>
      </w:pPr>
      <w:r w:rsidRPr="002B3FBE">
        <w:rPr>
          <w:noProof/>
          <w:sz w:val="28"/>
          <w:szCs w:val="28"/>
          <w:lang w:val="en-US" w:eastAsia="en-US"/>
        </w:rPr>
        <w:drawing>
          <wp:inline distT="0" distB="0" distL="0" distR="0" wp14:anchorId="2DDFEED3" wp14:editId="02D9DE50">
            <wp:extent cx="5122208" cy="4039737"/>
            <wp:effectExtent l="0" t="0" r="2540"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Рисунок 58"/>
                    <pic:cNvPicPr>
                      <a:picLocks noChangeAspect="1" noChangeArrowheads="1"/>
                    </pic:cNvPicPr>
                  </pic:nvPicPr>
                  <pic:blipFill>
                    <a:blip r:embed="rId94">
                      <a:extLst>
                        <a:ext uri="{28A0092B-C50C-407E-A947-70E740481C1C}">
                          <a14:useLocalDpi xmlns:a14="http://schemas.microsoft.com/office/drawing/2010/main" val="0"/>
                        </a:ext>
                      </a:extLst>
                    </a:blip>
                    <a:srcRect l="5195" t="7757" r="9633" b="4469"/>
                    <a:stretch>
                      <a:fillRect/>
                    </a:stretch>
                  </pic:blipFill>
                  <pic:spPr>
                    <a:xfrm>
                      <a:off x="0" y="0"/>
                      <a:ext cx="5150626" cy="4062150"/>
                    </a:xfrm>
                    <a:prstGeom prst="rect">
                      <a:avLst/>
                    </a:prstGeom>
                    <a:noFill/>
                    <a:ln>
                      <a:noFill/>
                    </a:ln>
                  </pic:spPr>
                </pic:pic>
              </a:graphicData>
            </a:graphic>
          </wp:inline>
        </w:drawing>
      </w:r>
    </w:p>
    <w:p w:rsidR="001B351E" w:rsidRPr="002B3FBE" w:rsidRDefault="001B351E">
      <w:pPr>
        <w:shd w:val="clear" w:color="auto" w:fill="FFFFFF" w:themeFill="background1"/>
        <w:ind w:firstLine="709"/>
        <w:jc w:val="both"/>
        <w:rPr>
          <w:sz w:val="28"/>
          <w:szCs w:val="28"/>
          <w:lang w:val="kk-KZ"/>
        </w:rPr>
      </w:pPr>
    </w:p>
    <w:p w:rsidR="001B351E" w:rsidRPr="002B3FBE" w:rsidRDefault="00BC05F4">
      <w:pPr>
        <w:shd w:val="clear" w:color="auto" w:fill="FFFFFF" w:themeFill="background1"/>
        <w:jc w:val="center"/>
        <w:rPr>
          <w:sz w:val="28"/>
          <w:szCs w:val="28"/>
          <w:lang w:val="kk-KZ"/>
        </w:rPr>
      </w:pPr>
      <w:r w:rsidRPr="002B3FBE">
        <w:rPr>
          <w:sz w:val="28"/>
          <w:szCs w:val="28"/>
          <w:lang w:val="kk-KZ"/>
        </w:rPr>
        <w:t xml:space="preserve">Сурет 4.15 – </w:t>
      </w:r>
      <w:r w:rsidR="009B330C" w:rsidRPr="002B3FBE">
        <w:rPr>
          <w:sz w:val="28"/>
          <w:szCs w:val="28"/>
          <w:lang w:val="kk-KZ"/>
        </w:rPr>
        <w:t>Агрессивті</w:t>
      </w:r>
      <w:r w:rsidR="00727355" w:rsidRPr="002B3FBE">
        <w:rPr>
          <w:sz w:val="28"/>
          <w:szCs w:val="28"/>
          <w:lang w:val="kk-KZ"/>
        </w:rPr>
        <w:t xml:space="preserve"> ортадағы АЖМПЭ </w:t>
      </w:r>
      <w:r w:rsidR="00AF2917" w:rsidRPr="002B3FBE">
        <w:rPr>
          <w:sz w:val="28"/>
          <w:szCs w:val="28"/>
          <w:lang w:val="kk-KZ"/>
        </w:rPr>
        <w:t>қаптамасы</w:t>
      </w:r>
      <w:r w:rsidR="00727355" w:rsidRPr="002B3FBE">
        <w:rPr>
          <w:sz w:val="28"/>
          <w:szCs w:val="28"/>
          <w:lang w:val="kk-KZ"/>
        </w:rPr>
        <w:t>ның тұрақтылығының уақыт</w:t>
      </w:r>
      <w:r w:rsidRPr="002B3FBE">
        <w:rPr>
          <w:sz w:val="28"/>
          <w:szCs w:val="28"/>
          <w:lang w:val="kk-KZ"/>
        </w:rPr>
        <w:t>қа</w:t>
      </w:r>
      <w:r w:rsidR="00727355" w:rsidRPr="002B3FBE">
        <w:rPr>
          <w:sz w:val="28"/>
          <w:szCs w:val="28"/>
          <w:lang w:val="kk-KZ"/>
        </w:rPr>
        <w:t xml:space="preserve"> тәуелділі</w:t>
      </w:r>
      <w:r w:rsidRPr="002B3FBE">
        <w:rPr>
          <w:sz w:val="28"/>
          <w:szCs w:val="28"/>
          <w:lang w:val="kk-KZ"/>
        </w:rPr>
        <w:t>г</w:t>
      </w:r>
      <w:r w:rsidR="00727355" w:rsidRPr="002B3FBE">
        <w:rPr>
          <w:sz w:val="28"/>
          <w:szCs w:val="28"/>
          <w:lang w:val="kk-KZ"/>
        </w:rPr>
        <w:t xml:space="preserve">і </w:t>
      </w:r>
    </w:p>
    <w:p w:rsidR="001B351E" w:rsidRPr="002B3FBE" w:rsidRDefault="001B351E">
      <w:pPr>
        <w:shd w:val="clear" w:color="auto" w:fill="FFFFFF" w:themeFill="background1"/>
        <w:jc w:val="center"/>
        <w:rPr>
          <w:sz w:val="28"/>
          <w:szCs w:val="28"/>
          <w:lang w:val="kk-KZ"/>
        </w:rPr>
      </w:pPr>
    </w:p>
    <w:p w:rsidR="001B351E" w:rsidRPr="002B3FBE" w:rsidRDefault="00727355">
      <w:pPr>
        <w:shd w:val="clear" w:color="auto" w:fill="FFFFFF" w:themeFill="background1"/>
        <w:ind w:firstLine="720"/>
        <w:jc w:val="both"/>
        <w:rPr>
          <w:sz w:val="28"/>
          <w:szCs w:val="28"/>
          <w:lang w:val="kk-KZ"/>
        </w:rPr>
      </w:pPr>
      <w:r w:rsidRPr="002B3FBE">
        <w:rPr>
          <w:sz w:val="28"/>
          <w:szCs w:val="28"/>
          <w:lang w:val="kk-KZ"/>
        </w:rPr>
        <w:t xml:space="preserve">Құрамында қышқылдар бар үлгілердің </w:t>
      </w:r>
      <w:r w:rsidR="007F7128" w:rsidRPr="002B3FBE">
        <w:rPr>
          <w:sz w:val="28"/>
          <w:szCs w:val="28"/>
          <w:lang w:val="kk-KZ"/>
        </w:rPr>
        <w:t>агрессивті ортаға</w:t>
      </w:r>
      <w:r w:rsidRPr="002B3FBE">
        <w:rPr>
          <w:sz w:val="28"/>
          <w:szCs w:val="28"/>
          <w:lang w:val="kk-KZ"/>
        </w:rPr>
        <w:t xml:space="preserve"> төзімділігі төмендейді (4.5-кесте). 10% ерітінділер үшін ісіну дәрежесі үлгі орташа төмен болып қалады (0,0085–0,0212 г), бұл қышқылдың полимер матрицасына ішінара енуін көрсетеді. 20% концентрацияда неғұрлым қарқынды ісіну пайда болады (0,0263–0,0358 г), бұл молекулааралық өзара әрекеттесу мен материалдың химиялық деградациясының өзгеруіне байланысты.</w:t>
      </w:r>
    </w:p>
    <w:p w:rsidR="00014016" w:rsidRPr="002B3FBE" w:rsidRDefault="00014016">
      <w:pPr>
        <w:shd w:val="clear" w:color="auto" w:fill="FFFFFF" w:themeFill="background1"/>
        <w:jc w:val="both"/>
        <w:rPr>
          <w:sz w:val="28"/>
          <w:szCs w:val="28"/>
          <w:lang w:val="kk-KZ"/>
        </w:rPr>
      </w:pPr>
    </w:p>
    <w:p w:rsidR="00014016" w:rsidRPr="002B3FBE" w:rsidRDefault="00014016">
      <w:pPr>
        <w:shd w:val="clear" w:color="auto" w:fill="FFFFFF" w:themeFill="background1"/>
        <w:jc w:val="both"/>
        <w:rPr>
          <w:sz w:val="28"/>
          <w:szCs w:val="28"/>
          <w:lang w:val="kk-KZ"/>
        </w:rPr>
      </w:pPr>
    </w:p>
    <w:p w:rsidR="001B351E" w:rsidRPr="002B3FBE" w:rsidRDefault="00727355">
      <w:pPr>
        <w:shd w:val="clear" w:color="auto" w:fill="FFFFFF" w:themeFill="background1"/>
        <w:jc w:val="both"/>
        <w:rPr>
          <w:sz w:val="28"/>
          <w:szCs w:val="28"/>
          <w:lang w:val="kk-KZ"/>
        </w:rPr>
      </w:pPr>
      <w:r w:rsidRPr="002B3FBE">
        <w:rPr>
          <w:sz w:val="28"/>
          <w:szCs w:val="28"/>
          <w:lang w:val="kk-KZ"/>
        </w:rPr>
        <w:lastRenderedPageBreak/>
        <w:t>Кесте 4.5 Қышқылдардағы АЖМПЭ үлгілерінің ісіну дәрежесі</w:t>
      </w:r>
    </w:p>
    <w:tbl>
      <w:tblPr>
        <w:tblpPr w:leftFromText="180" w:rightFromText="180" w:vertAnchor="text" w:horzAnchor="margin" w:tblpXSpec="center" w:tblpY="31"/>
        <w:tblOverlap w:val="never"/>
        <w:tblW w:w="80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85"/>
        <w:gridCol w:w="1409"/>
        <w:gridCol w:w="1410"/>
        <w:gridCol w:w="1854"/>
        <w:gridCol w:w="1817"/>
      </w:tblGrid>
      <w:tr w:rsidR="002B3FBE" w:rsidRPr="002B3FBE" w:rsidTr="00014016">
        <w:trPr>
          <w:trHeight w:val="288"/>
        </w:trPr>
        <w:tc>
          <w:tcPr>
            <w:tcW w:w="1585" w:type="dxa"/>
          </w:tcPr>
          <w:p w:rsidR="001B351E" w:rsidRPr="002B3FBE" w:rsidRDefault="001B351E">
            <w:pPr>
              <w:rPr>
                <w:sz w:val="28"/>
                <w:szCs w:val="28"/>
                <w:lang w:val="kk-KZ"/>
              </w:rPr>
            </w:pPr>
          </w:p>
        </w:tc>
        <w:tc>
          <w:tcPr>
            <w:tcW w:w="1409" w:type="dxa"/>
            <w:vAlign w:val="bottom"/>
          </w:tcPr>
          <w:p w:rsidR="001B351E" w:rsidRPr="002B3FBE" w:rsidRDefault="00727355">
            <w:pPr>
              <w:rPr>
                <w:sz w:val="28"/>
                <w:szCs w:val="28"/>
              </w:rPr>
            </w:pPr>
            <w:r w:rsidRPr="002B3FBE">
              <w:rPr>
                <w:sz w:val="28"/>
                <w:szCs w:val="28"/>
                <w:lang w:val="en-US"/>
              </w:rPr>
              <w:t>10 HCl</w:t>
            </w:r>
          </w:p>
        </w:tc>
        <w:tc>
          <w:tcPr>
            <w:tcW w:w="1410" w:type="dxa"/>
            <w:vAlign w:val="bottom"/>
          </w:tcPr>
          <w:p w:rsidR="001B351E" w:rsidRPr="002B3FBE" w:rsidRDefault="00727355">
            <w:pPr>
              <w:rPr>
                <w:sz w:val="28"/>
                <w:szCs w:val="28"/>
              </w:rPr>
            </w:pPr>
            <w:r w:rsidRPr="002B3FBE">
              <w:rPr>
                <w:sz w:val="28"/>
                <w:szCs w:val="28"/>
              </w:rPr>
              <w:t xml:space="preserve">20% </w:t>
            </w:r>
            <w:r w:rsidRPr="002B3FBE">
              <w:rPr>
                <w:sz w:val="28"/>
                <w:szCs w:val="28"/>
                <w:lang w:val="en-US"/>
              </w:rPr>
              <w:t>НCl</w:t>
            </w:r>
          </w:p>
        </w:tc>
        <w:tc>
          <w:tcPr>
            <w:tcW w:w="1854" w:type="dxa"/>
            <w:vAlign w:val="bottom"/>
          </w:tcPr>
          <w:p w:rsidR="001B351E" w:rsidRPr="002B3FBE" w:rsidRDefault="00727355">
            <w:pPr>
              <w:rPr>
                <w:sz w:val="28"/>
                <w:szCs w:val="28"/>
              </w:rPr>
            </w:pPr>
            <w:r w:rsidRPr="002B3FBE">
              <w:rPr>
                <w:sz w:val="28"/>
                <w:szCs w:val="28"/>
                <w:lang w:val="en-US"/>
              </w:rPr>
              <w:t>10</w:t>
            </w:r>
            <w:r w:rsidRPr="002B3FBE">
              <w:rPr>
                <w:sz w:val="28"/>
                <w:szCs w:val="28"/>
              </w:rPr>
              <w:t xml:space="preserve">% </w:t>
            </w:r>
            <w:r w:rsidRPr="002B3FBE">
              <w:rPr>
                <w:sz w:val="28"/>
                <w:szCs w:val="28"/>
                <w:lang w:val="en-US"/>
              </w:rPr>
              <w:t>H</w:t>
            </w:r>
            <w:r w:rsidRPr="002B3FBE">
              <w:rPr>
                <w:sz w:val="28"/>
                <w:szCs w:val="28"/>
                <w:vertAlign w:val="subscript"/>
                <w:lang w:val="en-US"/>
              </w:rPr>
              <w:t>2</w:t>
            </w:r>
            <w:r w:rsidRPr="002B3FBE">
              <w:rPr>
                <w:sz w:val="28"/>
                <w:szCs w:val="28"/>
                <w:lang w:val="en-US"/>
              </w:rPr>
              <w:t>SO</w:t>
            </w:r>
            <w:r w:rsidRPr="002B3FBE">
              <w:rPr>
                <w:sz w:val="28"/>
                <w:szCs w:val="28"/>
                <w:vertAlign w:val="subscript"/>
                <w:lang w:val="en-US"/>
              </w:rPr>
              <w:t>4</w:t>
            </w:r>
          </w:p>
        </w:tc>
        <w:tc>
          <w:tcPr>
            <w:tcW w:w="1817" w:type="dxa"/>
            <w:vAlign w:val="bottom"/>
          </w:tcPr>
          <w:p w:rsidR="001B351E" w:rsidRPr="002B3FBE" w:rsidRDefault="00727355">
            <w:pPr>
              <w:rPr>
                <w:sz w:val="28"/>
                <w:szCs w:val="28"/>
              </w:rPr>
            </w:pPr>
            <w:r w:rsidRPr="002B3FBE">
              <w:rPr>
                <w:sz w:val="28"/>
                <w:szCs w:val="28"/>
                <w:lang w:val="en-US"/>
              </w:rPr>
              <w:t>20</w:t>
            </w:r>
            <w:r w:rsidRPr="002B3FBE">
              <w:rPr>
                <w:sz w:val="28"/>
                <w:szCs w:val="28"/>
              </w:rPr>
              <w:t xml:space="preserve">% </w:t>
            </w:r>
            <w:r w:rsidRPr="002B3FBE">
              <w:rPr>
                <w:sz w:val="28"/>
                <w:szCs w:val="28"/>
                <w:lang w:val="en-US"/>
              </w:rPr>
              <w:t>H</w:t>
            </w:r>
            <w:r w:rsidRPr="002B3FBE">
              <w:rPr>
                <w:sz w:val="28"/>
                <w:szCs w:val="28"/>
                <w:vertAlign w:val="subscript"/>
                <w:lang w:val="en-US"/>
              </w:rPr>
              <w:t>2</w:t>
            </w:r>
            <w:r w:rsidRPr="002B3FBE">
              <w:rPr>
                <w:sz w:val="28"/>
                <w:szCs w:val="28"/>
                <w:lang w:val="en-US"/>
              </w:rPr>
              <w:t>SO</w:t>
            </w:r>
            <w:r w:rsidRPr="002B3FBE">
              <w:rPr>
                <w:sz w:val="28"/>
                <w:szCs w:val="28"/>
                <w:vertAlign w:val="subscript"/>
                <w:lang w:val="en-US"/>
              </w:rPr>
              <w:t>4</w:t>
            </w:r>
          </w:p>
        </w:tc>
      </w:tr>
      <w:tr w:rsidR="002B3FBE" w:rsidRPr="002B3FBE" w:rsidTr="00014016">
        <w:trPr>
          <w:trHeight w:val="288"/>
        </w:trPr>
        <w:tc>
          <w:tcPr>
            <w:tcW w:w="1585" w:type="dxa"/>
          </w:tcPr>
          <w:p w:rsidR="001B351E" w:rsidRPr="002B3FBE" w:rsidRDefault="00727355">
            <w:pPr>
              <w:rPr>
                <w:sz w:val="28"/>
                <w:szCs w:val="28"/>
                <w:lang w:val="kk-KZ"/>
              </w:rPr>
            </w:pPr>
            <w:r w:rsidRPr="002B3FBE">
              <w:rPr>
                <w:sz w:val="28"/>
                <w:szCs w:val="28"/>
                <w:lang w:val="kk-KZ"/>
              </w:rPr>
              <w:t>Ісіну дәжережесі</w:t>
            </w:r>
          </w:p>
        </w:tc>
        <w:tc>
          <w:tcPr>
            <w:tcW w:w="1409" w:type="dxa"/>
            <w:vAlign w:val="bottom"/>
          </w:tcPr>
          <w:p w:rsidR="001B351E" w:rsidRPr="002B3FBE" w:rsidRDefault="00727355">
            <w:pPr>
              <w:rPr>
                <w:sz w:val="28"/>
                <w:szCs w:val="28"/>
              </w:rPr>
            </w:pPr>
            <w:r w:rsidRPr="002B3FBE">
              <w:rPr>
                <w:sz w:val="28"/>
                <w:szCs w:val="28"/>
              </w:rPr>
              <w:t>0,008536</w:t>
            </w:r>
          </w:p>
        </w:tc>
        <w:tc>
          <w:tcPr>
            <w:tcW w:w="1410" w:type="dxa"/>
            <w:vAlign w:val="bottom"/>
          </w:tcPr>
          <w:p w:rsidR="001B351E" w:rsidRPr="002B3FBE" w:rsidRDefault="00727355">
            <w:pPr>
              <w:rPr>
                <w:sz w:val="28"/>
                <w:szCs w:val="28"/>
              </w:rPr>
            </w:pPr>
            <w:r w:rsidRPr="002B3FBE">
              <w:rPr>
                <w:sz w:val="28"/>
                <w:szCs w:val="28"/>
              </w:rPr>
              <w:t>0,026258</w:t>
            </w:r>
          </w:p>
        </w:tc>
        <w:tc>
          <w:tcPr>
            <w:tcW w:w="1854" w:type="dxa"/>
            <w:vAlign w:val="bottom"/>
          </w:tcPr>
          <w:p w:rsidR="001B351E" w:rsidRPr="002B3FBE" w:rsidRDefault="00727355">
            <w:pPr>
              <w:rPr>
                <w:sz w:val="28"/>
                <w:szCs w:val="28"/>
              </w:rPr>
            </w:pPr>
            <w:r w:rsidRPr="002B3FBE">
              <w:rPr>
                <w:sz w:val="28"/>
                <w:szCs w:val="28"/>
              </w:rPr>
              <w:t>0,02119</w:t>
            </w:r>
          </w:p>
        </w:tc>
        <w:tc>
          <w:tcPr>
            <w:tcW w:w="1817" w:type="dxa"/>
            <w:vAlign w:val="bottom"/>
          </w:tcPr>
          <w:p w:rsidR="001B351E" w:rsidRPr="002B3FBE" w:rsidRDefault="00727355">
            <w:pPr>
              <w:rPr>
                <w:sz w:val="28"/>
                <w:szCs w:val="28"/>
              </w:rPr>
            </w:pPr>
            <w:r w:rsidRPr="002B3FBE">
              <w:rPr>
                <w:sz w:val="28"/>
                <w:szCs w:val="28"/>
              </w:rPr>
              <w:t>0,035776</w:t>
            </w:r>
          </w:p>
        </w:tc>
      </w:tr>
    </w:tbl>
    <w:p w:rsidR="001B351E" w:rsidRPr="002B3FBE" w:rsidRDefault="001B351E">
      <w:pPr>
        <w:shd w:val="clear" w:color="auto" w:fill="FFFFFF" w:themeFill="background1"/>
        <w:ind w:firstLine="709"/>
        <w:jc w:val="both"/>
        <w:rPr>
          <w:sz w:val="28"/>
          <w:szCs w:val="28"/>
          <w:lang w:val="kk-KZ"/>
        </w:rPr>
      </w:pPr>
    </w:p>
    <w:p w:rsidR="001B351E" w:rsidRPr="002B3FBE" w:rsidRDefault="00727355" w:rsidP="00014016">
      <w:pPr>
        <w:shd w:val="clear" w:color="auto" w:fill="FFFFFF" w:themeFill="background1"/>
        <w:tabs>
          <w:tab w:val="left" w:pos="1633"/>
        </w:tabs>
        <w:ind w:firstLine="709"/>
        <w:jc w:val="both"/>
        <w:rPr>
          <w:sz w:val="28"/>
          <w:szCs w:val="28"/>
          <w:lang w:val="kk-KZ"/>
        </w:rPr>
      </w:pPr>
      <w:r w:rsidRPr="002B3FBE">
        <w:rPr>
          <w:sz w:val="28"/>
          <w:szCs w:val="28"/>
          <w:lang w:val="kk-KZ"/>
        </w:rPr>
        <w:t>Күкірт қышқылы жоғары тотығу қабілетіне, иондық күштің жоғарылауына және екі сатылы диссоциацияға байланысты үлгілерге агрессивті әсер ететінін көруге болады. Бұл үлгілердің айтарлықтай ісінуіне әкеледі. Тұз қышқылы аз қарқынды әсер етеді, бұл оның тотығу қабілетінің төмендеуіне және иондардың көбеюіне байланысты. Алайда, ұзақ мерзімді сынақтарда HC</w:t>
      </w:r>
      <w:r w:rsidRPr="002B3FBE">
        <w:rPr>
          <w:rFonts w:eastAsiaTheme="minorEastAsia"/>
          <w:sz w:val="28"/>
          <w:szCs w:val="28"/>
          <w:lang w:val="kk-KZ" w:eastAsia="zh-CN"/>
        </w:rPr>
        <w:t>l</w:t>
      </w:r>
      <w:r w:rsidRPr="002B3FBE">
        <w:rPr>
          <w:sz w:val="28"/>
          <w:szCs w:val="28"/>
          <w:lang w:val="kk-KZ"/>
        </w:rPr>
        <w:t xml:space="preserve"> полимерлі матрицасының қанығу белгілері байқалады, бұл массаның одан әрі өзгеруін шектеуі мүмкін.</w:t>
      </w:r>
    </w:p>
    <w:p w:rsidR="001B351E" w:rsidRPr="002B3FBE" w:rsidRDefault="00727355">
      <w:pPr>
        <w:shd w:val="clear" w:color="auto" w:fill="FFFFFF" w:themeFill="background1"/>
        <w:ind w:firstLine="709"/>
        <w:jc w:val="both"/>
        <w:rPr>
          <w:sz w:val="28"/>
          <w:szCs w:val="28"/>
          <w:lang w:val="kk-KZ"/>
        </w:rPr>
      </w:pPr>
      <w:r w:rsidRPr="002B3FBE">
        <w:rPr>
          <w:sz w:val="28"/>
          <w:szCs w:val="28"/>
          <w:lang w:val="kk-KZ"/>
        </w:rPr>
        <w:t xml:space="preserve">АЖМПЭ үлгілерінің ісінуі ұзақ сынақтар кезінде сақтау үшін маңызды. Алғашқы бірнеше аптадан кейін массаның өзгеруі азаяды, бұл полимер құрылымының қышқылдармен қанықтылығын көрсетеді. Бұл АЖМПЭ үлгілері орташа агрессивті ортада өздерінің негізгі сипаттамаларын сақтай алатындығын көрсетеді. АЖМПЭ үлгілері құрамында қышқылдың орташа концентрациясы бар және төмен ортада қолдану үшін жеткілікті </w:t>
      </w:r>
      <w:r w:rsidR="009B330C" w:rsidRPr="002B3FBE">
        <w:rPr>
          <w:sz w:val="28"/>
          <w:szCs w:val="28"/>
          <w:lang w:val="kk-KZ"/>
        </w:rPr>
        <w:t>агрессивті ортаға төзімділік</w:t>
      </w:r>
      <w:r w:rsidRPr="002B3FBE">
        <w:rPr>
          <w:sz w:val="28"/>
          <w:szCs w:val="28"/>
          <w:lang w:val="kk-KZ"/>
        </w:rPr>
        <w:t>ке ие, бұл оларды орташа химиялық әсер ету жағдайында пайдалану үшін перспективалы етеді.</w:t>
      </w:r>
    </w:p>
    <w:p w:rsidR="00014016" w:rsidRPr="002B3FBE" w:rsidRDefault="00727355" w:rsidP="00014016">
      <w:pPr>
        <w:shd w:val="clear" w:color="auto" w:fill="FFFFFF" w:themeFill="background1"/>
        <w:ind w:firstLine="709"/>
        <w:jc w:val="both"/>
        <w:rPr>
          <w:sz w:val="28"/>
          <w:szCs w:val="28"/>
          <w:lang w:val="kk-KZ"/>
        </w:rPr>
      </w:pPr>
      <w:r w:rsidRPr="002B3FBE">
        <w:rPr>
          <w:sz w:val="28"/>
          <w:szCs w:val="28"/>
          <w:lang w:val="kk-KZ"/>
        </w:rPr>
        <w:t xml:space="preserve">4.16 суреттен диабаз қосылған АЖМПЭ композициялық </w:t>
      </w:r>
      <w:r w:rsidR="00310E95" w:rsidRPr="002B3FBE">
        <w:rPr>
          <w:sz w:val="28"/>
          <w:szCs w:val="28"/>
          <w:lang w:val="kk-KZ"/>
        </w:rPr>
        <w:t>қаптамалар</w:t>
      </w:r>
      <w:r w:rsidRPr="002B3FBE">
        <w:rPr>
          <w:sz w:val="28"/>
          <w:szCs w:val="28"/>
          <w:lang w:val="kk-KZ"/>
        </w:rPr>
        <w:t xml:space="preserve">ы таза АЖМПЭ </w:t>
      </w:r>
      <w:r w:rsidR="00310E95" w:rsidRPr="002B3FBE">
        <w:rPr>
          <w:sz w:val="28"/>
          <w:szCs w:val="28"/>
          <w:lang w:val="kk-KZ"/>
        </w:rPr>
        <w:t>қаптамалар</w:t>
      </w:r>
      <w:r w:rsidRPr="002B3FBE">
        <w:rPr>
          <w:sz w:val="28"/>
          <w:szCs w:val="28"/>
          <w:lang w:val="kk-KZ"/>
        </w:rPr>
        <w:t xml:space="preserve">ымен салыстырғанда тұз қышқылында </w:t>
      </w:r>
      <w:r w:rsidR="009B330C" w:rsidRPr="002B3FBE">
        <w:rPr>
          <w:sz w:val="28"/>
          <w:szCs w:val="28"/>
          <w:lang w:val="kk-KZ"/>
        </w:rPr>
        <w:t>агрессивті ортаға төзімділік</w:t>
      </w:r>
      <w:r w:rsidRPr="002B3FBE">
        <w:rPr>
          <w:sz w:val="28"/>
          <w:szCs w:val="28"/>
          <w:lang w:val="kk-KZ"/>
        </w:rPr>
        <w:t xml:space="preserve">тің жоғарылағанын көрсетеді. Толтырғышты қосу қышқыл молекулаларының енуіне жол бермейтін тосқауыл құрылымын құру арқылы </w:t>
      </w:r>
      <w:r w:rsidR="00D244C2" w:rsidRPr="002B3FBE">
        <w:rPr>
          <w:sz w:val="28"/>
          <w:szCs w:val="28"/>
          <w:lang w:val="kk-KZ"/>
        </w:rPr>
        <w:t>қаптама</w:t>
      </w:r>
      <w:r w:rsidRPr="002B3FBE">
        <w:rPr>
          <w:sz w:val="28"/>
          <w:szCs w:val="28"/>
          <w:lang w:val="kk-KZ"/>
        </w:rPr>
        <w:t xml:space="preserve">ның ісіну дәрежесін төмендетеді. Алайда, толтырғыш құрамының жоғарылауымен </w:t>
      </w:r>
      <w:r w:rsidR="009B330C" w:rsidRPr="002B3FBE">
        <w:rPr>
          <w:sz w:val="28"/>
          <w:szCs w:val="28"/>
          <w:lang w:val="kk-KZ"/>
        </w:rPr>
        <w:t>агрессивті ортаға төзімділік</w:t>
      </w:r>
      <w:r w:rsidRPr="002B3FBE">
        <w:rPr>
          <w:sz w:val="28"/>
          <w:szCs w:val="28"/>
          <w:lang w:val="kk-KZ"/>
        </w:rPr>
        <w:t>тің нашарлауы байқалады, бұл полимер матрицасының тұтастығының бұзылуымен байланысты сияқты.</w:t>
      </w:r>
      <w:r w:rsidR="00014016" w:rsidRPr="002B3FBE">
        <w:rPr>
          <w:sz w:val="28"/>
          <w:szCs w:val="28"/>
          <w:lang w:val="kk-KZ"/>
        </w:rPr>
        <w:t xml:space="preserve"> </w:t>
      </w:r>
    </w:p>
    <w:p w:rsidR="001B351E" w:rsidRPr="002B3FBE" w:rsidRDefault="00014016" w:rsidP="00014016">
      <w:pPr>
        <w:shd w:val="clear" w:color="auto" w:fill="FFFFFF" w:themeFill="background1"/>
        <w:ind w:firstLine="709"/>
        <w:jc w:val="both"/>
        <w:rPr>
          <w:sz w:val="28"/>
          <w:szCs w:val="28"/>
          <w:lang w:val="kk-KZ"/>
        </w:rPr>
      </w:pPr>
      <w:r w:rsidRPr="002B3FBE">
        <w:rPr>
          <w:sz w:val="28"/>
          <w:szCs w:val="28"/>
          <w:lang w:val="kk-KZ"/>
        </w:rPr>
        <w:t>Д</w:t>
      </w:r>
      <w:r w:rsidR="00727355" w:rsidRPr="002B3FBE">
        <w:rPr>
          <w:sz w:val="28"/>
          <w:szCs w:val="28"/>
          <w:lang w:val="kk-KZ"/>
        </w:rPr>
        <w:t xml:space="preserve">иабазының 10% деңгейінде </w:t>
      </w:r>
      <w:r w:rsidR="00D244C2" w:rsidRPr="002B3FBE">
        <w:rPr>
          <w:sz w:val="28"/>
          <w:szCs w:val="28"/>
          <w:lang w:val="kk-KZ"/>
        </w:rPr>
        <w:t>қаптама</w:t>
      </w:r>
      <w:r w:rsidR="00727355" w:rsidRPr="002B3FBE">
        <w:rPr>
          <w:sz w:val="28"/>
          <w:szCs w:val="28"/>
          <w:lang w:val="kk-KZ"/>
        </w:rPr>
        <w:t xml:space="preserve"> ең жақсы төзімділікті көрсетеді (ісіну дәрежесі 0,00598 г), бұл толтырғыштың біркелкі таралуына және тосқауыл қасиеттерінің жоғарылауына байланысты (4.6-кесте).  Диабаздың 20% - ға дейін жоғарылауымен </w:t>
      </w:r>
      <w:r w:rsidR="00D244C2" w:rsidRPr="002B3FBE">
        <w:rPr>
          <w:sz w:val="28"/>
          <w:szCs w:val="28"/>
          <w:lang w:val="kk-KZ"/>
        </w:rPr>
        <w:t>қаптама</w:t>
      </w:r>
      <w:r w:rsidR="00727355" w:rsidRPr="002B3FBE">
        <w:rPr>
          <w:sz w:val="28"/>
          <w:szCs w:val="28"/>
          <w:lang w:val="kk-KZ"/>
        </w:rPr>
        <w:t xml:space="preserve">ның </w:t>
      </w:r>
      <w:r w:rsidR="007F7128" w:rsidRPr="002B3FBE">
        <w:rPr>
          <w:sz w:val="28"/>
          <w:szCs w:val="28"/>
          <w:lang w:val="kk-KZ"/>
        </w:rPr>
        <w:t>агрессивті ортаға</w:t>
      </w:r>
      <w:r w:rsidR="00727355" w:rsidRPr="002B3FBE">
        <w:rPr>
          <w:sz w:val="28"/>
          <w:szCs w:val="28"/>
          <w:lang w:val="kk-KZ"/>
        </w:rPr>
        <w:t xml:space="preserve"> төзімділігі жоғары болып қалады, алайда матрицадағы молекулааралық байланыстардың бастапқы бұзылуына байланысты ісіну деңгейі 0,01564 г дейін артады. 30% және 40%  диабазында </w:t>
      </w:r>
      <w:r w:rsidR="007F7128" w:rsidRPr="002B3FBE">
        <w:rPr>
          <w:sz w:val="28"/>
          <w:szCs w:val="28"/>
          <w:lang w:val="kk-KZ"/>
        </w:rPr>
        <w:t>агрессивті ортаға</w:t>
      </w:r>
      <w:r w:rsidR="00727355" w:rsidRPr="002B3FBE">
        <w:rPr>
          <w:sz w:val="28"/>
          <w:szCs w:val="28"/>
          <w:lang w:val="kk-KZ"/>
        </w:rPr>
        <w:t xml:space="preserve"> төзімділік күрт төмендейді (ісіну деңгейі сәйкесінше 0,0329 г және 0,058 г құрайды). Бұл </w:t>
      </w:r>
      <w:r w:rsidR="00D244C2" w:rsidRPr="002B3FBE">
        <w:rPr>
          <w:sz w:val="28"/>
          <w:szCs w:val="28"/>
          <w:lang w:val="kk-KZ"/>
        </w:rPr>
        <w:t>қаптама</w:t>
      </w:r>
      <w:r w:rsidR="00727355" w:rsidRPr="002B3FBE">
        <w:rPr>
          <w:sz w:val="28"/>
          <w:szCs w:val="28"/>
          <w:lang w:val="kk-KZ"/>
        </w:rPr>
        <w:t xml:space="preserve"> құрылымында ақаулар тудыратын және матрица мен толтырғыш арасындағы фазааралық өзара әрекеттесудің төмендеуі, кеуектілікті арттыру және қышқылдың тереңірек енуіне мүмкіндік беретін толтырғыштың артық мөлшеріне байланысты деп болжауға болады.</w:t>
      </w:r>
    </w:p>
    <w:p w:rsidR="00014016" w:rsidRPr="002B3FBE" w:rsidRDefault="00014016" w:rsidP="00014016">
      <w:pPr>
        <w:shd w:val="clear" w:color="auto" w:fill="FFFFFF" w:themeFill="background1"/>
        <w:jc w:val="both"/>
        <w:rPr>
          <w:sz w:val="28"/>
          <w:szCs w:val="28"/>
          <w:lang w:val="kk-KZ"/>
        </w:rPr>
      </w:pPr>
    </w:p>
    <w:p w:rsidR="00014016" w:rsidRPr="002B3FBE" w:rsidRDefault="00014016" w:rsidP="00014016">
      <w:pPr>
        <w:shd w:val="clear" w:color="auto" w:fill="FFFFFF" w:themeFill="background1"/>
        <w:jc w:val="both"/>
        <w:rPr>
          <w:sz w:val="28"/>
          <w:szCs w:val="28"/>
          <w:lang w:val="kk-KZ"/>
        </w:rPr>
      </w:pPr>
    </w:p>
    <w:p w:rsidR="001B351E" w:rsidRPr="002B3FBE" w:rsidRDefault="00727355" w:rsidP="00014016">
      <w:pPr>
        <w:shd w:val="clear" w:color="auto" w:fill="FFFFFF" w:themeFill="background1"/>
        <w:jc w:val="both"/>
        <w:rPr>
          <w:sz w:val="28"/>
          <w:szCs w:val="28"/>
          <w:lang w:val="kk-KZ"/>
        </w:rPr>
      </w:pPr>
      <w:r w:rsidRPr="002B3FBE">
        <w:rPr>
          <w:sz w:val="28"/>
          <w:szCs w:val="28"/>
          <w:lang w:val="kk-KZ"/>
        </w:rPr>
        <w:lastRenderedPageBreak/>
        <w:t xml:space="preserve">Кесте 4.6 - Тұз қышқылындағы диабаздың әр түрлі құрамы бар АЖМПЭ композициялық </w:t>
      </w:r>
      <w:r w:rsidR="00310E95" w:rsidRPr="002B3FBE">
        <w:rPr>
          <w:sz w:val="28"/>
          <w:szCs w:val="28"/>
          <w:lang w:val="kk-KZ"/>
        </w:rPr>
        <w:t>қаптамалар</w:t>
      </w:r>
      <w:r w:rsidRPr="002B3FBE">
        <w:rPr>
          <w:sz w:val="28"/>
          <w:szCs w:val="28"/>
          <w:lang w:val="kk-KZ"/>
        </w:rPr>
        <w:t>ының ісіну дәрежесі</w:t>
      </w:r>
    </w:p>
    <w:tbl>
      <w:tblPr>
        <w:tblpPr w:leftFromText="180" w:rightFromText="180" w:vertAnchor="text" w:horzAnchor="margin" w:tblpXSpec="center" w:tblpY="31"/>
        <w:tblOverlap w:val="never"/>
        <w:tblW w:w="859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68"/>
        <w:gridCol w:w="1343"/>
        <w:gridCol w:w="1495"/>
        <w:gridCol w:w="1495"/>
        <w:gridCol w:w="1495"/>
        <w:gridCol w:w="1495"/>
      </w:tblGrid>
      <w:tr w:rsidR="002B3FBE" w:rsidRPr="002B3FBE">
        <w:trPr>
          <w:trHeight w:val="288"/>
        </w:trPr>
        <w:tc>
          <w:tcPr>
            <w:tcW w:w="1233" w:type="dxa"/>
          </w:tcPr>
          <w:p w:rsidR="001B351E" w:rsidRPr="002B3FBE" w:rsidRDefault="00727355">
            <w:pPr>
              <w:jc w:val="center"/>
              <w:rPr>
                <w:sz w:val="28"/>
                <w:szCs w:val="28"/>
                <w:lang w:val="kk-KZ"/>
              </w:rPr>
            </w:pPr>
            <w:r w:rsidRPr="002B3FBE">
              <w:rPr>
                <w:sz w:val="28"/>
                <w:szCs w:val="28"/>
                <w:lang w:val="kk-KZ"/>
              </w:rPr>
              <w:t>Ісіну дәрежесі</w:t>
            </w:r>
          </w:p>
        </w:tc>
        <w:tc>
          <w:tcPr>
            <w:tcW w:w="1350" w:type="dxa"/>
          </w:tcPr>
          <w:p w:rsidR="001B351E" w:rsidRPr="002B3FBE" w:rsidRDefault="00727355">
            <w:pPr>
              <w:jc w:val="center"/>
              <w:rPr>
                <w:sz w:val="28"/>
                <w:szCs w:val="28"/>
              </w:rPr>
            </w:pPr>
            <w:r w:rsidRPr="002B3FBE">
              <w:rPr>
                <w:sz w:val="28"/>
                <w:szCs w:val="28"/>
                <w:lang w:val="kk-KZ"/>
              </w:rPr>
              <w:t>АЖМПЭ</w:t>
            </w:r>
          </w:p>
        </w:tc>
        <w:tc>
          <w:tcPr>
            <w:tcW w:w="1502" w:type="dxa"/>
          </w:tcPr>
          <w:p w:rsidR="001B351E" w:rsidRPr="002B3FBE" w:rsidRDefault="00727355">
            <w:pPr>
              <w:jc w:val="center"/>
              <w:rPr>
                <w:sz w:val="28"/>
                <w:szCs w:val="28"/>
                <w:lang w:val="kk-KZ"/>
              </w:rPr>
            </w:pPr>
            <w:r w:rsidRPr="002B3FBE">
              <w:rPr>
                <w:sz w:val="28"/>
                <w:szCs w:val="28"/>
                <w:lang w:val="kk-KZ"/>
              </w:rPr>
              <w:t>АЖМПЭ+</w:t>
            </w:r>
          </w:p>
          <w:p w:rsidR="001B351E" w:rsidRPr="002B3FBE" w:rsidRDefault="00727355">
            <w:pPr>
              <w:jc w:val="center"/>
              <w:rPr>
                <w:sz w:val="28"/>
                <w:szCs w:val="28"/>
                <w:lang w:val="en-US"/>
              </w:rPr>
            </w:pPr>
            <w:r w:rsidRPr="002B3FBE">
              <w:rPr>
                <w:sz w:val="28"/>
                <w:szCs w:val="28"/>
                <w:lang w:val="kk-KZ"/>
              </w:rPr>
              <w:t>Диабаз 10</w:t>
            </w:r>
            <w:r w:rsidRPr="002B3FBE">
              <w:rPr>
                <w:sz w:val="28"/>
                <w:szCs w:val="28"/>
                <w:lang w:val="en-US"/>
              </w:rPr>
              <w:t>%</w:t>
            </w:r>
          </w:p>
        </w:tc>
        <w:tc>
          <w:tcPr>
            <w:tcW w:w="1502" w:type="dxa"/>
          </w:tcPr>
          <w:p w:rsidR="001B351E" w:rsidRPr="002B3FBE" w:rsidRDefault="00727355">
            <w:pPr>
              <w:jc w:val="center"/>
              <w:rPr>
                <w:sz w:val="28"/>
                <w:szCs w:val="28"/>
                <w:lang w:val="kk-KZ"/>
              </w:rPr>
            </w:pPr>
            <w:r w:rsidRPr="002B3FBE">
              <w:rPr>
                <w:sz w:val="28"/>
                <w:szCs w:val="28"/>
                <w:lang w:val="kk-KZ"/>
              </w:rPr>
              <w:t>АЖМПЭ+</w:t>
            </w:r>
          </w:p>
          <w:p w:rsidR="001B351E" w:rsidRPr="002B3FBE" w:rsidRDefault="00727355">
            <w:pPr>
              <w:jc w:val="center"/>
              <w:rPr>
                <w:sz w:val="28"/>
                <w:szCs w:val="28"/>
                <w:lang w:val="en-US"/>
              </w:rPr>
            </w:pPr>
            <w:r w:rsidRPr="002B3FBE">
              <w:rPr>
                <w:sz w:val="28"/>
                <w:szCs w:val="28"/>
                <w:lang w:val="kk-KZ"/>
              </w:rPr>
              <w:t>Диабаз</w:t>
            </w:r>
            <w:r w:rsidRPr="002B3FBE">
              <w:rPr>
                <w:sz w:val="28"/>
                <w:szCs w:val="28"/>
                <w:lang w:val="en-US"/>
              </w:rPr>
              <w:t xml:space="preserve"> </w:t>
            </w:r>
            <w:r w:rsidRPr="002B3FBE">
              <w:rPr>
                <w:sz w:val="28"/>
                <w:szCs w:val="28"/>
                <w:lang w:val="kk-KZ"/>
              </w:rPr>
              <w:t>20</w:t>
            </w:r>
            <w:r w:rsidRPr="002B3FBE">
              <w:rPr>
                <w:sz w:val="28"/>
                <w:szCs w:val="28"/>
                <w:lang w:val="en-US"/>
              </w:rPr>
              <w:t>%</w:t>
            </w:r>
          </w:p>
        </w:tc>
        <w:tc>
          <w:tcPr>
            <w:tcW w:w="1502" w:type="dxa"/>
          </w:tcPr>
          <w:p w:rsidR="001B351E" w:rsidRPr="002B3FBE" w:rsidRDefault="00727355">
            <w:pPr>
              <w:jc w:val="center"/>
              <w:rPr>
                <w:sz w:val="28"/>
                <w:szCs w:val="28"/>
                <w:lang w:val="kk-KZ"/>
              </w:rPr>
            </w:pPr>
            <w:r w:rsidRPr="002B3FBE">
              <w:rPr>
                <w:sz w:val="28"/>
                <w:szCs w:val="28"/>
                <w:lang w:val="kk-KZ"/>
              </w:rPr>
              <w:t>АЖМПЭ+</w:t>
            </w:r>
          </w:p>
          <w:p w:rsidR="001B351E" w:rsidRPr="002B3FBE" w:rsidRDefault="00727355">
            <w:pPr>
              <w:jc w:val="center"/>
              <w:rPr>
                <w:sz w:val="28"/>
                <w:szCs w:val="28"/>
                <w:lang w:val="en-US"/>
              </w:rPr>
            </w:pPr>
            <w:r w:rsidRPr="002B3FBE">
              <w:rPr>
                <w:sz w:val="28"/>
                <w:szCs w:val="28"/>
                <w:lang w:val="kk-KZ"/>
              </w:rPr>
              <w:t>Диабаз</w:t>
            </w:r>
            <w:r w:rsidRPr="002B3FBE">
              <w:rPr>
                <w:sz w:val="28"/>
                <w:szCs w:val="28"/>
                <w:lang w:val="en-US"/>
              </w:rPr>
              <w:t xml:space="preserve"> </w:t>
            </w:r>
            <w:r w:rsidRPr="002B3FBE">
              <w:rPr>
                <w:sz w:val="28"/>
                <w:szCs w:val="28"/>
                <w:lang w:val="kk-KZ"/>
              </w:rPr>
              <w:t>30</w:t>
            </w:r>
            <w:r w:rsidRPr="002B3FBE">
              <w:rPr>
                <w:sz w:val="28"/>
                <w:szCs w:val="28"/>
                <w:lang w:val="en-US"/>
              </w:rPr>
              <w:t>%</w:t>
            </w:r>
          </w:p>
        </w:tc>
        <w:tc>
          <w:tcPr>
            <w:tcW w:w="1502" w:type="dxa"/>
          </w:tcPr>
          <w:p w:rsidR="001B351E" w:rsidRPr="002B3FBE" w:rsidRDefault="00727355">
            <w:pPr>
              <w:jc w:val="center"/>
              <w:rPr>
                <w:sz w:val="28"/>
                <w:szCs w:val="28"/>
                <w:lang w:val="kk-KZ"/>
              </w:rPr>
            </w:pPr>
            <w:r w:rsidRPr="002B3FBE">
              <w:rPr>
                <w:sz w:val="28"/>
                <w:szCs w:val="28"/>
                <w:lang w:val="kk-KZ"/>
              </w:rPr>
              <w:t>АЖМПЭ+</w:t>
            </w:r>
          </w:p>
          <w:p w:rsidR="001B351E" w:rsidRPr="002B3FBE" w:rsidRDefault="00727355">
            <w:pPr>
              <w:jc w:val="center"/>
              <w:rPr>
                <w:sz w:val="28"/>
                <w:szCs w:val="28"/>
                <w:lang w:val="en-US"/>
              </w:rPr>
            </w:pPr>
            <w:r w:rsidRPr="002B3FBE">
              <w:rPr>
                <w:sz w:val="28"/>
                <w:szCs w:val="28"/>
                <w:lang w:val="kk-KZ"/>
              </w:rPr>
              <w:t>Диабаз 40</w:t>
            </w:r>
            <w:r w:rsidRPr="002B3FBE">
              <w:rPr>
                <w:sz w:val="28"/>
                <w:szCs w:val="28"/>
                <w:lang w:val="en-US"/>
              </w:rPr>
              <w:t>%</w:t>
            </w:r>
          </w:p>
        </w:tc>
      </w:tr>
      <w:tr w:rsidR="002B3FBE" w:rsidRPr="002B3FBE">
        <w:trPr>
          <w:trHeight w:val="288"/>
        </w:trPr>
        <w:tc>
          <w:tcPr>
            <w:tcW w:w="1233" w:type="dxa"/>
          </w:tcPr>
          <w:p w:rsidR="001B351E" w:rsidRPr="002B3FBE" w:rsidRDefault="00727355">
            <w:pPr>
              <w:jc w:val="center"/>
              <w:rPr>
                <w:sz w:val="28"/>
                <w:szCs w:val="28"/>
              </w:rPr>
            </w:pPr>
            <w:r w:rsidRPr="002B3FBE">
              <w:rPr>
                <w:sz w:val="28"/>
                <w:szCs w:val="28"/>
                <w:shd w:val="clear" w:color="auto" w:fill="FFFFFF"/>
              </w:rPr>
              <w:t>∆ </w:t>
            </w:r>
            <w:r w:rsidRPr="002B3FBE">
              <w:rPr>
                <w:sz w:val="28"/>
                <w:szCs w:val="28"/>
                <w:shd w:val="clear" w:color="auto" w:fill="FFFFFF"/>
                <w:lang w:val="en-US"/>
              </w:rPr>
              <w:t>m</w:t>
            </w:r>
            <w:r w:rsidRPr="002B3FBE">
              <w:rPr>
                <w:sz w:val="28"/>
                <w:szCs w:val="28"/>
                <w:shd w:val="clear" w:color="auto" w:fill="FFFFFF"/>
              </w:rPr>
              <w:t>, г</w:t>
            </w:r>
          </w:p>
        </w:tc>
        <w:tc>
          <w:tcPr>
            <w:tcW w:w="1350" w:type="dxa"/>
            <w:vAlign w:val="bottom"/>
          </w:tcPr>
          <w:p w:rsidR="001B351E" w:rsidRPr="002B3FBE" w:rsidRDefault="00727355">
            <w:pPr>
              <w:jc w:val="center"/>
              <w:rPr>
                <w:sz w:val="28"/>
                <w:szCs w:val="28"/>
              </w:rPr>
            </w:pPr>
            <w:r w:rsidRPr="002B3FBE">
              <w:rPr>
                <w:sz w:val="28"/>
                <w:szCs w:val="28"/>
              </w:rPr>
              <w:t>0,02119</w:t>
            </w:r>
          </w:p>
        </w:tc>
        <w:tc>
          <w:tcPr>
            <w:tcW w:w="1502" w:type="dxa"/>
            <w:vAlign w:val="bottom"/>
          </w:tcPr>
          <w:p w:rsidR="001B351E" w:rsidRPr="002B3FBE" w:rsidRDefault="00727355">
            <w:pPr>
              <w:jc w:val="center"/>
              <w:rPr>
                <w:sz w:val="28"/>
                <w:szCs w:val="28"/>
              </w:rPr>
            </w:pPr>
            <w:r w:rsidRPr="002B3FBE">
              <w:rPr>
                <w:sz w:val="28"/>
                <w:szCs w:val="28"/>
              </w:rPr>
              <w:t>0,00598</w:t>
            </w:r>
          </w:p>
        </w:tc>
        <w:tc>
          <w:tcPr>
            <w:tcW w:w="1502" w:type="dxa"/>
            <w:vAlign w:val="bottom"/>
          </w:tcPr>
          <w:p w:rsidR="001B351E" w:rsidRPr="002B3FBE" w:rsidRDefault="00727355">
            <w:pPr>
              <w:jc w:val="center"/>
              <w:rPr>
                <w:sz w:val="28"/>
                <w:szCs w:val="28"/>
              </w:rPr>
            </w:pPr>
            <w:r w:rsidRPr="002B3FBE">
              <w:rPr>
                <w:sz w:val="28"/>
                <w:szCs w:val="28"/>
              </w:rPr>
              <w:t>0,01564</w:t>
            </w:r>
          </w:p>
        </w:tc>
        <w:tc>
          <w:tcPr>
            <w:tcW w:w="1502" w:type="dxa"/>
            <w:vAlign w:val="bottom"/>
          </w:tcPr>
          <w:p w:rsidR="001B351E" w:rsidRPr="002B3FBE" w:rsidRDefault="00727355">
            <w:pPr>
              <w:jc w:val="center"/>
              <w:rPr>
                <w:sz w:val="28"/>
                <w:szCs w:val="28"/>
              </w:rPr>
            </w:pPr>
            <w:r w:rsidRPr="002B3FBE">
              <w:rPr>
                <w:sz w:val="28"/>
                <w:szCs w:val="28"/>
              </w:rPr>
              <w:t>0,0329</w:t>
            </w:r>
          </w:p>
        </w:tc>
        <w:tc>
          <w:tcPr>
            <w:tcW w:w="1502" w:type="dxa"/>
            <w:vAlign w:val="bottom"/>
          </w:tcPr>
          <w:p w:rsidR="001B351E" w:rsidRPr="002B3FBE" w:rsidRDefault="00727355">
            <w:pPr>
              <w:jc w:val="center"/>
              <w:rPr>
                <w:sz w:val="28"/>
                <w:szCs w:val="28"/>
              </w:rPr>
            </w:pPr>
            <w:r w:rsidRPr="002B3FBE">
              <w:rPr>
                <w:sz w:val="28"/>
                <w:szCs w:val="28"/>
              </w:rPr>
              <w:t>0,058</w:t>
            </w:r>
          </w:p>
        </w:tc>
      </w:tr>
    </w:tbl>
    <w:p w:rsidR="001B351E" w:rsidRPr="002B3FBE" w:rsidRDefault="001B351E">
      <w:pPr>
        <w:shd w:val="clear" w:color="auto" w:fill="FFFFFF" w:themeFill="background1"/>
        <w:ind w:firstLine="709"/>
        <w:jc w:val="both"/>
        <w:rPr>
          <w:sz w:val="28"/>
          <w:szCs w:val="28"/>
          <w:lang w:val="kk-KZ"/>
        </w:rPr>
      </w:pPr>
    </w:p>
    <w:p w:rsidR="001B351E" w:rsidRPr="002B3FBE" w:rsidRDefault="00727355">
      <w:pPr>
        <w:shd w:val="clear" w:color="auto" w:fill="FFFFFF" w:themeFill="background1"/>
        <w:ind w:firstLine="709"/>
        <w:jc w:val="both"/>
        <w:rPr>
          <w:sz w:val="28"/>
          <w:szCs w:val="28"/>
          <w:lang w:val="kk-KZ"/>
        </w:rPr>
      </w:pPr>
      <w:r w:rsidRPr="002B3FBE">
        <w:rPr>
          <w:sz w:val="28"/>
          <w:szCs w:val="28"/>
          <w:lang w:val="kk-KZ"/>
        </w:rPr>
        <w:t xml:space="preserve">Алынған нәтижелерден көрініп тұрғандай, диабаза инертті бейорганикалық материал бола отырып, аз мөлшерде (10-20%) қышқылдың енуін қиындататын физикалық тосқауылдың арқасында </w:t>
      </w:r>
      <w:r w:rsidR="00D244C2" w:rsidRPr="002B3FBE">
        <w:rPr>
          <w:sz w:val="28"/>
          <w:szCs w:val="28"/>
          <w:lang w:val="kk-KZ"/>
        </w:rPr>
        <w:t>қаптама</w:t>
      </w:r>
      <w:r w:rsidRPr="002B3FBE">
        <w:rPr>
          <w:sz w:val="28"/>
          <w:szCs w:val="28"/>
          <w:lang w:val="kk-KZ"/>
        </w:rPr>
        <w:t xml:space="preserve">ның </w:t>
      </w:r>
      <w:r w:rsidR="007F7128" w:rsidRPr="002B3FBE">
        <w:rPr>
          <w:sz w:val="28"/>
          <w:szCs w:val="28"/>
          <w:lang w:val="kk-KZ"/>
        </w:rPr>
        <w:t>агрессивті ортаға</w:t>
      </w:r>
      <w:r w:rsidRPr="002B3FBE">
        <w:rPr>
          <w:sz w:val="28"/>
          <w:szCs w:val="28"/>
          <w:lang w:val="kk-KZ"/>
        </w:rPr>
        <w:t xml:space="preserve"> төзімділігін арттырады. Жоғары мөлшерде (30-40%) диабаз полимер матрицасын бұзады, бұл </w:t>
      </w:r>
      <w:r w:rsidR="00D244C2" w:rsidRPr="002B3FBE">
        <w:rPr>
          <w:sz w:val="28"/>
          <w:szCs w:val="28"/>
          <w:lang w:val="kk-KZ"/>
        </w:rPr>
        <w:t>қаптама</w:t>
      </w:r>
      <w:r w:rsidRPr="002B3FBE">
        <w:rPr>
          <w:sz w:val="28"/>
          <w:szCs w:val="28"/>
          <w:lang w:val="kk-KZ"/>
        </w:rPr>
        <w:t>ның ісінуінің жоғарылауына және қышқылдың әсеріне төзімділіктің төмендеуіне әкеледі.</w:t>
      </w:r>
    </w:p>
    <w:p w:rsidR="001B351E" w:rsidRPr="002B3FBE" w:rsidRDefault="001B351E">
      <w:pPr>
        <w:shd w:val="clear" w:color="auto" w:fill="FFFFFF" w:themeFill="background1"/>
        <w:ind w:firstLine="709"/>
        <w:jc w:val="both"/>
        <w:rPr>
          <w:sz w:val="28"/>
          <w:szCs w:val="28"/>
          <w:lang w:val="kk-KZ"/>
        </w:rPr>
      </w:pPr>
    </w:p>
    <w:p w:rsidR="001B351E" w:rsidRPr="002B3FBE" w:rsidRDefault="00727355">
      <w:pPr>
        <w:shd w:val="clear" w:color="auto" w:fill="FFFFFF" w:themeFill="background1"/>
        <w:ind w:firstLine="709"/>
        <w:jc w:val="both"/>
        <w:rPr>
          <w:sz w:val="28"/>
          <w:szCs w:val="28"/>
          <w:lang w:val="kk-KZ"/>
        </w:rPr>
      </w:pPr>
      <w:r w:rsidRPr="002B3FBE">
        <w:rPr>
          <w:noProof/>
          <w:sz w:val="28"/>
          <w:szCs w:val="28"/>
          <w:lang w:val="en-US" w:eastAsia="en-US"/>
        </w:rPr>
        <w:drawing>
          <wp:anchor distT="0" distB="0" distL="114300" distR="114300" simplePos="0" relativeHeight="251664384" behindDoc="0" locked="0" layoutInCell="1" allowOverlap="1" wp14:anchorId="7B324560" wp14:editId="529C7B6C">
            <wp:simplePos x="0" y="0"/>
            <wp:positionH relativeFrom="column">
              <wp:posOffset>668740</wp:posOffset>
            </wp:positionH>
            <wp:positionV relativeFrom="paragraph">
              <wp:posOffset>0</wp:posOffset>
            </wp:positionV>
            <wp:extent cx="4565015" cy="3547110"/>
            <wp:effectExtent l="0" t="0" r="7620" b="0"/>
            <wp:wrapSquare wrapText="bothSides"/>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Рисунок 62"/>
                    <pic:cNvPicPr>
                      <a:picLocks noChangeAspect="1" noChangeArrowheads="1"/>
                    </pic:cNvPicPr>
                  </pic:nvPicPr>
                  <pic:blipFill>
                    <a:blip r:embed="rId95">
                      <a:extLst>
                        <a:ext uri="{28A0092B-C50C-407E-A947-70E740481C1C}">
                          <a14:useLocalDpi xmlns:a14="http://schemas.microsoft.com/office/drawing/2010/main" val="0"/>
                        </a:ext>
                      </a:extLst>
                    </a:blip>
                    <a:srcRect l="5197" t="10805" r="11075" b="4257"/>
                    <a:stretch>
                      <a:fillRect/>
                    </a:stretch>
                  </pic:blipFill>
                  <pic:spPr>
                    <a:xfrm>
                      <a:off x="0" y="0"/>
                      <a:ext cx="4565015" cy="3547110"/>
                    </a:xfrm>
                    <a:prstGeom prst="rect">
                      <a:avLst/>
                    </a:prstGeom>
                    <a:noFill/>
                    <a:ln>
                      <a:noFill/>
                    </a:ln>
                  </pic:spPr>
                </pic:pic>
              </a:graphicData>
            </a:graphic>
          </wp:anchor>
        </w:drawing>
      </w:r>
      <w:r w:rsidRPr="002B3FBE">
        <w:rPr>
          <w:sz w:val="28"/>
          <w:szCs w:val="28"/>
          <w:lang w:val="kk-KZ"/>
        </w:rPr>
        <w:t xml:space="preserve"> </w:t>
      </w:r>
    </w:p>
    <w:p w:rsidR="001B351E" w:rsidRPr="002B3FBE" w:rsidRDefault="00727355">
      <w:pPr>
        <w:shd w:val="clear" w:color="auto" w:fill="FFFFFF" w:themeFill="background1"/>
        <w:ind w:firstLine="709"/>
        <w:jc w:val="both"/>
        <w:rPr>
          <w:sz w:val="28"/>
          <w:szCs w:val="28"/>
          <w:lang w:val="kk-KZ"/>
        </w:rPr>
      </w:pPr>
      <w:r w:rsidRPr="002B3FBE">
        <w:rPr>
          <w:sz w:val="28"/>
          <w:szCs w:val="28"/>
          <w:lang w:val="kk-KZ"/>
        </w:rPr>
        <w:br w:type="textWrapping" w:clear="all"/>
      </w:r>
    </w:p>
    <w:p w:rsidR="001B351E" w:rsidRPr="002B3FBE" w:rsidRDefault="00BC05F4">
      <w:pPr>
        <w:shd w:val="clear" w:color="auto" w:fill="FFFFFF" w:themeFill="background1"/>
        <w:jc w:val="center"/>
        <w:rPr>
          <w:sz w:val="28"/>
          <w:szCs w:val="28"/>
          <w:lang w:val="kk-KZ"/>
        </w:rPr>
      </w:pPr>
      <w:r w:rsidRPr="002B3FBE">
        <w:rPr>
          <w:sz w:val="28"/>
          <w:szCs w:val="28"/>
          <w:lang w:val="kk-KZ"/>
        </w:rPr>
        <w:t xml:space="preserve">Сурет 4.16 – </w:t>
      </w:r>
      <w:r w:rsidR="00727355" w:rsidRPr="002B3FBE">
        <w:rPr>
          <w:sz w:val="28"/>
          <w:szCs w:val="28"/>
          <w:lang w:val="kk-KZ"/>
        </w:rPr>
        <w:t xml:space="preserve">10 мас.% тұз қышқылында диабаздың әр түрлі пайызы бар АЖМПЭ </w:t>
      </w:r>
      <w:r w:rsidR="004812C1" w:rsidRPr="002B3FBE">
        <w:rPr>
          <w:sz w:val="28"/>
          <w:szCs w:val="28"/>
          <w:lang w:val="kk-KZ"/>
        </w:rPr>
        <w:t>композициялық</w:t>
      </w:r>
      <w:r w:rsidR="00727355" w:rsidRPr="002B3FBE">
        <w:rPr>
          <w:sz w:val="28"/>
          <w:szCs w:val="28"/>
          <w:lang w:val="kk-KZ"/>
        </w:rPr>
        <w:t xml:space="preserve"> </w:t>
      </w:r>
      <w:r w:rsidR="00310E95" w:rsidRPr="002B3FBE">
        <w:rPr>
          <w:sz w:val="28"/>
          <w:szCs w:val="28"/>
          <w:lang w:val="kk-KZ"/>
        </w:rPr>
        <w:t>қаптамалар</w:t>
      </w:r>
      <w:r w:rsidR="00727355" w:rsidRPr="002B3FBE">
        <w:rPr>
          <w:sz w:val="28"/>
          <w:szCs w:val="28"/>
          <w:lang w:val="kk-KZ"/>
        </w:rPr>
        <w:t>ының тұрақтылығының уақыт</w:t>
      </w:r>
      <w:r w:rsidRPr="002B3FBE">
        <w:rPr>
          <w:sz w:val="28"/>
          <w:szCs w:val="28"/>
          <w:lang w:val="kk-KZ"/>
        </w:rPr>
        <w:t>қа</w:t>
      </w:r>
      <w:r w:rsidR="00727355" w:rsidRPr="002B3FBE">
        <w:rPr>
          <w:sz w:val="28"/>
          <w:szCs w:val="28"/>
          <w:lang w:val="kk-KZ"/>
        </w:rPr>
        <w:t xml:space="preserve"> тәуелділігі</w:t>
      </w:r>
    </w:p>
    <w:p w:rsidR="001B351E" w:rsidRPr="002B3FBE" w:rsidRDefault="001B351E">
      <w:pPr>
        <w:shd w:val="clear" w:color="auto" w:fill="FFFFFF" w:themeFill="background1"/>
        <w:jc w:val="center"/>
        <w:rPr>
          <w:sz w:val="28"/>
          <w:szCs w:val="28"/>
          <w:lang w:val="kk-KZ"/>
        </w:rPr>
      </w:pPr>
    </w:p>
    <w:p w:rsidR="001B351E" w:rsidRPr="002B3FBE" w:rsidRDefault="00727355">
      <w:pPr>
        <w:shd w:val="clear" w:color="auto" w:fill="FFFFFF" w:themeFill="background1"/>
        <w:ind w:firstLine="709"/>
        <w:jc w:val="both"/>
        <w:rPr>
          <w:sz w:val="28"/>
          <w:szCs w:val="28"/>
          <w:lang w:val="kk-KZ"/>
        </w:rPr>
      </w:pPr>
      <w:r w:rsidRPr="002B3FBE">
        <w:rPr>
          <w:sz w:val="28"/>
          <w:szCs w:val="28"/>
          <w:lang w:val="kk-KZ"/>
        </w:rPr>
        <w:t xml:space="preserve">Өздеріңіз білетіндей [133], микро ақаулардың болуы агрессивті орта молекулаларының материалдың тереңдігіне тез енуіне ықпал етеді, келесі процестердің жүруін тездетеді: химиялық деструкция, агрессивті ортаның компоненттерін сорбциялау, әртүрлі қоспалардың полимерлі материалынан десорбциялау.  Химиялық деструкция химиялық байланыстардың үзілуімен </w:t>
      </w:r>
      <w:r w:rsidRPr="002B3FBE">
        <w:rPr>
          <w:sz w:val="28"/>
          <w:szCs w:val="28"/>
          <w:lang w:val="kk-KZ"/>
        </w:rPr>
        <w:lastRenderedPageBreak/>
        <w:t xml:space="preserve">жүреді және полимердің молекулалық салмағының өзгеруімен бірге жүреді, тұтастық бұзылады. Материалдың бұзылу дәрежесі сонымен қатар кеуектіліктің мөлшеріне, микро ақаулардың болуына, толтырғыштардың ортамен химиялық әрекеттесу қарқындылығына, ең алдымен толтырғыш-матрица фазаларының интерфейсіне байланысты. Сондай-ақ, агрессивті ортаның ену жылдамдығы мен химиялық реакция жылдамдығы материалдың ыдырау процесіне айтарлықтай әсер ететіні белгілі [134]. Графикте төмен диабазды </w:t>
      </w:r>
      <w:r w:rsidR="00310E95" w:rsidRPr="002B3FBE">
        <w:rPr>
          <w:sz w:val="28"/>
          <w:szCs w:val="28"/>
          <w:lang w:val="kk-KZ"/>
        </w:rPr>
        <w:t>қаптамалар</w:t>
      </w:r>
      <w:r w:rsidRPr="002B3FBE">
        <w:rPr>
          <w:sz w:val="28"/>
          <w:szCs w:val="28"/>
          <w:lang w:val="kk-KZ"/>
        </w:rPr>
        <w:t xml:space="preserve"> (10% және 20%) 16 апталық сынақтарда тұрақты ісіну көрсеткіштерін сақтайтынын көрсетеді, бұл олардың ұзақ мерзімді </w:t>
      </w:r>
      <w:r w:rsidR="009B330C" w:rsidRPr="002B3FBE">
        <w:rPr>
          <w:sz w:val="28"/>
          <w:szCs w:val="28"/>
          <w:lang w:val="kk-KZ"/>
        </w:rPr>
        <w:t>агрессивті ортаға</w:t>
      </w:r>
      <w:r w:rsidRPr="002B3FBE">
        <w:rPr>
          <w:sz w:val="28"/>
          <w:szCs w:val="28"/>
          <w:lang w:val="kk-KZ"/>
        </w:rPr>
        <w:t xml:space="preserve"> төзімділігін көрсетеді.  Осылайша, 10-20% шегінде диабаза бар АЖМПЭ </w:t>
      </w:r>
      <w:r w:rsidR="00310E95" w:rsidRPr="002B3FBE">
        <w:rPr>
          <w:sz w:val="28"/>
          <w:szCs w:val="28"/>
          <w:lang w:val="kk-KZ"/>
        </w:rPr>
        <w:t>қаптамалар</w:t>
      </w:r>
      <w:r w:rsidRPr="002B3FBE">
        <w:rPr>
          <w:sz w:val="28"/>
          <w:szCs w:val="28"/>
          <w:lang w:val="kk-KZ"/>
        </w:rPr>
        <w:t>ы орташа агрессивті орта жағдайында тәжірибеде сәтті қолданылуы мүмкін.</w:t>
      </w:r>
    </w:p>
    <w:p w:rsidR="001B351E" w:rsidRPr="002B3FBE" w:rsidRDefault="00727355">
      <w:pPr>
        <w:shd w:val="clear" w:color="auto" w:fill="FFFFFF" w:themeFill="background1"/>
        <w:tabs>
          <w:tab w:val="left" w:pos="1500"/>
        </w:tabs>
        <w:ind w:firstLine="709"/>
        <w:jc w:val="both"/>
        <w:rPr>
          <w:sz w:val="28"/>
          <w:szCs w:val="28"/>
          <w:lang w:val="kk-KZ"/>
        </w:rPr>
      </w:pPr>
      <w:r w:rsidRPr="002B3FBE">
        <w:rPr>
          <w:sz w:val="28"/>
          <w:szCs w:val="28"/>
          <w:lang w:val="kk-KZ"/>
        </w:rPr>
        <w:t>10 пайыздық диабаз қосылған композит үлгісі алдын ала зерттеулерде ең жақсы нәтиже көрсеткендіктен, одан әрі эксперименттер үшін 10 пайыздық диабаз құрамы бар композит үлгілері, сондай-ақ толтырғышсыз АЖМПЭ таңдалды.</w:t>
      </w:r>
    </w:p>
    <w:p w:rsidR="001B351E" w:rsidRPr="002B3FBE" w:rsidRDefault="00727355">
      <w:pPr>
        <w:shd w:val="clear" w:color="auto" w:fill="FFFFFF" w:themeFill="background1"/>
        <w:tabs>
          <w:tab w:val="left" w:pos="1500"/>
        </w:tabs>
        <w:ind w:firstLine="709"/>
        <w:jc w:val="both"/>
        <w:rPr>
          <w:sz w:val="28"/>
          <w:szCs w:val="28"/>
          <w:lang w:val="kk-KZ"/>
        </w:rPr>
      </w:pPr>
      <w:r w:rsidRPr="002B3FBE">
        <w:rPr>
          <w:sz w:val="28"/>
          <w:szCs w:val="28"/>
          <w:lang w:val="kk-KZ"/>
        </w:rPr>
        <w:t xml:space="preserve">4.17 суретте ИҚ-спектроскопия әдісімен АЖМПЭ негізіндегі композициялық </w:t>
      </w:r>
      <w:r w:rsidR="00310E95" w:rsidRPr="002B3FBE">
        <w:rPr>
          <w:sz w:val="28"/>
          <w:szCs w:val="28"/>
          <w:lang w:val="kk-KZ"/>
        </w:rPr>
        <w:t>қаптамалар</w:t>
      </w:r>
      <w:r w:rsidRPr="002B3FBE">
        <w:rPr>
          <w:sz w:val="28"/>
          <w:szCs w:val="28"/>
          <w:lang w:val="kk-KZ"/>
        </w:rPr>
        <w:t xml:space="preserve">дың бетін зерттеу нәтижелері келтірілген. </w:t>
      </w:r>
    </w:p>
    <w:p w:rsidR="001B351E" w:rsidRPr="002B3FBE" w:rsidRDefault="001B351E">
      <w:pPr>
        <w:shd w:val="clear" w:color="auto" w:fill="FFFFFF" w:themeFill="background1"/>
        <w:ind w:firstLine="709"/>
        <w:jc w:val="both"/>
        <w:rPr>
          <w:sz w:val="28"/>
          <w:szCs w:val="28"/>
          <w:lang w:val="kk-KZ"/>
        </w:rPr>
      </w:pPr>
    </w:p>
    <w:p w:rsidR="001B351E" w:rsidRPr="002B3FBE" w:rsidRDefault="00727355">
      <w:pPr>
        <w:shd w:val="clear" w:color="auto" w:fill="FFFFFF" w:themeFill="background1"/>
        <w:ind w:firstLine="709"/>
        <w:jc w:val="center"/>
        <w:rPr>
          <w:sz w:val="28"/>
          <w:szCs w:val="28"/>
        </w:rPr>
      </w:pPr>
      <w:r w:rsidRPr="002B3FBE">
        <w:rPr>
          <w:noProof/>
          <w:sz w:val="28"/>
          <w:szCs w:val="28"/>
          <w:lang w:val="en-US" w:eastAsia="en-US"/>
        </w:rPr>
        <w:drawing>
          <wp:inline distT="0" distB="0" distL="0" distR="0" wp14:anchorId="5837BF44" wp14:editId="6DB17628">
            <wp:extent cx="4908550" cy="4038600"/>
            <wp:effectExtent l="0" t="0" r="6350" b="0"/>
            <wp:docPr id="128" name="Рисунок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Рисунок 128"/>
                    <pic:cNvPicPr>
                      <a:picLocks noChangeAspect="1"/>
                    </pic:cNvPicPr>
                  </pic:nvPicPr>
                  <pic:blipFill>
                    <a:blip r:embed="rId96"/>
                    <a:stretch>
                      <a:fillRect/>
                    </a:stretch>
                  </pic:blipFill>
                  <pic:spPr>
                    <a:xfrm>
                      <a:off x="0" y="0"/>
                      <a:ext cx="4914639" cy="4043121"/>
                    </a:xfrm>
                    <a:prstGeom prst="rect">
                      <a:avLst/>
                    </a:prstGeom>
                  </pic:spPr>
                </pic:pic>
              </a:graphicData>
            </a:graphic>
          </wp:inline>
        </w:drawing>
      </w:r>
    </w:p>
    <w:p w:rsidR="001B351E" w:rsidRPr="002B3FBE" w:rsidRDefault="00BC05F4">
      <w:pPr>
        <w:shd w:val="clear" w:color="auto" w:fill="FFFFFF" w:themeFill="background1"/>
        <w:ind w:firstLine="709"/>
        <w:jc w:val="center"/>
        <w:rPr>
          <w:sz w:val="28"/>
          <w:szCs w:val="28"/>
          <w:lang w:val="kk-KZ"/>
        </w:rPr>
      </w:pPr>
      <w:r w:rsidRPr="002B3FBE">
        <w:rPr>
          <w:sz w:val="28"/>
          <w:szCs w:val="28"/>
          <w:lang w:val="kk-KZ"/>
        </w:rPr>
        <w:t>Сурет 4.17 – Қ</w:t>
      </w:r>
      <w:r w:rsidR="00727355" w:rsidRPr="002B3FBE">
        <w:rPr>
          <w:sz w:val="28"/>
          <w:szCs w:val="28"/>
        </w:rPr>
        <w:t xml:space="preserve">ышқыл ортаға әсер еткенге дейін және одан кейін </w:t>
      </w:r>
      <w:r w:rsidRPr="002B3FBE">
        <w:rPr>
          <w:sz w:val="28"/>
          <w:szCs w:val="28"/>
          <w:lang w:val="kk-KZ"/>
        </w:rPr>
        <w:t xml:space="preserve">АЖМПЭ және </w:t>
      </w:r>
      <w:r w:rsidR="00727355" w:rsidRPr="002B3FBE">
        <w:rPr>
          <w:sz w:val="28"/>
          <w:szCs w:val="28"/>
        </w:rPr>
        <w:t>10</w:t>
      </w:r>
      <w:r w:rsidRPr="002B3FBE">
        <w:rPr>
          <w:sz w:val="28"/>
          <w:szCs w:val="28"/>
          <w:lang w:val="kk-KZ"/>
        </w:rPr>
        <w:t>мас.</w:t>
      </w:r>
      <w:r w:rsidR="00727355" w:rsidRPr="002B3FBE">
        <w:rPr>
          <w:sz w:val="28"/>
          <w:szCs w:val="28"/>
        </w:rPr>
        <w:t xml:space="preserve"> </w:t>
      </w:r>
      <w:r w:rsidRPr="002B3FBE">
        <w:rPr>
          <w:sz w:val="28"/>
          <w:szCs w:val="28"/>
          <w:lang w:val="kk-KZ"/>
        </w:rPr>
        <w:t xml:space="preserve">% </w:t>
      </w:r>
      <w:r w:rsidR="00727355" w:rsidRPr="002B3FBE">
        <w:rPr>
          <w:sz w:val="28"/>
          <w:szCs w:val="28"/>
        </w:rPr>
        <w:t xml:space="preserve">диабаз толтырғышы бар </w:t>
      </w:r>
      <w:r w:rsidR="00D244C2" w:rsidRPr="002B3FBE">
        <w:rPr>
          <w:sz w:val="28"/>
          <w:szCs w:val="28"/>
          <w:lang w:val="kk-KZ"/>
        </w:rPr>
        <w:t>қаптама</w:t>
      </w:r>
      <w:r w:rsidRPr="002B3FBE">
        <w:rPr>
          <w:sz w:val="28"/>
          <w:szCs w:val="28"/>
          <w:lang w:val="kk-KZ"/>
        </w:rPr>
        <w:t xml:space="preserve">ның </w:t>
      </w:r>
      <w:r w:rsidR="00727355" w:rsidRPr="002B3FBE">
        <w:rPr>
          <w:sz w:val="28"/>
          <w:szCs w:val="28"/>
          <w:lang w:val="kk-KZ"/>
        </w:rPr>
        <w:t xml:space="preserve">ИҚ-спектрлері </w:t>
      </w:r>
    </w:p>
    <w:p w:rsidR="001B351E" w:rsidRPr="002B3FBE" w:rsidRDefault="001B351E">
      <w:pPr>
        <w:shd w:val="clear" w:color="auto" w:fill="FFFFFF" w:themeFill="background1"/>
        <w:ind w:firstLine="709"/>
        <w:jc w:val="center"/>
        <w:rPr>
          <w:sz w:val="28"/>
          <w:szCs w:val="28"/>
          <w:lang w:val="kk-KZ"/>
        </w:rPr>
      </w:pPr>
    </w:p>
    <w:p w:rsidR="00014016" w:rsidRPr="002B3FBE" w:rsidRDefault="00014016" w:rsidP="00014016">
      <w:pPr>
        <w:shd w:val="clear" w:color="auto" w:fill="FFFFFF" w:themeFill="background1"/>
        <w:tabs>
          <w:tab w:val="left" w:pos="1500"/>
        </w:tabs>
        <w:ind w:firstLine="709"/>
        <w:jc w:val="both"/>
        <w:rPr>
          <w:sz w:val="28"/>
          <w:szCs w:val="28"/>
          <w:lang w:val="kk-KZ"/>
        </w:rPr>
      </w:pPr>
      <w:r w:rsidRPr="002B3FBE">
        <w:rPr>
          <w:sz w:val="28"/>
          <w:szCs w:val="28"/>
          <w:lang w:val="kk-KZ"/>
        </w:rPr>
        <w:lastRenderedPageBreak/>
        <w:t>ИҚ спектрлерінде 2915 см</w:t>
      </w:r>
      <w:r w:rsidRPr="002B3FBE">
        <w:rPr>
          <w:sz w:val="28"/>
          <w:szCs w:val="28"/>
          <w:vertAlign w:val="superscript"/>
          <w:lang w:val="kk-KZ"/>
        </w:rPr>
        <w:t>-1</w:t>
      </w:r>
      <w:r w:rsidRPr="002B3FBE">
        <w:rPr>
          <w:sz w:val="28"/>
          <w:szCs w:val="28"/>
          <w:lang w:val="kk-KZ"/>
        </w:rPr>
        <w:t>, 2844 см</w:t>
      </w:r>
      <w:r w:rsidRPr="002B3FBE">
        <w:rPr>
          <w:sz w:val="28"/>
          <w:szCs w:val="28"/>
          <w:vertAlign w:val="superscript"/>
          <w:lang w:val="kk-KZ"/>
        </w:rPr>
        <w:t>-1</w:t>
      </w:r>
      <w:r w:rsidRPr="002B3FBE">
        <w:rPr>
          <w:sz w:val="28"/>
          <w:szCs w:val="28"/>
          <w:lang w:val="kk-KZ"/>
        </w:rPr>
        <w:t xml:space="preserve"> кезіндегі C-H топтарының деформациялық тербелістері және 1560 см</w:t>
      </w:r>
      <w:r w:rsidRPr="002B3FBE">
        <w:rPr>
          <w:sz w:val="28"/>
          <w:szCs w:val="28"/>
          <w:vertAlign w:val="superscript"/>
          <w:lang w:val="kk-KZ"/>
        </w:rPr>
        <w:t>-1</w:t>
      </w:r>
      <w:r w:rsidRPr="002B3FBE">
        <w:rPr>
          <w:sz w:val="28"/>
          <w:szCs w:val="28"/>
          <w:lang w:val="kk-KZ"/>
        </w:rPr>
        <w:t xml:space="preserve"> кезіндегі С-Н тобының валенттік тербелістері көрінеді. Сондай-ақ , карбонилді функционалды топтарды 1248 см</w:t>
      </w:r>
      <w:r w:rsidRPr="002B3FBE">
        <w:rPr>
          <w:sz w:val="28"/>
          <w:szCs w:val="28"/>
          <w:vertAlign w:val="superscript"/>
          <w:lang w:val="kk-KZ"/>
        </w:rPr>
        <w:t>-1</w:t>
      </w:r>
      <w:r w:rsidRPr="002B3FBE">
        <w:rPr>
          <w:sz w:val="28"/>
          <w:szCs w:val="28"/>
          <w:lang w:val="kk-KZ"/>
        </w:rPr>
        <w:t>-де байқауға болады, ал 721 см</w:t>
      </w:r>
      <w:r w:rsidRPr="002B3FBE">
        <w:rPr>
          <w:sz w:val="28"/>
          <w:szCs w:val="28"/>
          <w:vertAlign w:val="superscript"/>
          <w:lang w:val="kk-KZ"/>
        </w:rPr>
        <w:t xml:space="preserve">-1 </w:t>
      </w:r>
      <w:r w:rsidRPr="002B3FBE">
        <w:rPr>
          <w:sz w:val="28"/>
          <w:szCs w:val="28"/>
          <w:lang w:val="kk-KZ"/>
        </w:rPr>
        <w:t xml:space="preserve">шыңы C=C қос байланысын көрсетеді, жоғарыда аталған жолақтар [135] сәйкес бастапқы АЖМПЭ сіңіру жолақтарына тән. </w:t>
      </w:r>
    </w:p>
    <w:p w:rsidR="001B351E" w:rsidRPr="002B3FBE" w:rsidRDefault="00727355">
      <w:pPr>
        <w:shd w:val="clear" w:color="auto" w:fill="FFFFFF" w:themeFill="background1"/>
        <w:tabs>
          <w:tab w:val="left" w:pos="1500"/>
        </w:tabs>
        <w:ind w:firstLine="709"/>
        <w:jc w:val="both"/>
        <w:rPr>
          <w:sz w:val="28"/>
          <w:szCs w:val="28"/>
          <w:lang w:val="kk-KZ"/>
        </w:rPr>
      </w:pPr>
      <w:r w:rsidRPr="002B3FBE">
        <w:rPr>
          <w:sz w:val="28"/>
          <w:szCs w:val="28"/>
          <w:lang w:val="kk-KZ"/>
        </w:rPr>
        <w:t xml:space="preserve">1476 см </w:t>
      </w:r>
      <w:r w:rsidRPr="002B3FBE">
        <w:rPr>
          <w:sz w:val="28"/>
          <w:szCs w:val="28"/>
          <w:vertAlign w:val="superscript"/>
          <w:lang w:val="kk-KZ"/>
        </w:rPr>
        <w:t xml:space="preserve">-1 </w:t>
      </w:r>
      <w:r w:rsidRPr="002B3FBE">
        <w:rPr>
          <w:sz w:val="28"/>
          <w:szCs w:val="28"/>
          <w:lang w:val="kk-KZ"/>
        </w:rPr>
        <w:t xml:space="preserve">-де белгіленген сіңіру жолағы АЖМПЭ құрылымын сипаттайтын С-С байланыстарының жұтылу шыңы болып табылады. 1248 см </w:t>
      </w:r>
      <w:r w:rsidRPr="002B3FBE">
        <w:rPr>
          <w:sz w:val="28"/>
          <w:szCs w:val="28"/>
          <w:vertAlign w:val="superscript"/>
          <w:lang w:val="kk-KZ"/>
        </w:rPr>
        <w:t xml:space="preserve">-1 </w:t>
      </w:r>
      <w:r w:rsidRPr="002B3FBE">
        <w:rPr>
          <w:sz w:val="28"/>
          <w:szCs w:val="28"/>
          <w:lang w:val="kk-KZ"/>
        </w:rPr>
        <w:t>диапазонында орналасқан жұтылу шыңдары [136] сәйкес C=O топтарының валенттік тербелістерін көрсете алады.</w:t>
      </w:r>
    </w:p>
    <w:p w:rsidR="001B351E" w:rsidRPr="002B3FBE" w:rsidRDefault="00727355">
      <w:pPr>
        <w:shd w:val="clear" w:color="auto" w:fill="FFFFFF" w:themeFill="background1"/>
        <w:tabs>
          <w:tab w:val="left" w:pos="1500"/>
        </w:tabs>
        <w:ind w:firstLine="709"/>
        <w:jc w:val="both"/>
        <w:rPr>
          <w:sz w:val="28"/>
          <w:szCs w:val="28"/>
          <w:lang w:val="kk-KZ"/>
        </w:rPr>
      </w:pPr>
      <w:r w:rsidRPr="002B3FBE">
        <w:rPr>
          <w:sz w:val="28"/>
          <w:szCs w:val="28"/>
          <w:lang w:val="kk-KZ"/>
        </w:rPr>
        <w:t xml:space="preserve">Химиялық өңдеуден кейін спектрде 1036 см </w:t>
      </w:r>
      <w:r w:rsidRPr="002B3FBE">
        <w:rPr>
          <w:sz w:val="28"/>
          <w:szCs w:val="28"/>
          <w:vertAlign w:val="superscript"/>
          <w:lang w:val="kk-KZ"/>
        </w:rPr>
        <w:t>-1</w:t>
      </w:r>
      <w:r w:rsidRPr="002B3FBE">
        <w:rPr>
          <w:sz w:val="28"/>
          <w:szCs w:val="28"/>
          <w:lang w:val="kk-KZ"/>
        </w:rPr>
        <w:t xml:space="preserve">-де сіңіру жолағының пайда болуы С–О тобына (карбонил тобы) тән байланыстардың пайда болуымен байланысты. Бұл жолақ материалдың беткі қабатының (АЖМПЭ) өңдеу процесінде қолданылатын реагенттермен өзара әрекеттесуі нәтижесінде пайда болады, нәтижесінде C-O байланысы бар функционалды топтар пайда болады. C⁻Cl байланыстарына сәйкес келетін 797 см </w:t>
      </w:r>
      <w:r w:rsidRPr="002B3FBE">
        <w:rPr>
          <w:sz w:val="28"/>
          <w:szCs w:val="28"/>
          <w:vertAlign w:val="superscript"/>
          <w:lang w:val="kk-KZ"/>
        </w:rPr>
        <w:t>-1</w:t>
      </w:r>
      <w:r w:rsidRPr="002B3FBE">
        <w:rPr>
          <w:sz w:val="28"/>
          <w:szCs w:val="28"/>
          <w:lang w:val="kk-KZ"/>
        </w:rPr>
        <w:t xml:space="preserve"> шыңының пайда болуы АЖМПЭ мен хлор бар орта арасындағы реакцияның салдары болуы мүмкін, ол спектрден кейін пайда болады үлгіні HCl ерітіндісімен химиялық өңдеу.</w:t>
      </w:r>
    </w:p>
    <w:p w:rsidR="001B351E" w:rsidRPr="002B3FBE" w:rsidRDefault="00727355">
      <w:pPr>
        <w:shd w:val="clear" w:color="auto" w:fill="FFFFFF" w:themeFill="background1"/>
        <w:tabs>
          <w:tab w:val="left" w:pos="1500"/>
        </w:tabs>
        <w:ind w:firstLine="709"/>
        <w:jc w:val="both"/>
        <w:rPr>
          <w:sz w:val="28"/>
          <w:szCs w:val="28"/>
          <w:lang w:val="kk-KZ"/>
        </w:rPr>
      </w:pPr>
      <w:r w:rsidRPr="002B3FBE">
        <w:rPr>
          <w:sz w:val="28"/>
          <w:szCs w:val="28"/>
          <w:lang w:val="kk-KZ"/>
        </w:rPr>
        <w:t xml:space="preserve">АЖМПЭ үлгілері мен оның негізіндегі </w:t>
      </w:r>
      <w:r w:rsidR="007F7128" w:rsidRPr="002B3FBE">
        <w:rPr>
          <w:sz w:val="28"/>
          <w:szCs w:val="28"/>
          <w:lang w:val="kk-KZ"/>
        </w:rPr>
        <w:t>композициялардың</w:t>
      </w:r>
      <w:r w:rsidRPr="002B3FBE">
        <w:rPr>
          <w:sz w:val="28"/>
          <w:szCs w:val="28"/>
          <w:lang w:val="kk-KZ"/>
        </w:rPr>
        <w:t xml:space="preserve"> алынған ИҚ-спектрлеріне сәйкес, химиялық әсерден кейін агрессивті ортада спектрлерде шамалы өзгерістер болады деген қорытынды жасауға болады. Алайда, үлгілердің құрамдас бөліктері арасындағы негізгі байланыс өзгеріссіз қалды, бұл негізгі шыңдардың орын ауыстыруының болмауына байланысты. Бұл АЖМПЭ және оның негізіндегі композиттер агрессивті ортаның әсерінен айтарлықтай деградацияға ұшырамағанын көрсетеді.</w:t>
      </w:r>
    </w:p>
    <w:p w:rsidR="001B351E" w:rsidRPr="002B3FBE" w:rsidRDefault="00727355">
      <w:pPr>
        <w:shd w:val="clear" w:color="auto" w:fill="FFFFFF" w:themeFill="background1"/>
        <w:ind w:firstLine="709"/>
        <w:jc w:val="both"/>
        <w:rPr>
          <w:sz w:val="28"/>
          <w:szCs w:val="28"/>
          <w:lang w:val="kk-KZ"/>
        </w:rPr>
      </w:pPr>
      <w:r w:rsidRPr="002B3FBE">
        <w:rPr>
          <w:sz w:val="28"/>
          <w:szCs w:val="28"/>
          <w:lang w:val="kk-KZ"/>
        </w:rPr>
        <w:t xml:space="preserve">4.18 суретте таза АЖМПЭ және құрамында 10 мас.% диабаз толтырғышы бар АЖМПЭ композиті үлгілерінің </w:t>
      </w:r>
      <w:r w:rsidR="009B330C" w:rsidRPr="002B3FBE">
        <w:rPr>
          <w:sz w:val="28"/>
          <w:szCs w:val="28"/>
          <w:lang w:val="kk-KZ"/>
        </w:rPr>
        <w:t xml:space="preserve">агрессивті </w:t>
      </w:r>
      <w:r w:rsidRPr="002B3FBE">
        <w:rPr>
          <w:sz w:val="28"/>
          <w:szCs w:val="28"/>
          <w:lang w:val="kk-KZ"/>
        </w:rPr>
        <w:t>ортамен әрекеттескенге дейін және одан кейінгі рентгендік дифракциялық суреті келтірілген.  Рентгенограммада екі қарқынды рефлекс (110) 2</w:t>
      </w:r>
      <w:r w:rsidRPr="002B3FBE">
        <w:rPr>
          <w:sz w:val="28"/>
          <w:szCs w:val="28"/>
        </w:rPr>
        <w:t>θ</w:t>
      </w:r>
      <w:r w:rsidRPr="002B3FBE">
        <w:rPr>
          <w:sz w:val="28"/>
          <w:szCs w:val="28"/>
          <w:lang w:val="kk-KZ"/>
        </w:rPr>
        <w:t xml:space="preserve"> =21,76° және (200) 24,15° байқалады олар АЖМПЭ құрылымының кристалды бөлігін сипаттайды.  АЖМПЭ сәйкес орторомбиялық торға ие [111]. Күрделі химиялық құрамына байланысты диабаз шыңдары төмен қарқындылыққа ие. Диабаздың ең қарқынды рефлекстері (004), (420) және (111) жазықтықтарынан 12,49°, 25,11° және 27,91° төмен дифракция бұрыштарында байқалады.</w:t>
      </w:r>
    </w:p>
    <w:p w:rsidR="001B351E" w:rsidRPr="002B3FBE" w:rsidRDefault="00727355">
      <w:pPr>
        <w:shd w:val="clear" w:color="auto" w:fill="FFFFFF" w:themeFill="background1"/>
        <w:tabs>
          <w:tab w:val="left" w:pos="7812"/>
        </w:tabs>
        <w:ind w:firstLine="709"/>
        <w:jc w:val="both"/>
        <w:rPr>
          <w:sz w:val="28"/>
          <w:szCs w:val="28"/>
          <w:lang w:val="kk-KZ"/>
        </w:rPr>
      </w:pPr>
      <w:r w:rsidRPr="002B3FBE">
        <w:rPr>
          <w:sz w:val="28"/>
          <w:szCs w:val="28"/>
          <w:lang w:val="kk-KZ"/>
        </w:rPr>
        <w:t>Химиялық әсерден кейін үлгілердің дифракциялық сызықтарының қарқындылығы біршама төмендейтіні байқалады.</w:t>
      </w:r>
    </w:p>
    <w:p w:rsidR="001B351E" w:rsidRPr="002B3FBE" w:rsidRDefault="00727355">
      <w:pPr>
        <w:shd w:val="clear" w:color="auto" w:fill="FFFFFF" w:themeFill="background1"/>
        <w:tabs>
          <w:tab w:val="left" w:pos="7812"/>
        </w:tabs>
        <w:ind w:firstLine="709"/>
        <w:jc w:val="center"/>
        <w:rPr>
          <w:sz w:val="28"/>
          <w:szCs w:val="28"/>
          <w:lang w:val="kk-KZ"/>
        </w:rPr>
      </w:pPr>
      <w:r w:rsidRPr="002B3FBE">
        <w:rPr>
          <w:noProof/>
          <w:sz w:val="28"/>
          <w:szCs w:val="28"/>
          <w:lang w:val="en-US" w:eastAsia="en-US"/>
        </w:rPr>
        <w:lastRenderedPageBreak/>
        <w:drawing>
          <wp:inline distT="0" distB="0" distL="0" distR="0" wp14:anchorId="4C0ED04C" wp14:editId="6F59BF82">
            <wp:extent cx="4458478" cy="3794078"/>
            <wp:effectExtent l="0" t="0" r="0" b="0"/>
            <wp:docPr id="129" name="Рисунок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Рисунок 129"/>
                    <pic:cNvPicPr>
                      <a:picLocks noChangeAspect="1"/>
                    </pic:cNvPicPr>
                  </pic:nvPicPr>
                  <pic:blipFill>
                    <a:blip r:embed="rId97"/>
                    <a:stretch>
                      <a:fillRect/>
                    </a:stretch>
                  </pic:blipFill>
                  <pic:spPr>
                    <a:xfrm>
                      <a:off x="0" y="0"/>
                      <a:ext cx="4484606" cy="3816312"/>
                    </a:xfrm>
                    <a:prstGeom prst="rect">
                      <a:avLst/>
                    </a:prstGeom>
                  </pic:spPr>
                </pic:pic>
              </a:graphicData>
            </a:graphic>
          </wp:inline>
        </w:drawing>
      </w:r>
    </w:p>
    <w:p w:rsidR="001B351E" w:rsidRPr="002B3FBE" w:rsidRDefault="00BC05F4" w:rsidP="00BC05F4">
      <w:pPr>
        <w:shd w:val="clear" w:color="auto" w:fill="FFFFFF" w:themeFill="background1"/>
        <w:jc w:val="center"/>
        <w:rPr>
          <w:sz w:val="28"/>
          <w:szCs w:val="28"/>
          <w:lang w:val="kk-KZ"/>
        </w:rPr>
      </w:pPr>
      <w:r w:rsidRPr="002B3FBE">
        <w:rPr>
          <w:sz w:val="28"/>
          <w:szCs w:val="28"/>
          <w:lang w:val="kk-KZ"/>
        </w:rPr>
        <w:t>Сурет 4.1</w:t>
      </w:r>
      <w:r w:rsidR="00CA6352" w:rsidRPr="002B3FBE">
        <w:rPr>
          <w:sz w:val="28"/>
          <w:szCs w:val="28"/>
          <w:lang w:val="kk-KZ"/>
        </w:rPr>
        <w:t>8</w:t>
      </w:r>
      <w:r w:rsidRPr="002B3FBE">
        <w:rPr>
          <w:sz w:val="28"/>
          <w:szCs w:val="28"/>
          <w:lang w:val="kk-KZ"/>
        </w:rPr>
        <w:t xml:space="preserve"> – </w:t>
      </w:r>
      <w:r w:rsidR="009B330C" w:rsidRPr="002B3FBE">
        <w:rPr>
          <w:sz w:val="28"/>
          <w:szCs w:val="28"/>
          <w:lang w:val="kk-KZ"/>
        </w:rPr>
        <w:t>Агрессивті</w:t>
      </w:r>
      <w:r w:rsidRPr="002B3FBE">
        <w:rPr>
          <w:sz w:val="28"/>
          <w:szCs w:val="28"/>
          <w:lang w:val="kk-KZ"/>
        </w:rPr>
        <w:t xml:space="preserve"> ортаға әсер еткенге дейін және одан кейін АЖМПЭ және 10мас. % диабаз толтырғышы бар </w:t>
      </w:r>
      <w:r w:rsidR="00D244C2" w:rsidRPr="002B3FBE">
        <w:rPr>
          <w:sz w:val="28"/>
          <w:szCs w:val="28"/>
          <w:lang w:val="kk-KZ"/>
        </w:rPr>
        <w:t>қаптама</w:t>
      </w:r>
      <w:r w:rsidRPr="002B3FBE">
        <w:rPr>
          <w:sz w:val="28"/>
          <w:szCs w:val="28"/>
          <w:lang w:val="kk-KZ"/>
        </w:rPr>
        <w:t xml:space="preserve">ның </w:t>
      </w:r>
      <w:r w:rsidR="00727355" w:rsidRPr="002B3FBE">
        <w:rPr>
          <w:sz w:val="28"/>
          <w:szCs w:val="28"/>
          <w:lang w:val="kk-KZ"/>
        </w:rPr>
        <w:t xml:space="preserve">рентгендік дифрактограммалары </w:t>
      </w:r>
    </w:p>
    <w:p w:rsidR="009B330C" w:rsidRPr="002B3FBE" w:rsidRDefault="009B330C">
      <w:pPr>
        <w:shd w:val="clear" w:color="auto" w:fill="FFFFFF" w:themeFill="background1"/>
        <w:ind w:firstLine="709"/>
        <w:jc w:val="both"/>
        <w:rPr>
          <w:sz w:val="28"/>
          <w:szCs w:val="28"/>
          <w:shd w:val="clear" w:color="auto" w:fill="FFFFFF"/>
          <w:lang w:val="kk-KZ"/>
        </w:rPr>
      </w:pPr>
    </w:p>
    <w:p w:rsidR="001B351E" w:rsidRPr="002B3FBE" w:rsidRDefault="00727355">
      <w:pPr>
        <w:shd w:val="clear" w:color="auto" w:fill="FFFFFF" w:themeFill="background1"/>
        <w:ind w:firstLine="709"/>
        <w:jc w:val="both"/>
        <w:rPr>
          <w:sz w:val="28"/>
          <w:szCs w:val="28"/>
          <w:shd w:val="clear" w:color="auto" w:fill="FFFFFF"/>
          <w:lang w:val="kk-KZ"/>
        </w:rPr>
      </w:pPr>
      <w:r w:rsidRPr="002B3FBE">
        <w:rPr>
          <w:sz w:val="28"/>
          <w:szCs w:val="28"/>
          <w:shd w:val="clear" w:color="auto" w:fill="FFFFFF"/>
          <w:lang w:val="kk-KZ"/>
        </w:rPr>
        <w:t>Рентгенодифракциялық деректерді талдаудан химиялық әсерге дейінгі таза АЖМПЭ үлгісінің кристалдылық дәрежесі 67% құрайтыны анықталды (сурет. 4.19), ал 10 мас .% мөлшерінде толтырғыш диабазы қосылған АЖМПЭ негізіндегі композит үшін кристалдылық дәрежесі 60% құрайды. Химиялық әсерден кейін АЖМПЭ және оның негізіндегі композиттен алынған үлгілердің кристалдылық пайызы біршама төмендейді және сәйкесінше 52 және 49% құрайды.   Қышқылдар АЖМПЭ бетінде иондардың тұндырылуын тудыруы мүмкін, бұл материалдың кристалдылық дәрежесін төмендететін беткі қабықшалардың немесе шөгінділердің пайда болуына әкелуі мүмкін. [138] белгілі болғандай, радиациялық-химиялық әсерлердің нәтижесінде полимердің кристалдық дәрежесі айтарлықтай төмендеуі мүмкін.</w:t>
      </w:r>
    </w:p>
    <w:p w:rsidR="001B351E" w:rsidRPr="002B3FBE" w:rsidRDefault="001B351E">
      <w:pPr>
        <w:shd w:val="clear" w:color="auto" w:fill="FFFFFF" w:themeFill="background1"/>
        <w:ind w:firstLine="709"/>
        <w:jc w:val="both"/>
        <w:rPr>
          <w:sz w:val="28"/>
          <w:szCs w:val="28"/>
          <w:lang w:val="kk-KZ"/>
        </w:rPr>
      </w:pPr>
    </w:p>
    <w:p w:rsidR="001B351E" w:rsidRPr="002B3FBE" w:rsidRDefault="00727355">
      <w:pPr>
        <w:shd w:val="clear" w:color="auto" w:fill="FFFFFF" w:themeFill="background1"/>
        <w:ind w:firstLine="709"/>
        <w:jc w:val="center"/>
        <w:rPr>
          <w:sz w:val="28"/>
          <w:szCs w:val="28"/>
          <w:lang w:val="kk-KZ"/>
        </w:rPr>
      </w:pPr>
      <w:r w:rsidRPr="002B3FBE">
        <w:rPr>
          <w:noProof/>
          <w:sz w:val="28"/>
          <w:szCs w:val="28"/>
          <w:lang w:val="en-US" w:eastAsia="en-US"/>
        </w:rPr>
        <w:lastRenderedPageBreak/>
        <w:drawing>
          <wp:inline distT="0" distB="0" distL="0" distR="0" wp14:anchorId="6114DE81" wp14:editId="78A8D380">
            <wp:extent cx="4711634" cy="3220872"/>
            <wp:effectExtent l="0" t="0" r="13335" b="17780"/>
            <wp:docPr id="130" name="Диаграмма 130"/>
            <wp:cNvGraphicFramePr/>
            <a:graphic xmlns:a="http://schemas.openxmlformats.org/drawingml/2006/main">
              <a:graphicData uri="http://schemas.openxmlformats.org/drawingml/2006/chart">
                <c:chart xmlns:c="http://schemas.openxmlformats.org/drawingml/2006/chart" xmlns:r="http://schemas.openxmlformats.org/officeDocument/2006/relationships" r:id="rId98"/>
              </a:graphicData>
            </a:graphic>
          </wp:inline>
        </w:drawing>
      </w:r>
    </w:p>
    <w:p w:rsidR="001B351E" w:rsidRPr="002B3FBE" w:rsidRDefault="001B351E">
      <w:pPr>
        <w:shd w:val="clear" w:color="auto" w:fill="FFFFFF" w:themeFill="background1"/>
        <w:tabs>
          <w:tab w:val="left" w:pos="7812"/>
        </w:tabs>
        <w:jc w:val="both"/>
        <w:rPr>
          <w:sz w:val="28"/>
          <w:szCs w:val="28"/>
        </w:rPr>
      </w:pPr>
    </w:p>
    <w:p w:rsidR="001B351E" w:rsidRPr="002B3FBE" w:rsidRDefault="00BC05F4">
      <w:pPr>
        <w:shd w:val="clear" w:color="auto" w:fill="FFFFFF" w:themeFill="background1"/>
        <w:tabs>
          <w:tab w:val="left" w:pos="7812"/>
        </w:tabs>
        <w:jc w:val="center"/>
        <w:rPr>
          <w:sz w:val="28"/>
          <w:szCs w:val="28"/>
          <w:lang w:val="kk-KZ"/>
        </w:rPr>
      </w:pPr>
      <w:r w:rsidRPr="002B3FBE">
        <w:rPr>
          <w:sz w:val="28"/>
          <w:szCs w:val="28"/>
          <w:lang w:val="kk-KZ"/>
        </w:rPr>
        <w:t>Сурет 4.1</w:t>
      </w:r>
      <w:r w:rsidR="00CA6352" w:rsidRPr="002B3FBE">
        <w:rPr>
          <w:sz w:val="28"/>
          <w:szCs w:val="28"/>
          <w:lang w:val="kk-KZ"/>
        </w:rPr>
        <w:t>9</w:t>
      </w:r>
      <w:r w:rsidRPr="002B3FBE">
        <w:rPr>
          <w:sz w:val="28"/>
          <w:szCs w:val="28"/>
          <w:lang w:val="kk-KZ"/>
        </w:rPr>
        <w:t xml:space="preserve"> – </w:t>
      </w:r>
      <w:r w:rsidR="0091471D" w:rsidRPr="002B3FBE">
        <w:rPr>
          <w:sz w:val="28"/>
          <w:szCs w:val="28"/>
          <w:lang w:val="kk-KZ"/>
        </w:rPr>
        <w:t>Агрессивті</w:t>
      </w:r>
      <w:r w:rsidR="006A40BC" w:rsidRPr="002B3FBE">
        <w:rPr>
          <w:sz w:val="28"/>
          <w:szCs w:val="28"/>
          <w:lang w:val="kk-KZ"/>
        </w:rPr>
        <w:t xml:space="preserve"> ортаға әсер еткенге дейін және одан кейін АЖМПЭ және 10мас. % диабаз толтырғышы бар </w:t>
      </w:r>
      <w:r w:rsidR="00D244C2" w:rsidRPr="002B3FBE">
        <w:rPr>
          <w:sz w:val="28"/>
          <w:szCs w:val="28"/>
          <w:lang w:val="kk-KZ"/>
        </w:rPr>
        <w:t>қаптама</w:t>
      </w:r>
      <w:r w:rsidR="006A40BC" w:rsidRPr="002B3FBE">
        <w:rPr>
          <w:sz w:val="28"/>
          <w:szCs w:val="28"/>
          <w:lang w:val="kk-KZ"/>
        </w:rPr>
        <w:t xml:space="preserve">ның </w:t>
      </w:r>
      <w:r w:rsidR="00727355" w:rsidRPr="002B3FBE">
        <w:rPr>
          <w:sz w:val="28"/>
          <w:szCs w:val="28"/>
          <w:lang w:val="kk-KZ"/>
        </w:rPr>
        <w:t>кристалдылығы</w:t>
      </w:r>
    </w:p>
    <w:p w:rsidR="001B351E" w:rsidRPr="002B3FBE" w:rsidRDefault="001B351E">
      <w:pPr>
        <w:shd w:val="clear" w:color="auto" w:fill="FFFFFF" w:themeFill="background1"/>
        <w:tabs>
          <w:tab w:val="left" w:pos="7812"/>
        </w:tabs>
        <w:jc w:val="both"/>
        <w:rPr>
          <w:sz w:val="28"/>
          <w:szCs w:val="28"/>
          <w:lang w:val="kk-KZ"/>
        </w:rPr>
      </w:pPr>
    </w:p>
    <w:p w:rsidR="001B351E" w:rsidRPr="002B3FBE" w:rsidRDefault="00727355">
      <w:pPr>
        <w:shd w:val="clear" w:color="auto" w:fill="FFFFFF" w:themeFill="background1"/>
        <w:ind w:firstLine="709"/>
        <w:jc w:val="both"/>
        <w:rPr>
          <w:sz w:val="28"/>
          <w:szCs w:val="28"/>
          <w:lang w:val="kk-KZ"/>
        </w:rPr>
      </w:pPr>
      <w:r w:rsidRPr="002B3FBE">
        <w:rPr>
          <w:sz w:val="28"/>
          <w:szCs w:val="28"/>
          <w:lang w:val="kk-KZ"/>
        </w:rPr>
        <w:t xml:space="preserve">Бастапқы күйінде және агрессивті орта әсерінен кейін 10 мас.% диабазы бар АЖМПЭ негізіндегі </w:t>
      </w:r>
      <w:r w:rsidR="004812C1" w:rsidRPr="002B3FBE">
        <w:rPr>
          <w:sz w:val="28"/>
          <w:szCs w:val="28"/>
          <w:lang w:val="kk-KZ"/>
        </w:rPr>
        <w:t>композициялық</w:t>
      </w:r>
      <w:r w:rsidRPr="002B3FBE">
        <w:rPr>
          <w:sz w:val="28"/>
          <w:szCs w:val="28"/>
          <w:lang w:val="kk-KZ"/>
        </w:rPr>
        <w:t xml:space="preserve"> үлгілер арасындағы морфологиялық айырмашылықтар СЭМ-суреттерде көрсетілген (4.20 сурет). Біздің алдыңғы зерттеулерімізден көрініп тұрғандай [104], құрамында 10 мас.% диабазы бар композициялық үлгілер үшін толтырғыш бөлшектерінің агломерациясының белгілері жоқ. Диабаз бөлшектері АЖМПЭ матрицасында біркелкі бөлінеді, оның құрылымына толығымен біріктірілген және үлгілерде сенімді ұсталады. Бұл морфологиялық ерекшеліктер химиялық әсерлерге төзімді берік құрылымның қалыптасуына ықпал ететін толтырғыш пен полимер матрицасы арасындағы өзара әрекеттесудің жоғары деңгейін көрсетеді.</w:t>
      </w:r>
    </w:p>
    <w:p w:rsidR="001B351E" w:rsidRPr="002B3FBE" w:rsidRDefault="00727355">
      <w:pPr>
        <w:shd w:val="clear" w:color="auto" w:fill="FFFFFF" w:themeFill="background1"/>
        <w:ind w:firstLine="709"/>
        <w:jc w:val="both"/>
        <w:rPr>
          <w:sz w:val="28"/>
          <w:szCs w:val="28"/>
          <w:lang w:val="kk-KZ"/>
        </w:rPr>
      </w:pPr>
      <w:r w:rsidRPr="002B3FBE">
        <w:rPr>
          <w:sz w:val="28"/>
          <w:szCs w:val="28"/>
          <w:lang w:val="kk-KZ"/>
        </w:rPr>
        <w:t xml:space="preserve">Маңызды бір мәселе, диабаз бөлшектері жарықшақтар немесе ақаулардың пайда болу орталығы болмайтынын атап өту керек. Бұл </w:t>
      </w:r>
      <w:r w:rsidR="004812C1" w:rsidRPr="002B3FBE">
        <w:rPr>
          <w:sz w:val="28"/>
          <w:szCs w:val="28"/>
          <w:lang w:val="kk-KZ"/>
        </w:rPr>
        <w:t>композициялық</w:t>
      </w:r>
      <w:r w:rsidRPr="002B3FBE">
        <w:rPr>
          <w:sz w:val="28"/>
          <w:szCs w:val="28"/>
          <w:lang w:val="kk-KZ"/>
        </w:rPr>
        <w:t xml:space="preserve">ң компоненттері арасында жақсы адгезияның бар екенін көрсетеді, бұл агрессивті орта жағдайында үлгілердің беріктігін арттыруда маңызды рөл атқарады. Салыстыру үшін, толтырғышы теңсіз таралған полимерлі үлгілер жиі жергілікті кернеулерге ұшырайды, бұл жарықшақтардың немесе үлгінің бөлінуіне әкелуі мүмкін. </w:t>
      </w:r>
    </w:p>
    <w:p w:rsidR="001B351E" w:rsidRPr="002B3FBE" w:rsidRDefault="001B351E">
      <w:pPr>
        <w:shd w:val="clear" w:color="auto" w:fill="FFFFFF" w:themeFill="background1"/>
        <w:jc w:val="both"/>
        <w:rPr>
          <w:sz w:val="28"/>
          <w:szCs w:val="28"/>
          <w:lang w:val="kk-KZ"/>
        </w:rPr>
      </w:pPr>
    </w:p>
    <w:tbl>
      <w:tblPr>
        <w:tblStyle w:val="af0"/>
        <w:tblW w:w="989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10"/>
        <w:gridCol w:w="4880"/>
      </w:tblGrid>
      <w:tr w:rsidR="002B3FBE" w:rsidRPr="002B3FBE" w:rsidTr="00E67E01">
        <w:trPr>
          <w:trHeight w:val="3249"/>
        </w:trPr>
        <w:tc>
          <w:tcPr>
            <w:tcW w:w="5010" w:type="dxa"/>
          </w:tcPr>
          <w:p w:rsidR="001B351E" w:rsidRPr="002B3FBE" w:rsidRDefault="00727355">
            <w:pPr>
              <w:shd w:val="clear" w:color="auto" w:fill="FFFFFF" w:themeFill="background1"/>
              <w:jc w:val="center"/>
              <w:rPr>
                <w:sz w:val="28"/>
                <w:szCs w:val="28"/>
                <w:lang w:val="kk-KZ"/>
              </w:rPr>
            </w:pPr>
            <w:r w:rsidRPr="002B3FBE">
              <w:rPr>
                <w:noProof/>
                <w:sz w:val="28"/>
                <w:szCs w:val="28"/>
                <w:lang w:val="en-US" w:eastAsia="en-US"/>
              </w:rPr>
              <w:lastRenderedPageBreak/>
              <w:drawing>
                <wp:inline distT="0" distB="0" distL="0" distR="0" wp14:anchorId="7FC6D121" wp14:editId="0951D41B">
                  <wp:extent cx="2872394" cy="1996440"/>
                  <wp:effectExtent l="0" t="0" r="4445" b="3810"/>
                  <wp:docPr id="131" name="Рисунок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Рисунок 131"/>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a:xfrm>
                            <a:off x="0" y="0"/>
                            <a:ext cx="2877193" cy="1999776"/>
                          </a:xfrm>
                          <a:prstGeom prst="rect">
                            <a:avLst/>
                          </a:prstGeom>
                          <a:noFill/>
                          <a:ln>
                            <a:noFill/>
                          </a:ln>
                        </pic:spPr>
                      </pic:pic>
                    </a:graphicData>
                  </a:graphic>
                </wp:inline>
              </w:drawing>
            </w:r>
          </w:p>
        </w:tc>
        <w:tc>
          <w:tcPr>
            <w:tcW w:w="4880" w:type="dxa"/>
          </w:tcPr>
          <w:p w:rsidR="001B351E" w:rsidRPr="002B3FBE" w:rsidRDefault="00727355">
            <w:pPr>
              <w:shd w:val="clear" w:color="auto" w:fill="FFFFFF" w:themeFill="background1"/>
              <w:jc w:val="center"/>
              <w:rPr>
                <w:sz w:val="28"/>
                <w:szCs w:val="28"/>
                <w:lang w:val="kk-KZ"/>
              </w:rPr>
            </w:pPr>
            <w:r w:rsidRPr="002B3FBE">
              <w:rPr>
                <w:noProof/>
                <w:sz w:val="28"/>
                <w:szCs w:val="28"/>
                <w:lang w:val="en-US" w:eastAsia="en-US"/>
              </w:rPr>
              <w:drawing>
                <wp:inline distT="0" distB="0" distL="0" distR="0" wp14:anchorId="2342BFB1" wp14:editId="52C09F66">
                  <wp:extent cx="2675568" cy="2006604"/>
                  <wp:effectExtent l="0" t="0" r="0" b="0"/>
                  <wp:docPr id="132" name="Рисунок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Рисунок 132"/>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a:xfrm>
                            <a:off x="0" y="0"/>
                            <a:ext cx="2735505" cy="2051555"/>
                          </a:xfrm>
                          <a:prstGeom prst="rect">
                            <a:avLst/>
                          </a:prstGeom>
                          <a:noFill/>
                          <a:ln>
                            <a:noFill/>
                          </a:ln>
                        </pic:spPr>
                      </pic:pic>
                    </a:graphicData>
                  </a:graphic>
                </wp:inline>
              </w:drawing>
            </w:r>
          </w:p>
        </w:tc>
      </w:tr>
      <w:tr w:rsidR="002B3FBE" w:rsidRPr="002B3FBE" w:rsidTr="00E67E01">
        <w:trPr>
          <w:trHeight w:val="330"/>
        </w:trPr>
        <w:tc>
          <w:tcPr>
            <w:tcW w:w="5010" w:type="dxa"/>
          </w:tcPr>
          <w:p w:rsidR="001B351E" w:rsidRPr="002B3FBE" w:rsidRDefault="00727355">
            <w:pPr>
              <w:shd w:val="clear" w:color="auto" w:fill="FFFFFF" w:themeFill="background1"/>
              <w:jc w:val="center"/>
              <w:rPr>
                <w:sz w:val="28"/>
                <w:szCs w:val="28"/>
                <w:lang w:val="en-US"/>
              </w:rPr>
            </w:pPr>
            <w:r w:rsidRPr="002B3FBE">
              <w:rPr>
                <w:sz w:val="28"/>
                <w:szCs w:val="28"/>
                <w:lang w:val="en-US"/>
              </w:rPr>
              <w:t>a)</w:t>
            </w:r>
          </w:p>
        </w:tc>
        <w:tc>
          <w:tcPr>
            <w:tcW w:w="4880" w:type="dxa"/>
          </w:tcPr>
          <w:p w:rsidR="001B351E" w:rsidRPr="002B3FBE" w:rsidRDefault="00E67E01" w:rsidP="00E67E01">
            <w:pPr>
              <w:shd w:val="clear" w:color="auto" w:fill="FFFFFF" w:themeFill="background1"/>
              <w:jc w:val="center"/>
              <w:rPr>
                <w:sz w:val="28"/>
                <w:szCs w:val="28"/>
                <w:lang w:val="en-US"/>
              </w:rPr>
            </w:pPr>
            <w:r w:rsidRPr="002B3FBE">
              <w:rPr>
                <w:sz w:val="28"/>
                <w:szCs w:val="28"/>
                <w:lang w:val="kk-KZ"/>
              </w:rPr>
              <w:t>в</w:t>
            </w:r>
            <w:r w:rsidR="00727355" w:rsidRPr="002B3FBE">
              <w:rPr>
                <w:sz w:val="28"/>
                <w:szCs w:val="28"/>
                <w:lang w:val="en-US"/>
              </w:rPr>
              <w:t xml:space="preserve">) </w:t>
            </w:r>
          </w:p>
        </w:tc>
      </w:tr>
      <w:tr w:rsidR="002B3FBE" w:rsidRPr="002B3FBE" w:rsidTr="00E67E01">
        <w:trPr>
          <w:trHeight w:val="3383"/>
        </w:trPr>
        <w:tc>
          <w:tcPr>
            <w:tcW w:w="5010" w:type="dxa"/>
          </w:tcPr>
          <w:p w:rsidR="001B351E" w:rsidRPr="002B3FBE" w:rsidRDefault="00727355">
            <w:pPr>
              <w:shd w:val="clear" w:color="auto" w:fill="FFFFFF" w:themeFill="background1"/>
              <w:jc w:val="center"/>
              <w:rPr>
                <w:sz w:val="28"/>
                <w:szCs w:val="28"/>
                <w:lang w:val="kk-KZ"/>
              </w:rPr>
            </w:pPr>
            <w:r w:rsidRPr="002B3FBE">
              <w:rPr>
                <w:noProof/>
                <w:sz w:val="28"/>
                <w:szCs w:val="28"/>
                <w:lang w:val="en-US" w:eastAsia="en-US"/>
              </w:rPr>
              <w:drawing>
                <wp:inline distT="0" distB="0" distL="0" distR="0" wp14:anchorId="42AFEB70" wp14:editId="71E80A4A">
                  <wp:extent cx="2777490" cy="2091690"/>
                  <wp:effectExtent l="0" t="0" r="3810" b="3810"/>
                  <wp:docPr id="133" name="Рисунок 133" descr="C:\Users\USER\Pictures\Без имени.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Рисунок 133" descr="C:\Users\USER\Pictures\Без имени.png"/>
                          <pic:cNvPicPr>
                            <a:picLocks noChangeAspect="1" noChangeArrowheads="1"/>
                          </pic:cNvPicPr>
                        </pic:nvPicPr>
                        <pic:blipFill>
                          <a:blip r:embed="rId101">
                            <a:extLst>
                              <a:ext uri="{28A0092B-C50C-407E-A947-70E740481C1C}">
                                <a14:useLocalDpi xmlns:a14="http://schemas.microsoft.com/office/drawing/2010/main" val="0"/>
                              </a:ext>
                            </a:extLst>
                          </a:blip>
                          <a:srcRect l="29509" t="32160" r="29403" b="31188"/>
                          <a:stretch>
                            <a:fillRect/>
                          </a:stretch>
                        </pic:blipFill>
                        <pic:spPr>
                          <a:xfrm>
                            <a:off x="0" y="0"/>
                            <a:ext cx="2777904" cy="2092087"/>
                          </a:xfrm>
                          <a:prstGeom prst="rect">
                            <a:avLst/>
                          </a:prstGeom>
                          <a:noFill/>
                          <a:ln>
                            <a:noFill/>
                          </a:ln>
                        </pic:spPr>
                      </pic:pic>
                    </a:graphicData>
                  </a:graphic>
                </wp:inline>
              </w:drawing>
            </w:r>
          </w:p>
        </w:tc>
        <w:tc>
          <w:tcPr>
            <w:tcW w:w="4880" w:type="dxa"/>
          </w:tcPr>
          <w:p w:rsidR="001B351E" w:rsidRPr="002B3FBE" w:rsidRDefault="00727355">
            <w:pPr>
              <w:shd w:val="clear" w:color="auto" w:fill="FFFFFF" w:themeFill="background1"/>
              <w:jc w:val="center"/>
              <w:rPr>
                <w:sz w:val="28"/>
                <w:szCs w:val="28"/>
                <w:lang w:val="kk-KZ"/>
              </w:rPr>
            </w:pPr>
            <w:r w:rsidRPr="002B3FBE">
              <w:rPr>
                <w:noProof/>
                <w:sz w:val="28"/>
                <w:szCs w:val="28"/>
                <w:lang w:val="en-US" w:eastAsia="en-US"/>
              </w:rPr>
              <w:drawing>
                <wp:inline distT="0" distB="0" distL="0" distR="0" wp14:anchorId="6DDFBA95" wp14:editId="3B05D027">
                  <wp:extent cx="2698750" cy="2077720"/>
                  <wp:effectExtent l="0" t="0" r="6350" b="0"/>
                  <wp:docPr id="134" name="Рисунок 134" descr="C:\Users\User\Desktop\СМК\СЭМ 5.03.2024\1 Cross Section Д10\1_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Рисунок 134" descr="C:\Users\User\Desktop\СМК\СЭМ 5.03.2024\1 Cross Section Д10\1_0004.jpg"/>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a:xfrm>
                            <a:off x="0" y="0"/>
                            <a:ext cx="2714980" cy="2090679"/>
                          </a:xfrm>
                          <a:prstGeom prst="rect">
                            <a:avLst/>
                          </a:prstGeom>
                          <a:noFill/>
                          <a:ln>
                            <a:noFill/>
                          </a:ln>
                        </pic:spPr>
                      </pic:pic>
                    </a:graphicData>
                  </a:graphic>
                </wp:inline>
              </w:drawing>
            </w:r>
          </w:p>
        </w:tc>
      </w:tr>
      <w:tr w:rsidR="001B351E" w:rsidRPr="002B3FBE" w:rsidTr="00E67E01">
        <w:trPr>
          <w:trHeight w:val="330"/>
        </w:trPr>
        <w:tc>
          <w:tcPr>
            <w:tcW w:w="5010" w:type="dxa"/>
          </w:tcPr>
          <w:p w:rsidR="001B351E" w:rsidRPr="002B3FBE" w:rsidRDefault="00727355">
            <w:pPr>
              <w:shd w:val="clear" w:color="auto" w:fill="FFFFFF" w:themeFill="background1"/>
              <w:jc w:val="center"/>
              <w:rPr>
                <w:sz w:val="28"/>
                <w:szCs w:val="28"/>
                <w:lang w:val="en-US"/>
              </w:rPr>
            </w:pPr>
            <w:r w:rsidRPr="002B3FBE">
              <w:rPr>
                <w:sz w:val="28"/>
                <w:szCs w:val="28"/>
                <w:lang w:val="en-US"/>
              </w:rPr>
              <w:t>c)</w:t>
            </w:r>
          </w:p>
        </w:tc>
        <w:tc>
          <w:tcPr>
            <w:tcW w:w="4880" w:type="dxa"/>
          </w:tcPr>
          <w:p w:rsidR="001B351E" w:rsidRPr="002B3FBE" w:rsidRDefault="00E67E01">
            <w:pPr>
              <w:shd w:val="clear" w:color="auto" w:fill="FFFFFF" w:themeFill="background1"/>
              <w:jc w:val="center"/>
              <w:rPr>
                <w:sz w:val="28"/>
                <w:szCs w:val="28"/>
                <w:lang w:val="en-US"/>
              </w:rPr>
            </w:pPr>
            <w:r w:rsidRPr="002B3FBE">
              <w:rPr>
                <w:sz w:val="28"/>
                <w:szCs w:val="28"/>
                <w:lang w:val="kk-KZ"/>
              </w:rPr>
              <w:t>д</w:t>
            </w:r>
            <w:r w:rsidR="00727355" w:rsidRPr="002B3FBE">
              <w:rPr>
                <w:sz w:val="28"/>
                <w:szCs w:val="28"/>
                <w:lang w:val="en-US"/>
              </w:rPr>
              <w:t>)</w:t>
            </w:r>
          </w:p>
        </w:tc>
      </w:tr>
    </w:tbl>
    <w:p w:rsidR="001B351E" w:rsidRPr="002B3FBE" w:rsidRDefault="001B351E">
      <w:pPr>
        <w:shd w:val="clear" w:color="auto" w:fill="FFFFFF" w:themeFill="background1"/>
        <w:ind w:firstLine="709"/>
        <w:jc w:val="both"/>
        <w:rPr>
          <w:sz w:val="28"/>
          <w:szCs w:val="28"/>
          <w:lang w:val="kk-KZ"/>
        </w:rPr>
      </w:pPr>
    </w:p>
    <w:p w:rsidR="00CA6352" w:rsidRPr="002B3FBE" w:rsidRDefault="00CA6352">
      <w:pPr>
        <w:shd w:val="clear" w:color="auto" w:fill="FFFFFF" w:themeFill="background1"/>
        <w:jc w:val="center"/>
        <w:rPr>
          <w:sz w:val="28"/>
          <w:szCs w:val="28"/>
          <w:lang w:val="kk-KZ"/>
        </w:rPr>
      </w:pPr>
      <w:r w:rsidRPr="002B3FBE">
        <w:rPr>
          <w:sz w:val="28"/>
          <w:szCs w:val="28"/>
          <w:lang w:val="kk-KZ"/>
        </w:rPr>
        <w:t xml:space="preserve">Сурет 4.20 – СЭМ суреттері: Агрессивті ортаға әсер еткенге дейін </w:t>
      </w:r>
      <w:r w:rsidR="00E67E01" w:rsidRPr="002B3FBE">
        <w:rPr>
          <w:sz w:val="28"/>
          <w:szCs w:val="28"/>
          <w:lang w:val="kk-KZ"/>
        </w:rPr>
        <w:t>(а)  АЖМПЭ және (в</w:t>
      </w:r>
      <w:r w:rsidRPr="002B3FBE">
        <w:rPr>
          <w:sz w:val="28"/>
          <w:szCs w:val="28"/>
          <w:lang w:val="kk-KZ"/>
        </w:rPr>
        <w:t xml:space="preserve">) АЖМПЭ +10мас.% диабаз, агрессивті орта әсер еткеннен кейін: </w:t>
      </w:r>
    </w:p>
    <w:p w:rsidR="001B351E" w:rsidRPr="002B3FBE" w:rsidRDefault="00E67E01">
      <w:pPr>
        <w:shd w:val="clear" w:color="auto" w:fill="FFFFFF" w:themeFill="background1"/>
        <w:jc w:val="center"/>
        <w:rPr>
          <w:sz w:val="28"/>
          <w:szCs w:val="28"/>
          <w:lang w:val="kk-KZ"/>
        </w:rPr>
      </w:pPr>
      <w:r w:rsidRPr="002B3FBE">
        <w:rPr>
          <w:sz w:val="28"/>
          <w:szCs w:val="28"/>
          <w:lang w:val="kk-KZ"/>
        </w:rPr>
        <w:t>(с) АЖМПЭ және (д</w:t>
      </w:r>
      <w:r w:rsidR="00727355" w:rsidRPr="002B3FBE">
        <w:rPr>
          <w:sz w:val="28"/>
          <w:szCs w:val="28"/>
          <w:lang w:val="kk-KZ"/>
        </w:rPr>
        <w:t xml:space="preserve">) </w:t>
      </w:r>
      <w:r w:rsidR="00CA6352" w:rsidRPr="002B3FBE">
        <w:rPr>
          <w:sz w:val="28"/>
          <w:szCs w:val="28"/>
          <w:lang w:val="kk-KZ"/>
        </w:rPr>
        <w:t>АЖМПЭ +</w:t>
      </w:r>
      <w:r w:rsidR="00727355" w:rsidRPr="002B3FBE">
        <w:rPr>
          <w:sz w:val="28"/>
          <w:szCs w:val="28"/>
          <w:lang w:val="kk-KZ"/>
        </w:rPr>
        <w:t>10</w:t>
      </w:r>
      <w:r w:rsidR="00CA6352" w:rsidRPr="002B3FBE">
        <w:rPr>
          <w:sz w:val="28"/>
          <w:szCs w:val="28"/>
          <w:lang w:val="kk-KZ"/>
        </w:rPr>
        <w:t xml:space="preserve">мас.% диабаз </w:t>
      </w:r>
    </w:p>
    <w:p w:rsidR="00E67E01" w:rsidRPr="002B3FBE" w:rsidRDefault="00E67E01" w:rsidP="00E67E01">
      <w:pPr>
        <w:shd w:val="clear" w:color="auto" w:fill="FFFFFF" w:themeFill="background1"/>
        <w:ind w:firstLine="709"/>
        <w:jc w:val="both"/>
        <w:rPr>
          <w:sz w:val="28"/>
          <w:szCs w:val="28"/>
          <w:lang w:val="kk-KZ"/>
        </w:rPr>
      </w:pPr>
    </w:p>
    <w:p w:rsidR="00E67E01" w:rsidRPr="002B3FBE" w:rsidRDefault="00E67E01" w:rsidP="00E67E01">
      <w:pPr>
        <w:shd w:val="clear" w:color="auto" w:fill="FFFFFF" w:themeFill="background1"/>
        <w:ind w:firstLine="709"/>
        <w:jc w:val="both"/>
        <w:rPr>
          <w:sz w:val="28"/>
          <w:szCs w:val="28"/>
          <w:lang w:val="kk-KZ"/>
        </w:rPr>
      </w:pPr>
      <w:r w:rsidRPr="002B3FBE">
        <w:rPr>
          <w:sz w:val="28"/>
          <w:szCs w:val="28"/>
          <w:lang w:val="kk-KZ"/>
        </w:rPr>
        <w:t>Диабаз толтырғышы бар АЖМПЭ үлгілерінің бетінде агрессивті орта әсер еткеннен кейін шамалы өзгерістер байқалады. Полимер матрицасының үздіксіз құрылымы сақталады, бұл оның морфологиялық тұрақтылығын растайды. Құрылымның сақталуын химиялық инерттілікпен және агрессивті диффузиясына кедергі келтіретін АЖМПЭ жоғары молекулалық салмағымен түсіндіруге болады. Бұл нәтижелер АЖМПЭ-нің химиялық деградацияға жоғары төзімділігі көрсетілген [140] авторлары ұсынған мәліметтерге жақсы сәйкес келеді.</w:t>
      </w:r>
    </w:p>
    <w:p w:rsidR="001B351E" w:rsidRPr="002B3FBE" w:rsidRDefault="00727355">
      <w:pPr>
        <w:shd w:val="clear" w:color="auto" w:fill="FFFFFF" w:themeFill="background1"/>
        <w:ind w:firstLine="709"/>
        <w:jc w:val="both"/>
        <w:rPr>
          <w:sz w:val="28"/>
          <w:szCs w:val="28"/>
          <w:lang w:val="kk-KZ"/>
        </w:rPr>
      </w:pPr>
      <w:r w:rsidRPr="002B3FBE">
        <w:rPr>
          <w:sz w:val="28"/>
          <w:szCs w:val="28"/>
          <w:lang w:val="kk-KZ"/>
        </w:rPr>
        <w:t xml:space="preserve">Рентгендік құрылымдық талдау (XRD) және инфрақызыл спектроскопия (IR) нәтижелері қышқылдық ортаға әсер еткеннен кейін </w:t>
      </w:r>
      <w:r w:rsidR="004812C1" w:rsidRPr="002B3FBE">
        <w:rPr>
          <w:sz w:val="28"/>
          <w:szCs w:val="28"/>
          <w:lang w:val="kk-KZ"/>
        </w:rPr>
        <w:t>композициялық</w:t>
      </w:r>
      <w:r w:rsidRPr="002B3FBE">
        <w:rPr>
          <w:sz w:val="28"/>
          <w:szCs w:val="28"/>
          <w:lang w:val="kk-KZ"/>
        </w:rPr>
        <w:t>ң кристалдық дәрежесі мен химиялық құрылымында минималды өзгерістерді көрсетті. Бұл материалдың молекулалық ұйымында айтарлықтай өзгерістердің жоқтығын көрсетеді, бұл оның химиялық төзімділігін тағы бір рет көрсетеді.</w:t>
      </w:r>
    </w:p>
    <w:p w:rsidR="001B351E" w:rsidRPr="002B3FBE" w:rsidRDefault="00727355">
      <w:pPr>
        <w:shd w:val="clear" w:color="auto" w:fill="FFFFFF" w:themeFill="background1"/>
        <w:ind w:firstLine="709"/>
        <w:jc w:val="both"/>
        <w:rPr>
          <w:sz w:val="28"/>
          <w:szCs w:val="28"/>
          <w:lang w:val="kk-KZ"/>
        </w:rPr>
      </w:pPr>
      <w:r w:rsidRPr="002B3FBE">
        <w:rPr>
          <w:sz w:val="28"/>
          <w:szCs w:val="28"/>
          <w:lang w:val="kk-KZ"/>
        </w:rPr>
        <w:t xml:space="preserve">Тығыздығы жоғары полиэтилен (ПЭ) немесе полипропилен (ПП) сияқты басқа полимерлерге негізделген ұқсас материалдармен салыстырмалы талдау </w:t>
      </w:r>
      <w:r w:rsidRPr="002B3FBE">
        <w:rPr>
          <w:sz w:val="28"/>
          <w:szCs w:val="28"/>
          <w:lang w:val="kk-KZ"/>
        </w:rPr>
        <w:lastRenderedPageBreak/>
        <w:t xml:space="preserve">АЖМПЭ үлгілері тозуға төзімділігі жоғары және реактивтілігі төмен болғандықтан қышқылға төзімділігі бойынша олардан асып түсетінін көрсетеді. Мысалы, ПП композиттеріне бағытталған зерттеулерде </w:t>
      </w:r>
      <w:r w:rsidR="0091471D" w:rsidRPr="002B3FBE">
        <w:rPr>
          <w:sz w:val="28"/>
          <w:szCs w:val="28"/>
          <w:lang w:val="kk-KZ"/>
        </w:rPr>
        <w:t>агрессивті</w:t>
      </w:r>
      <w:r w:rsidRPr="002B3FBE">
        <w:rPr>
          <w:sz w:val="28"/>
          <w:szCs w:val="28"/>
          <w:lang w:val="kk-KZ"/>
        </w:rPr>
        <w:t xml:space="preserve"> ортаның екі апталық әсерінен кейін микрокректердің пайда болуы және механикалық өнімділіктің төмендеуі байқалды [141,142].</w:t>
      </w:r>
    </w:p>
    <w:p w:rsidR="001B351E" w:rsidRPr="002B3FBE" w:rsidRDefault="00727355">
      <w:pPr>
        <w:ind w:firstLine="709"/>
        <w:jc w:val="both"/>
        <w:rPr>
          <w:sz w:val="28"/>
          <w:szCs w:val="28"/>
          <w:lang w:val="kk-KZ"/>
        </w:rPr>
      </w:pPr>
      <w:r w:rsidRPr="002B3FBE">
        <w:rPr>
          <w:sz w:val="28"/>
          <w:szCs w:val="28"/>
          <w:lang w:val="kk-KZ"/>
        </w:rPr>
        <w:t xml:space="preserve">Сонымен қатар, </w:t>
      </w:r>
      <w:r w:rsidR="004812C1" w:rsidRPr="002B3FBE">
        <w:rPr>
          <w:sz w:val="28"/>
          <w:szCs w:val="28"/>
          <w:lang w:val="kk-KZ"/>
        </w:rPr>
        <w:t>композициялық</w:t>
      </w:r>
      <w:r w:rsidRPr="002B3FBE">
        <w:rPr>
          <w:sz w:val="28"/>
          <w:szCs w:val="28"/>
          <w:lang w:val="kk-KZ"/>
        </w:rPr>
        <w:t>ң қасиеттеріне толтырғыштың мөлшері мен концентрациясының әсерін ажыратуға болады. [143,144] сәйкес толтырғыш бөлшектерінің мөлшерін нанометрлік диапазонға дейін азайту немесе олардың құрамын 15% - ға дейін арттыру үлгінің тығыздығы мен беріктігін арттыруы мүмкін. Алайда, толтырғыштың артық мөлшері агломерацияға әкеледі, бұл материалдың біркелкілігін төмендетеді және жарықтар пайда болу ықтималдығын арттырады.</w:t>
      </w:r>
    </w:p>
    <w:p w:rsidR="001B351E" w:rsidRPr="002B3FBE" w:rsidRDefault="00D244C2">
      <w:pPr>
        <w:ind w:firstLine="709"/>
        <w:jc w:val="both"/>
        <w:rPr>
          <w:sz w:val="28"/>
          <w:szCs w:val="28"/>
          <w:lang w:val="kk-KZ"/>
        </w:rPr>
      </w:pPr>
      <w:r w:rsidRPr="002B3FBE">
        <w:rPr>
          <w:sz w:val="28"/>
          <w:szCs w:val="28"/>
          <w:lang w:val="kk-KZ"/>
        </w:rPr>
        <w:t>Қаптама</w:t>
      </w:r>
      <w:r w:rsidR="00727355" w:rsidRPr="002B3FBE">
        <w:rPr>
          <w:sz w:val="28"/>
          <w:szCs w:val="28"/>
          <w:lang w:val="kk-KZ"/>
        </w:rPr>
        <w:t xml:space="preserve">ның суды сіңіру дәрежесі α неғұрлым жоғары болса, соғұрлым ылғал материалға енеді. 4.21 сурет су ортасының әсер ету уақытының ұлғаюымен α параметрінің өсуін көрсетеді. Барлық қисықтар уақыт өте келе α жоғарылауын көрсетеді, бұл су ортасындағы </w:t>
      </w:r>
      <w:r w:rsidRPr="002B3FBE">
        <w:rPr>
          <w:sz w:val="28"/>
          <w:szCs w:val="28"/>
          <w:lang w:val="kk-KZ"/>
        </w:rPr>
        <w:t>қаптама</w:t>
      </w:r>
      <w:r w:rsidR="00727355" w:rsidRPr="002B3FBE">
        <w:rPr>
          <w:sz w:val="28"/>
          <w:szCs w:val="28"/>
          <w:lang w:val="kk-KZ"/>
        </w:rPr>
        <w:t xml:space="preserve"> қасиеттерінің біртіндеп өзгеруін көрсетеді. Бастапқы кезең (0-10 сағат) күрт өсуді көрсетеді, содан кейін параметрдің өсуі баяулайды. 4.7 кестеде су ортасындағы полимерлі </w:t>
      </w:r>
      <w:r w:rsidRPr="002B3FBE">
        <w:rPr>
          <w:sz w:val="28"/>
          <w:szCs w:val="28"/>
          <w:lang w:val="kk-KZ"/>
        </w:rPr>
        <w:t>қаптама</w:t>
      </w:r>
      <w:r w:rsidR="00727355" w:rsidRPr="002B3FBE">
        <w:rPr>
          <w:sz w:val="28"/>
          <w:szCs w:val="28"/>
          <w:lang w:val="kk-KZ"/>
        </w:rPr>
        <w:t xml:space="preserve">ның тұрақтылығының сипаттамасы көрсетілген. Құрамы 10-20мас.% диабаз орташа α өсуіне әкеледі, бұл суға төзімділік пен </w:t>
      </w:r>
      <w:r w:rsidRPr="002B3FBE">
        <w:rPr>
          <w:sz w:val="28"/>
          <w:szCs w:val="28"/>
          <w:lang w:val="kk-KZ"/>
        </w:rPr>
        <w:t>қаптама</w:t>
      </w:r>
      <w:r w:rsidR="00727355" w:rsidRPr="002B3FBE">
        <w:rPr>
          <w:sz w:val="28"/>
          <w:szCs w:val="28"/>
          <w:lang w:val="kk-KZ"/>
        </w:rPr>
        <w:t xml:space="preserve">ның беріктігі арасындағы тепе-теңдікті көрсетеді. Құрамы 30-40мас.% диабаздың жоғары мөлшері α-ның ең үлкен өсуімен бірге жүреді, бұл минералды толтырғыш кеуектілікті арттырады немесе </w:t>
      </w:r>
      <w:r w:rsidRPr="002B3FBE">
        <w:rPr>
          <w:sz w:val="28"/>
          <w:szCs w:val="28"/>
          <w:lang w:val="kk-KZ"/>
        </w:rPr>
        <w:t>қаптама</w:t>
      </w:r>
      <w:r w:rsidR="00727355" w:rsidRPr="002B3FBE">
        <w:rPr>
          <w:sz w:val="28"/>
          <w:szCs w:val="28"/>
          <w:lang w:val="kk-KZ"/>
        </w:rPr>
        <w:t>ның сулануын өзгертеді.</w:t>
      </w:r>
    </w:p>
    <w:p w:rsidR="001B351E" w:rsidRPr="002B3FBE" w:rsidRDefault="001B351E">
      <w:pPr>
        <w:ind w:firstLine="709"/>
        <w:jc w:val="both"/>
        <w:rPr>
          <w:sz w:val="28"/>
          <w:szCs w:val="28"/>
          <w:lang w:val="kk-KZ" w:eastAsia="en-US"/>
        </w:rPr>
      </w:pPr>
    </w:p>
    <w:p w:rsidR="001B351E" w:rsidRPr="002B3FBE" w:rsidRDefault="00727355">
      <w:pPr>
        <w:ind w:firstLine="709"/>
        <w:jc w:val="both"/>
        <w:rPr>
          <w:sz w:val="28"/>
          <w:szCs w:val="28"/>
        </w:rPr>
      </w:pPr>
      <w:r w:rsidRPr="002B3FBE">
        <w:rPr>
          <w:noProof/>
          <w:sz w:val="28"/>
          <w:szCs w:val="28"/>
          <w:lang w:val="en-US" w:eastAsia="en-US"/>
        </w:rPr>
        <w:lastRenderedPageBreak/>
        <w:drawing>
          <wp:inline distT="0" distB="0" distL="0" distR="0" wp14:anchorId="690F42E7" wp14:editId="098696DA">
            <wp:extent cx="4867275" cy="3870960"/>
            <wp:effectExtent l="0" t="0" r="9525"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Рисунок 44"/>
                    <pic:cNvPicPr>
                      <a:picLocks noChangeAspect="1"/>
                    </pic:cNvPicPr>
                  </pic:nvPicPr>
                  <pic:blipFill>
                    <a:blip r:embed="rId103"/>
                    <a:stretch>
                      <a:fillRect/>
                    </a:stretch>
                  </pic:blipFill>
                  <pic:spPr>
                    <a:xfrm>
                      <a:off x="0" y="0"/>
                      <a:ext cx="4909396" cy="3904323"/>
                    </a:xfrm>
                    <a:prstGeom prst="rect">
                      <a:avLst/>
                    </a:prstGeom>
                  </pic:spPr>
                </pic:pic>
              </a:graphicData>
            </a:graphic>
          </wp:inline>
        </w:drawing>
      </w:r>
    </w:p>
    <w:p w:rsidR="001B351E" w:rsidRPr="002B3FBE" w:rsidRDefault="00CA6352">
      <w:pPr>
        <w:ind w:firstLine="709"/>
        <w:jc w:val="center"/>
        <w:rPr>
          <w:sz w:val="28"/>
          <w:szCs w:val="28"/>
          <w:lang w:val="kk-KZ"/>
        </w:rPr>
      </w:pPr>
      <w:r w:rsidRPr="002B3FBE">
        <w:rPr>
          <w:sz w:val="28"/>
          <w:szCs w:val="28"/>
          <w:lang w:val="kk-KZ"/>
        </w:rPr>
        <w:t xml:space="preserve">Сурет 4.21 – </w:t>
      </w:r>
      <w:r w:rsidR="00727355" w:rsidRPr="002B3FBE">
        <w:rPr>
          <w:sz w:val="28"/>
          <w:szCs w:val="28"/>
          <w:lang w:val="kk-KZ"/>
        </w:rPr>
        <w:t xml:space="preserve">Сулы ортадағы </w:t>
      </w:r>
      <w:r w:rsidR="004812C1" w:rsidRPr="002B3FBE">
        <w:rPr>
          <w:sz w:val="28"/>
          <w:szCs w:val="28"/>
          <w:lang w:val="kk-KZ"/>
        </w:rPr>
        <w:t>композициялық</w:t>
      </w:r>
      <w:r w:rsidR="00727355" w:rsidRPr="002B3FBE">
        <w:rPr>
          <w:sz w:val="28"/>
          <w:szCs w:val="28"/>
          <w:lang w:val="kk-KZ"/>
        </w:rPr>
        <w:t xml:space="preserve"> </w:t>
      </w:r>
      <w:r w:rsidR="00D244C2" w:rsidRPr="002B3FBE">
        <w:rPr>
          <w:sz w:val="28"/>
          <w:szCs w:val="28"/>
          <w:lang w:val="kk-KZ"/>
        </w:rPr>
        <w:t>қаптама</w:t>
      </w:r>
      <w:r w:rsidR="00727355" w:rsidRPr="002B3FBE">
        <w:rPr>
          <w:sz w:val="28"/>
          <w:szCs w:val="28"/>
          <w:lang w:val="kk-KZ"/>
        </w:rPr>
        <w:t>ның тұрақтылығының уақытқа тәуелділік қисығы</w:t>
      </w:r>
    </w:p>
    <w:p w:rsidR="001B351E" w:rsidRPr="002B3FBE" w:rsidRDefault="001B351E">
      <w:pPr>
        <w:jc w:val="both"/>
        <w:rPr>
          <w:sz w:val="28"/>
          <w:szCs w:val="28"/>
          <w:lang w:val="kk-KZ"/>
        </w:rPr>
      </w:pPr>
    </w:p>
    <w:p w:rsidR="001B351E" w:rsidRPr="002B3FBE" w:rsidRDefault="00727355">
      <w:pPr>
        <w:jc w:val="both"/>
        <w:rPr>
          <w:sz w:val="28"/>
          <w:szCs w:val="28"/>
          <w:lang w:val="kk-KZ"/>
        </w:rPr>
      </w:pPr>
      <w:r w:rsidRPr="002B3FBE">
        <w:rPr>
          <w:sz w:val="28"/>
          <w:szCs w:val="28"/>
          <w:lang w:val="kk-KZ"/>
        </w:rPr>
        <w:t xml:space="preserve">Кесте 4.7 Су ортасындағы полимерлі </w:t>
      </w:r>
      <w:r w:rsidR="00D244C2" w:rsidRPr="002B3FBE">
        <w:rPr>
          <w:sz w:val="28"/>
          <w:szCs w:val="28"/>
          <w:lang w:val="kk-KZ"/>
        </w:rPr>
        <w:t>қаптама</w:t>
      </w:r>
      <w:r w:rsidRPr="002B3FBE">
        <w:rPr>
          <w:sz w:val="28"/>
          <w:szCs w:val="28"/>
          <w:lang w:val="kk-KZ"/>
        </w:rPr>
        <w:t>ның тұрақтылығының сипаттамасы</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29"/>
        <w:gridCol w:w="649"/>
        <w:gridCol w:w="715"/>
        <w:gridCol w:w="583"/>
        <w:gridCol w:w="650"/>
        <w:gridCol w:w="650"/>
        <w:gridCol w:w="650"/>
        <w:gridCol w:w="650"/>
        <w:gridCol w:w="650"/>
        <w:gridCol w:w="650"/>
        <w:gridCol w:w="807"/>
        <w:gridCol w:w="807"/>
        <w:gridCol w:w="807"/>
        <w:gridCol w:w="807"/>
      </w:tblGrid>
      <w:tr w:rsidR="002B3FBE" w:rsidRPr="002B3FBE">
        <w:trPr>
          <w:jc w:val="center"/>
        </w:trPr>
        <w:tc>
          <w:tcPr>
            <w:tcW w:w="829" w:type="dxa"/>
            <w:vMerge w:val="restart"/>
            <w:vAlign w:val="center"/>
          </w:tcPr>
          <w:p w:rsidR="001B351E" w:rsidRPr="002B3FBE" w:rsidRDefault="00727355">
            <w:pPr>
              <w:jc w:val="center"/>
              <w:rPr>
                <w:lang w:val="kk-KZ"/>
              </w:rPr>
            </w:pPr>
            <w:r w:rsidRPr="002B3FBE">
              <w:rPr>
                <w:lang w:val="kk-KZ"/>
              </w:rPr>
              <w:t>Үлгілер</w:t>
            </w:r>
          </w:p>
        </w:tc>
        <w:tc>
          <w:tcPr>
            <w:tcW w:w="649" w:type="dxa"/>
            <w:vMerge w:val="restart"/>
            <w:vAlign w:val="center"/>
          </w:tcPr>
          <w:p w:rsidR="001B351E" w:rsidRPr="002B3FBE" w:rsidRDefault="00727355">
            <w:pPr>
              <w:jc w:val="center"/>
              <w:rPr>
                <w:lang w:val="kk-KZ"/>
              </w:rPr>
            </w:pPr>
            <w:r w:rsidRPr="002B3FBE">
              <w:rPr>
                <w:lang w:val="en-US"/>
              </w:rPr>
              <w:t>m</w:t>
            </w:r>
            <w:r w:rsidRPr="002B3FBE">
              <w:rPr>
                <w:vertAlign w:val="subscript"/>
                <w:lang w:val="en-US"/>
              </w:rPr>
              <w:t>0, g</w:t>
            </w:r>
            <w:r w:rsidRPr="002B3FBE">
              <w:rPr>
                <w:vertAlign w:val="subscript"/>
                <w:lang w:val="kk-KZ"/>
              </w:rPr>
              <w:t xml:space="preserve">   </w:t>
            </w:r>
          </w:p>
        </w:tc>
        <w:tc>
          <w:tcPr>
            <w:tcW w:w="2598" w:type="dxa"/>
            <w:gridSpan w:val="4"/>
            <w:vAlign w:val="center"/>
          </w:tcPr>
          <w:p w:rsidR="001B351E" w:rsidRPr="002B3FBE" w:rsidRDefault="00727355">
            <w:pPr>
              <w:jc w:val="center"/>
              <w:rPr>
                <w:vertAlign w:val="subscript"/>
                <w:lang w:val="en-US"/>
              </w:rPr>
            </w:pPr>
            <w:r w:rsidRPr="002B3FBE">
              <w:rPr>
                <w:lang w:val="en-US"/>
              </w:rPr>
              <w:t>m</w:t>
            </w:r>
            <w:r w:rsidRPr="002B3FBE">
              <w:rPr>
                <w:vertAlign w:val="subscript"/>
                <w:lang w:val="en-US"/>
              </w:rPr>
              <w:t>t, g</w:t>
            </w:r>
          </w:p>
        </w:tc>
        <w:tc>
          <w:tcPr>
            <w:tcW w:w="2600" w:type="dxa"/>
            <w:gridSpan w:val="4"/>
            <w:vAlign w:val="center"/>
          </w:tcPr>
          <w:p w:rsidR="001B351E" w:rsidRPr="002B3FBE" w:rsidRDefault="00727355">
            <w:pPr>
              <w:jc w:val="center"/>
              <w:rPr>
                <w:lang w:val="en-US"/>
              </w:rPr>
            </w:pPr>
            <w:r w:rsidRPr="002B3FBE">
              <w:rPr>
                <w:lang w:val="en-US"/>
              </w:rPr>
              <w:t>Δm, g</w:t>
            </w:r>
          </w:p>
        </w:tc>
        <w:tc>
          <w:tcPr>
            <w:tcW w:w="3228" w:type="dxa"/>
            <w:gridSpan w:val="4"/>
            <w:vAlign w:val="center"/>
          </w:tcPr>
          <w:p w:rsidR="001B351E" w:rsidRPr="002B3FBE" w:rsidRDefault="00727355">
            <w:pPr>
              <w:jc w:val="center"/>
              <w:rPr>
                <w:lang w:val="en-US"/>
              </w:rPr>
            </w:pPr>
            <w:r w:rsidRPr="002B3FBE">
              <w:rPr>
                <w:lang w:val="en-US"/>
              </w:rPr>
              <w:sym w:font="Symbol" w:char="F061"/>
            </w:r>
            <w:r w:rsidRPr="002B3FBE">
              <w:rPr>
                <w:lang w:val="en-US"/>
              </w:rPr>
              <w:t xml:space="preserve"> (ісіну дәрежесі), %</w:t>
            </w:r>
          </w:p>
        </w:tc>
      </w:tr>
      <w:tr w:rsidR="002B3FBE" w:rsidRPr="002B3FBE">
        <w:trPr>
          <w:jc w:val="center"/>
        </w:trPr>
        <w:tc>
          <w:tcPr>
            <w:tcW w:w="829" w:type="dxa"/>
            <w:vMerge/>
            <w:vAlign w:val="center"/>
          </w:tcPr>
          <w:p w:rsidR="001B351E" w:rsidRPr="002B3FBE" w:rsidRDefault="001B351E">
            <w:pPr>
              <w:jc w:val="center"/>
              <w:rPr>
                <w:lang w:val="kk-KZ"/>
              </w:rPr>
            </w:pPr>
          </w:p>
        </w:tc>
        <w:tc>
          <w:tcPr>
            <w:tcW w:w="649" w:type="dxa"/>
            <w:vMerge/>
            <w:vAlign w:val="center"/>
          </w:tcPr>
          <w:p w:rsidR="001B351E" w:rsidRPr="002B3FBE" w:rsidRDefault="001B351E">
            <w:pPr>
              <w:jc w:val="center"/>
              <w:rPr>
                <w:lang w:val="en-US"/>
              </w:rPr>
            </w:pPr>
          </w:p>
        </w:tc>
        <w:tc>
          <w:tcPr>
            <w:tcW w:w="715" w:type="dxa"/>
            <w:vAlign w:val="center"/>
          </w:tcPr>
          <w:p w:rsidR="001B351E" w:rsidRPr="002B3FBE" w:rsidRDefault="00727355">
            <w:pPr>
              <w:jc w:val="center"/>
              <w:rPr>
                <w:lang w:val="kk-KZ"/>
              </w:rPr>
            </w:pPr>
            <w:r w:rsidRPr="002B3FBE">
              <w:rPr>
                <w:lang w:val="kk-KZ"/>
              </w:rPr>
              <w:t>1</w:t>
            </w:r>
          </w:p>
        </w:tc>
        <w:tc>
          <w:tcPr>
            <w:tcW w:w="583" w:type="dxa"/>
            <w:vAlign w:val="center"/>
          </w:tcPr>
          <w:p w:rsidR="001B351E" w:rsidRPr="002B3FBE" w:rsidRDefault="00727355">
            <w:pPr>
              <w:jc w:val="center"/>
              <w:rPr>
                <w:lang w:val="kk-KZ"/>
              </w:rPr>
            </w:pPr>
            <w:r w:rsidRPr="002B3FBE">
              <w:rPr>
                <w:lang w:val="en-US"/>
              </w:rPr>
              <w:t>5</w:t>
            </w:r>
          </w:p>
        </w:tc>
        <w:tc>
          <w:tcPr>
            <w:tcW w:w="650" w:type="dxa"/>
            <w:vAlign w:val="center"/>
          </w:tcPr>
          <w:p w:rsidR="001B351E" w:rsidRPr="002B3FBE" w:rsidRDefault="00727355">
            <w:pPr>
              <w:jc w:val="center"/>
              <w:rPr>
                <w:lang w:val="kk-KZ"/>
              </w:rPr>
            </w:pPr>
            <w:r w:rsidRPr="002B3FBE">
              <w:rPr>
                <w:lang w:val="en-US"/>
              </w:rPr>
              <w:t>24</w:t>
            </w:r>
          </w:p>
        </w:tc>
        <w:tc>
          <w:tcPr>
            <w:tcW w:w="650" w:type="dxa"/>
            <w:vAlign w:val="center"/>
          </w:tcPr>
          <w:p w:rsidR="001B351E" w:rsidRPr="002B3FBE" w:rsidRDefault="00727355">
            <w:pPr>
              <w:jc w:val="center"/>
              <w:rPr>
                <w:lang w:val="kk-KZ"/>
              </w:rPr>
            </w:pPr>
            <w:r w:rsidRPr="002B3FBE">
              <w:rPr>
                <w:lang w:val="en-US"/>
              </w:rPr>
              <w:t>48</w:t>
            </w:r>
          </w:p>
        </w:tc>
        <w:tc>
          <w:tcPr>
            <w:tcW w:w="650" w:type="dxa"/>
            <w:vAlign w:val="center"/>
          </w:tcPr>
          <w:p w:rsidR="001B351E" w:rsidRPr="002B3FBE" w:rsidRDefault="00727355">
            <w:pPr>
              <w:jc w:val="center"/>
              <w:rPr>
                <w:lang w:val="kk-KZ"/>
              </w:rPr>
            </w:pPr>
            <w:r w:rsidRPr="002B3FBE">
              <w:rPr>
                <w:lang w:val="kk-KZ"/>
              </w:rPr>
              <w:t>1</w:t>
            </w:r>
          </w:p>
        </w:tc>
        <w:tc>
          <w:tcPr>
            <w:tcW w:w="650" w:type="dxa"/>
            <w:vAlign w:val="center"/>
          </w:tcPr>
          <w:p w:rsidR="001B351E" w:rsidRPr="002B3FBE" w:rsidRDefault="00727355">
            <w:pPr>
              <w:jc w:val="center"/>
              <w:rPr>
                <w:lang w:val="kk-KZ"/>
              </w:rPr>
            </w:pPr>
            <w:r w:rsidRPr="002B3FBE">
              <w:rPr>
                <w:lang w:val="en-US"/>
              </w:rPr>
              <w:t>5</w:t>
            </w:r>
          </w:p>
        </w:tc>
        <w:tc>
          <w:tcPr>
            <w:tcW w:w="650" w:type="dxa"/>
            <w:vAlign w:val="center"/>
          </w:tcPr>
          <w:p w:rsidR="001B351E" w:rsidRPr="002B3FBE" w:rsidRDefault="00727355">
            <w:pPr>
              <w:jc w:val="center"/>
              <w:rPr>
                <w:lang w:val="kk-KZ"/>
              </w:rPr>
            </w:pPr>
            <w:r w:rsidRPr="002B3FBE">
              <w:rPr>
                <w:lang w:val="en-US"/>
              </w:rPr>
              <w:t>24</w:t>
            </w:r>
          </w:p>
        </w:tc>
        <w:tc>
          <w:tcPr>
            <w:tcW w:w="650" w:type="dxa"/>
            <w:vAlign w:val="center"/>
          </w:tcPr>
          <w:p w:rsidR="001B351E" w:rsidRPr="002B3FBE" w:rsidRDefault="00727355">
            <w:pPr>
              <w:jc w:val="center"/>
              <w:rPr>
                <w:lang w:val="kk-KZ"/>
              </w:rPr>
            </w:pPr>
            <w:r w:rsidRPr="002B3FBE">
              <w:rPr>
                <w:lang w:val="en-US"/>
              </w:rPr>
              <w:t>48</w:t>
            </w:r>
          </w:p>
        </w:tc>
        <w:tc>
          <w:tcPr>
            <w:tcW w:w="807" w:type="dxa"/>
            <w:vAlign w:val="center"/>
          </w:tcPr>
          <w:p w:rsidR="001B351E" w:rsidRPr="002B3FBE" w:rsidRDefault="00727355">
            <w:pPr>
              <w:jc w:val="center"/>
              <w:rPr>
                <w:lang w:val="kk-KZ"/>
              </w:rPr>
            </w:pPr>
            <w:r w:rsidRPr="002B3FBE">
              <w:rPr>
                <w:lang w:val="kk-KZ"/>
              </w:rPr>
              <w:t>1</w:t>
            </w:r>
          </w:p>
        </w:tc>
        <w:tc>
          <w:tcPr>
            <w:tcW w:w="807" w:type="dxa"/>
            <w:vAlign w:val="center"/>
          </w:tcPr>
          <w:p w:rsidR="001B351E" w:rsidRPr="002B3FBE" w:rsidRDefault="00727355">
            <w:pPr>
              <w:jc w:val="center"/>
              <w:rPr>
                <w:lang w:val="kk-KZ"/>
              </w:rPr>
            </w:pPr>
            <w:r w:rsidRPr="002B3FBE">
              <w:rPr>
                <w:lang w:val="en-US"/>
              </w:rPr>
              <w:t>5</w:t>
            </w:r>
          </w:p>
        </w:tc>
        <w:tc>
          <w:tcPr>
            <w:tcW w:w="807" w:type="dxa"/>
            <w:vAlign w:val="center"/>
          </w:tcPr>
          <w:p w:rsidR="001B351E" w:rsidRPr="002B3FBE" w:rsidRDefault="00727355">
            <w:pPr>
              <w:jc w:val="center"/>
              <w:rPr>
                <w:lang w:val="kk-KZ"/>
              </w:rPr>
            </w:pPr>
            <w:r w:rsidRPr="002B3FBE">
              <w:rPr>
                <w:lang w:val="en-US"/>
              </w:rPr>
              <w:t>24</w:t>
            </w:r>
          </w:p>
        </w:tc>
        <w:tc>
          <w:tcPr>
            <w:tcW w:w="807" w:type="dxa"/>
            <w:vAlign w:val="center"/>
          </w:tcPr>
          <w:p w:rsidR="001B351E" w:rsidRPr="002B3FBE" w:rsidRDefault="00727355">
            <w:pPr>
              <w:jc w:val="center"/>
              <w:rPr>
                <w:lang w:val="kk-KZ"/>
              </w:rPr>
            </w:pPr>
            <w:r w:rsidRPr="002B3FBE">
              <w:rPr>
                <w:lang w:val="en-US"/>
              </w:rPr>
              <w:t>48</w:t>
            </w:r>
          </w:p>
        </w:tc>
      </w:tr>
      <w:tr w:rsidR="002B3FBE" w:rsidRPr="002B3FBE">
        <w:trPr>
          <w:jc w:val="center"/>
        </w:trPr>
        <w:tc>
          <w:tcPr>
            <w:tcW w:w="829" w:type="dxa"/>
          </w:tcPr>
          <w:p w:rsidR="001B351E" w:rsidRPr="002B3FBE" w:rsidRDefault="00727355">
            <w:pPr>
              <w:jc w:val="center"/>
            </w:pPr>
            <w:r w:rsidRPr="002B3FBE">
              <w:rPr>
                <w:lang w:val="kk-KZ"/>
              </w:rPr>
              <w:t>ДБ</w:t>
            </w:r>
            <w:r w:rsidRPr="002B3FBE">
              <w:t xml:space="preserve"> 10%</w:t>
            </w:r>
          </w:p>
        </w:tc>
        <w:tc>
          <w:tcPr>
            <w:tcW w:w="649" w:type="dxa"/>
          </w:tcPr>
          <w:p w:rsidR="001B351E" w:rsidRPr="002B3FBE" w:rsidRDefault="00727355">
            <w:r w:rsidRPr="002B3FBE">
              <w:t>6,4966</w:t>
            </w:r>
          </w:p>
        </w:tc>
        <w:tc>
          <w:tcPr>
            <w:tcW w:w="715" w:type="dxa"/>
          </w:tcPr>
          <w:p w:rsidR="001B351E" w:rsidRPr="002B3FBE" w:rsidRDefault="00727355">
            <w:r w:rsidRPr="002B3FBE">
              <w:t>6,4966</w:t>
            </w:r>
          </w:p>
        </w:tc>
        <w:tc>
          <w:tcPr>
            <w:tcW w:w="583" w:type="dxa"/>
          </w:tcPr>
          <w:p w:rsidR="001B351E" w:rsidRPr="002B3FBE" w:rsidRDefault="00727355">
            <w:pPr>
              <w:jc w:val="center"/>
            </w:pPr>
            <w:r w:rsidRPr="002B3FBE">
              <w:t>6,4984</w:t>
            </w:r>
          </w:p>
        </w:tc>
        <w:tc>
          <w:tcPr>
            <w:tcW w:w="650" w:type="dxa"/>
          </w:tcPr>
          <w:p w:rsidR="001B351E" w:rsidRPr="002B3FBE" w:rsidRDefault="00727355">
            <w:r w:rsidRPr="002B3FBE">
              <w:t>6,5003</w:t>
            </w:r>
          </w:p>
        </w:tc>
        <w:tc>
          <w:tcPr>
            <w:tcW w:w="650" w:type="dxa"/>
          </w:tcPr>
          <w:p w:rsidR="001B351E" w:rsidRPr="002B3FBE" w:rsidRDefault="00727355">
            <w:pPr>
              <w:jc w:val="center"/>
            </w:pPr>
            <w:r w:rsidRPr="002B3FBE">
              <w:t>6,5008</w:t>
            </w:r>
          </w:p>
        </w:tc>
        <w:tc>
          <w:tcPr>
            <w:tcW w:w="650" w:type="dxa"/>
            <w:vAlign w:val="center"/>
          </w:tcPr>
          <w:p w:rsidR="001B351E" w:rsidRPr="002B3FBE" w:rsidRDefault="00727355">
            <w:pPr>
              <w:jc w:val="center"/>
            </w:pPr>
            <w:r w:rsidRPr="002B3FBE">
              <w:t>0</w:t>
            </w:r>
          </w:p>
        </w:tc>
        <w:tc>
          <w:tcPr>
            <w:tcW w:w="650" w:type="dxa"/>
            <w:vAlign w:val="center"/>
          </w:tcPr>
          <w:p w:rsidR="001B351E" w:rsidRPr="002B3FBE" w:rsidRDefault="00727355">
            <w:pPr>
              <w:jc w:val="center"/>
            </w:pPr>
            <w:r w:rsidRPr="002B3FBE">
              <w:t>0,0018</w:t>
            </w:r>
          </w:p>
        </w:tc>
        <w:tc>
          <w:tcPr>
            <w:tcW w:w="650" w:type="dxa"/>
            <w:vAlign w:val="center"/>
          </w:tcPr>
          <w:p w:rsidR="001B351E" w:rsidRPr="002B3FBE" w:rsidRDefault="00727355">
            <w:pPr>
              <w:jc w:val="center"/>
            </w:pPr>
            <w:r w:rsidRPr="002B3FBE">
              <w:t>0,0037</w:t>
            </w:r>
          </w:p>
        </w:tc>
        <w:tc>
          <w:tcPr>
            <w:tcW w:w="650" w:type="dxa"/>
            <w:vAlign w:val="center"/>
          </w:tcPr>
          <w:p w:rsidR="001B351E" w:rsidRPr="002B3FBE" w:rsidRDefault="00727355">
            <w:pPr>
              <w:jc w:val="center"/>
            </w:pPr>
            <w:r w:rsidRPr="002B3FBE">
              <w:t>0,0042</w:t>
            </w:r>
          </w:p>
        </w:tc>
        <w:tc>
          <w:tcPr>
            <w:tcW w:w="807" w:type="dxa"/>
            <w:vAlign w:val="bottom"/>
          </w:tcPr>
          <w:p w:rsidR="001B351E" w:rsidRPr="002B3FBE" w:rsidRDefault="00727355">
            <w:pPr>
              <w:jc w:val="center"/>
            </w:pPr>
            <w:r w:rsidRPr="002B3FBE">
              <w:t>0</w:t>
            </w:r>
          </w:p>
        </w:tc>
        <w:tc>
          <w:tcPr>
            <w:tcW w:w="807" w:type="dxa"/>
            <w:vAlign w:val="bottom"/>
          </w:tcPr>
          <w:p w:rsidR="001B351E" w:rsidRPr="002B3FBE" w:rsidRDefault="00727355">
            <w:pPr>
              <w:jc w:val="center"/>
            </w:pPr>
            <w:r w:rsidRPr="002B3FBE">
              <w:t>0,027699</w:t>
            </w:r>
          </w:p>
        </w:tc>
        <w:tc>
          <w:tcPr>
            <w:tcW w:w="807" w:type="dxa"/>
            <w:vAlign w:val="bottom"/>
          </w:tcPr>
          <w:p w:rsidR="001B351E" w:rsidRPr="002B3FBE" w:rsidRDefault="00727355">
            <w:pPr>
              <w:jc w:val="center"/>
            </w:pPr>
            <w:r w:rsidRPr="002B3FBE">
              <w:t>0,05692</w:t>
            </w:r>
          </w:p>
        </w:tc>
        <w:tc>
          <w:tcPr>
            <w:tcW w:w="807" w:type="dxa"/>
            <w:vAlign w:val="bottom"/>
          </w:tcPr>
          <w:p w:rsidR="001B351E" w:rsidRPr="002B3FBE" w:rsidRDefault="00727355">
            <w:pPr>
              <w:jc w:val="center"/>
            </w:pPr>
            <w:r w:rsidRPr="002B3FBE">
              <w:t>0,064607</w:t>
            </w:r>
          </w:p>
        </w:tc>
      </w:tr>
      <w:tr w:rsidR="002B3FBE" w:rsidRPr="002B3FBE">
        <w:trPr>
          <w:jc w:val="center"/>
        </w:trPr>
        <w:tc>
          <w:tcPr>
            <w:tcW w:w="829" w:type="dxa"/>
          </w:tcPr>
          <w:p w:rsidR="001B351E" w:rsidRPr="002B3FBE" w:rsidRDefault="00727355">
            <w:pPr>
              <w:jc w:val="center"/>
              <w:rPr>
                <w:lang w:val="kk-KZ"/>
              </w:rPr>
            </w:pPr>
            <w:r w:rsidRPr="002B3FBE">
              <w:rPr>
                <w:lang w:val="kk-KZ"/>
              </w:rPr>
              <w:t>ДБ</w:t>
            </w:r>
          </w:p>
          <w:p w:rsidR="001B351E" w:rsidRPr="002B3FBE" w:rsidRDefault="00727355">
            <w:pPr>
              <w:jc w:val="center"/>
            </w:pPr>
            <w:r w:rsidRPr="002B3FBE">
              <w:t>20%</w:t>
            </w:r>
          </w:p>
        </w:tc>
        <w:tc>
          <w:tcPr>
            <w:tcW w:w="649" w:type="dxa"/>
          </w:tcPr>
          <w:p w:rsidR="001B351E" w:rsidRPr="002B3FBE" w:rsidRDefault="00727355">
            <w:r w:rsidRPr="002B3FBE">
              <w:t>6,3760</w:t>
            </w:r>
          </w:p>
        </w:tc>
        <w:tc>
          <w:tcPr>
            <w:tcW w:w="715" w:type="dxa"/>
          </w:tcPr>
          <w:p w:rsidR="001B351E" w:rsidRPr="002B3FBE" w:rsidRDefault="00727355">
            <w:r w:rsidRPr="002B3FBE">
              <w:t>6,3764</w:t>
            </w:r>
          </w:p>
        </w:tc>
        <w:tc>
          <w:tcPr>
            <w:tcW w:w="583" w:type="dxa"/>
          </w:tcPr>
          <w:p w:rsidR="001B351E" w:rsidRPr="002B3FBE" w:rsidRDefault="00727355">
            <w:r w:rsidRPr="002B3FBE">
              <w:t>6,3779</w:t>
            </w:r>
          </w:p>
        </w:tc>
        <w:tc>
          <w:tcPr>
            <w:tcW w:w="650" w:type="dxa"/>
          </w:tcPr>
          <w:p w:rsidR="001B351E" w:rsidRPr="002B3FBE" w:rsidRDefault="00727355">
            <w:pPr>
              <w:jc w:val="center"/>
            </w:pPr>
            <w:r w:rsidRPr="002B3FBE">
              <w:t>6,3800</w:t>
            </w:r>
          </w:p>
        </w:tc>
        <w:tc>
          <w:tcPr>
            <w:tcW w:w="650" w:type="dxa"/>
          </w:tcPr>
          <w:p w:rsidR="001B351E" w:rsidRPr="002B3FBE" w:rsidRDefault="00727355">
            <w:pPr>
              <w:jc w:val="center"/>
            </w:pPr>
            <w:r w:rsidRPr="002B3FBE">
              <w:t>6,3805</w:t>
            </w:r>
          </w:p>
        </w:tc>
        <w:tc>
          <w:tcPr>
            <w:tcW w:w="650" w:type="dxa"/>
            <w:vAlign w:val="center"/>
          </w:tcPr>
          <w:p w:rsidR="001B351E" w:rsidRPr="002B3FBE" w:rsidRDefault="00727355">
            <w:pPr>
              <w:jc w:val="center"/>
            </w:pPr>
            <w:r w:rsidRPr="002B3FBE">
              <w:t>0,0004</w:t>
            </w:r>
          </w:p>
        </w:tc>
        <w:tc>
          <w:tcPr>
            <w:tcW w:w="650" w:type="dxa"/>
            <w:vAlign w:val="center"/>
          </w:tcPr>
          <w:p w:rsidR="001B351E" w:rsidRPr="002B3FBE" w:rsidRDefault="00727355">
            <w:pPr>
              <w:jc w:val="center"/>
            </w:pPr>
            <w:r w:rsidRPr="002B3FBE">
              <w:t>0,0019</w:t>
            </w:r>
          </w:p>
        </w:tc>
        <w:tc>
          <w:tcPr>
            <w:tcW w:w="650" w:type="dxa"/>
            <w:vAlign w:val="center"/>
          </w:tcPr>
          <w:p w:rsidR="001B351E" w:rsidRPr="002B3FBE" w:rsidRDefault="00727355">
            <w:pPr>
              <w:jc w:val="center"/>
            </w:pPr>
            <w:r w:rsidRPr="002B3FBE">
              <w:t>0,004</w:t>
            </w:r>
          </w:p>
        </w:tc>
        <w:tc>
          <w:tcPr>
            <w:tcW w:w="650" w:type="dxa"/>
            <w:vAlign w:val="center"/>
          </w:tcPr>
          <w:p w:rsidR="001B351E" w:rsidRPr="002B3FBE" w:rsidRDefault="00727355">
            <w:pPr>
              <w:jc w:val="center"/>
            </w:pPr>
            <w:r w:rsidRPr="002B3FBE">
              <w:t>0,0045</w:t>
            </w:r>
          </w:p>
        </w:tc>
        <w:tc>
          <w:tcPr>
            <w:tcW w:w="807" w:type="dxa"/>
            <w:vAlign w:val="bottom"/>
          </w:tcPr>
          <w:p w:rsidR="001B351E" w:rsidRPr="002B3FBE" w:rsidRDefault="00727355">
            <w:pPr>
              <w:jc w:val="center"/>
            </w:pPr>
            <w:r w:rsidRPr="002B3FBE">
              <w:t>0,006273</w:t>
            </w:r>
          </w:p>
        </w:tc>
        <w:tc>
          <w:tcPr>
            <w:tcW w:w="807" w:type="dxa"/>
            <w:vAlign w:val="bottom"/>
          </w:tcPr>
          <w:p w:rsidR="001B351E" w:rsidRPr="002B3FBE" w:rsidRDefault="00727355">
            <w:pPr>
              <w:jc w:val="center"/>
            </w:pPr>
            <w:r w:rsidRPr="002B3FBE">
              <w:t>0,02979</w:t>
            </w:r>
          </w:p>
        </w:tc>
        <w:tc>
          <w:tcPr>
            <w:tcW w:w="807" w:type="dxa"/>
            <w:vAlign w:val="bottom"/>
          </w:tcPr>
          <w:p w:rsidR="001B351E" w:rsidRPr="002B3FBE" w:rsidRDefault="00727355">
            <w:pPr>
              <w:jc w:val="center"/>
            </w:pPr>
            <w:r w:rsidRPr="002B3FBE">
              <w:t>0,062696</w:t>
            </w:r>
          </w:p>
        </w:tc>
        <w:tc>
          <w:tcPr>
            <w:tcW w:w="807" w:type="dxa"/>
            <w:vAlign w:val="bottom"/>
          </w:tcPr>
          <w:p w:rsidR="001B351E" w:rsidRPr="002B3FBE" w:rsidRDefault="00727355">
            <w:pPr>
              <w:jc w:val="center"/>
            </w:pPr>
            <w:r w:rsidRPr="002B3FBE">
              <w:t>0,070527</w:t>
            </w:r>
          </w:p>
        </w:tc>
      </w:tr>
      <w:tr w:rsidR="002B3FBE" w:rsidRPr="002B3FBE">
        <w:trPr>
          <w:jc w:val="center"/>
        </w:trPr>
        <w:tc>
          <w:tcPr>
            <w:tcW w:w="829" w:type="dxa"/>
          </w:tcPr>
          <w:p w:rsidR="001B351E" w:rsidRPr="002B3FBE" w:rsidRDefault="00727355">
            <w:pPr>
              <w:jc w:val="center"/>
            </w:pPr>
            <w:r w:rsidRPr="002B3FBE">
              <w:rPr>
                <w:lang w:val="kk-KZ"/>
              </w:rPr>
              <w:t>ДБ</w:t>
            </w:r>
            <w:r w:rsidRPr="002B3FBE">
              <w:t xml:space="preserve"> 30%</w:t>
            </w:r>
          </w:p>
        </w:tc>
        <w:tc>
          <w:tcPr>
            <w:tcW w:w="649" w:type="dxa"/>
          </w:tcPr>
          <w:p w:rsidR="001B351E" w:rsidRPr="002B3FBE" w:rsidRDefault="00727355">
            <w:r w:rsidRPr="002B3FBE">
              <w:t>7,1119</w:t>
            </w:r>
          </w:p>
        </w:tc>
        <w:tc>
          <w:tcPr>
            <w:tcW w:w="715" w:type="dxa"/>
          </w:tcPr>
          <w:p w:rsidR="001B351E" w:rsidRPr="002B3FBE" w:rsidRDefault="00727355">
            <w:r w:rsidRPr="002B3FBE">
              <w:t>7,1121</w:t>
            </w:r>
          </w:p>
        </w:tc>
        <w:tc>
          <w:tcPr>
            <w:tcW w:w="583" w:type="dxa"/>
          </w:tcPr>
          <w:p w:rsidR="001B351E" w:rsidRPr="002B3FBE" w:rsidRDefault="00727355">
            <w:pPr>
              <w:jc w:val="center"/>
            </w:pPr>
            <w:r w:rsidRPr="002B3FBE">
              <w:t>7,1136</w:t>
            </w:r>
          </w:p>
        </w:tc>
        <w:tc>
          <w:tcPr>
            <w:tcW w:w="650" w:type="dxa"/>
          </w:tcPr>
          <w:p w:rsidR="001B351E" w:rsidRPr="002B3FBE" w:rsidRDefault="00727355">
            <w:pPr>
              <w:jc w:val="center"/>
            </w:pPr>
            <w:r w:rsidRPr="002B3FBE">
              <w:t>7,1162</w:t>
            </w:r>
          </w:p>
        </w:tc>
        <w:tc>
          <w:tcPr>
            <w:tcW w:w="650" w:type="dxa"/>
          </w:tcPr>
          <w:p w:rsidR="001B351E" w:rsidRPr="002B3FBE" w:rsidRDefault="00727355">
            <w:r w:rsidRPr="002B3FBE">
              <w:t>7,1169</w:t>
            </w:r>
          </w:p>
        </w:tc>
        <w:tc>
          <w:tcPr>
            <w:tcW w:w="650" w:type="dxa"/>
            <w:vAlign w:val="center"/>
          </w:tcPr>
          <w:p w:rsidR="001B351E" w:rsidRPr="002B3FBE" w:rsidRDefault="00727355">
            <w:pPr>
              <w:jc w:val="center"/>
            </w:pPr>
            <w:r w:rsidRPr="002B3FBE">
              <w:t>0,0002</w:t>
            </w:r>
          </w:p>
        </w:tc>
        <w:tc>
          <w:tcPr>
            <w:tcW w:w="650" w:type="dxa"/>
            <w:vAlign w:val="center"/>
          </w:tcPr>
          <w:p w:rsidR="001B351E" w:rsidRPr="002B3FBE" w:rsidRDefault="00727355">
            <w:pPr>
              <w:jc w:val="center"/>
            </w:pPr>
            <w:r w:rsidRPr="002B3FBE">
              <w:t>0,0017</w:t>
            </w:r>
          </w:p>
        </w:tc>
        <w:tc>
          <w:tcPr>
            <w:tcW w:w="650" w:type="dxa"/>
            <w:vAlign w:val="center"/>
          </w:tcPr>
          <w:p w:rsidR="001B351E" w:rsidRPr="002B3FBE" w:rsidRDefault="00727355">
            <w:pPr>
              <w:jc w:val="center"/>
            </w:pPr>
            <w:r w:rsidRPr="002B3FBE">
              <w:t>0,0043</w:t>
            </w:r>
          </w:p>
        </w:tc>
        <w:tc>
          <w:tcPr>
            <w:tcW w:w="650" w:type="dxa"/>
            <w:vAlign w:val="center"/>
          </w:tcPr>
          <w:p w:rsidR="001B351E" w:rsidRPr="002B3FBE" w:rsidRDefault="00727355">
            <w:pPr>
              <w:jc w:val="center"/>
            </w:pPr>
            <w:r w:rsidRPr="002B3FBE">
              <w:t>0,005</w:t>
            </w:r>
          </w:p>
        </w:tc>
        <w:tc>
          <w:tcPr>
            <w:tcW w:w="807" w:type="dxa"/>
            <w:vAlign w:val="bottom"/>
          </w:tcPr>
          <w:p w:rsidR="001B351E" w:rsidRPr="002B3FBE" w:rsidRDefault="00727355">
            <w:pPr>
              <w:jc w:val="center"/>
            </w:pPr>
            <w:r w:rsidRPr="002B3FBE">
              <w:t>0,002812</w:t>
            </w:r>
          </w:p>
        </w:tc>
        <w:tc>
          <w:tcPr>
            <w:tcW w:w="807" w:type="dxa"/>
            <w:vAlign w:val="bottom"/>
          </w:tcPr>
          <w:p w:rsidR="001B351E" w:rsidRPr="002B3FBE" w:rsidRDefault="00727355">
            <w:pPr>
              <w:jc w:val="center"/>
            </w:pPr>
            <w:r w:rsidRPr="002B3FBE">
              <w:t>0,023898</w:t>
            </w:r>
          </w:p>
        </w:tc>
        <w:tc>
          <w:tcPr>
            <w:tcW w:w="807" w:type="dxa"/>
            <w:vAlign w:val="bottom"/>
          </w:tcPr>
          <w:p w:rsidR="001B351E" w:rsidRPr="002B3FBE" w:rsidRDefault="00727355">
            <w:pPr>
              <w:jc w:val="center"/>
            </w:pPr>
            <w:r w:rsidRPr="002B3FBE">
              <w:t>0,060426</w:t>
            </w:r>
          </w:p>
        </w:tc>
        <w:tc>
          <w:tcPr>
            <w:tcW w:w="807" w:type="dxa"/>
            <w:vAlign w:val="bottom"/>
          </w:tcPr>
          <w:p w:rsidR="001B351E" w:rsidRPr="002B3FBE" w:rsidRDefault="00727355">
            <w:pPr>
              <w:jc w:val="center"/>
            </w:pPr>
            <w:r w:rsidRPr="002B3FBE">
              <w:t>0,070255</w:t>
            </w:r>
          </w:p>
        </w:tc>
      </w:tr>
      <w:tr w:rsidR="002B3FBE" w:rsidRPr="002B3FBE">
        <w:trPr>
          <w:trHeight w:val="337"/>
          <w:jc w:val="center"/>
        </w:trPr>
        <w:tc>
          <w:tcPr>
            <w:tcW w:w="829" w:type="dxa"/>
          </w:tcPr>
          <w:p w:rsidR="001B351E" w:rsidRPr="002B3FBE" w:rsidRDefault="00727355">
            <w:pPr>
              <w:jc w:val="center"/>
            </w:pPr>
            <w:r w:rsidRPr="002B3FBE">
              <w:rPr>
                <w:lang w:val="kk-KZ"/>
              </w:rPr>
              <w:t>ДБ</w:t>
            </w:r>
            <w:r w:rsidRPr="002B3FBE">
              <w:t xml:space="preserve"> 40%</w:t>
            </w:r>
          </w:p>
        </w:tc>
        <w:tc>
          <w:tcPr>
            <w:tcW w:w="649" w:type="dxa"/>
          </w:tcPr>
          <w:p w:rsidR="001B351E" w:rsidRPr="002B3FBE" w:rsidRDefault="00727355">
            <w:r w:rsidRPr="002B3FBE">
              <w:t>6,3843</w:t>
            </w:r>
          </w:p>
        </w:tc>
        <w:tc>
          <w:tcPr>
            <w:tcW w:w="715" w:type="dxa"/>
          </w:tcPr>
          <w:p w:rsidR="001B351E" w:rsidRPr="002B3FBE" w:rsidRDefault="00727355">
            <w:r w:rsidRPr="002B3FBE">
              <w:t>6,3846</w:t>
            </w:r>
          </w:p>
        </w:tc>
        <w:tc>
          <w:tcPr>
            <w:tcW w:w="583" w:type="dxa"/>
          </w:tcPr>
          <w:p w:rsidR="001B351E" w:rsidRPr="002B3FBE" w:rsidRDefault="00727355">
            <w:pPr>
              <w:jc w:val="center"/>
            </w:pPr>
            <w:r w:rsidRPr="002B3FBE">
              <w:t>6,3859</w:t>
            </w:r>
          </w:p>
        </w:tc>
        <w:tc>
          <w:tcPr>
            <w:tcW w:w="650" w:type="dxa"/>
          </w:tcPr>
          <w:p w:rsidR="001B351E" w:rsidRPr="002B3FBE" w:rsidRDefault="00727355">
            <w:pPr>
              <w:jc w:val="center"/>
            </w:pPr>
            <w:r w:rsidRPr="002B3FBE">
              <w:t>6,3881</w:t>
            </w:r>
          </w:p>
        </w:tc>
        <w:tc>
          <w:tcPr>
            <w:tcW w:w="650" w:type="dxa"/>
          </w:tcPr>
          <w:p w:rsidR="001B351E" w:rsidRPr="002B3FBE" w:rsidRDefault="00727355">
            <w:pPr>
              <w:jc w:val="center"/>
            </w:pPr>
            <w:r w:rsidRPr="002B3FBE">
              <w:t>6,3887</w:t>
            </w:r>
          </w:p>
        </w:tc>
        <w:tc>
          <w:tcPr>
            <w:tcW w:w="650" w:type="dxa"/>
            <w:vAlign w:val="center"/>
          </w:tcPr>
          <w:p w:rsidR="001B351E" w:rsidRPr="002B3FBE" w:rsidRDefault="00727355">
            <w:pPr>
              <w:jc w:val="center"/>
            </w:pPr>
            <w:r w:rsidRPr="002B3FBE">
              <w:t>0,0003</w:t>
            </w:r>
          </w:p>
        </w:tc>
        <w:tc>
          <w:tcPr>
            <w:tcW w:w="650" w:type="dxa"/>
            <w:vAlign w:val="center"/>
          </w:tcPr>
          <w:p w:rsidR="001B351E" w:rsidRPr="002B3FBE" w:rsidRDefault="00727355">
            <w:pPr>
              <w:jc w:val="center"/>
            </w:pPr>
            <w:r w:rsidRPr="002B3FBE">
              <w:t>0,0016</w:t>
            </w:r>
          </w:p>
        </w:tc>
        <w:tc>
          <w:tcPr>
            <w:tcW w:w="650" w:type="dxa"/>
            <w:vAlign w:val="center"/>
          </w:tcPr>
          <w:p w:rsidR="001B351E" w:rsidRPr="002B3FBE" w:rsidRDefault="00727355">
            <w:pPr>
              <w:jc w:val="center"/>
            </w:pPr>
            <w:r w:rsidRPr="002B3FBE">
              <w:t>0,0038</w:t>
            </w:r>
          </w:p>
        </w:tc>
        <w:tc>
          <w:tcPr>
            <w:tcW w:w="650" w:type="dxa"/>
            <w:vAlign w:val="center"/>
          </w:tcPr>
          <w:p w:rsidR="001B351E" w:rsidRPr="002B3FBE" w:rsidRDefault="00727355">
            <w:pPr>
              <w:jc w:val="center"/>
            </w:pPr>
            <w:r w:rsidRPr="002B3FBE">
              <w:t>0,0044</w:t>
            </w:r>
          </w:p>
        </w:tc>
        <w:tc>
          <w:tcPr>
            <w:tcW w:w="807" w:type="dxa"/>
            <w:vAlign w:val="bottom"/>
          </w:tcPr>
          <w:p w:rsidR="001B351E" w:rsidRPr="002B3FBE" w:rsidRDefault="00727355">
            <w:pPr>
              <w:jc w:val="center"/>
            </w:pPr>
            <w:r w:rsidRPr="002B3FBE">
              <w:t>0,004699</w:t>
            </w:r>
          </w:p>
        </w:tc>
        <w:tc>
          <w:tcPr>
            <w:tcW w:w="807" w:type="dxa"/>
            <w:vAlign w:val="bottom"/>
          </w:tcPr>
          <w:p w:rsidR="001B351E" w:rsidRPr="002B3FBE" w:rsidRDefault="00727355">
            <w:pPr>
              <w:jc w:val="center"/>
            </w:pPr>
            <w:r w:rsidRPr="002B3FBE">
              <w:t>0,025055</w:t>
            </w:r>
          </w:p>
        </w:tc>
        <w:tc>
          <w:tcPr>
            <w:tcW w:w="807" w:type="dxa"/>
            <w:vAlign w:val="bottom"/>
          </w:tcPr>
          <w:p w:rsidR="001B351E" w:rsidRPr="002B3FBE" w:rsidRDefault="00727355">
            <w:pPr>
              <w:jc w:val="center"/>
            </w:pPr>
            <w:r w:rsidRPr="002B3FBE">
              <w:t>0,059486</w:t>
            </w:r>
          </w:p>
        </w:tc>
        <w:tc>
          <w:tcPr>
            <w:tcW w:w="807" w:type="dxa"/>
            <w:vAlign w:val="bottom"/>
          </w:tcPr>
          <w:p w:rsidR="001B351E" w:rsidRPr="002B3FBE" w:rsidRDefault="00727355">
            <w:pPr>
              <w:jc w:val="center"/>
            </w:pPr>
            <w:r w:rsidRPr="002B3FBE">
              <w:t>0,068872</w:t>
            </w:r>
          </w:p>
        </w:tc>
      </w:tr>
      <w:tr w:rsidR="001B351E" w:rsidRPr="002B3FBE">
        <w:trPr>
          <w:trHeight w:val="337"/>
          <w:jc w:val="center"/>
        </w:trPr>
        <w:tc>
          <w:tcPr>
            <w:tcW w:w="829" w:type="dxa"/>
          </w:tcPr>
          <w:p w:rsidR="001B351E" w:rsidRPr="002B3FBE" w:rsidRDefault="00727355">
            <w:pPr>
              <w:jc w:val="center"/>
            </w:pPr>
            <w:r w:rsidRPr="002B3FBE">
              <w:t>АЖМПЭ</w:t>
            </w:r>
          </w:p>
        </w:tc>
        <w:tc>
          <w:tcPr>
            <w:tcW w:w="649" w:type="dxa"/>
          </w:tcPr>
          <w:p w:rsidR="001B351E" w:rsidRPr="002B3FBE" w:rsidRDefault="00727355">
            <w:r w:rsidRPr="002B3FBE">
              <w:t>4,5951</w:t>
            </w:r>
          </w:p>
        </w:tc>
        <w:tc>
          <w:tcPr>
            <w:tcW w:w="715" w:type="dxa"/>
          </w:tcPr>
          <w:p w:rsidR="001B351E" w:rsidRPr="002B3FBE" w:rsidRDefault="00727355">
            <w:r w:rsidRPr="002B3FBE">
              <w:t>4,5954</w:t>
            </w:r>
          </w:p>
        </w:tc>
        <w:tc>
          <w:tcPr>
            <w:tcW w:w="583" w:type="dxa"/>
          </w:tcPr>
          <w:p w:rsidR="001B351E" w:rsidRPr="002B3FBE" w:rsidRDefault="00727355">
            <w:pPr>
              <w:jc w:val="center"/>
            </w:pPr>
            <w:r w:rsidRPr="002B3FBE">
              <w:t>4,5963</w:t>
            </w:r>
          </w:p>
        </w:tc>
        <w:tc>
          <w:tcPr>
            <w:tcW w:w="650" w:type="dxa"/>
          </w:tcPr>
          <w:p w:rsidR="001B351E" w:rsidRPr="002B3FBE" w:rsidRDefault="00727355">
            <w:pPr>
              <w:jc w:val="center"/>
            </w:pPr>
            <w:r w:rsidRPr="002B3FBE">
              <w:t>4,5979</w:t>
            </w:r>
          </w:p>
        </w:tc>
        <w:tc>
          <w:tcPr>
            <w:tcW w:w="650" w:type="dxa"/>
          </w:tcPr>
          <w:p w:rsidR="001B351E" w:rsidRPr="002B3FBE" w:rsidRDefault="00727355">
            <w:pPr>
              <w:jc w:val="center"/>
            </w:pPr>
            <w:r w:rsidRPr="002B3FBE">
              <w:t>4,5985</w:t>
            </w:r>
          </w:p>
        </w:tc>
        <w:tc>
          <w:tcPr>
            <w:tcW w:w="650" w:type="dxa"/>
            <w:vAlign w:val="center"/>
          </w:tcPr>
          <w:p w:rsidR="001B351E" w:rsidRPr="002B3FBE" w:rsidRDefault="00727355">
            <w:pPr>
              <w:jc w:val="center"/>
            </w:pPr>
            <w:r w:rsidRPr="002B3FBE">
              <w:t>0,0003</w:t>
            </w:r>
          </w:p>
        </w:tc>
        <w:tc>
          <w:tcPr>
            <w:tcW w:w="650" w:type="dxa"/>
            <w:vAlign w:val="center"/>
          </w:tcPr>
          <w:p w:rsidR="001B351E" w:rsidRPr="002B3FBE" w:rsidRDefault="00727355">
            <w:pPr>
              <w:jc w:val="center"/>
            </w:pPr>
            <w:r w:rsidRPr="002B3FBE">
              <w:t>0,0012</w:t>
            </w:r>
          </w:p>
        </w:tc>
        <w:tc>
          <w:tcPr>
            <w:tcW w:w="650" w:type="dxa"/>
            <w:vAlign w:val="center"/>
          </w:tcPr>
          <w:p w:rsidR="001B351E" w:rsidRPr="002B3FBE" w:rsidRDefault="00727355">
            <w:pPr>
              <w:jc w:val="center"/>
            </w:pPr>
            <w:r w:rsidRPr="002B3FBE">
              <w:t>0,0028</w:t>
            </w:r>
          </w:p>
        </w:tc>
        <w:tc>
          <w:tcPr>
            <w:tcW w:w="650" w:type="dxa"/>
            <w:vAlign w:val="center"/>
          </w:tcPr>
          <w:p w:rsidR="001B351E" w:rsidRPr="002B3FBE" w:rsidRDefault="00727355">
            <w:pPr>
              <w:jc w:val="center"/>
            </w:pPr>
            <w:r w:rsidRPr="002B3FBE">
              <w:t>0,0034</w:t>
            </w:r>
          </w:p>
        </w:tc>
        <w:tc>
          <w:tcPr>
            <w:tcW w:w="807" w:type="dxa"/>
            <w:vAlign w:val="bottom"/>
          </w:tcPr>
          <w:p w:rsidR="001B351E" w:rsidRPr="002B3FBE" w:rsidRDefault="00727355">
            <w:pPr>
              <w:jc w:val="center"/>
            </w:pPr>
            <w:r w:rsidRPr="002B3FBE">
              <w:t>0,006528</w:t>
            </w:r>
          </w:p>
        </w:tc>
        <w:tc>
          <w:tcPr>
            <w:tcW w:w="807" w:type="dxa"/>
            <w:vAlign w:val="bottom"/>
          </w:tcPr>
          <w:p w:rsidR="001B351E" w:rsidRPr="002B3FBE" w:rsidRDefault="00727355">
            <w:pPr>
              <w:jc w:val="center"/>
            </w:pPr>
            <w:r w:rsidRPr="002B3FBE">
              <w:t>0,026108</w:t>
            </w:r>
          </w:p>
        </w:tc>
        <w:tc>
          <w:tcPr>
            <w:tcW w:w="807" w:type="dxa"/>
            <w:vAlign w:val="bottom"/>
          </w:tcPr>
          <w:p w:rsidR="001B351E" w:rsidRPr="002B3FBE" w:rsidRDefault="00727355">
            <w:pPr>
              <w:jc w:val="center"/>
            </w:pPr>
            <w:r w:rsidRPr="002B3FBE">
              <w:t>0,060897</w:t>
            </w:r>
          </w:p>
        </w:tc>
        <w:tc>
          <w:tcPr>
            <w:tcW w:w="807" w:type="dxa"/>
            <w:vAlign w:val="bottom"/>
          </w:tcPr>
          <w:p w:rsidR="001B351E" w:rsidRPr="002B3FBE" w:rsidRDefault="00727355">
            <w:pPr>
              <w:jc w:val="center"/>
            </w:pPr>
            <w:r w:rsidRPr="002B3FBE">
              <w:t>0,073937</w:t>
            </w:r>
          </w:p>
        </w:tc>
      </w:tr>
    </w:tbl>
    <w:p w:rsidR="001B351E" w:rsidRPr="002B3FBE" w:rsidRDefault="001B351E">
      <w:pPr>
        <w:jc w:val="both"/>
        <w:rPr>
          <w:sz w:val="28"/>
          <w:szCs w:val="28"/>
          <w:lang w:val="kk-KZ"/>
        </w:rPr>
      </w:pPr>
    </w:p>
    <w:p w:rsidR="001B351E" w:rsidRPr="002B3FBE" w:rsidRDefault="001B351E">
      <w:pPr>
        <w:ind w:firstLine="709"/>
        <w:jc w:val="both"/>
        <w:rPr>
          <w:sz w:val="28"/>
          <w:szCs w:val="28"/>
          <w:lang w:val="kk-KZ"/>
        </w:rPr>
      </w:pPr>
    </w:p>
    <w:p w:rsidR="001B351E" w:rsidRPr="002B3FBE" w:rsidRDefault="00727355">
      <w:pPr>
        <w:ind w:firstLine="709"/>
        <w:jc w:val="both"/>
        <w:rPr>
          <w:sz w:val="28"/>
          <w:szCs w:val="28"/>
          <w:lang w:val="kk-KZ"/>
        </w:rPr>
      </w:pPr>
      <w:r w:rsidRPr="002B3FBE">
        <w:rPr>
          <w:sz w:val="28"/>
          <w:szCs w:val="28"/>
          <w:lang w:val="kk-KZ"/>
        </w:rPr>
        <w:t xml:space="preserve"> Полимерлі </w:t>
      </w:r>
      <w:r w:rsidR="00310E95" w:rsidRPr="002B3FBE">
        <w:rPr>
          <w:sz w:val="28"/>
          <w:szCs w:val="28"/>
          <w:lang w:val="kk-KZ"/>
        </w:rPr>
        <w:t>қаптамалар</w:t>
      </w:r>
      <w:r w:rsidRPr="002B3FBE">
        <w:rPr>
          <w:sz w:val="28"/>
          <w:szCs w:val="28"/>
          <w:lang w:val="kk-KZ"/>
        </w:rPr>
        <w:t xml:space="preserve"> коррозиядан қорғау үшін ұзақ уақыт бойы қолданылған, бірақ олардың қорғаныс әсерінің механизмдері толық нақтыланбаған. Бұл үш компонентті "металл – </w:t>
      </w:r>
      <w:r w:rsidR="00D244C2" w:rsidRPr="002B3FBE">
        <w:rPr>
          <w:sz w:val="28"/>
          <w:szCs w:val="28"/>
          <w:lang w:val="kk-KZ"/>
        </w:rPr>
        <w:t>қаптама</w:t>
      </w:r>
      <w:r w:rsidRPr="002B3FBE">
        <w:rPr>
          <w:sz w:val="28"/>
          <w:szCs w:val="28"/>
          <w:lang w:val="kk-KZ"/>
        </w:rPr>
        <w:t xml:space="preserve"> – орта" жүйесінің күрделілігінен және ондағы процестерге әсер ететін факторлардың көптігінен туындайды. Сонымен, [90] металл субстраттың коррозиясы полимерлі </w:t>
      </w:r>
      <w:r w:rsidR="00D244C2" w:rsidRPr="002B3FBE">
        <w:rPr>
          <w:sz w:val="28"/>
          <w:szCs w:val="28"/>
          <w:lang w:val="kk-KZ"/>
        </w:rPr>
        <w:t>қаптама</w:t>
      </w:r>
      <w:r w:rsidRPr="002B3FBE">
        <w:rPr>
          <w:sz w:val="28"/>
          <w:szCs w:val="28"/>
          <w:lang w:val="kk-KZ"/>
        </w:rPr>
        <w:t xml:space="preserve">ның зақымдануы мен қабыршақтануынан бұрын басталатыны белгілі </w:t>
      </w:r>
      <w:r w:rsidRPr="002B3FBE">
        <w:rPr>
          <w:sz w:val="28"/>
          <w:szCs w:val="28"/>
          <w:lang w:val="kk-KZ"/>
        </w:rPr>
        <w:lastRenderedPageBreak/>
        <w:t xml:space="preserve">болды. Бірдей </w:t>
      </w:r>
      <w:r w:rsidR="00D244C2" w:rsidRPr="002B3FBE">
        <w:rPr>
          <w:sz w:val="28"/>
          <w:szCs w:val="28"/>
          <w:lang w:val="kk-KZ"/>
        </w:rPr>
        <w:t>қаптама</w:t>
      </w:r>
      <w:r w:rsidRPr="002B3FBE">
        <w:rPr>
          <w:sz w:val="28"/>
          <w:szCs w:val="28"/>
          <w:lang w:val="kk-KZ"/>
        </w:rPr>
        <w:t xml:space="preserve"> легирленген болаттарды кәдімгі көміртекті болаттарға қарағанда әлдеқайда ұзақ қорғайды. Сонымен қатар, қорғаныс ұзақтығы субстрат бетін дайындау сапасына байланысты. Коррозиялық үш компонентті жүйеде белсенді бөлшектер мен заряд тасымалдаушылардың үздіксіз алмасуы жүреді. Мұны стандартты электродтық потенциал агрессивті ортаға ұшырағаннан кейін біраз уақыттан кейін ғана </w:t>
      </w:r>
      <w:r w:rsidR="00D244C2" w:rsidRPr="002B3FBE">
        <w:rPr>
          <w:sz w:val="28"/>
          <w:szCs w:val="28"/>
          <w:lang w:val="kk-KZ"/>
        </w:rPr>
        <w:t>қаптама</w:t>
      </w:r>
      <w:r w:rsidRPr="002B3FBE">
        <w:rPr>
          <w:sz w:val="28"/>
          <w:szCs w:val="28"/>
          <w:lang w:val="kk-KZ"/>
        </w:rPr>
        <w:t xml:space="preserve">мен қорғалған субстратқа орнатылатындығы дәлелдейді. Полимерлі </w:t>
      </w:r>
      <w:r w:rsidR="00D244C2" w:rsidRPr="002B3FBE">
        <w:rPr>
          <w:sz w:val="28"/>
          <w:szCs w:val="28"/>
          <w:lang w:val="kk-KZ"/>
        </w:rPr>
        <w:t>қаптама</w:t>
      </w:r>
      <w:r w:rsidRPr="002B3FBE">
        <w:rPr>
          <w:sz w:val="28"/>
          <w:szCs w:val="28"/>
          <w:lang w:val="kk-KZ"/>
        </w:rPr>
        <w:t xml:space="preserve">дылары бар металл субстраттардың электродтық потенциалдары қорғалмаған субстраттардың потенциалдарына қарағанда оң. Бейтарап электролиттердегі катодтық процестің ағынын анықтайтын су мен оттегі субстраттың металл иондары шығарылғаннан гөрі </w:t>
      </w:r>
      <w:r w:rsidR="00310E95" w:rsidRPr="002B3FBE">
        <w:rPr>
          <w:sz w:val="28"/>
          <w:szCs w:val="28"/>
          <w:lang w:val="kk-KZ"/>
        </w:rPr>
        <w:t>қаптамалар</w:t>
      </w:r>
      <w:r w:rsidRPr="002B3FBE">
        <w:rPr>
          <w:sz w:val="28"/>
          <w:szCs w:val="28"/>
          <w:lang w:val="kk-KZ"/>
        </w:rPr>
        <w:t xml:space="preserve">ға оңай енеді. Соңғысына қатысты </w:t>
      </w:r>
      <w:r w:rsidR="00310E95" w:rsidRPr="002B3FBE">
        <w:rPr>
          <w:sz w:val="28"/>
          <w:szCs w:val="28"/>
          <w:lang w:val="kk-KZ"/>
        </w:rPr>
        <w:t>қаптамалар</w:t>
      </w:r>
      <w:r w:rsidRPr="002B3FBE">
        <w:rPr>
          <w:sz w:val="28"/>
          <w:szCs w:val="28"/>
          <w:lang w:val="kk-KZ"/>
        </w:rPr>
        <w:t xml:space="preserve">дың өткізгіштігі аз, сондықтан полимерлі </w:t>
      </w:r>
      <w:r w:rsidR="00310E95" w:rsidRPr="002B3FBE">
        <w:rPr>
          <w:sz w:val="28"/>
          <w:szCs w:val="28"/>
          <w:lang w:val="kk-KZ"/>
        </w:rPr>
        <w:t>қаптамалар</w:t>
      </w:r>
      <w:r w:rsidRPr="002B3FBE">
        <w:rPr>
          <w:sz w:val="28"/>
          <w:szCs w:val="28"/>
          <w:lang w:val="kk-KZ"/>
        </w:rPr>
        <w:t xml:space="preserve"> металл иондануының анодтық реакциясын айтарлықтай қиындатады.</w:t>
      </w:r>
    </w:p>
    <w:p w:rsidR="001B351E" w:rsidRPr="002B3FBE" w:rsidRDefault="00727355">
      <w:pPr>
        <w:ind w:firstLine="709"/>
        <w:jc w:val="both"/>
        <w:rPr>
          <w:sz w:val="28"/>
          <w:szCs w:val="28"/>
          <w:lang w:val="kk-KZ"/>
        </w:rPr>
      </w:pPr>
      <w:r w:rsidRPr="002B3FBE">
        <w:rPr>
          <w:sz w:val="28"/>
          <w:szCs w:val="28"/>
          <w:lang w:val="kk-KZ"/>
        </w:rPr>
        <w:t xml:space="preserve">Коррозия кинетикасы негізінде өзіндік коррозия токының тығыздығы неғұрлым төмен болса, соғұрлым коррозияға төзімділік жоғары болады [115, 116].  </w:t>
      </w:r>
    </w:p>
    <w:p w:rsidR="001B351E" w:rsidRPr="002B3FBE" w:rsidRDefault="00727355">
      <w:pPr>
        <w:ind w:firstLine="720"/>
        <w:jc w:val="both"/>
        <w:rPr>
          <w:sz w:val="28"/>
          <w:szCs w:val="28"/>
          <w:lang w:val="kk-KZ"/>
        </w:rPr>
      </w:pPr>
      <w:r w:rsidRPr="002B3FBE">
        <w:rPr>
          <w:sz w:val="28"/>
          <w:szCs w:val="28"/>
          <w:lang w:val="kk-KZ"/>
        </w:rPr>
        <w:t xml:space="preserve">4.8 кестеден  10мас% және 20мас% диабаз толықтырғышы бар АЖМПЭ </w:t>
      </w:r>
      <w:r w:rsidR="004812C1" w:rsidRPr="002B3FBE">
        <w:rPr>
          <w:sz w:val="28"/>
          <w:szCs w:val="28"/>
          <w:lang w:val="kk-KZ"/>
        </w:rPr>
        <w:t>композициялық</w:t>
      </w:r>
      <w:r w:rsidRPr="002B3FBE">
        <w:rPr>
          <w:sz w:val="28"/>
          <w:szCs w:val="28"/>
          <w:lang w:val="kk-KZ"/>
        </w:rPr>
        <w:t xml:space="preserve"> </w:t>
      </w:r>
      <w:r w:rsidR="00AF2917" w:rsidRPr="002B3FBE">
        <w:rPr>
          <w:sz w:val="28"/>
          <w:szCs w:val="28"/>
          <w:lang w:val="kk-KZ"/>
        </w:rPr>
        <w:t>қаптамасы</w:t>
      </w:r>
      <w:r w:rsidRPr="002B3FBE">
        <w:rPr>
          <w:sz w:val="28"/>
          <w:szCs w:val="28"/>
          <w:lang w:val="kk-KZ"/>
        </w:rPr>
        <w:t xml:space="preserve">ның коррозияға төзімділігін анықтау барысындағы жасалған жұмыс нәтижесі көрсетілген. Кестеде </w:t>
      </w:r>
      <w:r w:rsidR="00310E95" w:rsidRPr="002B3FBE">
        <w:rPr>
          <w:sz w:val="28"/>
          <w:szCs w:val="28"/>
          <w:lang w:val="kk-KZ"/>
        </w:rPr>
        <w:t>қаптамалар</w:t>
      </w:r>
      <w:r w:rsidRPr="002B3FBE">
        <w:rPr>
          <w:sz w:val="28"/>
          <w:szCs w:val="28"/>
          <w:lang w:val="kk-KZ"/>
        </w:rPr>
        <w:t>дың коррозия жылдамдығы АЖМПЭ үшін СR</w:t>
      </w:r>
      <w:r w:rsidRPr="002B3FBE">
        <w:rPr>
          <w:sz w:val="28"/>
          <w:szCs w:val="28"/>
          <w:vertAlign w:val="subscript"/>
          <w:lang w:val="kk-KZ"/>
        </w:rPr>
        <w:t>corr</w:t>
      </w:r>
      <w:r w:rsidRPr="002B3FBE">
        <w:rPr>
          <w:sz w:val="28"/>
          <w:szCs w:val="28"/>
          <w:lang w:val="kk-KZ"/>
        </w:rPr>
        <w:t xml:space="preserve"> = 0,0053 см/жыл; АЖМПЭ+10мас% ДБ үшін СR</w:t>
      </w:r>
      <w:r w:rsidRPr="002B3FBE">
        <w:rPr>
          <w:sz w:val="28"/>
          <w:szCs w:val="28"/>
          <w:vertAlign w:val="subscript"/>
          <w:lang w:val="kk-KZ"/>
        </w:rPr>
        <w:t>corr</w:t>
      </w:r>
      <w:r w:rsidRPr="002B3FBE">
        <w:rPr>
          <w:sz w:val="28"/>
          <w:szCs w:val="28"/>
          <w:lang w:val="kk-KZ"/>
        </w:rPr>
        <w:t xml:space="preserve"> = 0,0051 см/жыл; АЖМПЭ+20мас% ДБ үшін СR</w:t>
      </w:r>
      <w:r w:rsidRPr="002B3FBE">
        <w:rPr>
          <w:sz w:val="28"/>
          <w:szCs w:val="28"/>
          <w:vertAlign w:val="subscript"/>
          <w:lang w:val="kk-KZ"/>
        </w:rPr>
        <w:t>corr</w:t>
      </w:r>
      <w:r w:rsidRPr="002B3FBE">
        <w:rPr>
          <w:sz w:val="28"/>
          <w:szCs w:val="28"/>
          <w:lang w:val="kk-KZ"/>
        </w:rPr>
        <w:t xml:space="preserve"> = 0,0052  см/жыл; АЖМПЭ+30мас% ДБ үшін СR</w:t>
      </w:r>
      <w:r w:rsidRPr="002B3FBE">
        <w:rPr>
          <w:sz w:val="28"/>
          <w:szCs w:val="28"/>
          <w:vertAlign w:val="subscript"/>
          <w:lang w:val="kk-KZ"/>
        </w:rPr>
        <w:t>corr</w:t>
      </w:r>
      <w:r w:rsidRPr="002B3FBE">
        <w:rPr>
          <w:sz w:val="28"/>
          <w:szCs w:val="28"/>
          <w:lang w:val="kk-KZ"/>
        </w:rPr>
        <w:t xml:space="preserve"> = 0,0055  см/жыл;  және АЖМПЭ+40мас% ДБ үшін СR</w:t>
      </w:r>
      <w:r w:rsidRPr="002B3FBE">
        <w:rPr>
          <w:sz w:val="28"/>
          <w:szCs w:val="28"/>
          <w:vertAlign w:val="subscript"/>
          <w:lang w:val="kk-KZ"/>
        </w:rPr>
        <w:t>corr</w:t>
      </w:r>
      <w:r w:rsidRPr="002B3FBE">
        <w:rPr>
          <w:sz w:val="28"/>
          <w:szCs w:val="28"/>
          <w:lang w:val="kk-KZ"/>
        </w:rPr>
        <w:t xml:space="preserve"> = 0,0058  см/жыл екені көрсетілген. АЖМПЭ </w:t>
      </w:r>
      <w:r w:rsidR="00AF2917" w:rsidRPr="002B3FBE">
        <w:rPr>
          <w:sz w:val="28"/>
          <w:szCs w:val="28"/>
          <w:lang w:val="kk-KZ"/>
        </w:rPr>
        <w:t>қаптамасы</w:t>
      </w:r>
      <w:r w:rsidRPr="002B3FBE">
        <w:rPr>
          <w:sz w:val="28"/>
          <w:szCs w:val="28"/>
          <w:lang w:val="kk-KZ"/>
        </w:rPr>
        <w:t xml:space="preserve">нан қарағанда жоғары екені көрінеді. Минералды толтырғыш коррозиялық агенттердің енуіне жол бермей, материалдың бетіне агрессивті ортаның қол жетімділігін төмендетеді және коррозиялық токтың тығыздығын төмендету арқылы фазалардың таралуын жақсартуға көмектеседі деп ойлаймыз. Ал 30мас% және 40мас% диабаз толықтырғышы бар АЖМПЭ </w:t>
      </w:r>
      <w:r w:rsidR="004812C1" w:rsidRPr="002B3FBE">
        <w:rPr>
          <w:sz w:val="28"/>
          <w:szCs w:val="28"/>
          <w:lang w:val="kk-KZ"/>
        </w:rPr>
        <w:t>композициялық</w:t>
      </w:r>
      <w:r w:rsidRPr="002B3FBE">
        <w:rPr>
          <w:sz w:val="28"/>
          <w:szCs w:val="28"/>
          <w:lang w:val="kk-KZ"/>
        </w:rPr>
        <w:t xml:space="preserve"> </w:t>
      </w:r>
      <w:r w:rsidR="00AF2917" w:rsidRPr="002B3FBE">
        <w:rPr>
          <w:sz w:val="28"/>
          <w:szCs w:val="28"/>
          <w:lang w:val="kk-KZ"/>
        </w:rPr>
        <w:t>қаптамасы</w:t>
      </w:r>
      <w:r w:rsidRPr="002B3FBE">
        <w:rPr>
          <w:sz w:val="28"/>
          <w:szCs w:val="28"/>
          <w:lang w:val="kk-KZ"/>
        </w:rPr>
        <w:t xml:space="preserve">ның коррозияға төзімділігі төмен, артық толтырғыш полимер матрицасы мен диабаза бөлшектері арасындағы адгезияны төмендетіп, коррозия жеделдетілетін микрожарықтар мен ақаулардың пайда болуына ықпал етуі мүмкін. </w:t>
      </w:r>
    </w:p>
    <w:p w:rsidR="001B351E" w:rsidRPr="002B3FBE" w:rsidRDefault="00727355">
      <w:pPr>
        <w:jc w:val="both"/>
        <w:rPr>
          <w:sz w:val="28"/>
          <w:szCs w:val="28"/>
          <w:lang w:val="kk-KZ"/>
        </w:rPr>
      </w:pPr>
      <w:r w:rsidRPr="002B3FBE">
        <w:rPr>
          <w:sz w:val="28"/>
          <w:szCs w:val="28"/>
          <w:lang w:val="kk-KZ"/>
        </w:rPr>
        <w:t xml:space="preserve">Кесте 4.8  Диабаз толтырғышы бар АЖМПЭ </w:t>
      </w:r>
      <w:r w:rsidR="00310E95" w:rsidRPr="002B3FBE">
        <w:rPr>
          <w:sz w:val="28"/>
          <w:szCs w:val="28"/>
          <w:lang w:val="kk-KZ"/>
        </w:rPr>
        <w:t>қаптамалар</w:t>
      </w:r>
      <w:r w:rsidRPr="002B3FBE">
        <w:rPr>
          <w:sz w:val="28"/>
          <w:szCs w:val="28"/>
          <w:lang w:val="kk-KZ"/>
        </w:rPr>
        <w:t>ының коррозия жылдамдығы</w:t>
      </w:r>
    </w:p>
    <w:tbl>
      <w:tblPr>
        <w:tblW w:w="9831" w:type="dxa"/>
        <w:tblInd w:w="113" w:type="dxa"/>
        <w:tblLook w:val="04A0" w:firstRow="1" w:lastRow="0" w:firstColumn="1" w:lastColumn="0" w:noHBand="0" w:noVBand="1"/>
      </w:tblPr>
      <w:tblGrid>
        <w:gridCol w:w="988"/>
        <w:gridCol w:w="1472"/>
        <w:gridCol w:w="1985"/>
        <w:gridCol w:w="1701"/>
        <w:gridCol w:w="1842"/>
        <w:gridCol w:w="1843"/>
      </w:tblGrid>
      <w:tr w:rsidR="002B3FBE" w:rsidRPr="002B3FBE">
        <w:trPr>
          <w:trHeight w:val="288"/>
        </w:trPr>
        <w:tc>
          <w:tcPr>
            <w:tcW w:w="988" w:type="dxa"/>
            <w:tcBorders>
              <w:top w:val="single" w:sz="4" w:space="0" w:color="auto"/>
              <w:left w:val="single" w:sz="4" w:space="0" w:color="auto"/>
              <w:bottom w:val="single" w:sz="4" w:space="0" w:color="auto"/>
              <w:right w:val="single" w:sz="4" w:space="0" w:color="auto"/>
            </w:tcBorders>
            <w:shd w:val="clear" w:color="DDEBF7" w:fill="DDEBF7"/>
            <w:noWrap/>
            <w:vAlign w:val="bottom"/>
          </w:tcPr>
          <w:p w:rsidR="001B351E" w:rsidRPr="002B3FBE" w:rsidRDefault="001B351E">
            <w:pPr>
              <w:ind w:left="-107"/>
              <w:jc w:val="center"/>
              <w:rPr>
                <w:lang w:val="kk-KZ" w:eastAsia="en-US"/>
              </w:rPr>
            </w:pPr>
          </w:p>
        </w:tc>
        <w:tc>
          <w:tcPr>
            <w:tcW w:w="1472" w:type="dxa"/>
            <w:tcBorders>
              <w:top w:val="single" w:sz="4" w:space="0" w:color="auto"/>
              <w:left w:val="single" w:sz="4" w:space="0" w:color="auto"/>
              <w:bottom w:val="single" w:sz="4" w:space="0" w:color="auto"/>
              <w:right w:val="single" w:sz="4" w:space="0" w:color="auto"/>
            </w:tcBorders>
            <w:shd w:val="clear" w:color="DDEBF7" w:fill="DDEBF7"/>
            <w:noWrap/>
            <w:vAlign w:val="center"/>
          </w:tcPr>
          <w:p w:rsidR="001B351E" w:rsidRPr="002B3FBE" w:rsidRDefault="00727355">
            <w:pPr>
              <w:ind w:left="-107"/>
              <w:jc w:val="center"/>
              <w:rPr>
                <w:lang w:val="kk-KZ" w:eastAsia="en-US"/>
              </w:rPr>
            </w:pPr>
            <w:r w:rsidRPr="002B3FBE">
              <w:rPr>
                <w:lang w:val="kk-KZ" w:eastAsia="en-US"/>
              </w:rPr>
              <w:t>АЖМПЭ</w:t>
            </w:r>
          </w:p>
        </w:tc>
        <w:tc>
          <w:tcPr>
            <w:tcW w:w="1985" w:type="dxa"/>
            <w:tcBorders>
              <w:top w:val="single" w:sz="4" w:space="0" w:color="auto"/>
              <w:left w:val="single" w:sz="4" w:space="0" w:color="auto"/>
              <w:bottom w:val="single" w:sz="4" w:space="0" w:color="auto"/>
              <w:right w:val="single" w:sz="4" w:space="0" w:color="auto"/>
            </w:tcBorders>
            <w:shd w:val="clear" w:color="DDEBF7" w:fill="DDEBF7"/>
            <w:noWrap/>
            <w:vAlign w:val="center"/>
          </w:tcPr>
          <w:p w:rsidR="001B351E" w:rsidRPr="002B3FBE" w:rsidRDefault="00727355">
            <w:pPr>
              <w:ind w:left="-107"/>
              <w:jc w:val="center"/>
              <w:rPr>
                <w:lang w:val="kk-KZ" w:eastAsia="en-US"/>
              </w:rPr>
            </w:pPr>
            <w:r w:rsidRPr="002B3FBE">
              <w:rPr>
                <w:lang w:val="kk-KZ" w:eastAsia="en-US"/>
              </w:rPr>
              <w:t>АЖМПЭ+</w:t>
            </w:r>
          </w:p>
          <w:p w:rsidR="001B351E" w:rsidRPr="002B3FBE" w:rsidRDefault="00727355">
            <w:pPr>
              <w:ind w:left="-107"/>
              <w:jc w:val="center"/>
              <w:rPr>
                <w:lang w:eastAsia="en-US"/>
              </w:rPr>
            </w:pPr>
            <w:r w:rsidRPr="002B3FBE">
              <w:rPr>
                <w:lang w:val="kk-KZ" w:eastAsia="en-US"/>
              </w:rPr>
              <w:t>10мас</w:t>
            </w:r>
            <w:r w:rsidRPr="002B3FBE">
              <w:rPr>
                <w:lang w:eastAsia="en-US"/>
              </w:rPr>
              <w:t>% ДБ</w:t>
            </w:r>
          </w:p>
        </w:tc>
        <w:tc>
          <w:tcPr>
            <w:tcW w:w="1701" w:type="dxa"/>
            <w:tcBorders>
              <w:top w:val="single" w:sz="4" w:space="0" w:color="auto"/>
              <w:left w:val="single" w:sz="4" w:space="0" w:color="auto"/>
              <w:bottom w:val="single" w:sz="4" w:space="0" w:color="auto"/>
              <w:right w:val="single" w:sz="4" w:space="0" w:color="auto"/>
            </w:tcBorders>
            <w:shd w:val="clear" w:color="DDEBF7" w:fill="DDEBF7"/>
            <w:noWrap/>
          </w:tcPr>
          <w:p w:rsidR="001B351E" w:rsidRPr="002B3FBE" w:rsidRDefault="00727355">
            <w:pPr>
              <w:ind w:left="-107"/>
              <w:jc w:val="center"/>
              <w:rPr>
                <w:lang w:val="kk-KZ" w:eastAsia="en-US"/>
              </w:rPr>
            </w:pPr>
            <w:r w:rsidRPr="002B3FBE">
              <w:rPr>
                <w:lang w:val="kk-KZ" w:eastAsia="en-US"/>
              </w:rPr>
              <w:t>АЖМПЭ+</w:t>
            </w:r>
          </w:p>
          <w:p w:rsidR="001B351E" w:rsidRPr="002B3FBE" w:rsidRDefault="00727355">
            <w:pPr>
              <w:ind w:left="-107"/>
              <w:jc w:val="center"/>
              <w:rPr>
                <w:lang w:val="en-US" w:eastAsia="en-US"/>
              </w:rPr>
            </w:pPr>
            <w:r w:rsidRPr="002B3FBE">
              <w:rPr>
                <w:lang w:val="kk-KZ" w:eastAsia="en-US"/>
              </w:rPr>
              <w:t>20мас</w:t>
            </w:r>
            <w:r w:rsidRPr="002B3FBE">
              <w:rPr>
                <w:lang w:eastAsia="en-US"/>
              </w:rPr>
              <w:t>% ДБ</w:t>
            </w:r>
          </w:p>
        </w:tc>
        <w:tc>
          <w:tcPr>
            <w:tcW w:w="1842" w:type="dxa"/>
            <w:tcBorders>
              <w:top w:val="single" w:sz="4" w:space="0" w:color="auto"/>
              <w:left w:val="single" w:sz="4" w:space="0" w:color="auto"/>
              <w:bottom w:val="single" w:sz="4" w:space="0" w:color="auto"/>
              <w:right w:val="single" w:sz="4" w:space="0" w:color="auto"/>
            </w:tcBorders>
            <w:shd w:val="clear" w:color="DDEBF7" w:fill="DDEBF7"/>
            <w:noWrap/>
          </w:tcPr>
          <w:p w:rsidR="001B351E" w:rsidRPr="002B3FBE" w:rsidRDefault="00727355">
            <w:pPr>
              <w:ind w:left="-107"/>
              <w:jc w:val="center"/>
              <w:rPr>
                <w:lang w:val="kk-KZ" w:eastAsia="en-US"/>
              </w:rPr>
            </w:pPr>
            <w:r w:rsidRPr="002B3FBE">
              <w:rPr>
                <w:lang w:val="kk-KZ" w:eastAsia="en-US"/>
              </w:rPr>
              <w:t>АЖМПЭ+</w:t>
            </w:r>
          </w:p>
          <w:p w:rsidR="001B351E" w:rsidRPr="002B3FBE" w:rsidRDefault="00727355">
            <w:pPr>
              <w:ind w:left="-107"/>
              <w:jc w:val="center"/>
              <w:rPr>
                <w:lang w:val="en-US" w:eastAsia="en-US"/>
              </w:rPr>
            </w:pPr>
            <w:r w:rsidRPr="002B3FBE">
              <w:rPr>
                <w:lang w:val="kk-KZ" w:eastAsia="en-US"/>
              </w:rPr>
              <w:t>30мас</w:t>
            </w:r>
            <w:r w:rsidRPr="002B3FBE">
              <w:rPr>
                <w:lang w:eastAsia="en-US"/>
              </w:rPr>
              <w:t>% ДБ</w:t>
            </w:r>
          </w:p>
        </w:tc>
        <w:tc>
          <w:tcPr>
            <w:tcW w:w="1843" w:type="dxa"/>
            <w:tcBorders>
              <w:top w:val="single" w:sz="4" w:space="0" w:color="auto"/>
              <w:left w:val="nil"/>
              <w:bottom w:val="single" w:sz="4" w:space="0" w:color="auto"/>
              <w:right w:val="single" w:sz="4" w:space="0" w:color="auto"/>
            </w:tcBorders>
            <w:shd w:val="clear" w:color="DDEBF7" w:fill="DDEBF7"/>
            <w:noWrap/>
          </w:tcPr>
          <w:p w:rsidR="001B351E" w:rsidRPr="002B3FBE" w:rsidRDefault="00727355">
            <w:pPr>
              <w:ind w:left="-107"/>
              <w:jc w:val="center"/>
              <w:rPr>
                <w:lang w:val="kk-KZ" w:eastAsia="en-US"/>
              </w:rPr>
            </w:pPr>
            <w:r w:rsidRPr="002B3FBE">
              <w:rPr>
                <w:lang w:val="kk-KZ" w:eastAsia="en-US"/>
              </w:rPr>
              <w:t>АЖМПЭ+</w:t>
            </w:r>
          </w:p>
          <w:p w:rsidR="001B351E" w:rsidRPr="002B3FBE" w:rsidRDefault="00727355">
            <w:pPr>
              <w:ind w:left="-107"/>
              <w:jc w:val="center"/>
              <w:rPr>
                <w:lang w:val="en-US" w:eastAsia="en-US"/>
              </w:rPr>
            </w:pPr>
            <w:r w:rsidRPr="002B3FBE">
              <w:rPr>
                <w:lang w:val="kk-KZ" w:eastAsia="en-US"/>
              </w:rPr>
              <w:t>40мас</w:t>
            </w:r>
            <w:r w:rsidRPr="002B3FBE">
              <w:rPr>
                <w:lang w:eastAsia="en-US"/>
              </w:rPr>
              <w:t>% ДБ</w:t>
            </w:r>
          </w:p>
        </w:tc>
      </w:tr>
      <w:tr w:rsidR="001B351E" w:rsidRPr="002B3FBE">
        <w:trPr>
          <w:trHeight w:val="288"/>
        </w:trPr>
        <w:tc>
          <w:tcPr>
            <w:tcW w:w="988"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351E" w:rsidRPr="002B3FBE" w:rsidRDefault="00727355">
            <w:pPr>
              <w:ind w:left="-107"/>
              <w:jc w:val="center"/>
              <w:rPr>
                <w:lang w:val="en-US" w:eastAsia="en-US"/>
              </w:rPr>
            </w:pPr>
            <w:r w:rsidRPr="002B3FBE">
              <w:rPr>
                <w:lang w:val="en-US" w:eastAsia="en-US"/>
              </w:rPr>
              <w:t>CR</w:t>
            </w:r>
          </w:p>
        </w:tc>
        <w:tc>
          <w:tcPr>
            <w:tcW w:w="1472"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351E" w:rsidRPr="002B3FBE" w:rsidRDefault="00727355">
            <w:pPr>
              <w:ind w:left="-107"/>
              <w:jc w:val="center"/>
              <w:rPr>
                <w:lang w:val="en-US" w:eastAsia="en-US"/>
              </w:rPr>
            </w:pPr>
            <w:r w:rsidRPr="002B3FBE">
              <w:rPr>
                <w:lang w:val="en-US" w:eastAsia="en-US"/>
              </w:rPr>
              <w:t>0.005326917</w:t>
            </w:r>
          </w:p>
        </w:tc>
        <w:tc>
          <w:tcPr>
            <w:tcW w:w="1985"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351E" w:rsidRPr="002B3FBE" w:rsidRDefault="00727355">
            <w:pPr>
              <w:ind w:left="-107"/>
              <w:jc w:val="center"/>
              <w:rPr>
                <w:lang w:val="en-US" w:eastAsia="en-US"/>
              </w:rPr>
            </w:pPr>
            <w:r w:rsidRPr="002B3FBE">
              <w:rPr>
                <w:lang w:val="en-US" w:eastAsia="en-US"/>
              </w:rPr>
              <w:t>0.005136146</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351E" w:rsidRPr="002B3FBE" w:rsidRDefault="00727355">
            <w:pPr>
              <w:ind w:left="-107"/>
              <w:jc w:val="center"/>
              <w:rPr>
                <w:lang w:val="en-US" w:eastAsia="en-US"/>
              </w:rPr>
            </w:pPr>
            <w:r w:rsidRPr="002B3FBE">
              <w:rPr>
                <w:lang w:val="en-US" w:eastAsia="en-US"/>
              </w:rPr>
              <w:t>0.005209213</w:t>
            </w:r>
          </w:p>
        </w:tc>
        <w:tc>
          <w:tcPr>
            <w:tcW w:w="1842"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351E" w:rsidRPr="002B3FBE" w:rsidRDefault="00727355">
            <w:pPr>
              <w:ind w:left="-107"/>
              <w:jc w:val="center"/>
              <w:rPr>
                <w:lang w:val="en-US" w:eastAsia="en-US"/>
              </w:rPr>
            </w:pPr>
            <w:r w:rsidRPr="002B3FBE">
              <w:rPr>
                <w:lang w:val="en-US" w:eastAsia="en-US"/>
              </w:rPr>
              <w:t>0.005</w:t>
            </w:r>
            <w:r w:rsidRPr="002B3FBE">
              <w:rPr>
                <w:lang w:eastAsia="en-US"/>
              </w:rPr>
              <w:t>5</w:t>
            </w:r>
            <w:r w:rsidRPr="002B3FBE">
              <w:rPr>
                <w:lang w:val="en-US" w:eastAsia="en-US"/>
              </w:rPr>
              <w:t>896</w:t>
            </w:r>
          </w:p>
        </w:tc>
        <w:tc>
          <w:tcPr>
            <w:tcW w:w="1843"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351E" w:rsidRPr="002B3FBE" w:rsidRDefault="00727355">
            <w:pPr>
              <w:ind w:left="-107"/>
              <w:jc w:val="center"/>
              <w:rPr>
                <w:lang w:val="en-US" w:eastAsia="en-US"/>
              </w:rPr>
            </w:pPr>
            <w:r w:rsidRPr="002B3FBE">
              <w:rPr>
                <w:lang w:val="en-US" w:eastAsia="en-US"/>
              </w:rPr>
              <w:t>0.00</w:t>
            </w:r>
            <w:r w:rsidRPr="002B3FBE">
              <w:rPr>
                <w:lang w:eastAsia="en-US"/>
              </w:rPr>
              <w:t>5</w:t>
            </w:r>
            <w:r w:rsidRPr="002B3FBE">
              <w:rPr>
                <w:lang w:val="en-US" w:eastAsia="en-US"/>
              </w:rPr>
              <w:t>814156</w:t>
            </w:r>
          </w:p>
        </w:tc>
      </w:tr>
    </w:tbl>
    <w:p w:rsidR="001B351E" w:rsidRPr="002B3FBE" w:rsidRDefault="001B351E">
      <w:pPr>
        <w:ind w:firstLine="720"/>
        <w:jc w:val="both"/>
        <w:rPr>
          <w:lang w:val="kk-KZ"/>
        </w:rPr>
      </w:pPr>
    </w:p>
    <w:p w:rsidR="001B351E" w:rsidRPr="002B3FBE" w:rsidRDefault="00727355">
      <w:pPr>
        <w:ind w:firstLine="720"/>
        <w:jc w:val="both"/>
        <w:rPr>
          <w:sz w:val="28"/>
          <w:szCs w:val="28"/>
          <w:lang w:val="kk-KZ"/>
        </w:rPr>
      </w:pPr>
      <w:r w:rsidRPr="002B3FBE">
        <w:rPr>
          <w:sz w:val="28"/>
          <w:szCs w:val="28"/>
          <w:lang w:val="kk-KZ"/>
        </w:rPr>
        <w:t xml:space="preserve">Диабаз бөлшектерінің құрамының минералды - диабаз толтырғышы бар АЖМПЭ </w:t>
      </w:r>
      <w:r w:rsidR="004812C1" w:rsidRPr="002B3FBE">
        <w:rPr>
          <w:sz w:val="28"/>
          <w:szCs w:val="28"/>
          <w:lang w:val="kk-KZ"/>
        </w:rPr>
        <w:t>композициялық</w:t>
      </w:r>
      <w:r w:rsidRPr="002B3FBE">
        <w:rPr>
          <w:sz w:val="28"/>
          <w:szCs w:val="28"/>
          <w:lang w:val="kk-KZ"/>
        </w:rPr>
        <w:t xml:space="preserve"> </w:t>
      </w:r>
      <w:r w:rsidR="00AF2917" w:rsidRPr="002B3FBE">
        <w:rPr>
          <w:sz w:val="28"/>
          <w:szCs w:val="28"/>
          <w:lang w:val="kk-KZ"/>
        </w:rPr>
        <w:t>қаптамасы</w:t>
      </w:r>
      <w:r w:rsidRPr="002B3FBE">
        <w:rPr>
          <w:sz w:val="28"/>
          <w:szCs w:val="28"/>
          <w:lang w:val="kk-KZ"/>
        </w:rPr>
        <w:t xml:space="preserve">ның коррозияға төзімділігіне әсерін 4.22-суретте көрсетілгендей схемалық түрде түсіндіруге болады. Таза </w:t>
      </w:r>
      <w:r w:rsidR="00AF2917" w:rsidRPr="002B3FBE">
        <w:rPr>
          <w:sz w:val="28"/>
          <w:szCs w:val="28"/>
          <w:lang w:val="kk-KZ"/>
        </w:rPr>
        <w:t>қаптамасы</w:t>
      </w:r>
      <w:r w:rsidRPr="002B3FBE">
        <w:rPr>
          <w:sz w:val="28"/>
          <w:szCs w:val="28"/>
          <w:lang w:val="kk-KZ"/>
        </w:rPr>
        <w:t xml:space="preserve"> үшін (4.23 а сурет), коррозия түрлері полимерге тікелей диффузиялық траектория арқылы оңай ене алады. 10% диабаза бөлшектерінің салмақтық үлесі қамтуға қосылды. Олар 4.22 в суретте көрсетілгендей коррозиялық түрлердің енуіне </w:t>
      </w:r>
      <w:r w:rsidRPr="002B3FBE">
        <w:rPr>
          <w:sz w:val="28"/>
          <w:szCs w:val="28"/>
          <w:lang w:val="kk-KZ"/>
        </w:rPr>
        <w:lastRenderedPageBreak/>
        <w:t xml:space="preserve">кедергі келтіретін немесе кешіктіретін бұралмалы диффузиялық жол жасайды ,осылайша коррозияға төзімділікті арттырады. Диффузиялық жолдың иілісі неғұрлым көп болса, субстратқа жету үшін ерітіндіден коррозия түрлері соғұрлым көп уақытты алады, сондықтан коррозияға төзімділік соғұрлым жоғары болады. Бұл әдіс арқылы диабаз толықтырғышын матрицаға қосу арқылы коррозияға төзімділіктің жоғарылауына бөлшектердің біркелкі таралуының арқасында қол жеткізуге болады </w:t>
      </w:r>
    </w:p>
    <w:p w:rsidR="001B351E" w:rsidRPr="002B3FBE" w:rsidRDefault="00094EE3">
      <w:pPr>
        <w:ind w:firstLine="720"/>
        <w:jc w:val="both"/>
        <w:rPr>
          <w:sz w:val="28"/>
          <w:szCs w:val="28"/>
          <w:lang w:val="kk-KZ"/>
        </w:rPr>
      </w:pPr>
      <w:r w:rsidRPr="002B3FBE">
        <w:rPr>
          <w:noProof/>
          <w:lang w:val="en-US" w:eastAsia="en-US"/>
        </w:rPr>
        <w:drawing>
          <wp:anchor distT="0" distB="0" distL="114300" distR="114300" simplePos="0" relativeHeight="251665408" behindDoc="0" locked="0" layoutInCell="1" allowOverlap="1" wp14:anchorId="0B55D123" wp14:editId="7644D812">
            <wp:simplePos x="0" y="0"/>
            <wp:positionH relativeFrom="column">
              <wp:posOffset>614149</wp:posOffset>
            </wp:positionH>
            <wp:positionV relativeFrom="paragraph">
              <wp:posOffset>108936</wp:posOffset>
            </wp:positionV>
            <wp:extent cx="4585648" cy="2551791"/>
            <wp:effectExtent l="0" t="0" r="5715" b="1270"/>
            <wp:wrapSquare wrapText="bothSides"/>
            <wp:docPr id="128404417" name="Рисунок 128404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extLst>
                        <a:ext uri="{28A0092B-C50C-407E-A947-70E740481C1C}">
                          <a14:useLocalDpi xmlns:a14="http://schemas.microsoft.com/office/drawing/2010/main" val="0"/>
                        </a:ext>
                      </a:extLst>
                    </a:blip>
                    <a:stretch>
                      <a:fillRect/>
                    </a:stretch>
                  </pic:blipFill>
                  <pic:spPr>
                    <a:xfrm>
                      <a:off x="0" y="0"/>
                      <a:ext cx="4585648" cy="2551791"/>
                    </a:xfrm>
                    <a:prstGeom prst="rect">
                      <a:avLst/>
                    </a:prstGeom>
                  </pic:spPr>
                </pic:pic>
              </a:graphicData>
            </a:graphic>
          </wp:anchor>
        </w:drawing>
      </w:r>
    </w:p>
    <w:p w:rsidR="00CA6352" w:rsidRPr="002B3FBE" w:rsidRDefault="00CA6352" w:rsidP="00094EE3">
      <w:pPr>
        <w:ind w:firstLine="709"/>
        <w:jc w:val="both"/>
        <w:rPr>
          <w:lang w:val="kk-KZ"/>
        </w:rPr>
      </w:pPr>
      <w:r w:rsidRPr="002B3FBE">
        <w:rPr>
          <w:lang w:val="kk-KZ"/>
        </w:rPr>
        <w:br w:type="textWrapping" w:clear="all"/>
      </w:r>
    </w:p>
    <w:p w:rsidR="001B351E" w:rsidRPr="002B3FBE" w:rsidRDefault="00CA6352">
      <w:pPr>
        <w:autoSpaceDE w:val="0"/>
        <w:autoSpaceDN w:val="0"/>
        <w:adjustRightInd w:val="0"/>
        <w:ind w:firstLine="709"/>
        <w:jc w:val="both"/>
        <w:rPr>
          <w:sz w:val="28"/>
          <w:szCs w:val="28"/>
          <w:lang w:val="kk-KZ"/>
        </w:rPr>
      </w:pPr>
      <w:r w:rsidRPr="002B3FBE">
        <w:rPr>
          <w:sz w:val="28"/>
          <w:szCs w:val="28"/>
          <w:lang w:val="kk-KZ"/>
        </w:rPr>
        <w:t>Сурет 4.22 – Схемалық сурет. (а</w:t>
      </w:r>
      <w:r w:rsidR="00727355" w:rsidRPr="002B3FBE">
        <w:rPr>
          <w:sz w:val="28"/>
          <w:szCs w:val="28"/>
          <w:lang w:val="kk-KZ"/>
        </w:rPr>
        <w:t xml:space="preserve">) таза АЖМПЭ </w:t>
      </w:r>
      <w:r w:rsidR="00AF2917" w:rsidRPr="002B3FBE">
        <w:rPr>
          <w:sz w:val="28"/>
          <w:szCs w:val="28"/>
          <w:lang w:val="kk-KZ"/>
        </w:rPr>
        <w:t>қаптамасы</w:t>
      </w:r>
      <w:r w:rsidR="00727355" w:rsidRPr="002B3FBE">
        <w:rPr>
          <w:sz w:val="28"/>
          <w:szCs w:val="28"/>
          <w:lang w:val="kk-KZ"/>
        </w:rPr>
        <w:t>н</w:t>
      </w:r>
      <w:r w:rsidRPr="002B3FBE">
        <w:rPr>
          <w:sz w:val="28"/>
          <w:szCs w:val="28"/>
          <w:lang w:val="kk-KZ"/>
        </w:rPr>
        <w:t>дағы тікелей диффузиялық жол, (в</w:t>
      </w:r>
      <w:r w:rsidR="00727355" w:rsidRPr="002B3FBE">
        <w:rPr>
          <w:sz w:val="28"/>
          <w:szCs w:val="28"/>
          <w:lang w:val="kk-KZ"/>
        </w:rPr>
        <w:t xml:space="preserve">) қисық біркелкі бөлінген бөлшектердегі диффузиялық жол </w:t>
      </w:r>
    </w:p>
    <w:p w:rsidR="001B351E" w:rsidRPr="002B3FBE" w:rsidRDefault="001B351E">
      <w:pPr>
        <w:autoSpaceDE w:val="0"/>
        <w:autoSpaceDN w:val="0"/>
        <w:adjustRightInd w:val="0"/>
        <w:ind w:firstLine="709"/>
        <w:jc w:val="both"/>
        <w:rPr>
          <w:sz w:val="28"/>
          <w:szCs w:val="28"/>
          <w:lang w:val="kk-KZ"/>
        </w:rPr>
      </w:pPr>
    </w:p>
    <w:p w:rsidR="001B351E" w:rsidRPr="002B3FBE" w:rsidRDefault="00727355">
      <w:pPr>
        <w:ind w:firstLine="360"/>
        <w:jc w:val="both"/>
        <w:rPr>
          <w:sz w:val="28"/>
          <w:szCs w:val="28"/>
          <w:lang w:val="kk-KZ"/>
        </w:rPr>
      </w:pPr>
      <w:r w:rsidRPr="002B3FBE">
        <w:rPr>
          <w:sz w:val="28"/>
          <w:szCs w:val="28"/>
          <w:lang w:val="kk-KZ"/>
        </w:rPr>
        <w:t>Диабаз толтырғышы бар АЖМПЭ негізіндегі композиттер өнеркәсіпте жоғары масштабталуға және практикалық сипатқа ие:</w:t>
      </w:r>
    </w:p>
    <w:p w:rsidR="001B351E" w:rsidRPr="002B3FBE" w:rsidRDefault="00727355">
      <w:pPr>
        <w:ind w:firstLine="709"/>
        <w:jc w:val="both"/>
        <w:rPr>
          <w:sz w:val="28"/>
          <w:szCs w:val="28"/>
          <w:lang w:val="kk-KZ"/>
        </w:rPr>
      </w:pPr>
      <w:r w:rsidRPr="002B3FBE">
        <w:rPr>
          <w:sz w:val="28"/>
          <w:szCs w:val="28"/>
          <w:lang w:val="kk-KZ"/>
        </w:rPr>
        <w:t>1.</w:t>
      </w:r>
      <w:r w:rsidRPr="002B3FBE">
        <w:rPr>
          <w:sz w:val="28"/>
          <w:szCs w:val="28"/>
          <w:lang w:val="kk-KZ"/>
        </w:rPr>
        <w:tab/>
        <w:t>Шикізаттың қол жетімділігі мен төмен құны.</w:t>
      </w:r>
    </w:p>
    <w:p w:rsidR="001B351E" w:rsidRPr="002B3FBE" w:rsidRDefault="00727355">
      <w:pPr>
        <w:ind w:firstLine="709"/>
        <w:jc w:val="both"/>
        <w:rPr>
          <w:sz w:val="28"/>
          <w:szCs w:val="28"/>
          <w:lang w:val="kk-KZ"/>
        </w:rPr>
      </w:pPr>
      <w:r w:rsidRPr="002B3FBE">
        <w:rPr>
          <w:sz w:val="28"/>
          <w:szCs w:val="28"/>
          <w:lang w:val="kk-KZ"/>
        </w:rPr>
        <w:t>2.</w:t>
      </w:r>
      <w:r w:rsidRPr="002B3FBE">
        <w:rPr>
          <w:sz w:val="28"/>
          <w:szCs w:val="28"/>
          <w:lang w:val="kk-KZ"/>
        </w:rPr>
        <w:tab/>
        <w:t>Қолданыстағы өндірістік процестерге интеграциялаудың қарапайымдылығы.</w:t>
      </w:r>
    </w:p>
    <w:p w:rsidR="001B351E" w:rsidRPr="002B3FBE" w:rsidRDefault="00727355">
      <w:pPr>
        <w:ind w:firstLine="709"/>
        <w:jc w:val="both"/>
        <w:rPr>
          <w:sz w:val="28"/>
          <w:szCs w:val="28"/>
          <w:lang w:val="kk-KZ"/>
        </w:rPr>
      </w:pPr>
      <w:r w:rsidRPr="002B3FBE">
        <w:rPr>
          <w:sz w:val="28"/>
          <w:szCs w:val="28"/>
          <w:lang w:val="kk-KZ"/>
        </w:rPr>
        <w:t>3.</w:t>
      </w:r>
      <w:r w:rsidRPr="002B3FBE">
        <w:rPr>
          <w:sz w:val="28"/>
          <w:szCs w:val="28"/>
          <w:lang w:val="kk-KZ"/>
        </w:rPr>
        <w:tab/>
        <w:t>Әр түрлі салаларда қолданудың әмбебаптығы.</w:t>
      </w:r>
    </w:p>
    <w:p w:rsidR="001B351E" w:rsidRPr="002B3FBE" w:rsidRDefault="00727355">
      <w:pPr>
        <w:ind w:firstLine="709"/>
        <w:jc w:val="both"/>
        <w:rPr>
          <w:sz w:val="28"/>
          <w:szCs w:val="28"/>
          <w:lang w:val="kk-KZ"/>
        </w:rPr>
      </w:pPr>
      <w:r w:rsidRPr="002B3FBE">
        <w:rPr>
          <w:sz w:val="28"/>
          <w:szCs w:val="28"/>
          <w:lang w:val="kk-KZ"/>
        </w:rPr>
        <w:t>4.</w:t>
      </w:r>
      <w:r w:rsidRPr="002B3FBE">
        <w:rPr>
          <w:sz w:val="28"/>
          <w:szCs w:val="28"/>
          <w:lang w:val="kk-KZ"/>
        </w:rPr>
        <w:tab/>
        <w:t>Химиялық және механикалық жүктемелерге төзімділік.</w:t>
      </w:r>
    </w:p>
    <w:p w:rsidR="001B351E" w:rsidRPr="002B3FBE" w:rsidRDefault="00727355">
      <w:pPr>
        <w:ind w:firstLine="709"/>
        <w:jc w:val="both"/>
        <w:rPr>
          <w:sz w:val="28"/>
          <w:szCs w:val="28"/>
          <w:lang w:val="kk-KZ"/>
        </w:rPr>
      </w:pPr>
      <w:r w:rsidRPr="002B3FBE">
        <w:rPr>
          <w:sz w:val="28"/>
          <w:szCs w:val="28"/>
          <w:lang w:val="kk-KZ"/>
        </w:rPr>
        <w:t>Бұл материалдар жаппай өнеркәсіптік өндіріс үшін экономикалық тиімді және экологиялық тұрақты шешім болып табылады, бұл оларды қазіргі жағдайда бәсекеге қабілетті етеді.</w:t>
      </w:r>
    </w:p>
    <w:p w:rsidR="001B351E" w:rsidRPr="002B3FBE" w:rsidRDefault="00727355">
      <w:pPr>
        <w:ind w:firstLine="709"/>
        <w:jc w:val="both"/>
        <w:rPr>
          <w:sz w:val="28"/>
          <w:szCs w:val="28"/>
          <w:lang w:val="kk-KZ"/>
        </w:rPr>
      </w:pPr>
      <w:r w:rsidRPr="002B3FBE">
        <w:rPr>
          <w:sz w:val="28"/>
          <w:szCs w:val="28"/>
          <w:lang w:val="kk-KZ"/>
        </w:rPr>
        <w:t xml:space="preserve">АЖМПЭ негізіндегі композиттер агрессивті ортаға жоғары төзімділікке ие, бұл оларды химия, мұнай-газ, кеме жасау және басқа салаларда сұранысқа ие етеді. Диабазды толтырғышты қосу олардың тиімділігін арттырады, әсіресе экстремалды жағдайларда жұмыс істей алатын коррозияға қарсы </w:t>
      </w:r>
      <w:r w:rsidR="00310E95" w:rsidRPr="002B3FBE">
        <w:rPr>
          <w:sz w:val="28"/>
          <w:szCs w:val="28"/>
          <w:lang w:val="kk-KZ"/>
        </w:rPr>
        <w:t>қаптамалар</w:t>
      </w:r>
      <w:r w:rsidRPr="002B3FBE">
        <w:rPr>
          <w:sz w:val="28"/>
          <w:szCs w:val="28"/>
          <w:lang w:val="kk-KZ"/>
        </w:rPr>
        <w:t>ды жасағанда. Бұл материалдар тау-кен, теңіз, көлік және құрылыс салалары үшін әмбебап және негізделген.</w:t>
      </w:r>
    </w:p>
    <w:p w:rsidR="001B351E" w:rsidRPr="002B3FBE" w:rsidRDefault="001B351E">
      <w:pPr>
        <w:ind w:firstLine="709"/>
        <w:jc w:val="both"/>
        <w:rPr>
          <w:sz w:val="28"/>
          <w:szCs w:val="28"/>
          <w:lang w:val="kk-KZ"/>
        </w:rPr>
      </w:pPr>
    </w:p>
    <w:p w:rsidR="001B351E" w:rsidRPr="002B3FBE" w:rsidRDefault="00727355">
      <w:pPr>
        <w:pStyle w:val="af1"/>
        <w:numPr>
          <w:ilvl w:val="1"/>
          <w:numId w:val="7"/>
        </w:numPr>
        <w:jc w:val="both"/>
        <w:rPr>
          <w:sz w:val="28"/>
          <w:szCs w:val="28"/>
        </w:rPr>
      </w:pPr>
      <w:r w:rsidRPr="002B3FBE">
        <w:rPr>
          <w:b/>
          <w:sz w:val="28"/>
          <w:szCs w:val="28"/>
          <w:lang w:val="kk-KZ"/>
        </w:rPr>
        <w:lastRenderedPageBreak/>
        <w:t xml:space="preserve"> </w:t>
      </w:r>
      <w:r w:rsidRPr="002B3FBE">
        <w:rPr>
          <w:sz w:val="28"/>
          <w:szCs w:val="28"/>
        </w:rPr>
        <w:t>Төртінші бөлім бойынша қорытындылар</w:t>
      </w:r>
    </w:p>
    <w:p w:rsidR="001B351E" w:rsidRPr="002B3FBE" w:rsidRDefault="001B351E">
      <w:pPr>
        <w:ind w:left="709"/>
        <w:jc w:val="both"/>
        <w:rPr>
          <w:sz w:val="28"/>
          <w:szCs w:val="28"/>
          <w:lang w:val="kk-KZ"/>
        </w:rPr>
      </w:pPr>
    </w:p>
    <w:p w:rsidR="001B351E" w:rsidRPr="002B3FBE" w:rsidRDefault="00727355">
      <w:pPr>
        <w:tabs>
          <w:tab w:val="left" w:pos="0"/>
        </w:tabs>
        <w:ind w:firstLine="709"/>
        <w:jc w:val="both"/>
        <w:rPr>
          <w:sz w:val="28"/>
          <w:szCs w:val="28"/>
          <w:lang w:val="kk-KZ"/>
        </w:rPr>
      </w:pPr>
      <w:r w:rsidRPr="002B3FBE">
        <w:rPr>
          <w:sz w:val="28"/>
          <w:szCs w:val="28"/>
          <w:lang w:val="kk-KZ"/>
        </w:rPr>
        <w:t xml:space="preserve">- Минералды диабаз толтырғышын қосу макромолекулалардың қозғалғыштығын шектеу, балқу энергиясын арттыру және тосқауыл әсерін жасау арқылы АЖМПЭ негізіндегі </w:t>
      </w:r>
      <w:r w:rsidR="00310E95" w:rsidRPr="002B3FBE">
        <w:rPr>
          <w:sz w:val="28"/>
          <w:szCs w:val="28"/>
          <w:lang w:val="kk-KZ"/>
        </w:rPr>
        <w:t>қаптамалар</w:t>
      </w:r>
      <w:r w:rsidRPr="002B3FBE">
        <w:rPr>
          <w:sz w:val="28"/>
          <w:szCs w:val="28"/>
          <w:lang w:val="kk-KZ"/>
        </w:rPr>
        <w:t>дың жылуға төзімділігін арттырады. Оңтайлы ыстыққа төзімділік тол</w:t>
      </w:r>
      <w:r w:rsidR="00A96401" w:rsidRPr="002B3FBE">
        <w:rPr>
          <w:sz w:val="28"/>
          <w:szCs w:val="28"/>
          <w:lang w:val="kk-KZ"/>
        </w:rPr>
        <w:t xml:space="preserve">тырғыштың құрамында мас.% 30-40 </w:t>
      </w:r>
      <w:r w:rsidRPr="002B3FBE">
        <w:rPr>
          <w:sz w:val="28"/>
          <w:szCs w:val="28"/>
          <w:lang w:val="kk-KZ"/>
        </w:rPr>
        <w:t xml:space="preserve">болғанда қол жеткізіледі. </w:t>
      </w:r>
    </w:p>
    <w:p w:rsidR="001B351E" w:rsidRPr="002B3FBE" w:rsidRDefault="00727355">
      <w:pPr>
        <w:tabs>
          <w:tab w:val="left" w:pos="0"/>
        </w:tabs>
        <w:ind w:firstLine="709"/>
        <w:jc w:val="both"/>
        <w:rPr>
          <w:sz w:val="28"/>
          <w:szCs w:val="28"/>
          <w:lang w:val="kk-KZ"/>
        </w:rPr>
      </w:pPr>
      <w:r w:rsidRPr="002B3FBE">
        <w:rPr>
          <w:sz w:val="28"/>
          <w:szCs w:val="28"/>
          <w:lang w:val="kk-KZ"/>
        </w:rPr>
        <w:t xml:space="preserve">Газды жалынмен бүрку арқылы алынған </w:t>
      </w:r>
      <w:r w:rsidR="00D244C2" w:rsidRPr="002B3FBE">
        <w:rPr>
          <w:sz w:val="28"/>
          <w:szCs w:val="28"/>
          <w:lang w:val="kk-KZ"/>
        </w:rPr>
        <w:t>қаптама</w:t>
      </w:r>
      <w:r w:rsidRPr="002B3FBE">
        <w:rPr>
          <w:sz w:val="28"/>
          <w:szCs w:val="28"/>
          <w:lang w:val="kk-KZ"/>
        </w:rPr>
        <w:t xml:space="preserve"> материалдың балқу температурасын одан әрі арттырады.</w:t>
      </w:r>
    </w:p>
    <w:p w:rsidR="001B351E" w:rsidRPr="002B3FBE" w:rsidRDefault="00727355">
      <w:pPr>
        <w:tabs>
          <w:tab w:val="left" w:pos="0"/>
        </w:tabs>
        <w:ind w:firstLine="709"/>
        <w:jc w:val="both"/>
        <w:rPr>
          <w:sz w:val="28"/>
          <w:szCs w:val="28"/>
          <w:lang w:val="kk-KZ"/>
        </w:rPr>
      </w:pPr>
      <w:r w:rsidRPr="002B3FBE">
        <w:rPr>
          <w:sz w:val="28"/>
          <w:szCs w:val="28"/>
          <w:lang w:val="kk-KZ"/>
        </w:rPr>
        <w:t xml:space="preserve">- </w:t>
      </w:r>
      <w:r w:rsidR="004812C1" w:rsidRPr="002B3FBE">
        <w:rPr>
          <w:sz w:val="28"/>
          <w:szCs w:val="28"/>
          <w:lang w:val="kk-KZ"/>
        </w:rPr>
        <w:t>Композициялық</w:t>
      </w:r>
      <w:r w:rsidRPr="002B3FBE">
        <w:rPr>
          <w:sz w:val="28"/>
          <w:szCs w:val="28"/>
          <w:lang w:val="kk-KZ"/>
        </w:rPr>
        <w:t xml:space="preserve"> </w:t>
      </w:r>
      <w:r w:rsidR="00310E95" w:rsidRPr="002B3FBE">
        <w:rPr>
          <w:sz w:val="28"/>
          <w:szCs w:val="28"/>
          <w:lang w:val="kk-KZ"/>
        </w:rPr>
        <w:t>қаптамалар</w:t>
      </w:r>
      <w:r w:rsidRPr="002B3FBE">
        <w:rPr>
          <w:sz w:val="28"/>
          <w:szCs w:val="28"/>
          <w:lang w:val="kk-KZ"/>
        </w:rPr>
        <w:t>дың микроқаттылығы толтырғыш құрамының өсуімен артады: 5,34 Hv-ден (таза АЖМПЭ) 7,27 HV-ге дейін (АЖМПЭ+ 40% диабаза).</w:t>
      </w:r>
    </w:p>
    <w:p w:rsidR="001B351E" w:rsidRPr="002B3FBE" w:rsidRDefault="00727355">
      <w:pPr>
        <w:tabs>
          <w:tab w:val="left" w:pos="0"/>
        </w:tabs>
        <w:ind w:firstLine="709"/>
        <w:jc w:val="both"/>
        <w:rPr>
          <w:sz w:val="28"/>
          <w:szCs w:val="28"/>
          <w:lang w:val="kk-KZ"/>
        </w:rPr>
      </w:pPr>
      <w:r w:rsidRPr="002B3FBE">
        <w:rPr>
          <w:sz w:val="28"/>
          <w:szCs w:val="28"/>
          <w:lang w:val="kk-KZ"/>
        </w:rPr>
        <w:t xml:space="preserve">- Үйкеліс коэффициенті толтырғыш құрамының жоғарылауымен төмендейді: 0,15-тен (таза АЖМПЭ) 0,05-ке дейін (АЖМПЭ+ 40% диабаза), бұл үйкеліске қарсы қасиеттердің жақсарғанын көрсетеді. </w:t>
      </w:r>
      <w:r w:rsidR="00310E95" w:rsidRPr="002B3FBE">
        <w:rPr>
          <w:sz w:val="28"/>
          <w:szCs w:val="28"/>
          <w:lang w:val="kk-KZ"/>
        </w:rPr>
        <w:t>Қаптамалар</w:t>
      </w:r>
      <w:r w:rsidRPr="002B3FBE">
        <w:rPr>
          <w:sz w:val="28"/>
          <w:szCs w:val="28"/>
          <w:lang w:val="kk-KZ"/>
        </w:rPr>
        <w:t>дың тозуға төзімділігі жақсарады, диабаздың 40% - при таза АЖМПЭ-мен салыстырғанда тозу жылдамдығы 2,2 есе төмендейді. Максималды адгезия беріктігі 5,10 МПа толтырғыштың 20% - наблюд байқалады, бұл бөлшектердің оңтайлы таралуына байланысты. Толтырғыштың мөлшері 30% - дан жоғары болған кезде бөлшектердің агломерациясына және полимер матрицасының сулануының нашарлауына байланысты адгезияның беріктігі төмендейді.</w:t>
      </w:r>
    </w:p>
    <w:p w:rsidR="001B351E" w:rsidRPr="002B3FBE" w:rsidRDefault="00727355">
      <w:pPr>
        <w:tabs>
          <w:tab w:val="left" w:pos="0"/>
        </w:tabs>
        <w:ind w:firstLine="709"/>
        <w:jc w:val="both"/>
        <w:rPr>
          <w:sz w:val="28"/>
          <w:szCs w:val="28"/>
          <w:lang w:val="kk-KZ"/>
        </w:rPr>
      </w:pPr>
      <w:r w:rsidRPr="002B3FBE">
        <w:rPr>
          <w:sz w:val="28"/>
          <w:szCs w:val="28"/>
          <w:lang w:val="kk-KZ"/>
        </w:rPr>
        <w:t xml:space="preserve">- Эксперименттік әдістердің көмегімен </w:t>
      </w:r>
      <w:r w:rsidR="0091471D" w:rsidRPr="002B3FBE">
        <w:rPr>
          <w:sz w:val="28"/>
          <w:szCs w:val="28"/>
          <w:lang w:val="kk-KZ"/>
        </w:rPr>
        <w:t>агрессивті</w:t>
      </w:r>
      <w:r w:rsidRPr="002B3FBE">
        <w:rPr>
          <w:sz w:val="28"/>
          <w:szCs w:val="28"/>
          <w:lang w:val="kk-KZ"/>
        </w:rPr>
        <w:t xml:space="preserve"> ортаның АЖМПЭ және оның негізіндегі минералды диабаз толтырғышы бар композициялық үлгілердің микроқұрылымына әсері зерттелді. Зерттеу нәтижесінде таза жоғары молекулалық салмақты полиэтиленнен және құрамында 10мас.% диабаз компози</w:t>
      </w:r>
      <w:r w:rsidR="009B330C" w:rsidRPr="002B3FBE">
        <w:rPr>
          <w:sz w:val="28"/>
          <w:szCs w:val="28"/>
          <w:lang w:val="kk-KZ"/>
        </w:rPr>
        <w:t xml:space="preserve">циялардан </w:t>
      </w:r>
      <w:r w:rsidRPr="002B3FBE">
        <w:rPr>
          <w:sz w:val="28"/>
          <w:szCs w:val="28"/>
          <w:lang w:val="kk-KZ"/>
        </w:rPr>
        <w:t xml:space="preserve">жасалған үлгілердің </w:t>
      </w:r>
      <w:r w:rsidR="009B330C" w:rsidRPr="002B3FBE">
        <w:rPr>
          <w:sz w:val="28"/>
          <w:szCs w:val="28"/>
          <w:lang w:val="kk-KZ"/>
        </w:rPr>
        <w:t>агрессивті</w:t>
      </w:r>
      <w:r w:rsidRPr="002B3FBE">
        <w:rPr>
          <w:sz w:val="28"/>
          <w:szCs w:val="28"/>
          <w:lang w:val="kk-KZ"/>
        </w:rPr>
        <w:t xml:space="preserve"> ортаға төзімділігі жоғары екені анықталды. Алынған нәтижелер АЖМПЭ мен оның негізіндегі </w:t>
      </w:r>
      <w:r w:rsidR="007F7128" w:rsidRPr="002B3FBE">
        <w:rPr>
          <w:sz w:val="28"/>
          <w:szCs w:val="28"/>
          <w:lang w:val="kk-KZ"/>
        </w:rPr>
        <w:t>композициялардың</w:t>
      </w:r>
      <w:r w:rsidRPr="002B3FBE">
        <w:rPr>
          <w:sz w:val="28"/>
          <w:szCs w:val="28"/>
          <w:lang w:val="kk-KZ"/>
        </w:rPr>
        <w:t xml:space="preserve"> агрессивті ортада ыдырамайтынын және зерттелген материалдың қышқылдарға төмен реакциялық қабілеттілігі бар екенін көрсетеді. Алайда диабаздың мөл</w:t>
      </w:r>
      <w:r w:rsidR="009B330C" w:rsidRPr="002B3FBE">
        <w:rPr>
          <w:sz w:val="28"/>
          <w:szCs w:val="28"/>
          <w:lang w:val="kk-KZ"/>
        </w:rPr>
        <w:t xml:space="preserve">шері артқан сайын АЖМПЭ композициясының агрессивті </w:t>
      </w:r>
      <w:r w:rsidRPr="002B3FBE">
        <w:rPr>
          <w:sz w:val="28"/>
          <w:szCs w:val="28"/>
          <w:lang w:val="kk-KZ"/>
        </w:rPr>
        <w:t>орталарға төзімділігі біраз төмендейді. Бұл, болжам бойынша, компози</w:t>
      </w:r>
      <w:r w:rsidR="009B330C" w:rsidRPr="002B3FBE">
        <w:rPr>
          <w:sz w:val="28"/>
          <w:szCs w:val="28"/>
          <w:lang w:val="kk-KZ"/>
        </w:rPr>
        <w:t xml:space="preserve">циядағы </w:t>
      </w:r>
      <w:r w:rsidRPr="002B3FBE">
        <w:rPr>
          <w:sz w:val="28"/>
          <w:szCs w:val="28"/>
          <w:lang w:val="kk-KZ"/>
        </w:rPr>
        <w:t>жоғары молекулалық салмақты полиэтиленнің матрицалық материал үлесінің азаюымен байланысты.</w:t>
      </w:r>
    </w:p>
    <w:p w:rsidR="001B351E" w:rsidRPr="002B3FBE" w:rsidRDefault="00727355">
      <w:pPr>
        <w:tabs>
          <w:tab w:val="left" w:pos="0"/>
        </w:tabs>
        <w:ind w:firstLine="709"/>
        <w:jc w:val="both"/>
        <w:rPr>
          <w:sz w:val="28"/>
          <w:szCs w:val="28"/>
          <w:lang w:val="kk-KZ"/>
        </w:rPr>
      </w:pPr>
      <w:r w:rsidRPr="002B3FBE">
        <w:rPr>
          <w:sz w:val="28"/>
          <w:szCs w:val="28"/>
          <w:lang w:val="kk-KZ"/>
        </w:rPr>
        <w:t>Зерттеу барысында агрессивті ортаға ұшырағаннан кейін таза жоғары молекулалық салмақты полиэтиленнің кристалдылығы 67%-дан 52%-ға дейін, ал құрамында 10мас.% диабаз толтырғышы бар жоғары молекулалық салмақты полиэтилен компози</w:t>
      </w:r>
      <w:r w:rsidR="009B330C" w:rsidRPr="002B3FBE">
        <w:rPr>
          <w:sz w:val="28"/>
          <w:szCs w:val="28"/>
          <w:lang w:val="kk-KZ"/>
        </w:rPr>
        <w:t xml:space="preserve">циясының </w:t>
      </w:r>
      <w:r w:rsidRPr="002B3FBE">
        <w:rPr>
          <w:sz w:val="28"/>
          <w:szCs w:val="28"/>
          <w:lang w:val="kk-KZ"/>
        </w:rPr>
        <w:t xml:space="preserve">кристалдылығы 60%-дан 49%-ға дейін төмендейтіні анықталды. Жоғары молекулалық салмақты полиэтилен мен оның негізіндегі </w:t>
      </w:r>
      <w:r w:rsidR="007F7128" w:rsidRPr="002B3FBE">
        <w:rPr>
          <w:sz w:val="28"/>
          <w:szCs w:val="28"/>
          <w:lang w:val="kk-KZ"/>
        </w:rPr>
        <w:t>композициялардың</w:t>
      </w:r>
      <w:r w:rsidRPr="002B3FBE">
        <w:rPr>
          <w:sz w:val="28"/>
          <w:szCs w:val="28"/>
          <w:lang w:val="kk-KZ"/>
        </w:rPr>
        <w:t xml:space="preserve"> инфрақызыл спектроскопиясы агрессивті химиялық орта әсерінен негізгі шыңдардың айтарлықтай өзгерістерін немесе ығысуларының болмағанын көрсетті. Бұл АЖМПЭ мен оның негізіндегі </w:t>
      </w:r>
      <w:r w:rsidR="007F7128" w:rsidRPr="002B3FBE">
        <w:rPr>
          <w:sz w:val="28"/>
          <w:szCs w:val="28"/>
          <w:lang w:val="kk-KZ"/>
        </w:rPr>
        <w:lastRenderedPageBreak/>
        <w:t>композициялардың</w:t>
      </w:r>
      <w:r w:rsidRPr="002B3FBE">
        <w:rPr>
          <w:sz w:val="28"/>
          <w:szCs w:val="28"/>
          <w:lang w:val="kk-KZ"/>
        </w:rPr>
        <w:t xml:space="preserve"> </w:t>
      </w:r>
      <w:r w:rsidR="007F7128" w:rsidRPr="002B3FBE">
        <w:rPr>
          <w:sz w:val="28"/>
          <w:szCs w:val="28"/>
          <w:lang w:val="kk-KZ"/>
        </w:rPr>
        <w:t xml:space="preserve">агрессивті </w:t>
      </w:r>
      <w:r w:rsidRPr="002B3FBE">
        <w:rPr>
          <w:sz w:val="28"/>
          <w:szCs w:val="28"/>
          <w:lang w:val="kk-KZ"/>
        </w:rPr>
        <w:t>орта әсерінен айтарлықтай деградацияға ұшырамағанын дәлелдейді.</w:t>
      </w:r>
    </w:p>
    <w:p w:rsidR="001B351E" w:rsidRPr="002B3FBE" w:rsidRDefault="00727355">
      <w:pPr>
        <w:ind w:firstLine="709"/>
        <w:jc w:val="both"/>
        <w:rPr>
          <w:sz w:val="28"/>
          <w:szCs w:val="28"/>
          <w:lang w:val="kk-KZ"/>
        </w:rPr>
      </w:pPr>
      <w:r w:rsidRPr="002B3FBE">
        <w:rPr>
          <w:sz w:val="28"/>
          <w:szCs w:val="28"/>
          <w:lang w:val="kk-KZ"/>
        </w:rPr>
        <w:t xml:space="preserve">Толтырғышы бар АЖМПЭ </w:t>
      </w:r>
      <w:r w:rsidR="004812C1" w:rsidRPr="002B3FBE">
        <w:rPr>
          <w:sz w:val="28"/>
          <w:szCs w:val="28"/>
          <w:lang w:val="kk-KZ"/>
        </w:rPr>
        <w:t>композициялық</w:t>
      </w:r>
      <w:r w:rsidRPr="002B3FBE">
        <w:rPr>
          <w:sz w:val="28"/>
          <w:szCs w:val="28"/>
          <w:lang w:val="kk-KZ"/>
        </w:rPr>
        <w:t xml:space="preserve"> </w:t>
      </w:r>
      <w:r w:rsidR="00310E95" w:rsidRPr="002B3FBE">
        <w:rPr>
          <w:sz w:val="28"/>
          <w:szCs w:val="28"/>
          <w:lang w:val="kk-KZ"/>
        </w:rPr>
        <w:t>қаптамалар</w:t>
      </w:r>
      <w:r w:rsidRPr="002B3FBE">
        <w:rPr>
          <w:sz w:val="28"/>
          <w:szCs w:val="28"/>
          <w:lang w:val="kk-KZ"/>
        </w:rPr>
        <w:t>ы қарқынды тозу, механикалық жүктемелер және агрессивті орталардың әсері жағдайында пайдалану үшін перспективалы болып табылады. Диабаздың оңтайлы мөлшері (20-30%) механикалық, трибологиялық және коррозиялық қасиеттер арасындағы тепе-теңдікті қамтамасыз етеді. Материалдар конструкциялар мен жабдықтарды қорғау үшін кеме жасау, көлік машиналары, химия және мұнай-газ өнеркәсібінде пайдаланылуы мүмкін.</w:t>
      </w:r>
    </w:p>
    <w:p w:rsidR="001B351E" w:rsidRPr="002B3FBE" w:rsidRDefault="001B351E">
      <w:pPr>
        <w:ind w:firstLine="709"/>
        <w:jc w:val="both"/>
        <w:rPr>
          <w:sz w:val="28"/>
          <w:szCs w:val="28"/>
          <w:lang w:val="kk-KZ"/>
        </w:rPr>
      </w:pPr>
    </w:p>
    <w:p w:rsidR="001B351E" w:rsidRPr="002B3FBE" w:rsidRDefault="001B351E">
      <w:pPr>
        <w:ind w:firstLine="709"/>
        <w:jc w:val="both"/>
        <w:rPr>
          <w:sz w:val="28"/>
          <w:szCs w:val="28"/>
          <w:lang w:val="kk-KZ"/>
        </w:rPr>
      </w:pPr>
    </w:p>
    <w:p w:rsidR="001B351E" w:rsidRPr="002B3FBE" w:rsidRDefault="001B351E">
      <w:pPr>
        <w:ind w:firstLine="709"/>
        <w:jc w:val="both"/>
        <w:rPr>
          <w:sz w:val="28"/>
          <w:szCs w:val="28"/>
          <w:lang w:val="kk-KZ"/>
        </w:rPr>
      </w:pPr>
    </w:p>
    <w:p w:rsidR="001B351E" w:rsidRPr="002B3FBE" w:rsidRDefault="001B351E">
      <w:pPr>
        <w:ind w:firstLine="709"/>
        <w:jc w:val="both"/>
        <w:rPr>
          <w:sz w:val="28"/>
          <w:szCs w:val="28"/>
          <w:lang w:val="kk-KZ"/>
        </w:rPr>
      </w:pPr>
    </w:p>
    <w:p w:rsidR="001B351E" w:rsidRPr="002B3FBE" w:rsidRDefault="001B351E">
      <w:pPr>
        <w:ind w:firstLine="709"/>
        <w:jc w:val="both"/>
        <w:rPr>
          <w:sz w:val="28"/>
          <w:szCs w:val="28"/>
          <w:lang w:val="kk-KZ"/>
        </w:rPr>
      </w:pPr>
    </w:p>
    <w:p w:rsidR="001B351E" w:rsidRPr="002B3FBE" w:rsidRDefault="001B351E">
      <w:pPr>
        <w:ind w:firstLine="709"/>
        <w:jc w:val="both"/>
        <w:rPr>
          <w:sz w:val="28"/>
          <w:szCs w:val="28"/>
          <w:lang w:val="kk-KZ"/>
        </w:rPr>
      </w:pPr>
    </w:p>
    <w:p w:rsidR="001B351E" w:rsidRPr="002B3FBE" w:rsidRDefault="001B351E">
      <w:pPr>
        <w:ind w:firstLine="709"/>
        <w:jc w:val="both"/>
        <w:rPr>
          <w:sz w:val="28"/>
          <w:szCs w:val="28"/>
          <w:lang w:val="kk-KZ"/>
        </w:rPr>
      </w:pPr>
    </w:p>
    <w:p w:rsidR="001B351E" w:rsidRPr="002B3FBE" w:rsidRDefault="001B351E">
      <w:pPr>
        <w:ind w:firstLine="709"/>
        <w:jc w:val="both"/>
        <w:rPr>
          <w:sz w:val="28"/>
          <w:szCs w:val="28"/>
          <w:lang w:val="kk-KZ"/>
        </w:rPr>
      </w:pPr>
    </w:p>
    <w:p w:rsidR="001B351E" w:rsidRPr="002B3FBE" w:rsidRDefault="001B351E">
      <w:pPr>
        <w:ind w:firstLine="709"/>
        <w:jc w:val="both"/>
        <w:rPr>
          <w:sz w:val="28"/>
          <w:szCs w:val="28"/>
          <w:lang w:val="kk-KZ"/>
        </w:rPr>
      </w:pPr>
    </w:p>
    <w:p w:rsidR="001B351E" w:rsidRPr="002B3FBE" w:rsidRDefault="001B351E">
      <w:pPr>
        <w:ind w:firstLine="709"/>
        <w:jc w:val="both"/>
        <w:rPr>
          <w:sz w:val="28"/>
          <w:szCs w:val="28"/>
          <w:lang w:val="kk-KZ"/>
        </w:rPr>
      </w:pPr>
    </w:p>
    <w:p w:rsidR="001B351E" w:rsidRPr="002B3FBE" w:rsidRDefault="001B351E">
      <w:pPr>
        <w:ind w:firstLine="709"/>
        <w:jc w:val="both"/>
        <w:rPr>
          <w:sz w:val="28"/>
          <w:szCs w:val="28"/>
          <w:lang w:val="kk-KZ"/>
        </w:rPr>
      </w:pPr>
    </w:p>
    <w:p w:rsidR="001B351E" w:rsidRPr="002B3FBE" w:rsidRDefault="001B351E">
      <w:pPr>
        <w:ind w:firstLine="709"/>
        <w:jc w:val="both"/>
        <w:rPr>
          <w:sz w:val="28"/>
          <w:szCs w:val="28"/>
          <w:lang w:val="kk-KZ"/>
        </w:rPr>
      </w:pPr>
    </w:p>
    <w:p w:rsidR="001B351E" w:rsidRPr="002B3FBE" w:rsidRDefault="001B351E">
      <w:pPr>
        <w:ind w:firstLine="709"/>
        <w:jc w:val="both"/>
        <w:rPr>
          <w:sz w:val="28"/>
          <w:szCs w:val="28"/>
          <w:lang w:val="kk-KZ"/>
        </w:rPr>
      </w:pPr>
    </w:p>
    <w:p w:rsidR="001B351E" w:rsidRPr="002B3FBE" w:rsidRDefault="001B351E">
      <w:pPr>
        <w:ind w:firstLine="709"/>
        <w:jc w:val="both"/>
        <w:rPr>
          <w:sz w:val="28"/>
          <w:szCs w:val="28"/>
          <w:lang w:val="kk-KZ"/>
        </w:rPr>
      </w:pPr>
    </w:p>
    <w:p w:rsidR="001B351E" w:rsidRPr="002B3FBE" w:rsidRDefault="001B351E">
      <w:pPr>
        <w:jc w:val="both"/>
        <w:rPr>
          <w:sz w:val="28"/>
          <w:szCs w:val="28"/>
          <w:lang w:val="kk-KZ"/>
        </w:rPr>
      </w:pPr>
    </w:p>
    <w:p w:rsidR="001B351E" w:rsidRPr="002B3FBE" w:rsidRDefault="001B351E">
      <w:pPr>
        <w:jc w:val="both"/>
        <w:rPr>
          <w:sz w:val="28"/>
          <w:szCs w:val="28"/>
          <w:lang w:val="kk-KZ"/>
        </w:rPr>
      </w:pPr>
    </w:p>
    <w:p w:rsidR="001B351E" w:rsidRPr="002B3FBE" w:rsidRDefault="001B351E">
      <w:pPr>
        <w:ind w:firstLine="709"/>
        <w:jc w:val="both"/>
        <w:rPr>
          <w:sz w:val="28"/>
          <w:szCs w:val="28"/>
          <w:lang w:val="kk-KZ"/>
        </w:rPr>
      </w:pPr>
    </w:p>
    <w:p w:rsidR="001B351E" w:rsidRPr="002B3FBE" w:rsidRDefault="001B351E">
      <w:pPr>
        <w:ind w:firstLine="709"/>
        <w:jc w:val="both"/>
        <w:rPr>
          <w:sz w:val="28"/>
          <w:szCs w:val="28"/>
          <w:lang w:val="kk-KZ"/>
        </w:rPr>
      </w:pPr>
    </w:p>
    <w:p w:rsidR="001B351E" w:rsidRPr="002B3FBE" w:rsidRDefault="001B351E">
      <w:pPr>
        <w:ind w:firstLine="709"/>
        <w:jc w:val="both"/>
        <w:rPr>
          <w:sz w:val="28"/>
          <w:szCs w:val="28"/>
          <w:lang w:val="kk-KZ"/>
        </w:rPr>
      </w:pPr>
    </w:p>
    <w:p w:rsidR="001B351E" w:rsidRPr="002B3FBE" w:rsidRDefault="001B351E">
      <w:pPr>
        <w:ind w:firstLine="709"/>
        <w:jc w:val="both"/>
        <w:rPr>
          <w:sz w:val="28"/>
          <w:szCs w:val="28"/>
          <w:lang w:val="kk-KZ"/>
        </w:rPr>
      </w:pPr>
    </w:p>
    <w:p w:rsidR="001B351E" w:rsidRPr="002B3FBE" w:rsidRDefault="001B351E">
      <w:pPr>
        <w:ind w:firstLine="709"/>
        <w:jc w:val="both"/>
        <w:rPr>
          <w:sz w:val="28"/>
          <w:szCs w:val="28"/>
          <w:lang w:val="kk-KZ"/>
        </w:rPr>
      </w:pPr>
    </w:p>
    <w:p w:rsidR="00CA6352" w:rsidRPr="002B3FBE" w:rsidRDefault="00CA6352">
      <w:pPr>
        <w:ind w:firstLine="709"/>
        <w:jc w:val="both"/>
        <w:rPr>
          <w:sz w:val="28"/>
          <w:szCs w:val="28"/>
          <w:lang w:val="kk-KZ"/>
        </w:rPr>
      </w:pPr>
    </w:p>
    <w:p w:rsidR="00CA6352" w:rsidRPr="002B3FBE" w:rsidRDefault="00CA6352">
      <w:pPr>
        <w:ind w:firstLine="709"/>
        <w:jc w:val="both"/>
        <w:rPr>
          <w:sz w:val="28"/>
          <w:szCs w:val="28"/>
          <w:lang w:val="kk-KZ"/>
        </w:rPr>
      </w:pPr>
    </w:p>
    <w:p w:rsidR="00CA6352" w:rsidRPr="002B3FBE" w:rsidRDefault="00CA6352">
      <w:pPr>
        <w:ind w:firstLine="709"/>
        <w:jc w:val="both"/>
        <w:rPr>
          <w:sz w:val="28"/>
          <w:szCs w:val="28"/>
          <w:lang w:val="kk-KZ"/>
        </w:rPr>
      </w:pPr>
    </w:p>
    <w:p w:rsidR="00CA6352" w:rsidRPr="002B3FBE" w:rsidRDefault="00CA6352">
      <w:pPr>
        <w:ind w:firstLine="709"/>
        <w:jc w:val="both"/>
        <w:rPr>
          <w:sz w:val="28"/>
          <w:szCs w:val="28"/>
          <w:lang w:val="kk-KZ"/>
        </w:rPr>
      </w:pPr>
    </w:p>
    <w:p w:rsidR="00CA6352" w:rsidRPr="002B3FBE" w:rsidRDefault="00CA6352">
      <w:pPr>
        <w:ind w:firstLine="709"/>
        <w:jc w:val="both"/>
        <w:rPr>
          <w:sz w:val="28"/>
          <w:szCs w:val="28"/>
          <w:lang w:val="kk-KZ"/>
        </w:rPr>
      </w:pPr>
    </w:p>
    <w:p w:rsidR="00CA6352" w:rsidRPr="002B3FBE" w:rsidRDefault="00CA6352">
      <w:pPr>
        <w:ind w:firstLine="709"/>
        <w:jc w:val="both"/>
        <w:rPr>
          <w:sz w:val="28"/>
          <w:szCs w:val="28"/>
          <w:lang w:val="kk-KZ"/>
        </w:rPr>
      </w:pPr>
    </w:p>
    <w:p w:rsidR="00CA6352" w:rsidRPr="002B3FBE" w:rsidRDefault="00CA6352">
      <w:pPr>
        <w:ind w:firstLine="709"/>
        <w:jc w:val="both"/>
        <w:rPr>
          <w:sz w:val="28"/>
          <w:szCs w:val="28"/>
          <w:lang w:val="kk-KZ"/>
        </w:rPr>
      </w:pPr>
    </w:p>
    <w:p w:rsidR="00CA6352" w:rsidRPr="002B3FBE" w:rsidRDefault="00CA6352">
      <w:pPr>
        <w:ind w:firstLine="709"/>
        <w:jc w:val="both"/>
        <w:rPr>
          <w:sz w:val="28"/>
          <w:szCs w:val="28"/>
          <w:lang w:val="kk-KZ"/>
        </w:rPr>
      </w:pPr>
    </w:p>
    <w:p w:rsidR="00CA6352" w:rsidRPr="002B3FBE" w:rsidRDefault="00CA6352">
      <w:pPr>
        <w:ind w:firstLine="709"/>
        <w:jc w:val="both"/>
        <w:rPr>
          <w:sz w:val="28"/>
          <w:szCs w:val="28"/>
          <w:lang w:val="kk-KZ"/>
        </w:rPr>
      </w:pPr>
    </w:p>
    <w:p w:rsidR="001B351E" w:rsidRPr="002B3FBE" w:rsidRDefault="001B351E">
      <w:pPr>
        <w:ind w:firstLine="709"/>
        <w:jc w:val="both"/>
        <w:rPr>
          <w:sz w:val="28"/>
          <w:szCs w:val="28"/>
          <w:lang w:val="kk-KZ"/>
        </w:rPr>
      </w:pPr>
    </w:p>
    <w:p w:rsidR="001B351E" w:rsidRPr="002B3FBE" w:rsidRDefault="001B351E">
      <w:pPr>
        <w:ind w:firstLine="709"/>
        <w:jc w:val="both"/>
        <w:rPr>
          <w:sz w:val="28"/>
          <w:szCs w:val="28"/>
          <w:lang w:val="kk-KZ"/>
        </w:rPr>
      </w:pPr>
    </w:p>
    <w:p w:rsidR="001B351E" w:rsidRPr="002B3FBE" w:rsidRDefault="00727355">
      <w:pPr>
        <w:ind w:firstLine="709"/>
        <w:jc w:val="both"/>
        <w:rPr>
          <w:b/>
          <w:sz w:val="28"/>
          <w:szCs w:val="28"/>
          <w:lang w:val="kk-KZ"/>
        </w:rPr>
      </w:pPr>
      <w:r w:rsidRPr="002B3FBE">
        <w:rPr>
          <w:b/>
          <w:sz w:val="28"/>
          <w:szCs w:val="28"/>
          <w:lang w:val="kk-KZ"/>
        </w:rPr>
        <w:lastRenderedPageBreak/>
        <w:t>ҚОРЫТЫНДЫ ЖӘНЕ НЕГІЗГІ ТҰЖЫРЫМДАР:</w:t>
      </w:r>
    </w:p>
    <w:p w:rsidR="001B351E" w:rsidRPr="002B3FBE" w:rsidRDefault="001B351E">
      <w:pPr>
        <w:ind w:firstLine="709"/>
        <w:jc w:val="both"/>
        <w:rPr>
          <w:b/>
          <w:sz w:val="28"/>
          <w:szCs w:val="28"/>
          <w:lang w:val="kk-KZ"/>
        </w:rPr>
      </w:pPr>
    </w:p>
    <w:p w:rsidR="001B351E" w:rsidRPr="002B3FBE" w:rsidRDefault="00727355">
      <w:pPr>
        <w:ind w:firstLine="720"/>
        <w:jc w:val="both"/>
        <w:rPr>
          <w:sz w:val="28"/>
          <w:szCs w:val="28"/>
          <w:lang w:val="kk-KZ"/>
        </w:rPr>
      </w:pPr>
      <w:r w:rsidRPr="002B3FBE">
        <w:rPr>
          <w:sz w:val="28"/>
          <w:szCs w:val="28"/>
          <w:lang w:val="kk-KZ"/>
        </w:rPr>
        <w:t xml:space="preserve"> «Диабаз – минералды толтырғыштың </w:t>
      </w:r>
      <w:r w:rsidR="0012123A" w:rsidRPr="002B3FBE">
        <w:rPr>
          <w:sz w:val="28"/>
          <w:szCs w:val="28"/>
          <w:lang w:val="kk-KZ"/>
        </w:rPr>
        <w:t>аса жоғары</w:t>
      </w:r>
      <w:r w:rsidRPr="002B3FBE">
        <w:rPr>
          <w:sz w:val="28"/>
          <w:szCs w:val="28"/>
          <w:lang w:val="kk-KZ"/>
        </w:rPr>
        <w:t xml:space="preserve"> молекулалық полиэтиленнің құрылымы мен физика-механикалық қасиеттеріне әсері» тақырыбы бойынша диссертациялық жұмыстың негізгі нәтижелері «</w:t>
      </w:r>
      <w:r w:rsidR="0012123A" w:rsidRPr="002B3FBE">
        <w:rPr>
          <w:sz w:val="28"/>
          <w:szCs w:val="28"/>
          <w:lang w:val="kk-KZ"/>
        </w:rPr>
        <w:t>Аса жоғары</w:t>
      </w:r>
      <w:r w:rsidRPr="002B3FBE">
        <w:rPr>
          <w:sz w:val="28"/>
          <w:szCs w:val="28"/>
          <w:lang w:val="kk-KZ"/>
        </w:rPr>
        <w:t xml:space="preserve"> молекулалық полиэтилен негізінде коррозияға қарсы </w:t>
      </w:r>
      <w:r w:rsidR="00D244C2" w:rsidRPr="002B3FBE">
        <w:rPr>
          <w:sz w:val="28"/>
          <w:szCs w:val="28"/>
          <w:lang w:val="kk-KZ"/>
        </w:rPr>
        <w:t>қаптама</w:t>
      </w:r>
      <w:r w:rsidR="008F67C2" w:rsidRPr="002B3FBE">
        <w:rPr>
          <w:sz w:val="28"/>
          <w:szCs w:val="28"/>
          <w:lang w:val="kk-KZ"/>
        </w:rPr>
        <w:t>н</w:t>
      </w:r>
      <w:r w:rsidRPr="002B3FBE">
        <w:rPr>
          <w:sz w:val="28"/>
          <w:szCs w:val="28"/>
          <w:lang w:val="kk-KZ"/>
        </w:rPr>
        <w:t>ы қолданудың жоғары тиімді те</w:t>
      </w:r>
      <w:r w:rsidR="00A96401" w:rsidRPr="002B3FBE">
        <w:rPr>
          <w:sz w:val="28"/>
          <w:szCs w:val="28"/>
          <w:lang w:val="kk-KZ"/>
        </w:rPr>
        <w:t>хнологиясын әзірлеу және енгізу»</w:t>
      </w:r>
      <w:r w:rsidRPr="002B3FBE">
        <w:rPr>
          <w:sz w:val="28"/>
          <w:szCs w:val="28"/>
          <w:lang w:val="kk-KZ"/>
        </w:rPr>
        <w:t xml:space="preserve"> 2021-2023 жылдар, ЖРН №AP09259925 және «Толтырғыштары бар </w:t>
      </w:r>
      <w:r w:rsidR="0012123A" w:rsidRPr="002B3FBE">
        <w:rPr>
          <w:sz w:val="28"/>
          <w:szCs w:val="28"/>
          <w:lang w:val="kk-KZ"/>
        </w:rPr>
        <w:t>аса жоғары</w:t>
      </w:r>
      <w:r w:rsidRPr="002B3FBE">
        <w:rPr>
          <w:sz w:val="28"/>
          <w:szCs w:val="28"/>
          <w:lang w:val="kk-KZ"/>
        </w:rPr>
        <w:t xml:space="preserve"> молекулалық полиэтилен негізінде радиациялық және коррозияға төзімді қорғаныш </w:t>
      </w:r>
      <w:r w:rsidR="004812C1" w:rsidRPr="002B3FBE">
        <w:rPr>
          <w:sz w:val="28"/>
          <w:szCs w:val="28"/>
          <w:lang w:val="kk-KZ"/>
        </w:rPr>
        <w:t>композициялық</w:t>
      </w:r>
      <w:r w:rsidRPr="002B3FBE">
        <w:rPr>
          <w:sz w:val="28"/>
          <w:szCs w:val="28"/>
          <w:lang w:val="kk-KZ"/>
        </w:rPr>
        <w:t xml:space="preserve"> материалды әзірлеу және енгізу» 2022-2025 жылдар ЖРН №AP19679461 тақырыптары бойынша ҚР ҒЖБМ ҒК гранттық қаржыландыру жобаларын іске асыру шеңберінде алынды. Жұмыста газ жалынымен бүрку әдісімен алынған диабаз-толтырғышы бар АЖМПЭ </w:t>
      </w:r>
      <w:r w:rsidR="004812C1" w:rsidRPr="002B3FBE">
        <w:rPr>
          <w:sz w:val="28"/>
          <w:szCs w:val="28"/>
          <w:lang w:val="kk-KZ"/>
        </w:rPr>
        <w:t>композициялық</w:t>
      </w:r>
      <w:r w:rsidRPr="002B3FBE">
        <w:rPr>
          <w:sz w:val="28"/>
          <w:szCs w:val="28"/>
          <w:lang w:val="kk-KZ"/>
        </w:rPr>
        <w:t xml:space="preserve"> </w:t>
      </w:r>
      <w:r w:rsidR="00D244C2" w:rsidRPr="002B3FBE">
        <w:rPr>
          <w:sz w:val="28"/>
          <w:szCs w:val="28"/>
          <w:lang w:val="kk-KZ"/>
        </w:rPr>
        <w:t>қаптама</w:t>
      </w:r>
      <w:r w:rsidR="008F67C2" w:rsidRPr="002B3FBE">
        <w:rPr>
          <w:sz w:val="28"/>
          <w:szCs w:val="28"/>
          <w:lang w:val="kk-KZ"/>
        </w:rPr>
        <w:t>н</w:t>
      </w:r>
      <w:r w:rsidRPr="002B3FBE">
        <w:rPr>
          <w:sz w:val="28"/>
          <w:szCs w:val="28"/>
          <w:lang w:val="kk-KZ"/>
        </w:rPr>
        <w:t>ы зерттеу нәтижелері келтірілген. Минералды толтырғыш ретінде 10 мас.% 20 мас.% , 30 мас.% және 40 мас.% диабаз таңдалды. Толыққанды эксперименттік жұмыстардың негізінде келесі негізгі қорытындылар жасауға болады:</w:t>
      </w:r>
    </w:p>
    <w:p w:rsidR="001B351E" w:rsidRPr="002B3FBE" w:rsidRDefault="00727355">
      <w:pPr>
        <w:pStyle w:val="af1"/>
        <w:numPr>
          <w:ilvl w:val="0"/>
          <w:numId w:val="8"/>
        </w:numPr>
        <w:ind w:left="0" w:firstLine="709"/>
        <w:jc w:val="both"/>
        <w:rPr>
          <w:sz w:val="28"/>
          <w:szCs w:val="28"/>
          <w:lang w:val="kk-KZ"/>
        </w:rPr>
      </w:pPr>
      <w:r w:rsidRPr="002B3FBE">
        <w:rPr>
          <w:sz w:val="28"/>
          <w:szCs w:val="28"/>
          <w:lang w:val="kk-KZ"/>
        </w:rPr>
        <w:t xml:space="preserve">АЖМПЭ құрамына 10-40% минералды диабаз толтырғышын енгізу </w:t>
      </w:r>
      <w:r w:rsidR="00D244C2" w:rsidRPr="002B3FBE">
        <w:rPr>
          <w:sz w:val="28"/>
          <w:szCs w:val="28"/>
          <w:lang w:val="kk-KZ"/>
        </w:rPr>
        <w:t>қаптама</w:t>
      </w:r>
      <w:r w:rsidRPr="002B3FBE">
        <w:rPr>
          <w:sz w:val="28"/>
          <w:szCs w:val="28"/>
          <w:lang w:val="kk-KZ"/>
        </w:rPr>
        <w:t xml:space="preserve">ның кристалдылық дәрежесіне айтарлықтай әсер етпейтіні көрсетілді. Рентгенофазалық талдау нәтижелері бойынша кристалдылық дәрежесі шамамен 60% деңгейінде қалады, дифференциалды сканерлеу калориметриясы деректері бойынша диабаз толтырғышының мөлшері артқан сайын кристалдылық дәрежесінің аздап төмендеуі байқалады: таза АЖМПЭ үшін 50%, 40мас.% диабаз толтырғышы бар композициялық материал үшін 38%. Сондай-ақ, диабаз толтырғышының </w:t>
      </w:r>
      <w:r w:rsidR="0012123A" w:rsidRPr="002B3FBE">
        <w:rPr>
          <w:sz w:val="28"/>
          <w:szCs w:val="28"/>
          <w:lang w:val="kk-KZ"/>
        </w:rPr>
        <w:t>аса жоғары</w:t>
      </w:r>
      <w:r w:rsidRPr="002B3FBE">
        <w:rPr>
          <w:sz w:val="28"/>
          <w:szCs w:val="28"/>
          <w:lang w:val="kk-KZ"/>
        </w:rPr>
        <w:t xml:space="preserve"> молекулалық полиэтиленнің химиялық құрылымына теріс әсер етпейтіні және оның негізіндегі композициялық материал газ-жалынмен бүрку кезінде бұзылмайтыны анықталды;</w:t>
      </w:r>
    </w:p>
    <w:p w:rsidR="001B351E" w:rsidRPr="002B3FBE" w:rsidRDefault="00727355">
      <w:pPr>
        <w:pStyle w:val="af1"/>
        <w:numPr>
          <w:ilvl w:val="0"/>
          <w:numId w:val="8"/>
        </w:numPr>
        <w:ind w:left="0" w:firstLine="709"/>
        <w:jc w:val="both"/>
        <w:rPr>
          <w:sz w:val="28"/>
          <w:szCs w:val="28"/>
          <w:lang w:val="kk-KZ"/>
        </w:rPr>
      </w:pPr>
      <w:r w:rsidRPr="002B3FBE">
        <w:rPr>
          <w:sz w:val="28"/>
          <w:szCs w:val="28"/>
          <w:lang w:val="kk-KZ"/>
        </w:rPr>
        <w:t xml:space="preserve">АЖМПЭ негізіндегі композициялық материалдардың механикалық қасиеттерін арттыруда минералды диабаз толтырғышының мөлшері маңызды рөл атқаратыны анықталды. Мысалы, таза АЖМПЭ </w:t>
      </w:r>
      <w:r w:rsidR="00D244C2" w:rsidRPr="002B3FBE">
        <w:rPr>
          <w:sz w:val="28"/>
          <w:szCs w:val="28"/>
          <w:lang w:val="kk-KZ"/>
        </w:rPr>
        <w:t>қаптама</w:t>
      </w:r>
      <w:r w:rsidRPr="002B3FBE">
        <w:rPr>
          <w:sz w:val="28"/>
          <w:szCs w:val="28"/>
          <w:lang w:val="kk-KZ"/>
        </w:rPr>
        <w:t xml:space="preserve">ның микроқаттылығы 5,34 Hv; АЖМПЭ + 10 масс.% диабаз толтырғышы бар </w:t>
      </w:r>
      <w:r w:rsidR="00D244C2" w:rsidRPr="002B3FBE">
        <w:rPr>
          <w:sz w:val="28"/>
          <w:szCs w:val="28"/>
          <w:lang w:val="kk-KZ"/>
        </w:rPr>
        <w:t>қаптама</w:t>
      </w:r>
      <w:r w:rsidRPr="002B3FBE">
        <w:rPr>
          <w:sz w:val="28"/>
          <w:szCs w:val="28"/>
          <w:lang w:val="kk-KZ"/>
        </w:rPr>
        <w:t xml:space="preserve"> үшін – 5,67 Hv; АЖМПЭ + 20 және 30 масс.% диабаз толтырғышы бар </w:t>
      </w:r>
      <w:r w:rsidR="00310E95" w:rsidRPr="002B3FBE">
        <w:rPr>
          <w:sz w:val="28"/>
          <w:szCs w:val="28"/>
          <w:lang w:val="kk-KZ"/>
        </w:rPr>
        <w:t>қаптамалар</w:t>
      </w:r>
      <w:r w:rsidRPr="002B3FBE">
        <w:rPr>
          <w:sz w:val="28"/>
          <w:szCs w:val="28"/>
          <w:lang w:val="kk-KZ"/>
        </w:rPr>
        <w:t xml:space="preserve"> үшін сәйкесінше 6,15 Hv және 6,95 Hv; ал АЖМПЭ + 40 масс.% диабаз толтырғышы бар </w:t>
      </w:r>
      <w:r w:rsidR="00D244C2" w:rsidRPr="002B3FBE">
        <w:rPr>
          <w:sz w:val="28"/>
          <w:szCs w:val="28"/>
          <w:lang w:val="kk-KZ"/>
        </w:rPr>
        <w:t>қаптама</w:t>
      </w:r>
      <w:r w:rsidRPr="002B3FBE">
        <w:rPr>
          <w:sz w:val="28"/>
          <w:szCs w:val="28"/>
          <w:lang w:val="kk-KZ"/>
        </w:rPr>
        <w:t xml:space="preserve"> үшін 7,27 Hv құрайды;</w:t>
      </w:r>
    </w:p>
    <w:p w:rsidR="001B351E" w:rsidRPr="002B3FBE" w:rsidRDefault="00727355">
      <w:pPr>
        <w:pStyle w:val="af1"/>
        <w:numPr>
          <w:ilvl w:val="0"/>
          <w:numId w:val="8"/>
        </w:numPr>
        <w:ind w:left="0" w:firstLine="709"/>
        <w:jc w:val="both"/>
        <w:rPr>
          <w:sz w:val="28"/>
          <w:szCs w:val="28"/>
          <w:lang w:val="kk-KZ"/>
        </w:rPr>
      </w:pPr>
      <w:r w:rsidRPr="002B3FBE">
        <w:rPr>
          <w:sz w:val="28"/>
          <w:szCs w:val="28"/>
          <w:lang w:val="kk-KZ"/>
        </w:rPr>
        <w:t xml:space="preserve">АЖМПЭ негізіндегі композициялық материалдарға n масс.% диабаз толтырғышын қосу олардың тозуға төзімділігін арттыратыны анықталды. Матрицаның толтырылу дәрежесі артқан сайын тозуға төзімділігі де жоғарылайды. Мысалы, толтырғыш мөлшері 40 масс.% дейін артқанда, тозуға төзімділігі таза </w:t>
      </w:r>
      <w:r w:rsidR="002D4B7A" w:rsidRPr="002B3FBE">
        <w:rPr>
          <w:sz w:val="28"/>
          <w:szCs w:val="28"/>
          <w:lang w:val="kk-KZ"/>
        </w:rPr>
        <w:t>АЖМПЭ</w:t>
      </w:r>
      <w:r w:rsidRPr="002B3FBE">
        <w:rPr>
          <w:sz w:val="28"/>
          <w:szCs w:val="28"/>
          <w:lang w:val="kk-KZ"/>
        </w:rPr>
        <w:t>-мен салыстырғанда 2 еседен астам жоғарылайды, ал бетінің кедір-бұдырлығы 1,237-тен 4,311 мкм-ге дейін өседі;</w:t>
      </w:r>
    </w:p>
    <w:p w:rsidR="001B351E" w:rsidRPr="002B3FBE" w:rsidRDefault="00727355">
      <w:pPr>
        <w:pStyle w:val="af1"/>
        <w:numPr>
          <w:ilvl w:val="0"/>
          <w:numId w:val="8"/>
        </w:numPr>
        <w:tabs>
          <w:tab w:val="left" w:pos="1365"/>
        </w:tabs>
        <w:ind w:left="0" w:firstLine="709"/>
        <w:jc w:val="both"/>
        <w:rPr>
          <w:sz w:val="28"/>
          <w:szCs w:val="28"/>
          <w:lang w:val="kk-KZ"/>
        </w:rPr>
      </w:pPr>
      <w:r w:rsidRPr="002B3FBE">
        <w:rPr>
          <w:sz w:val="28"/>
          <w:szCs w:val="28"/>
          <w:lang w:val="kk-KZ"/>
        </w:rPr>
        <w:t xml:space="preserve">Зерттеулер көрсеткендей, диабаз толтырғышын қосу </w:t>
      </w:r>
      <w:r w:rsidR="00D244C2" w:rsidRPr="002B3FBE">
        <w:rPr>
          <w:sz w:val="28"/>
          <w:szCs w:val="28"/>
          <w:lang w:val="kk-KZ"/>
        </w:rPr>
        <w:t>қаптама</w:t>
      </w:r>
      <w:r w:rsidRPr="002B3FBE">
        <w:rPr>
          <w:sz w:val="28"/>
          <w:szCs w:val="28"/>
          <w:lang w:val="kk-KZ"/>
        </w:rPr>
        <w:t xml:space="preserve">ның үйкеліс коэффициентінің айтарлықтай төмендеуіне алып келеді: таза АЖМПЭ </w:t>
      </w:r>
      <w:r w:rsidRPr="002B3FBE">
        <w:rPr>
          <w:sz w:val="28"/>
          <w:szCs w:val="28"/>
          <w:lang w:val="kk-KZ"/>
        </w:rPr>
        <w:lastRenderedPageBreak/>
        <w:t xml:space="preserve">үшін бұл көрсеткіш ~ 0,17; АЖМПЭ + 10 масс.% диабаз үшін ~ 0,14; АЖМПЭ + 20 масс.% диабаз үшін ~ 0,09; АЖМПЭ + 30 масс.% диабаз үшін 0,06; ал АЖМПЭ + 40 масс.% диабаз толтырғышы бар </w:t>
      </w:r>
      <w:r w:rsidR="00D244C2" w:rsidRPr="002B3FBE">
        <w:rPr>
          <w:sz w:val="28"/>
          <w:szCs w:val="28"/>
          <w:lang w:val="kk-KZ"/>
        </w:rPr>
        <w:t>қаптама</w:t>
      </w:r>
      <w:r w:rsidRPr="002B3FBE">
        <w:rPr>
          <w:sz w:val="28"/>
          <w:szCs w:val="28"/>
          <w:lang w:val="kk-KZ"/>
        </w:rPr>
        <w:t xml:space="preserve"> үшін ~ 0,05 құрайды; </w:t>
      </w:r>
    </w:p>
    <w:p w:rsidR="001B351E" w:rsidRPr="002B3FBE" w:rsidRDefault="00727355">
      <w:pPr>
        <w:pStyle w:val="af1"/>
        <w:numPr>
          <w:ilvl w:val="0"/>
          <w:numId w:val="8"/>
        </w:numPr>
        <w:tabs>
          <w:tab w:val="left" w:pos="1365"/>
        </w:tabs>
        <w:ind w:left="0" w:firstLine="709"/>
        <w:jc w:val="both"/>
        <w:rPr>
          <w:sz w:val="28"/>
          <w:szCs w:val="28"/>
          <w:lang w:val="kk-KZ"/>
        </w:rPr>
      </w:pPr>
      <w:r w:rsidRPr="002B3FBE">
        <w:rPr>
          <w:sz w:val="28"/>
          <w:szCs w:val="28"/>
          <w:lang w:val="kk-KZ"/>
        </w:rPr>
        <w:t xml:space="preserve">Эксперименттік әдістер көмегімен агрессивті </w:t>
      </w:r>
      <w:r w:rsidR="0091471D" w:rsidRPr="002B3FBE">
        <w:rPr>
          <w:sz w:val="28"/>
          <w:szCs w:val="28"/>
          <w:lang w:val="kk-KZ"/>
        </w:rPr>
        <w:t>агрессивті</w:t>
      </w:r>
      <w:r w:rsidRPr="002B3FBE">
        <w:rPr>
          <w:sz w:val="28"/>
          <w:szCs w:val="28"/>
          <w:lang w:val="kk-KZ"/>
        </w:rPr>
        <w:t xml:space="preserve"> ортаның АЖМПЭ мен оның негізіндегі минералды диабаз толтырғышы бар композициялық </w:t>
      </w:r>
      <w:r w:rsidR="00310E95" w:rsidRPr="002B3FBE">
        <w:rPr>
          <w:sz w:val="28"/>
          <w:szCs w:val="28"/>
          <w:lang w:val="kk-KZ"/>
        </w:rPr>
        <w:t>қаптамалар</w:t>
      </w:r>
      <w:r w:rsidRPr="002B3FBE">
        <w:rPr>
          <w:sz w:val="28"/>
          <w:szCs w:val="28"/>
          <w:lang w:val="kk-KZ"/>
        </w:rPr>
        <w:t xml:space="preserve">дың микроқұрылымы мен коррозияға төзімділік әсері зерттелді. Зерттеу нәтижелері көрсеткендей, таза АЖМПЭ мен 10 масс.% диабаз толтырғышы бар композициялық материал қышқыл ортаның әсеріне ең жоғары </w:t>
      </w:r>
      <w:r w:rsidR="009B330C" w:rsidRPr="002B3FBE">
        <w:rPr>
          <w:sz w:val="28"/>
          <w:szCs w:val="28"/>
          <w:lang w:val="kk-KZ"/>
        </w:rPr>
        <w:t>агрессивті ортаға төзімділік</w:t>
      </w:r>
      <w:r w:rsidRPr="002B3FBE">
        <w:rPr>
          <w:sz w:val="28"/>
          <w:szCs w:val="28"/>
          <w:lang w:val="kk-KZ"/>
        </w:rPr>
        <w:t xml:space="preserve">ке ие екені анықталды. Алынған нәтижелер АЖМПЭ мен оның негізіндегі композициялық материалдардың агрессивті орта әсерінен ыдырамайтынын және зерттелген материалдың қышқылдарға төмен реакциялық қабілеттілігін көрсетеді. Сондай-ақ, химиялық әсерден кейін таза АЖМПЭ </w:t>
      </w:r>
      <w:r w:rsidR="00D244C2" w:rsidRPr="002B3FBE">
        <w:rPr>
          <w:sz w:val="28"/>
          <w:szCs w:val="28"/>
          <w:lang w:val="kk-KZ"/>
        </w:rPr>
        <w:t>қаптама</w:t>
      </w:r>
      <w:r w:rsidRPr="002B3FBE">
        <w:rPr>
          <w:sz w:val="28"/>
          <w:szCs w:val="28"/>
          <w:lang w:val="kk-KZ"/>
        </w:rPr>
        <w:t>ның кристалдылығы 67 (±4) %-дан 52 (±3) %-ға дейін, ал 10 масс.% диабаз толтырғышы бар композициялық материалдың кристалдылығы 60 (±3) %-дан 49 (±3) %-ға дейін төмендейтіні анықталды.</w:t>
      </w:r>
    </w:p>
    <w:p w:rsidR="001B351E" w:rsidRPr="002B3FBE" w:rsidRDefault="00727355">
      <w:pPr>
        <w:ind w:firstLine="709"/>
        <w:jc w:val="both"/>
        <w:rPr>
          <w:sz w:val="28"/>
          <w:szCs w:val="28"/>
          <w:lang w:val="kk-KZ"/>
        </w:rPr>
      </w:pPr>
      <w:r w:rsidRPr="002B3FBE">
        <w:rPr>
          <w:sz w:val="28"/>
          <w:szCs w:val="28"/>
          <w:lang w:val="kk-KZ"/>
        </w:rPr>
        <w:t xml:space="preserve">Осылайша, зерттеу нәтижелері АЖМПЭ негізіндегі минералды диабаз толтырғышы бар композициялық </w:t>
      </w:r>
      <w:r w:rsidR="00310E95" w:rsidRPr="002B3FBE">
        <w:rPr>
          <w:sz w:val="28"/>
          <w:szCs w:val="28"/>
          <w:lang w:val="kk-KZ"/>
        </w:rPr>
        <w:t>қаптамалар</w:t>
      </w:r>
      <w:r w:rsidRPr="002B3FBE">
        <w:rPr>
          <w:sz w:val="28"/>
          <w:szCs w:val="28"/>
          <w:lang w:val="kk-KZ"/>
        </w:rPr>
        <w:t xml:space="preserve">дың қарқынды механикалық тозу және агрессивті орта әсері жағдайында қолдануылуға болашағы зор екенін көрсетеді. Диабаздың оңтайлы мөлшері 20–30мас.% механикалық, трибологиялық және коррозияға төзімділік қасиеттерінің теңгерімін қамтамасыз етеді. Әзірленген </w:t>
      </w:r>
      <w:r w:rsidR="00310E95" w:rsidRPr="002B3FBE">
        <w:rPr>
          <w:sz w:val="28"/>
          <w:szCs w:val="28"/>
          <w:lang w:val="kk-KZ"/>
        </w:rPr>
        <w:t>қаптамалар</w:t>
      </w:r>
      <w:r w:rsidRPr="002B3FBE">
        <w:rPr>
          <w:sz w:val="28"/>
          <w:szCs w:val="28"/>
          <w:lang w:val="kk-KZ"/>
        </w:rPr>
        <w:t xml:space="preserve"> кеме жасау, көлік машина жасау, мұнай-газ өнеркәсібінде, сондай-ақ құрылыс құрылымдарын коррозия мен тозудан қорғау үшін қолданылуы мүмкін. </w:t>
      </w:r>
    </w:p>
    <w:p w:rsidR="001B351E" w:rsidRPr="002B3FBE" w:rsidRDefault="00727355">
      <w:pPr>
        <w:ind w:firstLine="709"/>
        <w:jc w:val="both"/>
        <w:rPr>
          <w:sz w:val="28"/>
          <w:szCs w:val="28"/>
          <w:lang w:val="kk-KZ"/>
        </w:rPr>
      </w:pPr>
      <w:r w:rsidRPr="002B3FBE">
        <w:rPr>
          <w:sz w:val="28"/>
          <w:szCs w:val="28"/>
          <w:lang w:val="kk-KZ"/>
        </w:rPr>
        <w:t xml:space="preserve">Болашақта біз температураның, агрессивті және абразивті ортаның АЖМПЭ негізіндегі </w:t>
      </w:r>
      <w:r w:rsidR="004812C1" w:rsidRPr="002B3FBE">
        <w:rPr>
          <w:sz w:val="28"/>
          <w:szCs w:val="28"/>
          <w:lang w:val="kk-KZ"/>
        </w:rPr>
        <w:t>композициялық</w:t>
      </w:r>
      <w:r w:rsidRPr="002B3FBE">
        <w:rPr>
          <w:sz w:val="28"/>
          <w:szCs w:val="28"/>
          <w:lang w:val="kk-KZ"/>
        </w:rPr>
        <w:t xml:space="preserve"> материалдың құрылымы мен физика-механикалық қасиеттеріне әсерін зерттеуді жоспарлап отырмыз. </w:t>
      </w:r>
    </w:p>
    <w:p w:rsidR="001B351E" w:rsidRPr="002B3FBE" w:rsidRDefault="00727355">
      <w:pPr>
        <w:ind w:firstLine="709"/>
        <w:jc w:val="both"/>
        <w:rPr>
          <w:sz w:val="28"/>
          <w:szCs w:val="28"/>
          <w:lang w:val="kk-KZ"/>
        </w:rPr>
      </w:pPr>
      <w:r w:rsidRPr="002B3FBE">
        <w:rPr>
          <w:sz w:val="28"/>
          <w:szCs w:val="28"/>
          <w:lang w:val="kk-KZ"/>
        </w:rPr>
        <w:t>Диссертацияның негізгі нәтижелері конденсацияланған күй физикасының, атап айтқанда полимер физикасының ережелеріне сәйкес келеді.</w:t>
      </w:r>
    </w:p>
    <w:p w:rsidR="001B351E" w:rsidRPr="002B3FBE" w:rsidRDefault="001B351E">
      <w:pPr>
        <w:ind w:firstLine="709"/>
        <w:jc w:val="both"/>
        <w:rPr>
          <w:sz w:val="28"/>
          <w:szCs w:val="28"/>
          <w:lang w:val="kk-KZ"/>
        </w:rPr>
      </w:pPr>
    </w:p>
    <w:p w:rsidR="001B351E" w:rsidRPr="002B3FBE" w:rsidRDefault="001B351E">
      <w:pPr>
        <w:ind w:firstLine="709"/>
        <w:jc w:val="both"/>
        <w:rPr>
          <w:sz w:val="28"/>
          <w:szCs w:val="28"/>
          <w:lang w:val="kk-KZ"/>
        </w:rPr>
      </w:pPr>
    </w:p>
    <w:p w:rsidR="001B351E" w:rsidRPr="002B3FBE" w:rsidRDefault="001B351E">
      <w:pPr>
        <w:ind w:firstLine="709"/>
        <w:jc w:val="both"/>
        <w:rPr>
          <w:sz w:val="28"/>
          <w:szCs w:val="28"/>
          <w:lang w:val="kk-KZ"/>
        </w:rPr>
      </w:pPr>
    </w:p>
    <w:p w:rsidR="001B351E" w:rsidRPr="002B3FBE" w:rsidRDefault="001B351E">
      <w:pPr>
        <w:ind w:firstLine="709"/>
        <w:jc w:val="both"/>
        <w:rPr>
          <w:sz w:val="28"/>
          <w:szCs w:val="28"/>
          <w:lang w:val="kk-KZ"/>
        </w:rPr>
      </w:pPr>
    </w:p>
    <w:p w:rsidR="001B351E" w:rsidRPr="002B3FBE" w:rsidRDefault="001B351E">
      <w:pPr>
        <w:ind w:firstLine="709"/>
        <w:jc w:val="both"/>
        <w:rPr>
          <w:sz w:val="28"/>
          <w:szCs w:val="28"/>
          <w:lang w:val="kk-KZ"/>
        </w:rPr>
      </w:pPr>
    </w:p>
    <w:p w:rsidR="001B351E" w:rsidRPr="002B3FBE" w:rsidRDefault="001B351E">
      <w:pPr>
        <w:ind w:firstLine="709"/>
        <w:jc w:val="both"/>
        <w:rPr>
          <w:sz w:val="28"/>
          <w:szCs w:val="28"/>
          <w:lang w:val="kk-KZ"/>
        </w:rPr>
      </w:pPr>
    </w:p>
    <w:p w:rsidR="001B351E" w:rsidRPr="002B3FBE" w:rsidRDefault="001B351E">
      <w:pPr>
        <w:jc w:val="both"/>
        <w:rPr>
          <w:sz w:val="28"/>
          <w:szCs w:val="28"/>
          <w:lang w:val="kk-KZ"/>
        </w:rPr>
      </w:pPr>
    </w:p>
    <w:p w:rsidR="001B351E" w:rsidRPr="002B3FBE" w:rsidRDefault="001B351E">
      <w:pPr>
        <w:jc w:val="both"/>
        <w:rPr>
          <w:sz w:val="28"/>
          <w:szCs w:val="28"/>
          <w:lang w:val="kk-KZ"/>
        </w:rPr>
      </w:pPr>
    </w:p>
    <w:p w:rsidR="001B351E" w:rsidRPr="002B3FBE" w:rsidRDefault="001B351E">
      <w:pPr>
        <w:jc w:val="both"/>
        <w:rPr>
          <w:sz w:val="28"/>
          <w:szCs w:val="28"/>
          <w:lang w:val="kk-KZ"/>
        </w:rPr>
      </w:pPr>
    </w:p>
    <w:p w:rsidR="001B351E" w:rsidRPr="002B3FBE" w:rsidRDefault="001B351E">
      <w:pPr>
        <w:jc w:val="both"/>
        <w:rPr>
          <w:sz w:val="28"/>
          <w:szCs w:val="28"/>
          <w:lang w:val="kk-KZ"/>
        </w:rPr>
      </w:pPr>
    </w:p>
    <w:p w:rsidR="001B351E" w:rsidRPr="002B3FBE" w:rsidRDefault="001B351E">
      <w:pPr>
        <w:jc w:val="both"/>
        <w:rPr>
          <w:sz w:val="28"/>
          <w:szCs w:val="28"/>
          <w:lang w:val="kk-KZ"/>
        </w:rPr>
      </w:pPr>
    </w:p>
    <w:p w:rsidR="001B351E" w:rsidRPr="002B3FBE" w:rsidRDefault="001B351E">
      <w:pPr>
        <w:jc w:val="both"/>
        <w:rPr>
          <w:sz w:val="28"/>
          <w:szCs w:val="28"/>
          <w:lang w:val="kk-KZ"/>
        </w:rPr>
      </w:pPr>
    </w:p>
    <w:p w:rsidR="00727355" w:rsidRPr="002B3FBE" w:rsidRDefault="00727355">
      <w:pPr>
        <w:jc w:val="both"/>
        <w:rPr>
          <w:sz w:val="28"/>
          <w:szCs w:val="28"/>
          <w:lang w:val="kk-KZ"/>
        </w:rPr>
      </w:pPr>
    </w:p>
    <w:p w:rsidR="001B351E" w:rsidRPr="002B3FBE" w:rsidRDefault="00727355">
      <w:pPr>
        <w:jc w:val="center"/>
        <w:rPr>
          <w:b/>
          <w:sz w:val="28"/>
          <w:szCs w:val="28"/>
        </w:rPr>
      </w:pPr>
      <w:r w:rsidRPr="002B3FBE">
        <w:rPr>
          <w:b/>
          <w:sz w:val="28"/>
          <w:szCs w:val="28"/>
        </w:rPr>
        <w:lastRenderedPageBreak/>
        <w:t>ҚОЛДАНЫЛҒАН ӘДЕБИЕТТЕР ТІЗІМІ</w:t>
      </w:r>
    </w:p>
    <w:p w:rsidR="001B351E" w:rsidRPr="002B3FBE" w:rsidRDefault="001B351E">
      <w:pPr>
        <w:rPr>
          <w:sz w:val="28"/>
          <w:szCs w:val="28"/>
        </w:rPr>
      </w:pPr>
    </w:p>
    <w:p w:rsidR="001B351E" w:rsidRPr="002B3FBE" w:rsidRDefault="00727355">
      <w:pPr>
        <w:pStyle w:val="MDPI71References"/>
        <w:numPr>
          <w:ilvl w:val="0"/>
          <w:numId w:val="9"/>
        </w:numPr>
        <w:ind w:left="0" w:firstLine="0"/>
        <w:rPr>
          <w:rFonts w:ascii="Times New Roman" w:hAnsi="Times New Roman"/>
          <w:color w:val="auto"/>
          <w:sz w:val="28"/>
          <w:szCs w:val="28"/>
        </w:rPr>
      </w:pPr>
      <w:r w:rsidRPr="002B3FBE">
        <w:rPr>
          <w:rFonts w:ascii="Times New Roman" w:hAnsi="Times New Roman"/>
          <w:color w:val="auto"/>
          <w:sz w:val="28"/>
          <w:szCs w:val="28"/>
        </w:rPr>
        <w:t>Samad</w:t>
      </w:r>
      <w:r w:rsidR="00C91683" w:rsidRPr="002B3FBE">
        <w:rPr>
          <w:rFonts w:ascii="Times New Roman" w:hAnsi="Times New Roman"/>
          <w:color w:val="auto"/>
          <w:sz w:val="28"/>
          <w:szCs w:val="28"/>
          <w:lang w:val="kk-KZ"/>
        </w:rPr>
        <w:t xml:space="preserve"> А</w:t>
      </w:r>
      <w:r w:rsidR="00CE2D37" w:rsidRPr="002B3FBE">
        <w:rPr>
          <w:rFonts w:ascii="Times New Roman" w:hAnsi="Times New Roman"/>
          <w:color w:val="auto"/>
          <w:sz w:val="28"/>
          <w:szCs w:val="28"/>
          <w:lang w:val="kk-KZ"/>
        </w:rPr>
        <w:t>.</w:t>
      </w:r>
      <w:r w:rsidRPr="002B3FBE">
        <w:rPr>
          <w:rFonts w:ascii="Times New Roman" w:hAnsi="Times New Roman"/>
          <w:color w:val="auto"/>
          <w:sz w:val="28"/>
          <w:szCs w:val="28"/>
        </w:rPr>
        <w:t xml:space="preserve">, Recent </w:t>
      </w:r>
      <w:r w:rsidR="00CE2D37" w:rsidRPr="002B3FBE">
        <w:rPr>
          <w:rFonts w:ascii="Times New Roman" w:hAnsi="Times New Roman"/>
          <w:color w:val="auto"/>
          <w:sz w:val="28"/>
          <w:szCs w:val="28"/>
        </w:rPr>
        <w:t xml:space="preserve">M. </w:t>
      </w:r>
      <w:r w:rsidRPr="002B3FBE">
        <w:rPr>
          <w:rFonts w:ascii="Times New Roman" w:hAnsi="Times New Roman"/>
          <w:color w:val="auto"/>
          <w:sz w:val="28"/>
          <w:szCs w:val="28"/>
        </w:rPr>
        <w:t>Advances in UHMWPE/UHMWPE Nanocomposite/UHMWPE Hybrid Nanocomposite Polymer Coatings for Tribological Appli</w:t>
      </w:r>
      <w:r w:rsidR="00CE2D37" w:rsidRPr="002B3FBE">
        <w:rPr>
          <w:rFonts w:ascii="Times New Roman" w:hAnsi="Times New Roman"/>
          <w:color w:val="auto"/>
          <w:sz w:val="28"/>
          <w:szCs w:val="28"/>
        </w:rPr>
        <w:t xml:space="preserve">cations: A Comprehensive Review// </w:t>
      </w:r>
      <w:r w:rsidRPr="002B3FBE">
        <w:rPr>
          <w:rFonts w:ascii="Times New Roman" w:hAnsi="Times New Roman"/>
          <w:color w:val="auto"/>
          <w:sz w:val="28"/>
          <w:szCs w:val="28"/>
        </w:rPr>
        <w:t xml:space="preserve">Polymers </w:t>
      </w:r>
      <w:r w:rsidR="00CE2D37" w:rsidRPr="002B3FBE">
        <w:rPr>
          <w:rFonts w:ascii="Times New Roman" w:hAnsi="Times New Roman"/>
          <w:color w:val="auto"/>
          <w:sz w:val="28"/>
          <w:szCs w:val="28"/>
        </w:rPr>
        <w:t xml:space="preserve">– </w:t>
      </w:r>
      <w:r w:rsidRPr="002B3FBE">
        <w:rPr>
          <w:rFonts w:ascii="Times New Roman" w:hAnsi="Times New Roman"/>
          <w:color w:val="auto"/>
          <w:sz w:val="28"/>
          <w:szCs w:val="28"/>
        </w:rPr>
        <w:t>2021</w:t>
      </w:r>
      <w:r w:rsidR="00CE2D37" w:rsidRPr="002B3FBE">
        <w:rPr>
          <w:rFonts w:ascii="Times New Roman" w:hAnsi="Times New Roman"/>
          <w:color w:val="auto"/>
          <w:sz w:val="28"/>
          <w:szCs w:val="28"/>
        </w:rPr>
        <w:t>. Vol.</w:t>
      </w:r>
      <w:r w:rsidRPr="002B3FBE">
        <w:rPr>
          <w:rFonts w:ascii="Times New Roman" w:hAnsi="Times New Roman"/>
          <w:color w:val="auto"/>
          <w:sz w:val="28"/>
          <w:szCs w:val="28"/>
        </w:rPr>
        <w:t xml:space="preserve">13, 608. </w:t>
      </w:r>
    </w:p>
    <w:p w:rsidR="001B351E" w:rsidRPr="002B3FBE" w:rsidRDefault="00727355">
      <w:pPr>
        <w:pStyle w:val="MDPI71References"/>
        <w:numPr>
          <w:ilvl w:val="0"/>
          <w:numId w:val="9"/>
        </w:numPr>
        <w:ind w:left="0" w:firstLine="0"/>
        <w:rPr>
          <w:rFonts w:ascii="Times New Roman" w:hAnsi="Times New Roman"/>
          <w:color w:val="auto"/>
          <w:sz w:val="28"/>
          <w:szCs w:val="28"/>
        </w:rPr>
      </w:pPr>
      <w:r w:rsidRPr="002B3FBE">
        <w:rPr>
          <w:rFonts w:ascii="Times New Roman" w:hAnsi="Times New Roman"/>
          <w:color w:val="auto"/>
          <w:sz w:val="28"/>
          <w:szCs w:val="28"/>
        </w:rPr>
        <w:t>Kurtz, S.M. The UHMWPE Biomaterials Handbook: Ultra-High Molecular. Weight Polyethylene in Total Joint Re</w:t>
      </w:r>
      <w:r w:rsidR="00CE2D37" w:rsidRPr="002B3FBE">
        <w:rPr>
          <w:rFonts w:ascii="Times New Roman" w:hAnsi="Times New Roman"/>
          <w:color w:val="auto"/>
          <w:sz w:val="28"/>
          <w:szCs w:val="28"/>
        </w:rPr>
        <w:t xml:space="preserve">placement and Medical Devices // </w:t>
      </w:r>
      <w:r w:rsidRPr="002B3FBE">
        <w:rPr>
          <w:rFonts w:ascii="Times New Roman" w:hAnsi="Times New Roman"/>
          <w:color w:val="auto"/>
          <w:sz w:val="28"/>
          <w:szCs w:val="28"/>
        </w:rPr>
        <w:t>S.M. Kurtz. – Second Edition</w:t>
      </w:r>
      <w:r w:rsidR="00CE2D37" w:rsidRPr="002B3FBE">
        <w:rPr>
          <w:rFonts w:ascii="Times New Roman" w:hAnsi="Times New Roman"/>
          <w:color w:val="auto"/>
          <w:sz w:val="28"/>
          <w:szCs w:val="28"/>
        </w:rPr>
        <w:t xml:space="preserve">. – Burlington: Academic Press – </w:t>
      </w:r>
      <w:r w:rsidRPr="002B3FBE">
        <w:rPr>
          <w:rFonts w:ascii="Times New Roman" w:hAnsi="Times New Roman"/>
          <w:color w:val="auto"/>
          <w:sz w:val="28"/>
          <w:szCs w:val="28"/>
        </w:rPr>
        <w:t xml:space="preserve">2009. – </w:t>
      </w:r>
      <w:r w:rsidR="00CE2D37" w:rsidRPr="002B3FBE">
        <w:rPr>
          <w:rFonts w:ascii="Times New Roman" w:hAnsi="Times New Roman"/>
          <w:color w:val="auto"/>
          <w:sz w:val="28"/>
          <w:szCs w:val="28"/>
        </w:rPr>
        <w:t xml:space="preserve">P. </w:t>
      </w:r>
      <w:r w:rsidRPr="002B3FBE">
        <w:rPr>
          <w:rFonts w:ascii="Times New Roman" w:hAnsi="Times New Roman"/>
          <w:color w:val="auto"/>
          <w:sz w:val="28"/>
          <w:szCs w:val="28"/>
        </w:rPr>
        <w:t>530.</w:t>
      </w:r>
    </w:p>
    <w:p w:rsidR="001B351E" w:rsidRPr="002B3FBE" w:rsidRDefault="00727355">
      <w:pPr>
        <w:pStyle w:val="MDPI71References"/>
        <w:numPr>
          <w:ilvl w:val="0"/>
          <w:numId w:val="9"/>
        </w:numPr>
        <w:ind w:left="0" w:firstLine="0"/>
        <w:rPr>
          <w:rFonts w:ascii="Times New Roman" w:hAnsi="Times New Roman"/>
          <w:color w:val="auto"/>
          <w:sz w:val="28"/>
          <w:szCs w:val="28"/>
        </w:rPr>
      </w:pPr>
      <w:r w:rsidRPr="002B3FBE">
        <w:rPr>
          <w:rFonts w:ascii="Times New Roman" w:hAnsi="Times New Roman"/>
          <w:color w:val="auto"/>
          <w:sz w:val="28"/>
          <w:szCs w:val="28"/>
        </w:rPr>
        <w:t>Kaminsky, W. Polyolefins: 50 years after Ziegler and Natta I. Polyethylene and Polypropylene /</w:t>
      </w:r>
      <w:r w:rsidR="00CE2D37" w:rsidRPr="002B3FBE">
        <w:rPr>
          <w:rFonts w:ascii="Times New Roman" w:hAnsi="Times New Roman"/>
          <w:color w:val="auto"/>
          <w:sz w:val="28"/>
          <w:szCs w:val="28"/>
        </w:rPr>
        <w:t>/</w:t>
      </w:r>
      <w:r w:rsidRPr="002B3FBE">
        <w:rPr>
          <w:rFonts w:ascii="Times New Roman" w:hAnsi="Times New Roman"/>
          <w:color w:val="auto"/>
          <w:sz w:val="28"/>
          <w:szCs w:val="28"/>
        </w:rPr>
        <w:t xml:space="preserve"> W</w:t>
      </w:r>
      <w:r w:rsidR="00CE2D37" w:rsidRPr="002B3FBE">
        <w:rPr>
          <w:rFonts w:ascii="Times New Roman" w:hAnsi="Times New Roman"/>
          <w:color w:val="auto"/>
          <w:sz w:val="28"/>
          <w:szCs w:val="28"/>
        </w:rPr>
        <w:t xml:space="preserve">. Kaminsky. – Berlin: Springer – </w:t>
      </w:r>
      <w:r w:rsidRPr="002B3FBE">
        <w:rPr>
          <w:rFonts w:ascii="Times New Roman" w:hAnsi="Times New Roman"/>
          <w:color w:val="auto"/>
          <w:sz w:val="28"/>
          <w:szCs w:val="28"/>
        </w:rPr>
        <w:t xml:space="preserve">2013. – </w:t>
      </w:r>
      <w:r w:rsidR="00CE2D37" w:rsidRPr="002B3FBE">
        <w:rPr>
          <w:rFonts w:ascii="Times New Roman" w:hAnsi="Times New Roman"/>
          <w:color w:val="auto"/>
          <w:sz w:val="28"/>
          <w:szCs w:val="28"/>
        </w:rPr>
        <w:t xml:space="preserve">P </w:t>
      </w:r>
      <w:r w:rsidRPr="002B3FBE">
        <w:rPr>
          <w:rFonts w:ascii="Times New Roman" w:hAnsi="Times New Roman"/>
          <w:color w:val="auto"/>
          <w:sz w:val="28"/>
          <w:szCs w:val="28"/>
        </w:rPr>
        <w:t>257.</w:t>
      </w:r>
    </w:p>
    <w:p w:rsidR="001B351E" w:rsidRPr="002B3FBE" w:rsidRDefault="00727355">
      <w:pPr>
        <w:pStyle w:val="MDPI71References"/>
        <w:numPr>
          <w:ilvl w:val="0"/>
          <w:numId w:val="9"/>
        </w:numPr>
        <w:ind w:left="0" w:firstLine="0"/>
        <w:rPr>
          <w:rFonts w:ascii="Times New Roman" w:hAnsi="Times New Roman"/>
          <w:color w:val="auto"/>
          <w:sz w:val="28"/>
          <w:szCs w:val="28"/>
          <w:lang w:val="ru-RU"/>
        </w:rPr>
      </w:pPr>
      <w:r w:rsidRPr="002B3FBE">
        <w:rPr>
          <w:rFonts w:ascii="Times New Roman" w:hAnsi="Times New Roman"/>
          <w:color w:val="auto"/>
          <w:sz w:val="28"/>
          <w:szCs w:val="28"/>
          <w:lang w:val="ru-RU"/>
        </w:rPr>
        <w:t>Распопов, Л.Н. Сверхвысокомолекулярный полиэтилен. Синтез и свойства / Л.Н. Располов, Г.П. Белов // Пластические массы. – 2008. – №</w:t>
      </w:r>
      <w:proofErr w:type="gramStart"/>
      <w:r w:rsidRPr="002B3FBE">
        <w:rPr>
          <w:rFonts w:ascii="Times New Roman" w:hAnsi="Times New Roman"/>
          <w:color w:val="auto"/>
          <w:sz w:val="28"/>
          <w:szCs w:val="28"/>
          <w:lang w:val="ru-RU"/>
        </w:rPr>
        <w:t>5.–</w:t>
      </w:r>
      <w:proofErr w:type="gramEnd"/>
      <w:r w:rsidRPr="002B3FBE">
        <w:rPr>
          <w:rFonts w:ascii="Times New Roman" w:hAnsi="Times New Roman"/>
          <w:color w:val="auto"/>
          <w:sz w:val="28"/>
          <w:szCs w:val="28"/>
          <w:lang w:val="ru-RU"/>
        </w:rPr>
        <w:t xml:space="preserve"> с. 13-19.</w:t>
      </w:r>
    </w:p>
    <w:p w:rsidR="001B351E" w:rsidRPr="002B3FBE" w:rsidRDefault="00727355">
      <w:pPr>
        <w:pStyle w:val="MDPI71References"/>
        <w:numPr>
          <w:ilvl w:val="0"/>
          <w:numId w:val="9"/>
        </w:numPr>
        <w:ind w:left="0" w:firstLine="0"/>
        <w:rPr>
          <w:rFonts w:ascii="Times New Roman" w:hAnsi="Times New Roman"/>
          <w:color w:val="auto"/>
          <w:sz w:val="28"/>
          <w:szCs w:val="28"/>
        </w:rPr>
      </w:pPr>
      <w:r w:rsidRPr="002B3FBE">
        <w:rPr>
          <w:rFonts w:ascii="Times New Roman" w:hAnsi="Times New Roman"/>
          <w:color w:val="auto"/>
          <w:sz w:val="28"/>
          <w:szCs w:val="28"/>
        </w:rPr>
        <w:t xml:space="preserve">Kurtz, S. M. UHMWPE Biomaterials Handbook: Ultra–High Molecular Weight Polyethylene in Total Joint Replacement and Medical Devices / S. M. Kurtz. – 3rd Edition. – William Andrew, 2015. – 840 p. </w:t>
      </w:r>
    </w:p>
    <w:p w:rsidR="001B351E" w:rsidRPr="002B3FBE" w:rsidRDefault="00727355">
      <w:pPr>
        <w:pStyle w:val="MDPI71References"/>
        <w:numPr>
          <w:ilvl w:val="0"/>
          <w:numId w:val="9"/>
        </w:numPr>
        <w:ind w:left="0" w:firstLine="0"/>
        <w:rPr>
          <w:rFonts w:ascii="Times New Roman" w:hAnsi="Times New Roman"/>
          <w:color w:val="auto"/>
          <w:sz w:val="28"/>
          <w:szCs w:val="28"/>
          <w:lang w:val="ru-RU"/>
        </w:rPr>
      </w:pPr>
      <w:r w:rsidRPr="002B3FBE">
        <w:rPr>
          <w:rFonts w:ascii="Times New Roman" w:hAnsi="Times New Roman"/>
          <w:color w:val="auto"/>
          <w:sz w:val="28"/>
          <w:szCs w:val="28"/>
          <w:lang w:val="ru-RU"/>
        </w:rPr>
        <w:t xml:space="preserve">Семчиков, Ю. Д. Высокомолекулярные соединения: Учеб. для вузов / Ю. Д. Семчиков. – М.: Издательский центр «Академия», 2003. – 368 с. </w:t>
      </w:r>
    </w:p>
    <w:p w:rsidR="001B351E" w:rsidRPr="002B3FBE" w:rsidRDefault="00727355">
      <w:pPr>
        <w:pStyle w:val="MDPI71References"/>
        <w:numPr>
          <w:ilvl w:val="0"/>
          <w:numId w:val="9"/>
        </w:numPr>
        <w:ind w:left="0" w:firstLine="0"/>
        <w:rPr>
          <w:rFonts w:ascii="Times New Roman" w:hAnsi="Times New Roman"/>
          <w:color w:val="auto"/>
          <w:sz w:val="28"/>
          <w:szCs w:val="28"/>
        </w:rPr>
      </w:pPr>
      <w:r w:rsidRPr="002B3FBE">
        <w:rPr>
          <w:rFonts w:ascii="Times New Roman" w:hAnsi="Times New Roman"/>
          <w:color w:val="auto"/>
          <w:sz w:val="28"/>
          <w:szCs w:val="28"/>
        </w:rPr>
        <w:t xml:space="preserve">Nitta, K. On the Orientation-Induced Crystallizationof Polymers // Polymers. – 2016. – Volume 8 (6). – pp. 229-242. https://doi.org/10.3390/polym8060229. </w:t>
      </w:r>
    </w:p>
    <w:p w:rsidR="001B351E" w:rsidRPr="002B3FBE" w:rsidRDefault="00727355">
      <w:pPr>
        <w:pStyle w:val="MDPI71References"/>
        <w:numPr>
          <w:ilvl w:val="0"/>
          <w:numId w:val="9"/>
        </w:numPr>
        <w:ind w:left="0" w:firstLine="0"/>
        <w:rPr>
          <w:rFonts w:ascii="Times New Roman" w:hAnsi="Times New Roman"/>
          <w:color w:val="auto"/>
          <w:sz w:val="28"/>
          <w:szCs w:val="28"/>
        </w:rPr>
      </w:pPr>
      <w:r w:rsidRPr="002B3FBE">
        <w:rPr>
          <w:rFonts w:ascii="Times New Roman" w:hAnsi="Times New Roman"/>
          <w:color w:val="auto"/>
          <w:sz w:val="28"/>
          <w:szCs w:val="28"/>
        </w:rPr>
        <w:t xml:space="preserve">Dougherty, P. S. M.; Pudjoprawoto, R.; Higgs, C.F. An investigation of the wear mechanism leading to self-replenishing transfer films // Wear. – 2011. – Volume 272. – pp. 122–132. doi: 10.1016/j.wear.2011.08.002. </w:t>
      </w:r>
    </w:p>
    <w:p w:rsidR="001B351E" w:rsidRPr="002B3FBE" w:rsidRDefault="00727355">
      <w:pPr>
        <w:pStyle w:val="MDPI71References"/>
        <w:numPr>
          <w:ilvl w:val="0"/>
          <w:numId w:val="9"/>
        </w:numPr>
        <w:ind w:left="0" w:firstLine="0"/>
        <w:rPr>
          <w:rFonts w:ascii="Times New Roman" w:hAnsi="Times New Roman"/>
          <w:color w:val="auto"/>
          <w:sz w:val="28"/>
          <w:szCs w:val="28"/>
        </w:rPr>
      </w:pPr>
      <w:r w:rsidRPr="002B3FBE">
        <w:rPr>
          <w:rFonts w:ascii="Times New Roman" w:hAnsi="Times New Roman"/>
          <w:color w:val="auto"/>
          <w:sz w:val="28"/>
          <w:szCs w:val="28"/>
        </w:rPr>
        <w:t>Correlation among Powder Morphology, Compa</w:t>
      </w:r>
      <w:r w:rsidRPr="002B3FBE">
        <w:rPr>
          <w:rFonts w:ascii="Times New Roman" w:eastAsia="TimesNewRoman" w:hAnsi="Times New Roman"/>
          <w:color w:val="auto"/>
          <w:sz w:val="28"/>
          <w:szCs w:val="28"/>
        </w:rPr>
        <w:t>с</w:t>
      </w:r>
      <w:r w:rsidRPr="002B3FBE">
        <w:rPr>
          <w:rFonts w:ascii="Times New Roman" w:hAnsi="Times New Roman"/>
          <w:color w:val="auto"/>
          <w:sz w:val="28"/>
          <w:szCs w:val="28"/>
        </w:rPr>
        <w:t>tibility and Mechanical Properties of Consolidated Nascent UHMWPE / [G. H. Michler] et al. // Journal of Applied Polymer Science. – 2010. – Vol. 118. – P. 866-875.</w:t>
      </w:r>
    </w:p>
    <w:p w:rsidR="001B351E" w:rsidRPr="002B3FBE" w:rsidRDefault="00727355">
      <w:pPr>
        <w:pStyle w:val="MDPI71References"/>
        <w:numPr>
          <w:ilvl w:val="0"/>
          <w:numId w:val="9"/>
        </w:numPr>
        <w:ind w:left="0" w:firstLine="0"/>
        <w:rPr>
          <w:rFonts w:ascii="Times New Roman" w:hAnsi="Times New Roman"/>
          <w:color w:val="auto"/>
          <w:sz w:val="28"/>
          <w:szCs w:val="28"/>
          <w:lang w:val="ru-RU"/>
        </w:rPr>
      </w:pPr>
      <w:r w:rsidRPr="002B3FBE">
        <w:rPr>
          <w:rFonts w:ascii="Times New Roman" w:hAnsi="Times New Roman"/>
          <w:color w:val="auto"/>
          <w:sz w:val="28"/>
          <w:szCs w:val="28"/>
          <w:lang w:val="ru-RU"/>
        </w:rPr>
        <w:t xml:space="preserve">Донцова, Э. П. Сверхвысокомолекулярный полиэтилен / Э. П. Донцова, А. М. Чеботарь, С. Н. Дегтярева // Полимерные материалы. – 2003. – № 3. – С. 18 – 21. </w:t>
      </w:r>
    </w:p>
    <w:p w:rsidR="001B351E" w:rsidRPr="002B3FBE" w:rsidRDefault="00727355">
      <w:pPr>
        <w:pStyle w:val="MDPI71References"/>
        <w:numPr>
          <w:ilvl w:val="0"/>
          <w:numId w:val="9"/>
        </w:numPr>
        <w:ind w:left="0" w:firstLine="0"/>
        <w:rPr>
          <w:rFonts w:ascii="Times New Roman" w:hAnsi="Times New Roman"/>
          <w:color w:val="auto"/>
          <w:sz w:val="28"/>
          <w:szCs w:val="28"/>
          <w:lang w:val="ru-RU"/>
        </w:rPr>
      </w:pPr>
      <w:r w:rsidRPr="002B3FBE">
        <w:rPr>
          <w:rFonts w:ascii="Times New Roman" w:hAnsi="Times New Roman"/>
          <w:color w:val="auto"/>
          <w:sz w:val="28"/>
          <w:szCs w:val="28"/>
          <w:lang w:val="ru-RU"/>
        </w:rPr>
        <w:t>Селютин, Г.Е. Композиционные материалы на основе сверхвысокомолекулярного полиэтилена: свойства, перспективы использования / Г.Е. Селютин, Ю. Ю. Гаврилов, Е. Н. Воскресенская, В. А. Захаров, В. Е. Никитин, В. А. Полубояров // Химия в интересах устойчивого развития. – 2010. – № 3. – С. 375 – 388.</w:t>
      </w:r>
    </w:p>
    <w:p w:rsidR="001B351E" w:rsidRPr="002B3FBE" w:rsidRDefault="00727355">
      <w:pPr>
        <w:pStyle w:val="MDPI71References"/>
        <w:numPr>
          <w:ilvl w:val="0"/>
          <w:numId w:val="9"/>
        </w:numPr>
        <w:ind w:left="0" w:firstLine="0"/>
        <w:rPr>
          <w:rFonts w:ascii="Times New Roman" w:hAnsi="Times New Roman"/>
          <w:color w:val="auto"/>
          <w:sz w:val="28"/>
          <w:szCs w:val="28"/>
          <w:lang w:val="ru-RU"/>
        </w:rPr>
      </w:pPr>
      <w:r w:rsidRPr="002B3FBE">
        <w:rPr>
          <w:rFonts w:ascii="Times New Roman" w:hAnsi="Times New Roman"/>
          <w:color w:val="auto"/>
          <w:sz w:val="28"/>
          <w:szCs w:val="28"/>
          <w:lang w:val="ru-RU"/>
        </w:rPr>
        <w:t xml:space="preserve">Сверхвысокомолекулярный полиэтилен высокой плотности / И. Н. Андреева, Е. В. Веселовская, Е.И. Наливайко и др. – Л.: Химия, 1982. – 80 с. </w:t>
      </w:r>
    </w:p>
    <w:p w:rsidR="001B351E" w:rsidRPr="002B3FBE" w:rsidRDefault="00727355">
      <w:pPr>
        <w:pStyle w:val="MDPI71References"/>
        <w:numPr>
          <w:ilvl w:val="0"/>
          <w:numId w:val="9"/>
        </w:numPr>
        <w:ind w:left="0" w:firstLine="0"/>
        <w:rPr>
          <w:rFonts w:ascii="Times New Roman" w:hAnsi="Times New Roman"/>
          <w:color w:val="auto"/>
          <w:sz w:val="28"/>
          <w:szCs w:val="28"/>
          <w:lang w:val="ru-RU"/>
        </w:rPr>
      </w:pPr>
      <w:r w:rsidRPr="002B3FBE">
        <w:rPr>
          <w:rFonts w:ascii="Times New Roman" w:hAnsi="Times New Roman"/>
          <w:color w:val="auto"/>
          <w:sz w:val="28"/>
          <w:szCs w:val="28"/>
          <w:lang w:val="ru-RU"/>
        </w:rPr>
        <w:t>Строение поверхности насцентных частиц реакторных порошков сверхвысокомолекулярного полиэтилена / [Д.В. Лебедев] и др. // Физика твердого тела. – 2009. – Т.51, Вып.8 – С. 1645-1652.</w:t>
      </w:r>
    </w:p>
    <w:p w:rsidR="001B351E" w:rsidRPr="002B3FBE" w:rsidRDefault="00727355">
      <w:pPr>
        <w:pStyle w:val="MDPI71References"/>
        <w:numPr>
          <w:ilvl w:val="0"/>
          <w:numId w:val="9"/>
        </w:numPr>
        <w:autoSpaceDE w:val="0"/>
        <w:autoSpaceDN w:val="0"/>
        <w:spacing w:line="240" w:lineRule="auto"/>
        <w:ind w:left="0" w:firstLine="0"/>
        <w:rPr>
          <w:rFonts w:ascii="Times New Roman" w:hAnsi="Times New Roman"/>
          <w:color w:val="auto"/>
          <w:sz w:val="28"/>
          <w:szCs w:val="28"/>
        </w:rPr>
      </w:pPr>
      <w:r w:rsidRPr="002B3FBE">
        <w:rPr>
          <w:rFonts w:ascii="Times New Roman" w:hAnsi="Times New Roman"/>
          <w:color w:val="auto"/>
          <w:sz w:val="28"/>
          <w:szCs w:val="28"/>
        </w:rPr>
        <w:t>Ivan’kova, E.M. On the memory effect in UHMWPE nascent powders / E.M. Ivan’kova, L.P. Myashnikova, V.A. Marikhinetal // Journal of Macromolecular Science, PartB. – Vol. 40. – P. 813-832.</w:t>
      </w:r>
    </w:p>
    <w:p w:rsidR="001B351E" w:rsidRPr="002B3FBE" w:rsidRDefault="00727355">
      <w:pPr>
        <w:pStyle w:val="MDPI71References"/>
        <w:numPr>
          <w:ilvl w:val="0"/>
          <w:numId w:val="9"/>
        </w:numPr>
        <w:autoSpaceDE w:val="0"/>
        <w:autoSpaceDN w:val="0"/>
        <w:spacing w:line="240" w:lineRule="auto"/>
        <w:ind w:left="0" w:firstLine="0"/>
        <w:rPr>
          <w:rFonts w:ascii="Times New Roman" w:hAnsi="Times New Roman"/>
          <w:color w:val="auto"/>
          <w:sz w:val="28"/>
          <w:szCs w:val="28"/>
        </w:rPr>
      </w:pPr>
      <w:r w:rsidRPr="002B3FBE">
        <w:rPr>
          <w:rFonts w:ascii="Times New Roman" w:hAnsi="Times New Roman"/>
          <w:color w:val="auto"/>
          <w:sz w:val="28"/>
          <w:szCs w:val="28"/>
        </w:rPr>
        <w:lastRenderedPageBreak/>
        <w:t>Mechanisms of chain reentlement during the sintering of UHMWPE Nascent Powder: Effect of molecular weight / [T. Deplancke] et al. // Macromolecules. – 2015. – Vol. 48. – P. 5328-5338.</w:t>
      </w:r>
    </w:p>
    <w:p w:rsidR="001B351E" w:rsidRPr="002B3FBE" w:rsidRDefault="00727355">
      <w:pPr>
        <w:pStyle w:val="MDPI71References"/>
        <w:numPr>
          <w:ilvl w:val="0"/>
          <w:numId w:val="9"/>
        </w:numPr>
        <w:autoSpaceDE w:val="0"/>
        <w:autoSpaceDN w:val="0"/>
        <w:spacing w:line="240" w:lineRule="auto"/>
        <w:ind w:left="0" w:firstLine="0"/>
        <w:rPr>
          <w:rFonts w:ascii="Times New Roman" w:hAnsi="Times New Roman"/>
          <w:color w:val="auto"/>
          <w:sz w:val="28"/>
          <w:szCs w:val="28"/>
          <w:lang w:val="ru-RU"/>
        </w:rPr>
      </w:pPr>
      <w:r w:rsidRPr="002B3FBE">
        <w:rPr>
          <w:rFonts w:ascii="Times New Roman" w:hAnsi="Times New Roman"/>
          <w:color w:val="auto"/>
          <w:sz w:val="28"/>
          <w:szCs w:val="28"/>
          <w:lang w:val="ru-RU"/>
        </w:rPr>
        <w:t>Рамбиди, Н.Г. Структура полимеров – от молекул до наноансамблей: учебное пособие / Н.Г. Рамбиди. – М.: Интеллект, 2009. – 264 с.</w:t>
      </w:r>
    </w:p>
    <w:p w:rsidR="001B351E" w:rsidRPr="002B3FBE" w:rsidRDefault="00727355">
      <w:pPr>
        <w:pStyle w:val="MDPI71References"/>
        <w:numPr>
          <w:ilvl w:val="0"/>
          <w:numId w:val="9"/>
        </w:numPr>
        <w:autoSpaceDE w:val="0"/>
        <w:autoSpaceDN w:val="0"/>
        <w:spacing w:line="240" w:lineRule="auto"/>
        <w:ind w:left="0" w:firstLine="0"/>
        <w:rPr>
          <w:rFonts w:ascii="Times New Roman" w:hAnsi="Times New Roman"/>
          <w:color w:val="auto"/>
          <w:sz w:val="28"/>
          <w:szCs w:val="28"/>
        </w:rPr>
      </w:pPr>
      <w:r w:rsidRPr="002B3FBE">
        <w:rPr>
          <w:rFonts w:ascii="Times New Roman" w:hAnsi="Times New Roman"/>
          <w:color w:val="auto"/>
          <w:sz w:val="28"/>
          <w:szCs w:val="28"/>
        </w:rPr>
        <w:t xml:space="preserve">Jing Han, Siyue Ding, Wenge Zheng, Wenya Li and Hua Li. Microstructure and anti-wear and corrosion performances of novel HMWPE/grapheme-nanosheet composite coatings deposited by flame spraying //polymers advanced technologies/ 2013, Online Library: </w:t>
      </w:r>
      <w:hyperlink r:id="rId105" w:history="1">
        <w:r w:rsidRPr="002B3FBE">
          <w:rPr>
            <w:rStyle w:val="ac"/>
            <w:rFonts w:ascii="Times New Roman" w:hAnsi="Times New Roman"/>
            <w:color w:val="auto"/>
            <w:sz w:val="28"/>
            <w:szCs w:val="28"/>
          </w:rPr>
          <w:t>https://doi:10.1002/pat.3161</w:t>
        </w:r>
      </w:hyperlink>
      <w:r w:rsidRPr="002B3FBE">
        <w:rPr>
          <w:rFonts w:ascii="Times New Roman" w:hAnsi="Times New Roman"/>
          <w:color w:val="auto"/>
          <w:sz w:val="28"/>
          <w:szCs w:val="28"/>
        </w:rPr>
        <w:t xml:space="preserve"> </w:t>
      </w:r>
    </w:p>
    <w:p w:rsidR="001B351E" w:rsidRPr="002B3FBE" w:rsidRDefault="00727355">
      <w:pPr>
        <w:pStyle w:val="MDPI71References"/>
        <w:numPr>
          <w:ilvl w:val="0"/>
          <w:numId w:val="9"/>
        </w:numPr>
        <w:autoSpaceDE w:val="0"/>
        <w:autoSpaceDN w:val="0"/>
        <w:spacing w:line="240" w:lineRule="auto"/>
        <w:ind w:left="0" w:firstLine="0"/>
        <w:rPr>
          <w:rFonts w:ascii="Times New Roman" w:hAnsi="Times New Roman"/>
          <w:color w:val="auto"/>
          <w:sz w:val="28"/>
          <w:szCs w:val="28"/>
        </w:rPr>
      </w:pPr>
      <w:r w:rsidRPr="002B3FBE">
        <w:rPr>
          <w:rFonts w:ascii="Times New Roman" w:hAnsi="Times New Roman"/>
          <w:color w:val="auto"/>
          <w:sz w:val="28"/>
          <w:szCs w:val="28"/>
        </w:rPr>
        <w:t xml:space="preserve">Hsien C. Kuo, Ming C. Jeng. The influence of injection molding on tribоlogical characteristics of ultra-high mоlecular weight polyethylene undеr dry sliding // Wear. – 2010. - vol. 268. - p. 803–810. </w:t>
      </w:r>
    </w:p>
    <w:p w:rsidR="001B351E" w:rsidRPr="002B3FBE" w:rsidRDefault="00727355">
      <w:pPr>
        <w:pStyle w:val="MDPI71References"/>
        <w:numPr>
          <w:ilvl w:val="0"/>
          <w:numId w:val="9"/>
        </w:numPr>
        <w:autoSpaceDE w:val="0"/>
        <w:autoSpaceDN w:val="0"/>
        <w:spacing w:line="240" w:lineRule="auto"/>
        <w:ind w:left="0" w:firstLine="0"/>
        <w:rPr>
          <w:rFonts w:ascii="Times New Roman" w:hAnsi="Times New Roman"/>
          <w:color w:val="auto"/>
          <w:sz w:val="28"/>
          <w:szCs w:val="28"/>
          <w:lang w:val="ru-RU"/>
        </w:rPr>
      </w:pPr>
      <w:r w:rsidRPr="002B3FBE">
        <w:rPr>
          <w:rFonts w:ascii="Times New Roman" w:hAnsi="Times New Roman"/>
          <w:color w:val="auto"/>
          <w:sz w:val="28"/>
          <w:szCs w:val="28"/>
        </w:rPr>
        <w:t>Panin, S.V.; Buslovich, D.G.; Dontsov, Y.V.; Bochkareva, S.A.; Kornienko, L.A.; Berto, F. UHMWPE-Based Glass-Fiber Composites Fabricated by FDM. Multiscaling Aspects of Design, Manufacturing and Performance. Materials 2021, 14, 1515.</w:t>
      </w:r>
    </w:p>
    <w:p w:rsidR="001B351E" w:rsidRPr="002B3FBE" w:rsidRDefault="00727355">
      <w:pPr>
        <w:pStyle w:val="MDPI71References"/>
        <w:numPr>
          <w:ilvl w:val="0"/>
          <w:numId w:val="9"/>
        </w:numPr>
        <w:autoSpaceDE w:val="0"/>
        <w:autoSpaceDN w:val="0"/>
        <w:spacing w:line="240" w:lineRule="auto"/>
        <w:ind w:left="0" w:firstLine="0"/>
        <w:rPr>
          <w:rFonts w:ascii="Times New Roman" w:hAnsi="Times New Roman"/>
          <w:color w:val="auto"/>
          <w:sz w:val="28"/>
          <w:szCs w:val="28"/>
          <w:lang w:val="ru-RU"/>
        </w:rPr>
      </w:pPr>
      <w:r w:rsidRPr="002B3FBE">
        <w:rPr>
          <w:rFonts w:ascii="Times New Roman" w:hAnsi="Times New Roman"/>
          <w:color w:val="auto"/>
          <w:sz w:val="28"/>
          <w:szCs w:val="28"/>
        </w:rPr>
        <w:t>Hussain, M.; Naqvi, R.A.; Abbas, N.; Khan, S.M.; Nawaz, S.; Hussain, A.; Zahra, N.; Khalid, M.W. Ultra-High-Molecular-Weight- Polyethylene (UHMWPE) as a Promising Polymer Material for Biomedical Applications: A Concise Review. Polymers 2020, 12, 323.</w:t>
      </w:r>
    </w:p>
    <w:p w:rsidR="001B351E" w:rsidRPr="002B3FBE" w:rsidRDefault="00727355">
      <w:pPr>
        <w:pStyle w:val="MDPI71References"/>
        <w:numPr>
          <w:ilvl w:val="0"/>
          <w:numId w:val="9"/>
        </w:numPr>
        <w:autoSpaceDE w:val="0"/>
        <w:autoSpaceDN w:val="0"/>
        <w:spacing w:line="240" w:lineRule="auto"/>
        <w:ind w:left="0" w:firstLine="0"/>
        <w:rPr>
          <w:rFonts w:ascii="Times New Roman" w:hAnsi="Times New Roman"/>
          <w:color w:val="auto"/>
          <w:sz w:val="28"/>
          <w:szCs w:val="28"/>
          <w:lang w:val="ru-RU"/>
        </w:rPr>
      </w:pPr>
      <w:r w:rsidRPr="002B3FBE">
        <w:rPr>
          <w:rFonts w:ascii="Times New Roman" w:hAnsi="Times New Roman"/>
          <w:color w:val="auto"/>
          <w:sz w:val="28"/>
          <w:szCs w:val="28"/>
        </w:rPr>
        <w:t>Schaller, R.; Feldman, R.; Smith, P.; Tervoort, T.A. High-Performance Polyethylene Fibers “Al Dente”: Improved Gel-Spinning of Ultrahigh Molecular Weight Polyethylene Using Vegetable Oils. Macromolecules 2015, 48, 8877–8884</w:t>
      </w:r>
    </w:p>
    <w:p w:rsidR="001B351E" w:rsidRPr="002B3FBE" w:rsidRDefault="00727355">
      <w:pPr>
        <w:pStyle w:val="MDPI71References"/>
        <w:numPr>
          <w:ilvl w:val="0"/>
          <w:numId w:val="9"/>
        </w:numPr>
        <w:autoSpaceDE w:val="0"/>
        <w:autoSpaceDN w:val="0"/>
        <w:spacing w:line="240" w:lineRule="auto"/>
        <w:ind w:left="0" w:firstLine="0"/>
        <w:rPr>
          <w:rFonts w:ascii="Times New Roman" w:hAnsi="Times New Roman"/>
          <w:color w:val="auto"/>
          <w:sz w:val="28"/>
          <w:szCs w:val="28"/>
          <w:lang w:val="ru-RU"/>
        </w:rPr>
      </w:pPr>
      <w:r w:rsidRPr="002B3FBE">
        <w:rPr>
          <w:rFonts w:ascii="Times New Roman" w:hAnsi="Times New Roman"/>
          <w:color w:val="auto"/>
          <w:sz w:val="28"/>
          <w:szCs w:val="28"/>
        </w:rPr>
        <w:t>Malito, L.G.; Sov, J.V.; Gludovatz, B.; Ritchie, R.O.; Pruitt, L.A. Fracture toughness of ultra-high molecular weight polyethylene: A basis for defining the crack-initiation toughness in polymers. J. Mech. Phys. Solids 2018, 112, 435–449</w:t>
      </w:r>
    </w:p>
    <w:p w:rsidR="001B351E" w:rsidRPr="002B3FBE" w:rsidRDefault="00727355">
      <w:pPr>
        <w:pStyle w:val="MDPI71References"/>
        <w:numPr>
          <w:ilvl w:val="0"/>
          <w:numId w:val="9"/>
        </w:numPr>
        <w:autoSpaceDE w:val="0"/>
        <w:autoSpaceDN w:val="0"/>
        <w:spacing w:line="240" w:lineRule="auto"/>
        <w:ind w:left="0" w:firstLine="0"/>
        <w:rPr>
          <w:rFonts w:ascii="Times New Roman" w:hAnsi="Times New Roman"/>
          <w:color w:val="auto"/>
          <w:sz w:val="28"/>
          <w:szCs w:val="28"/>
          <w:lang w:val="ru-RU"/>
        </w:rPr>
      </w:pPr>
      <w:r w:rsidRPr="002B3FBE">
        <w:rPr>
          <w:rFonts w:ascii="Times New Roman" w:hAnsi="Times New Roman"/>
          <w:color w:val="auto"/>
          <w:sz w:val="28"/>
          <w:szCs w:val="28"/>
          <w:shd w:val="clear" w:color="auto" w:fill="FFFFFF"/>
        </w:rPr>
        <w:t>Sturzel, M.; Mihan, S.; Mulhaupt, R. From Multisite Polymerization Catalysis to Sustainable Materials and All-Polyolefin Composites. </w:t>
      </w:r>
      <w:r w:rsidRPr="002B3FBE">
        <w:rPr>
          <w:rStyle w:val="html-italic"/>
          <w:rFonts w:ascii="Times New Roman" w:hAnsi="Times New Roman"/>
          <w:i/>
          <w:iCs/>
          <w:color w:val="auto"/>
          <w:sz w:val="28"/>
          <w:szCs w:val="28"/>
          <w:shd w:val="clear" w:color="auto" w:fill="FFFFFF"/>
        </w:rPr>
        <w:t>Chem. Rev.</w:t>
      </w:r>
      <w:r w:rsidRPr="002B3FBE">
        <w:rPr>
          <w:rFonts w:ascii="Times New Roman" w:hAnsi="Times New Roman"/>
          <w:color w:val="auto"/>
          <w:sz w:val="28"/>
          <w:szCs w:val="28"/>
          <w:shd w:val="clear" w:color="auto" w:fill="FFFFFF"/>
        </w:rPr>
        <w:t> </w:t>
      </w:r>
      <w:r w:rsidRPr="002B3FBE">
        <w:rPr>
          <w:rFonts w:ascii="Times New Roman" w:hAnsi="Times New Roman"/>
          <w:bCs/>
          <w:color w:val="auto"/>
          <w:sz w:val="28"/>
          <w:szCs w:val="28"/>
          <w:shd w:val="clear" w:color="auto" w:fill="FFFFFF"/>
        </w:rPr>
        <w:t>2016</w:t>
      </w:r>
      <w:r w:rsidRPr="002B3FBE">
        <w:rPr>
          <w:rFonts w:ascii="Times New Roman" w:hAnsi="Times New Roman"/>
          <w:color w:val="auto"/>
          <w:sz w:val="28"/>
          <w:szCs w:val="28"/>
          <w:shd w:val="clear" w:color="auto" w:fill="FFFFFF"/>
        </w:rPr>
        <w:t>, </w:t>
      </w:r>
      <w:r w:rsidRPr="002B3FBE">
        <w:rPr>
          <w:rStyle w:val="html-italic"/>
          <w:rFonts w:ascii="Times New Roman" w:hAnsi="Times New Roman"/>
          <w:i/>
          <w:iCs/>
          <w:color w:val="auto"/>
          <w:sz w:val="28"/>
          <w:szCs w:val="28"/>
          <w:shd w:val="clear" w:color="auto" w:fill="FFFFFF"/>
        </w:rPr>
        <w:t>116</w:t>
      </w:r>
      <w:r w:rsidRPr="002B3FBE">
        <w:rPr>
          <w:rFonts w:ascii="Times New Roman" w:hAnsi="Times New Roman"/>
          <w:color w:val="auto"/>
          <w:sz w:val="28"/>
          <w:szCs w:val="28"/>
          <w:shd w:val="clear" w:color="auto" w:fill="FFFFFF"/>
        </w:rPr>
        <w:t>, 1398–1433</w:t>
      </w:r>
    </w:p>
    <w:p w:rsidR="001B351E" w:rsidRPr="002B3FBE" w:rsidRDefault="00727355">
      <w:pPr>
        <w:numPr>
          <w:ilvl w:val="0"/>
          <w:numId w:val="9"/>
        </w:numPr>
        <w:shd w:val="clear" w:color="auto" w:fill="FFFFFF"/>
        <w:ind w:left="0" w:firstLine="0"/>
        <w:jc w:val="both"/>
        <w:rPr>
          <w:sz w:val="28"/>
          <w:szCs w:val="28"/>
        </w:rPr>
      </w:pPr>
      <w:r w:rsidRPr="002B3FBE">
        <w:rPr>
          <w:sz w:val="28"/>
          <w:szCs w:val="28"/>
          <w:lang w:val="en-US"/>
        </w:rPr>
        <w:t>Fouad, H.; Mourad, A.H.I.; Barton, D.C. Effect of pre-heat treatment on the static and dynamic thermo-mechanical properties of ultra-high molecular weight polyethylene. </w:t>
      </w:r>
      <w:r w:rsidRPr="002B3FBE">
        <w:rPr>
          <w:rStyle w:val="html-italic"/>
          <w:i/>
          <w:iCs/>
          <w:sz w:val="28"/>
          <w:szCs w:val="28"/>
        </w:rPr>
        <w:t>Polym. Test.</w:t>
      </w:r>
      <w:r w:rsidRPr="002B3FBE">
        <w:rPr>
          <w:sz w:val="28"/>
          <w:szCs w:val="28"/>
        </w:rPr>
        <w:t> </w:t>
      </w:r>
      <w:r w:rsidRPr="002B3FBE">
        <w:rPr>
          <w:bCs/>
          <w:sz w:val="28"/>
          <w:szCs w:val="28"/>
        </w:rPr>
        <w:t>2005</w:t>
      </w:r>
      <w:r w:rsidRPr="002B3FBE">
        <w:rPr>
          <w:sz w:val="28"/>
          <w:szCs w:val="28"/>
        </w:rPr>
        <w:t>, </w:t>
      </w:r>
      <w:r w:rsidRPr="002B3FBE">
        <w:rPr>
          <w:rStyle w:val="html-italic"/>
          <w:i/>
          <w:iCs/>
          <w:sz w:val="28"/>
          <w:szCs w:val="28"/>
        </w:rPr>
        <w:t>24</w:t>
      </w:r>
      <w:r w:rsidRPr="002B3FBE">
        <w:rPr>
          <w:sz w:val="28"/>
          <w:szCs w:val="28"/>
        </w:rPr>
        <w:t>, 549–556. [</w:t>
      </w:r>
      <w:hyperlink r:id="rId106" w:tgtFrame="_blank" w:history="1">
        <w:r w:rsidRPr="002B3FBE">
          <w:rPr>
            <w:rStyle w:val="ac"/>
            <w:bCs/>
            <w:color w:val="auto"/>
            <w:sz w:val="28"/>
            <w:szCs w:val="28"/>
          </w:rPr>
          <w:t>Google Scholar</w:t>
        </w:r>
      </w:hyperlink>
      <w:r w:rsidRPr="002B3FBE">
        <w:rPr>
          <w:sz w:val="28"/>
          <w:szCs w:val="28"/>
        </w:rPr>
        <w:t>] [</w:t>
      </w:r>
      <w:hyperlink r:id="rId107" w:tgtFrame="_blank" w:history="1">
        <w:r w:rsidRPr="002B3FBE">
          <w:rPr>
            <w:rStyle w:val="ac"/>
            <w:bCs/>
            <w:color w:val="auto"/>
            <w:sz w:val="28"/>
            <w:szCs w:val="28"/>
          </w:rPr>
          <w:t>CrossRef</w:t>
        </w:r>
      </w:hyperlink>
      <w:r w:rsidRPr="002B3FBE">
        <w:rPr>
          <w:sz w:val="28"/>
          <w:szCs w:val="28"/>
        </w:rPr>
        <w:t>]</w:t>
      </w:r>
    </w:p>
    <w:p w:rsidR="001B351E" w:rsidRPr="002B3FBE" w:rsidRDefault="00727355">
      <w:pPr>
        <w:numPr>
          <w:ilvl w:val="0"/>
          <w:numId w:val="9"/>
        </w:numPr>
        <w:shd w:val="clear" w:color="auto" w:fill="FFFFFF"/>
        <w:ind w:left="0" w:firstLine="0"/>
        <w:jc w:val="both"/>
        <w:rPr>
          <w:sz w:val="28"/>
          <w:szCs w:val="28"/>
        </w:rPr>
      </w:pPr>
      <w:r w:rsidRPr="002B3FBE">
        <w:rPr>
          <w:sz w:val="28"/>
          <w:szCs w:val="28"/>
          <w:lang w:val="en-US"/>
        </w:rPr>
        <w:t>Di, Y.; Gang, X.; Chunhua, C. The effect of gamma irradiation on the tribological properties of UHMWPE composite filled with HDPE. </w:t>
      </w:r>
      <w:r w:rsidRPr="002B3FBE">
        <w:rPr>
          <w:rStyle w:val="html-italic"/>
          <w:i/>
          <w:iCs/>
          <w:sz w:val="28"/>
          <w:szCs w:val="28"/>
          <w:lang w:val="en-US"/>
        </w:rPr>
        <w:t xml:space="preserve">J. Thermoplast. </w:t>
      </w:r>
      <w:r w:rsidRPr="002B3FBE">
        <w:rPr>
          <w:rStyle w:val="html-italic"/>
          <w:i/>
          <w:iCs/>
          <w:sz w:val="28"/>
          <w:szCs w:val="28"/>
        </w:rPr>
        <w:t>Compos. Mater.</w:t>
      </w:r>
      <w:r w:rsidRPr="002B3FBE">
        <w:rPr>
          <w:sz w:val="28"/>
          <w:szCs w:val="28"/>
        </w:rPr>
        <w:t> </w:t>
      </w:r>
      <w:r w:rsidRPr="002B3FBE">
        <w:rPr>
          <w:bCs/>
          <w:sz w:val="28"/>
          <w:szCs w:val="28"/>
        </w:rPr>
        <w:t>2014</w:t>
      </w:r>
      <w:r w:rsidRPr="002B3FBE">
        <w:rPr>
          <w:sz w:val="28"/>
          <w:szCs w:val="28"/>
        </w:rPr>
        <w:t>, </w:t>
      </w:r>
      <w:r w:rsidRPr="002B3FBE">
        <w:rPr>
          <w:rStyle w:val="html-italic"/>
          <w:i/>
          <w:iCs/>
          <w:sz w:val="28"/>
          <w:szCs w:val="28"/>
        </w:rPr>
        <w:t>27</w:t>
      </w:r>
      <w:r w:rsidRPr="002B3FBE">
        <w:rPr>
          <w:sz w:val="28"/>
          <w:szCs w:val="28"/>
        </w:rPr>
        <w:t>, 1045–1053. [</w:t>
      </w:r>
      <w:hyperlink r:id="rId108" w:tgtFrame="_blank" w:history="1">
        <w:r w:rsidRPr="002B3FBE">
          <w:rPr>
            <w:rStyle w:val="ac"/>
            <w:bCs/>
            <w:color w:val="auto"/>
            <w:sz w:val="28"/>
            <w:szCs w:val="28"/>
          </w:rPr>
          <w:t>Google Scholar</w:t>
        </w:r>
      </w:hyperlink>
      <w:r w:rsidRPr="002B3FBE">
        <w:rPr>
          <w:sz w:val="28"/>
          <w:szCs w:val="28"/>
        </w:rPr>
        <w:t>] [</w:t>
      </w:r>
      <w:hyperlink r:id="rId109" w:tgtFrame="_blank" w:history="1">
        <w:r w:rsidRPr="002B3FBE">
          <w:rPr>
            <w:rStyle w:val="ac"/>
            <w:bCs/>
            <w:color w:val="auto"/>
            <w:sz w:val="28"/>
            <w:szCs w:val="28"/>
          </w:rPr>
          <w:t>CrossRef</w:t>
        </w:r>
      </w:hyperlink>
      <w:r w:rsidRPr="002B3FBE">
        <w:rPr>
          <w:sz w:val="28"/>
          <w:szCs w:val="28"/>
        </w:rPr>
        <w:t>]</w:t>
      </w:r>
    </w:p>
    <w:p w:rsidR="001B351E" w:rsidRPr="002B3FBE" w:rsidRDefault="00727355">
      <w:pPr>
        <w:numPr>
          <w:ilvl w:val="0"/>
          <w:numId w:val="9"/>
        </w:numPr>
        <w:shd w:val="clear" w:color="auto" w:fill="FFFFFF"/>
        <w:ind w:left="0" w:firstLine="0"/>
        <w:jc w:val="both"/>
        <w:rPr>
          <w:sz w:val="28"/>
          <w:szCs w:val="28"/>
        </w:rPr>
      </w:pPr>
      <w:r w:rsidRPr="002B3FBE">
        <w:rPr>
          <w:sz w:val="28"/>
          <w:szCs w:val="28"/>
          <w:lang w:val="en-US"/>
        </w:rPr>
        <w:t>Zhang, J. Surface modification of ultra-high-molecular-weight polyethylene by argon plasma. </w:t>
      </w:r>
      <w:r w:rsidRPr="002B3FBE">
        <w:rPr>
          <w:rStyle w:val="html-italic"/>
          <w:i/>
          <w:iCs/>
          <w:sz w:val="28"/>
          <w:szCs w:val="28"/>
        </w:rPr>
        <w:t>J. Thermoplast. Compos. Mater.</w:t>
      </w:r>
      <w:r w:rsidRPr="002B3FBE">
        <w:rPr>
          <w:sz w:val="28"/>
          <w:szCs w:val="28"/>
        </w:rPr>
        <w:t> </w:t>
      </w:r>
      <w:r w:rsidRPr="002B3FBE">
        <w:rPr>
          <w:bCs/>
          <w:sz w:val="28"/>
          <w:szCs w:val="28"/>
        </w:rPr>
        <w:t>2014</w:t>
      </w:r>
      <w:r w:rsidRPr="002B3FBE">
        <w:rPr>
          <w:sz w:val="28"/>
          <w:szCs w:val="28"/>
        </w:rPr>
        <w:t>, </w:t>
      </w:r>
      <w:r w:rsidRPr="002B3FBE">
        <w:rPr>
          <w:rStyle w:val="html-italic"/>
          <w:i/>
          <w:iCs/>
          <w:sz w:val="28"/>
          <w:szCs w:val="28"/>
        </w:rPr>
        <w:t>27</w:t>
      </w:r>
      <w:r w:rsidRPr="002B3FBE">
        <w:rPr>
          <w:sz w:val="28"/>
          <w:szCs w:val="28"/>
        </w:rPr>
        <w:t>, 758–764. [</w:t>
      </w:r>
      <w:hyperlink r:id="rId110" w:tgtFrame="_blank" w:history="1">
        <w:r w:rsidRPr="002B3FBE">
          <w:rPr>
            <w:rStyle w:val="ac"/>
            <w:bCs/>
            <w:color w:val="auto"/>
            <w:sz w:val="28"/>
            <w:szCs w:val="28"/>
          </w:rPr>
          <w:t>Google Scholar</w:t>
        </w:r>
      </w:hyperlink>
      <w:r w:rsidRPr="002B3FBE">
        <w:rPr>
          <w:sz w:val="28"/>
          <w:szCs w:val="28"/>
        </w:rPr>
        <w:t>] [</w:t>
      </w:r>
      <w:hyperlink r:id="rId111" w:tgtFrame="_blank" w:history="1">
        <w:r w:rsidRPr="002B3FBE">
          <w:rPr>
            <w:rStyle w:val="ac"/>
            <w:bCs/>
            <w:color w:val="auto"/>
            <w:sz w:val="28"/>
            <w:szCs w:val="28"/>
          </w:rPr>
          <w:t>CrossRef</w:t>
        </w:r>
      </w:hyperlink>
      <w:r w:rsidRPr="002B3FBE">
        <w:rPr>
          <w:sz w:val="28"/>
          <w:szCs w:val="28"/>
        </w:rPr>
        <w:t>]</w:t>
      </w:r>
    </w:p>
    <w:p w:rsidR="001B351E" w:rsidRPr="002B3FBE" w:rsidRDefault="00727355">
      <w:pPr>
        <w:numPr>
          <w:ilvl w:val="0"/>
          <w:numId w:val="9"/>
        </w:numPr>
        <w:shd w:val="clear" w:color="auto" w:fill="FFFFFF"/>
        <w:ind w:left="0" w:firstLine="0"/>
        <w:jc w:val="both"/>
        <w:rPr>
          <w:sz w:val="28"/>
          <w:szCs w:val="28"/>
        </w:rPr>
      </w:pPr>
      <w:r w:rsidRPr="002B3FBE">
        <w:rPr>
          <w:sz w:val="28"/>
          <w:szCs w:val="28"/>
          <w:lang w:val="en-US"/>
        </w:rPr>
        <w:t>Liu, H.; Pei, Y.; Xie, D.; Deng, X.; Leng, Y.X.; Jin, Y.; Huang, N. Surface modification of ultra-high molecular weight polyethylene (UHMWPE) by argon plasma. </w:t>
      </w:r>
      <w:r w:rsidRPr="002B3FBE">
        <w:rPr>
          <w:rStyle w:val="html-italic"/>
          <w:i/>
          <w:iCs/>
          <w:sz w:val="28"/>
          <w:szCs w:val="28"/>
        </w:rPr>
        <w:t>Appl. Surf. Sci.</w:t>
      </w:r>
      <w:r w:rsidRPr="002B3FBE">
        <w:rPr>
          <w:sz w:val="28"/>
          <w:szCs w:val="28"/>
        </w:rPr>
        <w:t> </w:t>
      </w:r>
      <w:r w:rsidRPr="002B3FBE">
        <w:rPr>
          <w:bCs/>
          <w:sz w:val="28"/>
          <w:szCs w:val="28"/>
        </w:rPr>
        <w:t>2010</w:t>
      </w:r>
      <w:r w:rsidRPr="002B3FBE">
        <w:rPr>
          <w:sz w:val="28"/>
          <w:szCs w:val="28"/>
        </w:rPr>
        <w:t>, </w:t>
      </w:r>
      <w:r w:rsidRPr="002B3FBE">
        <w:rPr>
          <w:rStyle w:val="html-italic"/>
          <w:i/>
          <w:iCs/>
          <w:sz w:val="28"/>
          <w:szCs w:val="28"/>
        </w:rPr>
        <w:t>256</w:t>
      </w:r>
      <w:r w:rsidRPr="002B3FBE">
        <w:rPr>
          <w:sz w:val="28"/>
          <w:szCs w:val="28"/>
        </w:rPr>
        <w:t>, 3941–3945. [</w:t>
      </w:r>
      <w:hyperlink r:id="rId112" w:tgtFrame="_blank" w:history="1">
        <w:r w:rsidRPr="002B3FBE">
          <w:rPr>
            <w:rStyle w:val="ac"/>
            <w:bCs/>
            <w:color w:val="auto"/>
            <w:sz w:val="28"/>
            <w:szCs w:val="28"/>
          </w:rPr>
          <w:t>Google Scholar</w:t>
        </w:r>
      </w:hyperlink>
      <w:r w:rsidRPr="002B3FBE">
        <w:rPr>
          <w:sz w:val="28"/>
          <w:szCs w:val="28"/>
        </w:rPr>
        <w:t>] [</w:t>
      </w:r>
      <w:hyperlink r:id="rId113" w:tgtFrame="_blank" w:history="1">
        <w:r w:rsidRPr="002B3FBE">
          <w:rPr>
            <w:rStyle w:val="ac"/>
            <w:bCs/>
            <w:color w:val="auto"/>
            <w:sz w:val="28"/>
            <w:szCs w:val="28"/>
          </w:rPr>
          <w:t>CrossRef</w:t>
        </w:r>
      </w:hyperlink>
      <w:r w:rsidRPr="002B3FBE">
        <w:rPr>
          <w:sz w:val="28"/>
          <w:szCs w:val="28"/>
        </w:rPr>
        <w:t>]</w:t>
      </w:r>
    </w:p>
    <w:p w:rsidR="001B351E" w:rsidRPr="002B3FBE" w:rsidRDefault="00727355">
      <w:pPr>
        <w:numPr>
          <w:ilvl w:val="0"/>
          <w:numId w:val="9"/>
        </w:numPr>
        <w:shd w:val="clear" w:color="auto" w:fill="FFFFFF"/>
        <w:ind w:left="0" w:firstLine="0"/>
        <w:jc w:val="both"/>
        <w:rPr>
          <w:sz w:val="28"/>
          <w:szCs w:val="28"/>
        </w:rPr>
      </w:pPr>
      <w:r w:rsidRPr="002B3FBE">
        <w:rPr>
          <w:sz w:val="28"/>
          <w:szCs w:val="28"/>
          <w:lang w:val="en-US"/>
        </w:rPr>
        <w:lastRenderedPageBreak/>
        <w:t>Kovalchenko, A.; Ajayi, O.; Erdemir, A.; Fenske, G.; Etsion, I. The effect of laser surface texturing on transitions in lubrication regimes during unidirectional sliding contact. </w:t>
      </w:r>
      <w:r w:rsidRPr="002B3FBE">
        <w:rPr>
          <w:rStyle w:val="html-italic"/>
          <w:i/>
          <w:iCs/>
          <w:sz w:val="28"/>
          <w:szCs w:val="28"/>
        </w:rPr>
        <w:t>Tribol. Int.</w:t>
      </w:r>
      <w:r w:rsidRPr="002B3FBE">
        <w:rPr>
          <w:sz w:val="28"/>
          <w:szCs w:val="28"/>
        </w:rPr>
        <w:t> </w:t>
      </w:r>
      <w:r w:rsidRPr="002B3FBE">
        <w:rPr>
          <w:bCs/>
          <w:sz w:val="28"/>
          <w:szCs w:val="28"/>
        </w:rPr>
        <w:t>2005</w:t>
      </w:r>
      <w:r w:rsidRPr="002B3FBE">
        <w:rPr>
          <w:sz w:val="28"/>
          <w:szCs w:val="28"/>
        </w:rPr>
        <w:t>, </w:t>
      </w:r>
      <w:r w:rsidRPr="002B3FBE">
        <w:rPr>
          <w:rStyle w:val="html-italic"/>
          <w:i/>
          <w:iCs/>
          <w:sz w:val="28"/>
          <w:szCs w:val="28"/>
        </w:rPr>
        <w:t>38</w:t>
      </w:r>
      <w:r w:rsidRPr="002B3FBE">
        <w:rPr>
          <w:sz w:val="28"/>
          <w:szCs w:val="28"/>
        </w:rPr>
        <w:t>, 219–225. [</w:t>
      </w:r>
      <w:hyperlink r:id="rId114" w:tgtFrame="_blank" w:history="1">
        <w:r w:rsidRPr="002B3FBE">
          <w:rPr>
            <w:rStyle w:val="ac"/>
            <w:bCs/>
            <w:color w:val="auto"/>
            <w:sz w:val="28"/>
            <w:szCs w:val="28"/>
          </w:rPr>
          <w:t>Google Scholar</w:t>
        </w:r>
      </w:hyperlink>
      <w:r w:rsidRPr="002B3FBE">
        <w:rPr>
          <w:sz w:val="28"/>
          <w:szCs w:val="28"/>
        </w:rPr>
        <w:t>] [</w:t>
      </w:r>
      <w:hyperlink r:id="rId115" w:tgtFrame="_blank" w:history="1">
        <w:r w:rsidRPr="002B3FBE">
          <w:rPr>
            <w:rStyle w:val="ac"/>
            <w:bCs/>
            <w:color w:val="auto"/>
            <w:sz w:val="28"/>
            <w:szCs w:val="28"/>
          </w:rPr>
          <w:t>CrossRef</w:t>
        </w:r>
      </w:hyperlink>
      <w:r w:rsidRPr="002B3FBE">
        <w:rPr>
          <w:sz w:val="28"/>
          <w:szCs w:val="28"/>
        </w:rPr>
        <w:t>]</w:t>
      </w:r>
    </w:p>
    <w:p w:rsidR="001B351E" w:rsidRPr="002B3FBE" w:rsidRDefault="00727355">
      <w:pPr>
        <w:numPr>
          <w:ilvl w:val="0"/>
          <w:numId w:val="9"/>
        </w:numPr>
        <w:shd w:val="clear" w:color="auto" w:fill="FFFFFF"/>
        <w:ind w:left="0" w:firstLine="0"/>
        <w:jc w:val="both"/>
        <w:rPr>
          <w:sz w:val="28"/>
          <w:szCs w:val="28"/>
        </w:rPr>
      </w:pPr>
      <w:r w:rsidRPr="002B3FBE">
        <w:rPr>
          <w:sz w:val="28"/>
          <w:szCs w:val="28"/>
          <w:lang w:val="en-US"/>
        </w:rPr>
        <w:t>Etsion, I. Improving Tribological Performance of Mechanical Components by Laser Surface Texturing. </w:t>
      </w:r>
      <w:r w:rsidRPr="002B3FBE">
        <w:rPr>
          <w:rStyle w:val="html-italic"/>
          <w:i/>
          <w:iCs/>
          <w:sz w:val="28"/>
          <w:szCs w:val="28"/>
        </w:rPr>
        <w:t>Tribol. Lett.</w:t>
      </w:r>
      <w:r w:rsidRPr="002B3FBE">
        <w:rPr>
          <w:sz w:val="28"/>
          <w:szCs w:val="28"/>
        </w:rPr>
        <w:t> </w:t>
      </w:r>
      <w:r w:rsidRPr="002B3FBE">
        <w:rPr>
          <w:bCs/>
          <w:sz w:val="28"/>
          <w:szCs w:val="28"/>
        </w:rPr>
        <w:t>2004</w:t>
      </w:r>
      <w:r w:rsidRPr="002B3FBE">
        <w:rPr>
          <w:sz w:val="28"/>
          <w:szCs w:val="28"/>
        </w:rPr>
        <w:t>, </w:t>
      </w:r>
      <w:r w:rsidRPr="002B3FBE">
        <w:rPr>
          <w:rStyle w:val="html-italic"/>
          <w:i/>
          <w:iCs/>
          <w:sz w:val="28"/>
          <w:szCs w:val="28"/>
        </w:rPr>
        <w:t>17</w:t>
      </w:r>
      <w:r w:rsidRPr="002B3FBE">
        <w:rPr>
          <w:sz w:val="28"/>
          <w:szCs w:val="28"/>
        </w:rPr>
        <w:t>, 733–737. [</w:t>
      </w:r>
      <w:hyperlink r:id="rId116" w:tgtFrame="_blank" w:history="1">
        <w:r w:rsidRPr="002B3FBE">
          <w:rPr>
            <w:rStyle w:val="ac"/>
            <w:bCs/>
            <w:color w:val="auto"/>
            <w:sz w:val="28"/>
            <w:szCs w:val="28"/>
          </w:rPr>
          <w:t>Google Scholar</w:t>
        </w:r>
      </w:hyperlink>
      <w:r w:rsidRPr="002B3FBE">
        <w:rPr>
          <w:sz w:val="28"/>
          <w:szCs w:val="28"/>
        </w:rPr>
        <w:t>] [</w:t>
      </w:r>
      <w:hyperlink r:id="rId117" w:tgtFrame="_blank" w:history="1">
        <w:r w:rsidRPr="002B3FBE">
          <w:rPr>
            <w:rStyle w:val="ac"/>
            <w:bCs/>
            <w:color w:val="auto"/>
            <w:sz w:val="28"/>
            <w:szCs w:val="28"/>
          </w:rPr>
          <w:t>CrossRef</w:t>
        </w:r>
      </w:hyperlink>
      <w:r w:rsidRPr="002B3FBE">
        <w:rPr>
          <w:sz w:val="28"/>
          <w:szCs w:val="28"/>
        </w:rPr>
        <w:t>]</w:t>
      </w:r>
    </w:p>
    <w:p w:rsidR="001B351E" w:rsidRPr="002B3FBE" w:rsidRDefault="00727355">
      <w:pPr>
        <w:numPr>
          <w:ilvl w:val="0"/>
          <w:numId w:val="9"/>
        </w:numPr>
        <w:shd w:val="clear" w:color="auto" w:fill="FFFFFF"/>
        <w:ind w:left="0" w:firstLine="0"/>
        <w:jc w:val="both"/>
        <w:rPr>
          <w:sz w:val="28"/>
          <w:szCs w:val="28"/>
        </w:rPr>
      </w:pPr>
      <w:r w:rsidRPr="002B3FBE">
        <w:rPr>
          <w:sz w:val="28"/>
          <w:szCs w:val="28"/>
          <w:lang w:val="en-US"/>
        </w:rPr>
        <w:t>Mohammed, A.S.; Ali, A.B.; Nesar, M. Evaluation of Tribological properties of Organo-clay reinforced UHMWPE Nanocomposites. </w:t>
      </w:r>
      <w:r w:rsidRPr="002B3FBE">
        <w:rPr>
          <w:rStyle w:val="html-italic"/>
          <w:i/>
          <w:iCs/>
          <w:sz w:val="28"/>
          <w:szCs w:val="28"/>
        </w:rPr>
        <w:t>J. Tribol.</w:t>
      </w:r>
      <w:r w:rsidRPr="002B3FBE">
        <w:rPr>
          <w:sz w:val="28"/>
          <w:szCs w:val="28"/>
        </w:rPr>
        <w:t> </w:t>
      </w:r>
      <w:r w:rsidRPr="002B3FBE">
        <w:rPr>
          <w:bCs/>
          <w:sz w:val="28"/>
          <w:szCs w:val="28"/>
        </w:rPr>
        <w:t>2016</w:t>
      </w:r>
      <w:r w:rsidRPr="002B3FBE">
        <w:rPr>
          <w:sz w:val="28"/>
          <w:szCs w:val="28"/>
        </w:rPr>
        <w:t>, </w:t>
      </w:r>
      <w:r w:rsidRPr="002B3FBE">
        <w:rPr>
          <w:rStyle w:val="html-italic"/>
          <w:i/>
          <w:iCs/>
          <w:sz w:val="28"/>
          <w:szCs w:val="28"/>
        </w:rPr>
        <w:t>139</w:t>
      </w:r>
      <w:r w:rsidRPr="002B3FBE">
        <w:rPr>
          <w:sz w:val="28"/>
          <w:szCs w:val="28"/>
        </w:rPr>
        <w:t>. [</w:t>
      </w:r>
      <w:hyperlink r:id="rId118" w:tgtFrame="_blank" w:history="1">
        <w:r w:rsidRPr="002B3FBE">
          <w:rPr>
            <w:rStyle w:val="ac"/>
            <w:bCs/>
            <w:color w:val="auto"/>
            <w:sz w:val="28"/>
            <w:szCs w:val="28"/>
          </w:rPr>
          <w:t>Google Scholar</w:t>
        </w:r>
      </w:hyperlink>
      <w:r w:rsidRPr="002B3FBE">
        <w:rPr>
          <w:sz w:val="28"/>
          <w:szCs w:val="28"/>
        </w:rPr>
        <w:t>] [</w:t>
      </w:r>
      <w:hyperlink r:id="rId119" w:tgtFrame="_blank" w:history="1">
        <w:r w:rsidRPr="002B3FBE">
          <w:rPr>
            <w:rStyle w:val="ac"/>
            <w:bCs/>
            <w:color w:val="auto"/>
            <w:sz w:val="28"/>
            <w:szCs w:val="28"/>
          </w:rPr>
          <w:t>CrossRef</w:t>
        </w:r>
      </w:hyperlink>
      <w:r w:rsidRPr="002B3FBE">
        <w:rPr>
          <w:sz w:val="28"/>
          <w:szCs w:val="28"/>
        </w:rPr>
        <w:t>]</w:t>
      </w:r>
    </w:p>
    <w:p w:rsidR="001B351E" w:rsidRPr="002B3FBE" w:rsidRDefault="00727355">
      <w:pPr>
        <w:numPr>
          <w:ilvl w:val="0"/>
          <w:numId w:val="9"/>
        </w:numPr>
        <w:shd w:val="clear" w:color="auto" w:fill="FFFFFF"/>
        <w:ind w:left="0" w:firstLine="0"/>
        <w:jc w:val="both"/>
        <w:rPr>
          <w:sz w:val="28"/>
          <w:szCs w:val="28"/>
        </w:rPr>
      </w:pPr>
      <w:r w:rsidRPr="002B3FBE">
        <w:rPr>
          <w:sz w:val="28"/>
          <w:szCs w:val="28"/>
          <w:lang w:val="en-US"/>
        </w:rPr>
        <w:t>Mohammed, A.S.; Ali, A.B.; Merah, N. Investigating the Effect of Water Uptake on the Tribological Properties of Organoclay Reinforced UHMWPE Nanocomposites. </w:t>
      </w:r>
      <w:r w:rsidRPr="002B3FBE">
        <w:rPr>
          <w:rStyle w:val="html-italic"/>
          <w:i/>
          <w:iCs/>
          <w:sz w:val="28"/>
          <w:szCs w:val="28"/>
        </w:rPr>
        <w:t>Tribol. Lett.</w:t>
      </w:r>
      <w:r w:rsidRPr="002B3FBE">
        <w:rPr>
          <w:sz w:val="28"/>
          <w:szCs w:val="28"/>
        </w:rPr>
        <w:t> </w:t>
      </w:r>
      <w:r w:rsidRPr="002B3FBE">
        <w:rPr>
          <w:bCs/>
          <w:sz w:val="28"/>
          <w:szCs w:val="28"/>
        </w:rPr>
        <w:t>2016</w:t>
      </w:r>
      <w:r w:rsidRPr="002B3FBE">
        <w:rPr>
          <w:sz w:val="28"/>
          <w:szCs w:val="28"/>
        </w:rPr>
        <w:t>, </w:t>
      </w:r>
      <w:r w:rsidRPr="002B3FBE">
        <w:rPr>
          <w:rStyle w:val="html-italic"/>
          <w:i/>
          <w:iCs/>
          <w:sz w:val="28"/>
          <w:szCs w:val="28"/>
        </w:rPr>
        <w:t>62</w:t>
      </w:r>
      <w:r w:rsidRPr="002B3FBE">
        <w:rPr>
          <w:sz w:val="28"/>
          <w:szCs w:val="28"/>
        </w:rPr>
        <w:t>, 2. [</w:t>
      </w:r>
      <w:hyperlink r:id="rId120" w:tgtFrame="_blank" w:history="1">
        <w:r w:rsidRPr="002B3FBE">
          <w:rPr>
            <w:rStyle w:val="ac"/>
            <w:bCs/>
            <w:color w:val="auto"/>
            <w:sz w:val="28"/>
            <w:szCs w:val="28"/>
          </w:rPr>
          <w:t>Google Scholar</w:t>
        </w:r>
      </w:hyperlink>
      <w:r w:rsidRPr="002B3FBE">
        <w:rPr>
          <w:sz w:val="28"/>
          <w:szCs w:val="28"/>
        </w:rPr>
        <w:t>] [</w:t>
      </w:r>
      <w:hyperlink r:id="rId121" w:tgtFrame="_blank" w:history="1">
        <w:r w:rsidRPr="002B3FBE">
          <w:rPr>
            <w:rStyle w:val="ac"/>
            <w:bCs/>
            <w:color w:val="auto"/>
            <w:sz w:val="28"/>
            <w:szCs w:val="28"/>
          </w:rPr>
          <w:t>CrossRef</w:t>
        </w:r>
      </w:hyperlink>
      <w:r w:rsidRPr="002B3FBE">
        <w:rPr>
          <w:sz w:val="28"/>
          <w:szCs w:val="28"/>
        </w:rPr>
        <w:t>]</w:t>
      </w:r>
    </w:p>
    <w:p w:rsidR="001B351E" w:rsidRPr="002B3FBE" w:rsidRDefault="00727355">
      <w:pPr>
        <w:numPr>
          <w:ilvl w:val="0"/>
          <w:numId w:val="9"/>
        </w:numPr>
        <w:shd w:val="clear" w:color="auto" w:fill="FFFFFF"/>
        <w:ind w:left="0" w:firstLine="0"/>
        <w:jc w:val="both"/>
        <w:rPr>
          <w:sz w:val="28"/>
          <w:szCs w:val="28"/>
        </w:rPr>
      </w:pPr>
      <w:r w:rsidRPr="002B3FBE">
        <w:rPr>
          <w:sz w:val="28"/>
          <w:szCs w:val="28"/>
          <w:lang w:val="en-US"/>
        </w:rPr>
        <w:t>Ali, A.B.; Samad, M.A.; Merah, N. Tribological investigations of UHMWPE nanocomposites reinforced with three different organo-modified clays. </w:t>
      </w:r>
      <w:r w:rsidRPr="002B3FBE">
        <w:rPr>
          <w:rStyle w:val="html-italic"/>
          <w:i/>
          <w:iCs/>
          <w:sz w:val="28"/>
          <w:szCs w:val="28"/>
        </w:rPr>
        <w:t>Polym. Compos.</w:t>
      </w:r>
      <w:r w:rsidRPr="002B3FBE">
        <w:rPr>
          <w:sz w:val="28"/>
          <w:szCs w:val="28"/>
        </w:rPr>
        <w:t> </w:t>
      </w:r>
      <w:r w:rsidRPr="002B3FBE">
        <w:rPr>
          <w:bCs/>
          <w:sz w:val="28"/>
          <w:szCs w:val="28"/>
        </w:rPr>
        <w:t>2016</w:t>
      </w:r>
      <w:r w:rsidRPr="002B3FBE">
        <w:rPr>
          <w:sz w:val="28"/>
          <w:szCs w:val="28"/>
        </w:rPr>
        <w:t>, </w:t>
      </w:r>
      <w:r w:rsidRPr="002B3FBE">
        <w:rPr>
          <w:rStyle w:val="html-italic"/>
          <w:i/>
          <w:iCs/>
          <w:sz w:val="28"/>
          <w:szCs w:val="28"/>
        </w:rPr>
        <w:t>39</w:t>
      </w:r>
      <w:r w:rsidRPr="002B3FBE">
        <w:rPr>
          <w:sz w:val="28"/>
          <w:szCs w:val="28"/>
        </w:rPr>
        <w:t>, 2224–2231. [</w:t>
      </w:r>
      <w:hyperlink r:id="rId122" w:tgtFrame="_blank" w:history="1">
        <w:r w:rsidRPr="002B3FBE">
          <w:rPr>
            <w:rStyle w:val="ac"/>
            <w:bCs/>
            <w:color w:val="auto"/>
            <w:sz w:val="28"/>
            <w:szCs w:val="28"/>
          </w:rPr>
          <w:t>Google Scholar</w:t>
        </w:r>
      </w:hyperlink>
      <w:r w:rsidRPr="002B3FBE">
        <w:rPr>
          <w:sz w:val="28"/>
          <w:szCs w:val="28"/>
        </w:rPr>
        <w:t>]</w:t>
      </w:r>
    </w:p>
    <w:p w:rsidR="001B351E" w:rsidRPr="002B3FBE" w:rsidRDefault="00727355">
      <w:pPr>
        <w:numPr>
          <w:ilvl w:val="0"/>
          <w:numId w:val="9"/>
        </w:numPr>
        <w:shd w:val="clear" w:color="auto" w:fill="FFFFFF"/>
        <w:ind w:left="0" w:firstLine="0"/>
        <w:jc w:val="both"/>
        <w:rPr>
          <w:sz w:val="28"/>
          <w:szCs w:val="28"/>
        </w:rPr>
      </w:pPr>
      <w:r w:rsidRPr="002B3FBE">
        <w:rPr>
          <w:sz w:val="28"/>
          <w:szCs w:val="28"/>
          <w:lang w:val="en-US"/>
        </w:rPr>
        <w:t>Ali, A.B.; Mohammed, A.S.; Nesar, M. UHMWPE Hybrid Nanocomposites for Improved Tribological Performance under Dry and Water Lubricated Sliding Conditions. </w:t>
      </w:r>
      <w:r w:rsidRPr="002B3FBE">
        <w:rPr>
          <w:rStyle w:val="html-italic"/>
          <w:i/>
          <w:iCs/>
          <w:sz w:val="28"/>
          <w:szCs w:val="28"/>
        </w:rPr>
        <w:t>Tribol. Lett.</w:t>
      </w:r>
      <w:r w:rsidRPr="002B3FBE">
        <w:rPr>
          <w:sz w:val="28"/>
          <w:szCs w:val="28"/>
        </w:rPr>
        <w:t> </w:t>
      </w:r>
      <w:r w:rsidRPr="002B3FBE">
        <w:rPr>
          <w:bCs/>
          <w:sz w:val="28"/>
          <w:szCs w:val="28"/>
        </w:rPr>
        <w:t>2017</w:t>
      </w:r>
      <w:r w:rsidRPr="002B3FBE">
        <w:rPr>
          <w:sz w:val="28"/>
          <w:szCs w:val="28"/>
        </w:rPr>
        <w:t>, </w:t>
      </w:r>
      <w:r w:rsidRPr="002B3FBE">
        <w:rPr>
          <w:rStyle w:val="html-italic"/>
          <w:i/>
          <w:iCs/>
          <w:sz w:val="28"/>
          <w:szCs w:val="28"/>
        </w:rPr>
        <w:t>65</w:t>
      </w:r>
      <w:r w:rsidRPr="002B3FBE">
        <w:rPr>
          <w:sz w:val="28"/>
          <w:szCs w:val="28"/>
        </w:rPr>
        <w:t>, 102. [</w:t>
      </w:r>
      <w:hyperlink r:id="rId123" w:tgtFrame="_blank" w:history="1">
        <w:r w:rsidRPr="002B3FBE">
          <w:rPr>
            <w:rStyle w:val="ac"/>
            <w:bCs/>
            <w:color w:val="auto"/>
            <w:sz w:val="28"/>
            <w:szCs w:val="28"/>
          </w:rPr>
          <w:t>Google Scholar</w:t>
        </w:r>
      </w:hyperlink>
      <w:r w:rsidRPr="002B3FBE">
        <w:rPr>
          <w:sz w:val="28"/>
          <w:szCs w:val="28"/>
        </w:rPr>
        <w:t>] [</w:t>
      </w:r>
      <w:hyperlink r:id="rId124" w:tgtFrame="_blank" w:history="1">
        <w:r w:rsidRPr="002B3FBE">
          <w:rPr>
            <w:rStyle w:val="ac"/>
            <w:bCs/>
            <w:color w:val="auto"/>
            <w:sz w:val="28"/>
            <w:szCs w:val="28"/>
          </w:rPr>
          <w:t>CrossRef</w:t>
        </w:r>
      </w:hyperlink>
      <w:r w:rsidRPr="002B3FBE">
        <w:rPr>
          <w:sz w:val="28"/>
          <w:szCs w:val="28"/>
        </w:rPr>
        <w:t>]</w:t>
      </w:r>
    </w:p>
    <w:p w:rsidR="001B351E" w:rsidRPr="002B3FBE" w:rsidRDefault="00727355">
      <w:pPr>
        <w:numPr>
          <w:ilvl w:val="0"/>
          <w:numId w:val="9"/>
        </w:numPr>
        <w:shd w:val="clear" w:color="auto" w:fill="FFFFFF"/>
        <w:ind w:left="0" w:firstLine="0"/>
        <w:jc w:val="both"/>
        <w:rPr>
          <w:sz w:val="28"/>
          <w:szCs w:val="28"/>
        </w:rPr>
      </w:pPr>
      <w:r w:rsidRPr="002B3FBE">
        <w:rPr>
          <w:sz w:val="28"/>
          <w:szCs w:val="28"/>
          <w:lang w:val="en-US"/>
        </w:rPr>
        <w:t>Pruitt, L.A. Deformation, yielding, fracture and fatigue behavior of conventional and highly cross-linked ultra high molecular weight polyethylene. </w:t>
      </w:r>
      <w:r w:rsidRPr="002B3FBE">
        <w:rPr>
          <w:rStyle w:val="html-italic"/>
          <w:i/>
          <w:iCs/>
          <w:sz w:val="28"/>
          <w:szCs w:val="28"/>
        </w:rPr>
        <w:t>Biomaterials</w:t>
      </w:r>
      <w:r w:rsidRPr="002B3FBE">
        <w:rPr>
          <w:sz w:val="28"/>
          <w:szCs w:val="28"/>
        </w:rPr>
        <w:t> </w:t>
      </w:r>
      <w:r w:rsidRPr="002B3FBE">
        <w:rPr>
          <w:bCs/>
          <w:sz w:val="28"/>
          <w:szCs w:val="28"/>
        </w:rPr>
        <w:t>2005</w:t>
      </w:r>
      <w:r w:rsidRPr="002B3FBE">
        <w:rPr>
          <w:sz w:val="28"/>
          <w:szCs w:val="28"/>
        </w:rPr>
        <w:t>, </w:t>
      </w:r>
      <w:r w:rsidRPr="002B3FBE">
        <w:rPr>
          <w:rStyle w:val="html-italic"/>
          <w:i/>
          <w:iCs/>
          <w:sz w:val="28"/>
          <w:szCs w:val="28"/>
        </w:rPr>
        <w:t>26</w:t>
      </w:r>
      <w:r w:rsidRPr="002B3FBE">
        <w:rPr>
          <w:sz w:val="28"/>
          <w:szCs w:val="28"/>
        </w:rPr>
        <w:t>, 905–915. [</w:t>
      </w:r>
      <w:hyperlink r:id="rId125" w:tgtFrame="_blank" w:history="1">
        <w:r w:rsidRPr="002B3FBE">
          <w:rPr>
            <w:rStyle w:val="ac"/>
            <w:bCs/>
            <w:color w:val="auto"/>
            <w:sz w:val="28"/>
            <w:szCs w:val="28"/>
          </w:rPr>
          <w:t>Google Scholar</w:t>
        </w:r>
      </w:hyperlink>
      <w:r w:rsidRPr="002B3FBE">
        <w:rPr>
          <w:sz w:val="28"/>
          <w:szCs w:val="28"/>
        </w:rPr>
        <w:t>] [</w:t>
      </w:r>
      <w:hyperlink r:id="rId126" w:tgtFrame="_blank" w:history="1">
        <w:r w:rsidRPr="002B3FBE">
          <w:rPr>
            <w:rStyle w:val="ac"/>
            <w:bCs/>
            <w:color w:val="auto"/>
            <w:sz w:val="28"/>
            <w:szCs w:val="28"/>
          </w:rPr>
          <w:t>CrossRef</w:t>
        </w:r>
      </w:hyperlink>
      <w:r w:rsidRPr="002B3FBE">
        <w:rPr>
          <w:sz w:val="28"/>
          <w:szCs w:val="28"/>
        </w:rPr>
        <w:t>]</w:t>
      </w:r>
    </w:p>
    <w:p w:rsidR="001B351E" w:rsidRPr="002B3FBE" w:rsidRDefault="00727355">
      <w:pPr>
        <w:numPr>
          <w:ilvl w:val="0"/>
          <w:numId w:val="9"/>
        </w:numPr>
        <w:shd w:val="clear" w:color="auto" w:fill="FFFFFF"/>
        <w:ind w:left="0" w:firstLine="0"/>
        <w:jc w:val="both"/>
        <w:rPr>
          <w:sz w:val="28"/>
          <w:szCs w:val="28"/>
        </w:rPr>
      </w:pPr>
      <w:r w:rsidRPr="002B3FBE">
        <w:rPr>
          <w:sz w:val="28"/>
          <w:szCs w:val="28"/>
          <w:lang w:val="en-US"/>
        </w:rPr>
        <w:t>Puértolas, J.A.; Kurtz, S.M. Evaluation of carbon nanotubes and graphene as reinforcements for UHMWPE-based composites in arthroplastic applications: A review. </w:t>
      </w:r>
      <w:r w:rsidRPr="002B3FBE">
        <w:rPr>
          <w:rStyle w:val="html-italic"/>
          <w:i/>
          <w:iCs/>
          <w:sz w:val="28"/>
          <w:szCs w:val="28"/>
        </w:rPr>
        <w:t>J. Mech. Behav. Biomed. Mater.</w:t>
      </w:r>
      <w:r w:rsidRPr="002B3FBE">
        <w:rPr>
          <w:sz w:val="28"/>
          <w:szCs w:val="28"/>
        </w:rPr>
        <w:t> </w:t>
      </w:r>
      <w:r w:rsidRPr="002B3FBE">
        <w:rPr>
          <w:bCs/>
          <w:sz w:val="28"/>
          <w:szCs w:val="28"/>
        </w:rPr>
        <w:t>2014</w:t>
      </w:r>
      <w:r w:rsidRPr="002B3FBE">
        <w:rPr>
          <w:sz w:val="28"/>
          <w:szCs w:val="28"/>
        </w:rPr>
        <w:t>, </w:t>
      </w:r>
      <w:r w:rsidRPr="002B3FBE">
        <w:rPr>
          <w:rStyle w:val="html-italic"/>
          <w:i/>
          <w:iCs/>
          <w:sz w:val="28"/>
          <w:szCs w:val="28"/>
        </w:rPr>
        <w:t>39</w:t>
      </w:r>
      <w:r w:rsidRPr="002B3FBE">
        <w:rPr>
          <w:sz w:val="28"/>
          <w:szCs w:val="28"/>
        </w:rPr>
        <w:t>, 129–145. [</w:t>
      </w:r>
      <w:hyperlink r:id="rId127" w:tgtFrame="_blank" w:history="1">
        <w:r w:rsidRPr="002B3FBE">
          <w:rPr>
            <w:rStyle w:val="ac"/>
            <w:bCs/>
            <w:color w:val="auto"/>
            <w:sz w:val="28"/>
            <w:szCs w:val="28"/>
          </w:rPr>
          <w:t>Google Scholar</w:t>
        </w:r>
      </w:hyperlink>
      <w:r w:rsidRPr="002B3FBE">
        <w:rPr>
          <w:sz w:val="28"/>
          <w:szCs w:val="28"/>
        </w:rPr>
        <w:t>] [</w:t>
      </w:r>
      <w:hyperlink r:id="rId128" w:tgtFrame="_blank" w:history="1">
        <w:r w:rsidRPr="002B3FBE">
          <w:rPr>
            <w:rStyle w:val="ac"/>
            <w:bCs/>
            <w:color w:val="auto"/>
            <w:sz w:val="28"/>
            <w:szCs w:val="28"/>
          </w:rPr>
          <w:t>CrossRef</w:t>
        </w:r>
      </w:hyperlink>
      <w:r w:rsidRPr="002B3FBE">
        <w:rPr>
          <w:sz w:val="28"/>
          <w:szCs w:val="28"/>
        </w:rPr>
        <w:t>]</w:t>
      </w:r>
    </w:p>
    <w:p w:rsidR="001B351E" w:rsidRPr="002B3FBE" w:rsidRDefault="00727355">
      <w:pPr>
        <w:numPr>
          <w:ilvl w:val="0"/>
          <w:numId w:val="9"/>
        </w:numPr>
        <w:shd w:val="clear" w:color="auto" w:fill="FFFFFF"/>
        <w:ind w:left="0" w:firstLine="0"/>
        <w:jc w:val="both"/>
        <w:rPr>
          <w:sz w:val="28"/>
          <w:szCs w:val="28"/>
        </w:rPr>
      </w:pPr>
      <w:r w:rsidRPr="002B3FBE">
        <w:rPr>
          <w:sz w:val="28"/>
          <w:szCs w:val="28"/>
          <w:lang w:val="en-US"/>
        </w:rPr>
        <w:t>Baena, J.; Wu, J.; Peng, Z. Wear Performance of UHMWPE and Reinforced UHMWPE Composites in Arthroplasty Applications: A Review. </w:t>
      </w:r>
      <w:r w:rsidRPr="002B3FBE">
        <w:rPr>
          <w:rStyle w:val="html-italic"/>
          <w:i/>
          <w:iCs/>
          <w:sz w:val="28"/>
          <w:szCs w:val="28"/>
        </w:rPr>
        <w:t>Lubricants</w:t>
      </w:r>
      <w:r w:rsidRPr="002B3FBE">
        <w:rPr>
          <w:sz w:val="28"/>
          <w:szCs w:val="28"/>
        </w:rPr>
        <w:t> </w:t>
      </w:r>
      <w:r w:rsidRPr="002B3FBE">
        <w:rPr>
          <w:bCs/>
          <w:sz w:val="28"/>
          <w:szCs w:val="28"/>
        </w:rPr>
        <w:t>2015</w:t>
      </w:r>
      <w:r w:rsidRPr="002B3FBE">
        <w:rPr>
          <w:sz w:val="28"/>
          <w:szCs w:val="28"/>
        </w:rPr>
        <w:t>, </w:t>
      </w:r>
      <w:r w:rsidRPr="002B3FBE">
        <w:rPr>
          <w:rStyle w:val="html-italic"/>
          <w:i/>
          <w:iCs/>
          <w:sz w:val="28"/>
          <w:szCs w:val="28"/>
        </w:rPr>
        <w:t>3</w:t>
      </w:r>
      <w:r w:rsidRPr="002B3FBE">
        <w:rPr>
          <w:sz w:val="28"/>
          <w:szCs w:val="28"/>
        </w:rPr>
        <w:t>, 413–436. [</w:t>
      </w:r>
      <w:hyperlink r:id="rId129" w:tgtFrame="_blank" w:history="1">
        <w:r w:rsidRPr="002B3FBE">
          <w:rPr>
            <w:rStyle w:val="ac"/>
            <w:bCs/>
            <w:color w:val="auto"/>
            <w:sz w:val="28"/>
            <w:szCs w:val="28"/>
          </w:rPr>
          <w:t>Google Scholar</w:t>
        </w:r>
      </w:hyperlink>
      <w:r w:rsidRPr="002B3FBE">
        <w:rPr>
          <w:sz w:val="28"/>
          <w:szCs w:val="28"/>
        </w:rPr>
        <w:t>] [</w:t>
      </w:r>
      <w:hyperlink r:id="rId130" w:tgtFrame="_blank" w:history="1">
        <w:r w:rsidRPr="002B3FBE">
          <w:rPr>
            <w:rStyle w:val="ac"/>
            <w:bCs/>
            <w:color w:val="auto"/>
            <w:sz w:val="28"/>
            <w:szCs w:val="28"/>
          </w:rPr>
          <w:t>CrossRef</w:t>
        </w:r>
      </w:hyperlink>
      <w:r w:rsidRPr="002B3FBE">
        <w:rPr>
          <w:sz w:val="28"/>
          <w:szCs w:val="28"/>
        </w:rPr>
        <w:t>] [</w:t>
      </w:r>
      <w:hyperlink r:id="rId131" w:tgtFrame="_blank" w:history="1">
        <w:r w:rsidRPr="002B3FBE">
          <w:rPr>
            <w:rStyle w:val="ac"/>
            <w:bCs/>
            <w:color w:val="auto"/>
            <w:sz w:val="28"/>
            <w:szCs w:val="28"/>
          </w:rPr>
          <w:t>Green Version</w:t>
        </w:r>
      </w:hyperlink>
      <w:r w:rsidRPr="002B3FBE">
        <w:rPr>
          <w:sz w:val="28"/>
          <w:szCs w:val="28"/>
        </w:rPr>
        <w:t>]</w:t>
      </w:r>
    </w:p>
    <w:p w:rsidR="001B351E" w:rsidRPr="002B3FBE" w:rsidRDefault="00727355">
      <w:pPr>
        <w:numPr>
          <w:ilvl w:val="0"/>
          <w:numId w:val="9"/>
        </w:numPr>
        <w:shd w:val="clear" w:color="auto" w:fill="FFFFFF"/>
        <w:ind w:left="0" w:firstLine="0"/>
        <w:jc w:val="both"/>
        <w:rPr>
          <w:sz w:val="28"/>
          <w:szCs w:val="28"/>
          <w:lang w:val="en-US"/>
        </w:rPr>
      </w:pPr>
      <w:r w:rsidRPr="002B3FBE">
        <w:rPr>
          <w:sz w:val="28"/>
          <w:szCs w:val="28"/>
          <w:lang w:val="en-US"/>
        </w:rPr>
        <w:t>Phillips, R.A. Morphology and Melting Behavior of Nascent Ultra-High Molecular Weight Polyethylene / R.A. Phillips // Journal of Polymer Science: Part B. – Vol. 36. – 1998. – P. 495-517.</w:t>
      </w:r>
    </w:p>
    <w:p w:rsidR="001B351E" w:rsidRPr="002B3FBE" w:rsidRDefault="00727355">
      <w:pPr>
        <w:numPr>
          <w:ilvl w:val="0"/>
          <w:numId w:val="9"/>
        </w:numPr>
        <w:shd w:val="clear" w:color="auto" w:fill="FFFFFF"/>
        <w:ind w:left="0" w:firstLine="0"/>
        <w:jc w:val="both"/>
        <w:rPr>
          <w:sz w:val="28"/>
          <w:szCs w:val="28"/>
          <w:lang w:val="en-US"/>
        </w:rPr>
      </w:pPr>
      <w:r w:rsidRPr="002B3FBE">
        <w:rPr>
          <w:sz w:val="28"/>
          <w:szCs w:val="28"/>
          <w:lang w:val="en-US"/>
        </w:rPr>
        <w:t>Nakayama, K. Structure and mechanical properties of ultra-high molecular weight polyethylene deformed near melting temperature / K. Nakayama, A. Furumiya, T. Okamoto // Pure and Applied Chemistry. – 1991. –Vol. 63, No.12. – P. 1793-1804.</w:t>
      </w:r>
    </w:p>
    <w:p w:rsidR="001B351E" w:rsidRPr="002B3FBE" w:rsidRDefault="00727355">
      <w:pPr>
        <w:numPr>
          <w:ilvl w:val="0"/>
          <w:numId w:val="9"/>
        </w:numPr>
        <w:shd w:val="clear" w:color="auto" w:fill="FFFFFF"/>
        <w:ind w:left="0" w:firstLine="0"/>
        <w:jc w:val="both"/>
        <w:rPr>
          <w:sz w:val="28"/>
          <w:szCs w:val="28"/>
          <w:lang w:val="en-US"/>
        </w:rPr>
      </w:pPr>
      <w:r w:rsidRPr="002B3FBE">
        <w:rPr>
          <w:sz w:val="28"/>
          <w:szCs w:val="28"/>
          <w:lang w:val="en-US"/>
        </w:rPr>
        <w:t>Ticona GUR. Ultra-high molecular weight polyethylene (PE-UHMW) [</w:t>
      </w:r>
      <w:r w:rsidRPr="002B3FBE">
        <w:rPr>
          <w:sz w:val="28"/>
          <w:szCs w:val="28"/>
        </w:rPr>
        <w:t>Электронныйресурс</w:t>
      </w:r>
      <w:r w:rsidRPr="002B3FBE">
        <w:rPr>
          <w:sz w:val="28"/>
          <w:szCs w:val="28"/>
          <w:lang w:val="en-US"/>
        </w:rPr>
        <w:t xml:space="preserve">]. – 2001. – 36 </w:t>
      </w:r>
      <w:r w:rsidRPr="002B3FBE">
        <w:rPr>
          <w:sz w:val="28"/>
          <w:szCs w:val="28"/>
        </w:rPr>
        <w:t>с</w:t>
      </w:r>
      <w:r w:rsidRPr="002B3FBE">
        <w:rPr>
          <w:sz w:val="28"/>
          <w:szCs w:val="28"/>
          <w:lang w:val="en-US"/>
        </w:rPr>
        <w:t>.</w:t>
      </w:r>
    </w:p>
    <w:p w:rsidR="001B351E" w:rsidRPr="002B3FBE" w:rsidRDefault="00727355">
      <w:pPr>
        <w:numPr>
          <w:ilvl w:val="0"/>
          <w:numId w:val="9"/>
        </w:numPr>
        <w:shd w:val="clear" w:color="auto" w:fill="FFFFFF"/>
        <w:ind w:left="0" w:firstLine="0"/>
        <w:jc w:val="both"/>
        <w:rPr>
          <w:sz w:val="28"/>
          <w:szCs w:val="28"/>
          <w:lang w:val="en-US"/>
        </w:rPr>
      </w:pPr>
      <w:r w:rsidRPr="002B3FBE">
        <w:rPr>
          <w:sz w:val="28"/>
          <w:szCs w:val="28"/>
          <w:lang w:val="en-US"/>
        </w:rPr>
        <w:t>Mitsui Chemicals. HIZEX MILLION Ultra-high-molecular-weight polyethylene [</w:t>
      </w:r>
      <w:r w:rsidRPr="002B3FBE">
        <w:rPr>
          <w:sz w:val="28"/>
          <w:szCs w:val="28"/>
        </w:rPr>
        <w:t>Электронныйресурс</w:t>
      </w:r>
      <w:r w:rsidRPr="002B3FBE">
        <w:rPr>
          <w:sz w:val="28"/>
          <w:szCs w:val="28"/>
          <w:lang w:val="en-US"/>
        </w:rPr>
        <w:t>]. – 2011. – 8 c.</w:t>
      </w:r>
    </w:p>
    <w:p w:rsidR="001B351E" w:rsidRPr="002B3FBE" w:rsidRDefault="00727355">
      <w:pPr>
        <w:numPr>
          <w:ilvl w:val="0"/>
          <w:numId w:val="9"/>
        </w:numPr>
        <w:shd w:val="clear" w:color="auto" w:fill="FFFFFF"/>
        <w:ind w:left="0" w:firstLine="0"/>
        <w:jc w:val="both"/>
        <w:rPr>
          <w:sz w:val="28"/>
          <w:szCs w:val="28"/>
        </w:rPr>
      </w:pPr>
      <w:r w:rsidRPr="002B3FBE">
        <w:rPr>
          <w:sz w:val="28"/>
          <w:szCs w:val="28"/>
        </w:rPr>
        <w:t xml:space="preserve">Высоко структурированный полимер «ПОЛИНИТ» на основе сверхвысокомолекулярного полиэтилена (СВМПЭ) [Электронный ресурс] / ЗАО «Полинит». – Электрон. текстовые дан. – Режим доступа: </w:t>
      </w:r>
      <w:hyperlink r:id="rId132" w:history="1">
        <w:r w:rsidRPr="002B3FBE">
          <w:rPr>
            <w:rStyle w:val="ac"/>
            <w:color w:val="auto"/>
            <w:sz w:val="28"/>
            <w:szCs w:val="28"/>
          </w:rPr>
          <w:t>http://futterovka.ru/company/svmpe-polinit.php</w:t>
        </w:r>
      </w:hyperlink>
      <w:r w:rsidRPr="002B3FBE">
        <w:rPr>
          <w:sz w:val="28"/>
          <w:szCs w:val="28"/>
        </w:rPr>
        <w:t xml:space="preserve"> </w:t>
      </w:r>
    </w:p>
    <w:p w:rsidR="001B351E" w:rsidRPr="002B3FBE" w:rsidRDefault="00727355">
      <w:pPr>
        <w:numPr>
          <w:ilvl w:val="0"/>
          <w:numId w:val="9"/>
        </w:numPr>
        <w:shd w:val="clear" w:color="auto" w:fill="FFFFFF"/>
        <w:ind w:left="0" w:firstLine="0"/>
        <w:jc w:val="both"/>
        <w:rPr>
          <w:sz w:val="28"/>
          <w:szCs w:val="28"/>
        </w:rPr>
      </w:pPr>
      <w:r w:rsidRPr="002B3FBE">
        <w:rPr>
          <w:sz w:val="28"/>
          <w:szCs w:val="28"/>
        </w:rPr>
        <w:lastRenderedPageBreak/>
        <w:t>Краснов, А.П., Природа первичных актов фрикционного взаимодействия СВМПЭ с поверхностью стали / Краснов А.П., Наумкин А.В., Юдин А.С.// Трение и износ. – 2013. – № 2. – C. 154-164.</w:t>
      </w:r>
    </w:p>
    <w:p w:rsidR="001B351E" w:rsidRPr="002B3FBE" w:rsidRDefault="00727355">
      <w:pPr>
        <w:numPr>
          <w:ilvl w:val="0"/>
          <w:numId w:val="9"/>
        </w:numPr>
        <w:shd w:val="clear" w:color="auto" w:fill="FFFFFF"/>
        <w:ind w:left="0" w:firstLine="0"/>
        <w:jc w:val="both"/>
        <w:rPr>
          <w:sz w:val="28"/>
          <w:szCs w:val="28"/>
        </w:rPr>
      </w:pPr>
      <w:r w:rsidRPr="002B3FBE">
        <w:rPr>
          <w:sz w:val="28"/>
          <w:szCs w:val="28"/>
        </w:rPr>
        <w:t>Дисперсно-наполненные полимерные композиты технического и медицинского назначения / Б.А. Люкшин [и др.]. – Новосибирск: Изд-во СО РАН, 2017. – 311 с.</w:t>
      </w:r>
    </w:p>
    <w:p w:rsidR="001B351E" w:rsidRPr="002B3FBE" w:rsidRDefault="00727355">
      <w:pPr>
        <w:numPr>
          <w:ilvl w:val="0"/>
          <w:numId w:val="9"/>
        </w:numPr>
        <w:shd w:val="clear" w:color="auto" w:fill="FFFFFF"/>
        <w:ind w:left="0" w:firstLine="0"/>
        <w:jc w:val="both"/>
        <w:rPr>
          <w:sz w:val="28"/>
          <w:szCs w:val="28"/>
        </w:rPr>
      </w:pPr>
      <w:r w:rsidRPr="002B3FBE">
        <w:rPr>
          <w:sz w:val="28"/>
          <w:szCs w:val="28"/>
        </w:rPr>
        <w:t xml:space="preserve">Современные технологии получения и переработки полимерных и композиционных материалов: учебное пособие / В.Е. Галыгин, Г.С. </w:t>
      </w:r>
    </w:p>
    <w:p w:rsidR="001B351E" w:rsidRPr="002B3FBE" w:rsidRDefault="00727355">
      <w:pPr>
        <w:numPr>
          <w:ilvl w:val="0"/>
          <w:numId w:val="9"/>
        </w:numPr>
        <w:shd w:val="clear" w:color="auto" w:fill="FFFFFF"/>
        <w:ind w:left="0" w:firstLine="0"/>
        <w:jc w:val="both"/>
        <w:rPr>
          <w:sz w:val="28"/>
          <w:szCs w:val="28"/>
        </w:rPr>
      </w:pPr>
      <w:r w:rsidRPr="002B3FBE">
        <w:rPr>
          <w:sz w:val="28"/>
          <w:szCs w:val="28"/>
        </w:rPr>
        <w:t>Баронин, В.П. Таров, Д.О. Завражин. – Тамбов: Изд-во ФГБОУ ВПО «ТГТУ», 2012. – 180 с.</w:t>
      </w:r>
    </w:p>
    <w:p w:rsidR="001B351E" w:rsidRPr="002B3FBE" w:rsidRDefault="00727355">
      <w:pPr>
        <w:numPr>
          <w:ilvl w:val="0"/>
          <w:numId w:val="9"/>
        </w:numPr>
        <w:shd w:val="clear" w:color="auto" w:fill="FFFFFF"/>
        <w:ind w:left="0" w:firstLine="0"/>
        <w:jc w:val="both"/>
        <w:rPr>
          <w:sz w:val="28"/>
          <w:szCs w:val="28"/>
        </w:rPr>
      </w:pPr>
      <w:r w:rsidRPr="002B3FBE">
        <w:rPr>
          <w:sz w:val="28"/>
          <w:szCs w:val="28"/>
          <w:shd w:val="clear" w:color="auto" w:fill="FFFFFF"/>
          <w:lang w:val="en-US"/>
        </w:rPr>
        <w:t>Fouad, H.; Mourad, A.H.I.; Barton, D.C. Effect of pre-heat treatment on the static and dynamic thermo-mechanical properties of ultra-high molecular weight polyethylene. </w:t>
      </w:r>
      <w:r w:rsidRPr="002B3FBE">
        <w:rPr>
          <w:rStyle w:val="html-italic"/>
          <w:i/>
          <w:iCs/>
          <w:sz w:val="28"/>
          <w:szCs w:val="28"/>
          <w:shd w:val="clear" w:color="auto" w:fill="FFFFFF"/>
        </w:rPr>
        <w:t>Polym. Test.</w:t>
      </w:r>
      <w:r w:rsidRPr="002B3FBE">
        <w:rPr>
          <w:sz w:val="28"/>
          <w:szCs w:val="28"/>
          <w:shd w:val="clear" w:color="auto" w:fill="FFFFFF"/>
        </w:rPr>
        <w:t> </w:t>
      </w:r>
      <w:r w:rsidRPr="002B3FBE">
        <w:rPr>
          <w:bCs/>
          <w:sz w:val="28"/>
          <w:szCs w:val="28"/>
          <w:shd w:val="clear" w:color="auto" w:fill="FFFFFF"/>
        </w:rPr>
        <w:t>2005</w:t>
      </w:r>
      <w:r w:rsidRPr="002B3FBE">
        <w:rPr>
          <w:sz w:val="28"/>
          <w:szCs w:val="28"/>
          <w:shd w:val="clear" w:color="auto" w:fill="FFFFFF"/>
        </w:rPr>
        <w:t>, </w:t>
      </w:r>
      <w:r w:rsidRPr="002B3FBE">
        <w:rPr>
          <w:rStyle w:val="html-italic"/>
          <w:i/>
          <w:iCs/>
          <w:sz w:val="28"/>
          <w:szCs w:val="28"/>
          <w:shd w:val="clear" w:color="auto" w:fill="FFFFFF"/>
        </w:rPr>
        <w:t>24</w:t>
      </w:r>
      <w:r w:rsidRPr="002B3FBE">
        <w:rPr>
          <w:sz w:val="28"/>
          <w:szCs w:val="28"/>
          <w:shd w:val="clear" w:color="auto" w:fill="FFFFFF"/>
        </w:rPr>
        <w:t>, 549–556.</w:t>
      </w:r>
    </w:p>
    <w:p w:rsidR="001B351E" w:rsidRPr="002B3FBE" w:rsidRDefault="00727355">
      <w:pPr>
        <w:numPr>
          <w:ilvl w:val="0"/>
          <w:numId w:val="9"/>
        </w:numPr>
        <w:shd w:val="clear" w:color="auto" w:fill="FFFFFF"/>
        <w:ind w:left="0" w:firstLine="0"/>
        <w:jc w:val="both"/>
        <w:rPr>
          <w:sz w:val="28"/>
          <w:szCs w:val="28"/>
        </w:rPr>
      </w:pPr>
      <w:r w:rsidRPr="002B3FBE">
        <w:rPr>
          <w:sz w:val="28"/>
          <w:szCs w:val="28"/>
          <w:lang w:val="en-US"/>
        </w:rPr>
        <w:t xml:space="preserve">B.Z. Jang, A. Zhamu, Processing of nanographene platelets (NGPs) and NGP nanocomposites: a review, J. Mater. </w:t>
      </w:r>
      <w:r w:rsidRPr="002B3FBE">
        <w:rPr>
          <w:sz w:val="28"/>
          <w:szCs w:val="28"/>
        </w:rPr>
        <w:t xml:space="preserve">Sci. 43 (2008) 5092–5101, https://doi.org/ 10.1007/s10853-008-2755-2. </w:t>
      </w:r>
    </w:p>
    <w:p w:rsidR="001B351E" w:rsidRPr="002B3FBE" w:rsidRDefault="00727355">
      <w:pPr>
        <w:numPr>
          <w:ilvl w:val="0"/>
          <w:numId w:val="9"/>
        </w:numPr>
        <w:shd w:val="clear" w:color="auto" w:fill="FFFFFF"/>
        <w:ind w:left="0" w:firstLine="0"/>
        <w:jc w:val="both"/>
        <w:rPr>
          <w:sz w:val="28"/>
          <w:szCs w:val="28"/>
        </w:rPr>
      </w:pPr>
      <w:r w:rsidRPr="002B3FBE">
        <w:rPr>
          <w:sz w:val="28"/>
          <w:szCs w:val="28"/>
          <w:lang w:val="en-US"/>
        </w:rPr>
        <w:t xml:space="preserve">J. Han, S. Ding, W. Zheng, W. Li, H. Li, Microstructure and anti- wear and corrosion performances of novel UHMWPE/graphene-nanosheet composite coatings deposited by flame spraying, Polym. </w:t>
      </w:r>
      <w:r w:rsidRPr="002B3FBE">
        <w:rPr>
          <w:sz w:val="28"/>
          <w:szCs w:val="28"/>
        </w:rPr>
        <w:t>Adv. Technol. 24 (2013) 888–894, https:// doi.org/10.1002/pat.3161.</w:t>
      </w:r>
    </w:p>
    <w:p w:rsidR="001B351E" w:rsidRPr="002B3FBE" w:rsidRDefault="00727355">
      <w:pPr>
        <w:numPr>
          <w:ilvl w:val="0"/>
          <w:numId w:val="9"/>
        </w:numPr>
        <w:shd w:val="clear" w:color="auto" w:fill="FFFFFF"/>
        <w:ind w:left="0" w:firstLine="0"/>
        <w:jc w:val="both"/>
        <w:rPr>
          <w:sz w:val="28"/>
          <w:szCs w:val="28"/>
        </w:rPr>
      </w:pPr>
      <w:r w:rsidRPr="002B3FBE">
        <w:rPr>
          <w:sz w:val="28"/>
          <w:szCs w:val="28"/>
          <w:lang w:val="en-US"/>
        </w:rPr>
        <w:t xml:space="preserve">M. Becker, Chromate-free chemical conversion coatings for aluminum alloys, Corros. </w:t>
      </w:r>
      <w:r w:rsidRPr="002B3FBE">
        <w:rPr>
          <w:sz w:val="28"/>
          <w:szCs w:val="28"/>
        </w:rPr>
        <w:t xml:space="preserve">Rev. 37 (2019) 321–342. </w:t>
      </w:r>
    </w:p>
    <w:p w:rsidR="001B351E" w:rsidRPr="002B3FBE" w:rsidRDefault="00727355">
      <w:pPr>
        <w:numPr>
          <w:ilvl w:val="0"/>
          <w:numId w:val="9"/>
        </w:numPr>
        <w:shd w:val="clear" w:color="auto" w:fill="FFFFFF"/>
        <w:ind w:left="0" w:firstLine="0"/>
        <w:jc w:val="both"/>
        <w:rPr>
          <w:sz w:val="28"/>
          <w:szCs w:val="28"/>
          <w:lang w:val="en-US"/>
        </w:rPr>
      </w:pPr>
      <w:r w:rsidRPr="002B3FBE">
        <w:rPr>
          <w:sz w:val="28"/>
          <w:szCs w:val="28"/>
          <w:lang w:val="en-US"/>
        </w:rPr>
        <w:t xml:space="preserve">E. Zolotarevova, G. Entlicher, E. Pavlova. Distribution of polyethylene wear particles and bone fragments in periprosthetic tissue around total hip joint replacements // Acta Biomaterialia. - 2010. -vol. 6. - </w:t>
      </w:r>
      <w:r w:rsidRPr="002B3FBE">
        <w:rPr>
          <w:sz w:val="28"/>
          <w:szCs w:val="28"/>
        </w:rPr>
        <w:t>р</w:t>
      </w:r>
      <w:r w:rsidRPr="002B3FBE">
        <w:rPr>
          <w:sz w:val="28"/>
          <w:szCs w:val="28"/>
          <w:lang w:val="en-US"/>
        </w:rPr>
        <w:t xml:space="preserve">. 3595–3600. </w:t>
      </w:r>
    </w:p>
    <w:p w:rsidR="001B351E" w:rsidRPr="002B3FBE" w:rsidRDefault="00727355">
      <w:pPr>
        <w:numPr>
          <w:ilvl w:val="0"/>
          <w:numId w:val="9"/>
        </w:numPr>
        <w:shd w:val="clear" w:color="auto" w:fill="FFFFFF"/>
        <w:ind w:left="0" w:firstLine="0"/>
        <w:jc w:val="both"/>
        <w:rPr>
          <w:sz w:val="28"/>
          <w:szCs w:val="28"/>
        </w:rPr>
      </w:pPr>
      <w:r w:rsidRPr="002B3FBE">
        <w:rPr>
          <w:sz w:val="28"/>
          <w:szCs w:val="28"/>
          <w:lang w:val="en-US"/>
        </w:rPr>
        <w:t xml:space="preserve">Zhang, T. G.; Satapathy, S. S.; Vargas-Gonzalez L. R.; Walsh, S. M. Ballistic impact response of Ultra-High-Molecular-Weight Polyethylene (UHMWPE) // Composite Structures. – 2015. – Volume 133. – pp. 191-201. </w:t>
      </w:r>
      <w:hyperlink r:id="rId133" w:history="1">
        <w:r w:rsidRPr="002B3FBE">
          <w:rPr>
            <w:rStyle w:val="ac"/>
            <w:color w:val="auto"/>
            <w:sz w:val="28"/>
            <w:szCs w:val="28"/>
          </w:rPr>
          <w:t>https://doi.org/10.1016/j.compstruct.2015.06.081</w:t>
        </w:r>
      </w:hyperlink>
      <w:r w:rsidRPr="002B3FBE">
        <w:rPr>
          <w:sz w:val="28"/>
          <w:szCs w:val="28"/>
        </w:rPr>
        <w:t xml:space="preserve">. </w:t>
      </w:r>
    </w:p>
    <w:p w:rsidR="001B351E" w:rsidRPr="002B3FBE" w:rsidRDefault="00727355">
      <w:pPr>
        <w:numPr>
          <w:ilvl w:val="0"/>
          <w:numId w:val="9"/>
        </w:numPr>
        <w:shd w:val="clear" w:color="auto" w:fill="FFFFFF"/>
        <w:ind w:left="0" w:firstLine="0"/>
        <w:jc w:val="both"/>
        <w:rPr>
          <w:sz w:val="28"/>
          <w:szCs w:val="28"/>
        </w:rPr>
      </w:pPr>
      <w:r w:rsidRPr="002B3FBE">
        <w:rPr>
          <w:sz w:val="28"/>
          <w:szCs w:val="28"/>
          <w:lang w:val="en-US"/>
        </w:rPr>
        <w:t xml:space="preserve">Bracco, P.; Bellare, A.; Bistolfi, A.; Affatato, S. Ultra-High Molecular Weight Polyethylene: Influence of the Chemical, Physical and Mechanical Properties on the Wear Behavior. </w:t>
      </w:r>
      <w:r w:rsidRPr="002B3FBE">
        <w:rPr>
          <w:sz w:val="28"/>
          <w:szCs w:val="28"/>
        </w:rPr>
        <w:t xml:space="preserve">A Review // Materials. – 2017. – Volume 10. – pp. 791-813. doi:10.3390/ma10070791. </w:t>
      </w:r>
    </w:p>
    <w:p w:rsidR="001B351E" w:rsidRPr="002B3FBE" w:rsidRDefault="00727355">
      <w:pPr>
        <w:numPr>
          <w:ilvl w:val="0"/>
          <w:numId w:val="9"/>
        </w:numPr>
        <w:shd w:val="clear" w:color="auto" w:fill="FFFFFF"/>
        <w:ind w:left="0" w:firstLine="0"/>
        <w:jc w:val="both"/>
        <w:rPr>
          <w:sz w:val="28"/>
          <w:szCs w:val="28"/>
        </w:rPr>
      </w:pPr>
      <w:r w:rsidRPr="002B3FBE">
        <w:rPr>
          <w:sz w:val="28"/>
          <w:szCs w:val="28"/>
          <w:shd w:val="clear" w:color="auto" w:fill="FFFFFF"/>
        </w:rPr>
        <w:t>Маланин М. Н., Пахомов П. М. Формирование пористой структуры в пленках ксерогелей на основе сверхвысокомолекулярного полиэтилена и многослойных углеродных нанотрубок //Журнал прикладной химии. – 2007. – Т. 80. – №. 6. – С. 983-987.</w:t>
      </w:r>
    </w:p>
    <w:p w:rsidR="001B351E" w:rsidRPr="002B3FBE" w:rsidRDefault="00727355">
      <w:pPr>
        <w:numPr>
          <w:ilvl w:val="0"/>
          <w:numId w:val="9"/>
        </w:numPr>
        <w:shd w:val="clear" w:color="auto" w:fill="FFFFFF"/>
        <w:ind w:left="0" w:firstLine="0"/>
        <w:jc w:val="both"/>
        <w:rPr>
          <w:sz w:val="28"/>
          <w:szCs w:val="28"/>
        </w:rPr>
      </w:pPr>
      <w:r w:rsidRPr="002B3FBE">
        <w:rPr>
          <w:sz w:val="28"/>
          <w:szCs w:val="28"/>
          <w:shd w:val="clear" w:color="auto" w:fill="FFFFFF"/>
        </w:rPr>
        <w:t>Колесова Е. С., Гоголева О. В. изучение влияния природного наноалмаза на свойства и структуру сверхвысокомолекулярного полиэтилена //нанотехнологии. информация. радиотехника (НИР-23). – 2023. – С. 46-49.</w:t>
      </w:r>
    </w:p>
    <w:p w:rsidR="001B351E" w:rsidRPr="002B3FBE" w:rsidRDefault="00727355">
      <w:pPr>
        <w:numPr>
          <w:ilvl w:val="0"/>
          <w:numId w:val="9"/>
        </w:numPr>
        <w:shd w:val="clear" w:color="auto" w:fill="FFFFFF"/>
        <w:ind w:left="0" w:firstLine="0"/>
        <w:jc w:val="both"/>
        <w:rPr>
          <w:sz w:val="28"/>
          <w:szCs w:val="28"/>
        </w:rPr>
      </w:pPr>
      <w:r w:rsidRPr="002B3FBE">
        <w:rPr>
          <w:sz w:val="28"/>
          <w:szCs w:val="28"/>
          <w:shd w:val="clear" w:color="auto" w:fill="FFFFFF"/>
        </w:rPr>
        <w:lastRenderedPageBreak/>
        <w:t>Данилова С. Н. и др. Волластонит, полученный в модельной системе CaCl2-Na2SiO3-H2O, как модификатор сверхвысокомолекулярного полиэтилена //Известия высших учебных заведений. Химия и химическая технология. – 2023. – Т. 66. – №. 1. – С. 105-113.</w:t>
      </w:r>
    </w:p>
    <w:p w:rsidR="001B351E" w:rsidRPr="002B3FBE" w:rsidRDefault="00727355">
      <w:pPr>
        <w:numPr>
          <w:ilvl w:val="0"/>
          <w:numId w:val="9"/>
        </w:numPr>
        <w:shd w:val="clear" w:color="auto" w:fill="FFFFFF"/>
        <w:ind w:left="0" w:firstLine="0"/>
        <w:jc w:val="both"/>
        <w:rPr>
          <w:sz w:val="28"/>
          <w:szCs w:val="28"/>
        </w:rPr>
      </w:pPr>
      <w:r w:rsidRPr="002B3FBE">
        <w:rPr>
          <w:sz w:val="28"/>
          <w:szCs w:val="28"/>
          <w:shd w:val="clear" w:color="auto" w:fill="FFFFFF"/>
        </w:rPr>
        <w:t xml:space="preserve">Иванов А. Н. и др. </w:t>
      </w:r>
      <w:r w:rsidRPr="002B3FBE">
        <w:rPr>
          <w:sz w:val="28"/>
          <w:szCs w:val="28"/>
          <w:shd w:val="clear" w:color="auto" w:fill="FFFFFF"/>
          <w:lang w:val="kk-KZ"/>
        </w:rPr>
        <w:t>И</w:t>
      </w:r>
      <w:r w:rsidRPr="002B3FBE">
        <w:rPr>
          <w:sz w:val="28"/>
          <w:szCs w:val="28"/>
          <w:shd w:val="clear" w:color="auto" w:fill="FFFFFF"/>
        </w:rPr>
        <w:t>сследование полимерных композиционных материалов на основе сверхвысокомолекулярного полиэтилена, наполненного очищенным природным монтмориллонитом//ББК 74.48 (2Рос. Яку). 2018.</w:t>
      </w:r>
      <w:r w:rsidRPr="002B3FBE">
        <w:rPr>
          <w:sz w:val="28"/>
          <w:szCs w:val="28"/>
          <w:shd w:val="clear" w:color="auto" w:fill="FFFFFF"/>
          <w:lang w:val="kk-KZ"/>
        </w:rPr>
        <w:t xml:space="preserve"> -С</w:t>
      </w:r>
      <w:r w:rsidRPr="002B3FBE">
        <w:rPr>
          <w:sz w:val="28"/>
          <w:szCs w:val="28"/>
          <w:shd w:val="clear" w:color="auto" w:fill="FFFFFF"/>
        </w:rPr>
        <w:t>. 65</w:t>
      </w:r>
    </w:p>
    <w:p w:rsidR="001B351E" w:rsidRPr="002B3FBE" w:rsidRDefault="00727355">
      <w:pPr>
        <w:numPr>
          <w:ilvl w:val="0"/>
          <w:numId w:val="9"/>
        </w:numPr>
        <w:shd w:val="clear" w:color="auto" w:fill="FFFFFF"/>
        <w:ind w:left="0" w:firstLine="0"/>
        <w:jc w:val="both"/>
        <w:rPr>
          <w:sz w:val="28"/>
          <w:szCs w:val="28"/>
        </w:rPr>
      </w:pPr>
      <w:r w:rsidRPr="002B3FBE">
        <w:rPr>
          <w:sz w:val="28"/>
          <w:szCs w:val="28"/>
          <w:shd w:val="clear" w:color="auto" w:fill="FFFFFF"/>
        </w:rPr>
        <w:t>Исмайилова Р. С. и др. Электропроводность и диэлектрическая проницаемость y-облученных нанокомпозитов на основе сверхвысокомолекулярного полиэтилена с наполнителем a-SiO2 //Электронная обработка материалов. – 2017. – Т. 53. – №. 3. – С. 12-18.</w:t>
      </w:r>
    </w:p>
    <w:p w:rsidR="001B351E" w:rsidRPr="002B3FBE" w:rsidRDefault="00727355">
      <w:pPr>
        <w:numPr>
          <w:ilvl w:val="0"/>
          <w:numId w:val="9"/>
        </w:numPr>
        <w:shd w:val="clear" w:color="auto" w:fill="FFFFFF"/>
        <w:ind w:left="0" w:firstLine="0"/>
        <w:jc w:val="both"/>
        <w:rPr>
          <w:sz w:val="28"/>
          <w:szCs w:val="28"/>
        </w:rPr>
      </w:pPr>
      <w:r w:rsidRPr="002B3FBE">
        <w:rPr>
          <w:sz w:val="28"/>
          <w:szCs w:val="28"/>
          <w:shd w:val="clear" w:color="auto" w:fill="FFFFFF"/>
        </w:rPr>
        <w:t>Ш</w:t>
      </w:r>
      <w:r w:rsidRPr="002B3FBE">
        <w:rPr>
          <w:sz w:val="28"/>
          <w:szCs w:val="28"/>
          <w:shd w:val="clear" w:color="auto" w:fill="FFFFFF"/>
          <w:lang w:val="kk-KZ"/>
        </w:rPr>
        <w:t>иянова</w:t>
      </w:r>
      <w:r w:rsidRPr="002B3FBE">
        <w:rPr>
          <w:sz w:val="28"/>
          <w:szCs w:val="28"/>
          <w:shd w:val="clear" w:color="auto" w:fill="FFFFFF"/>
        </w:rPr>
        <w:t>, К. А., Гудков, М. В., Торкунов, М. К., Рывкина, Н. Г., Гулин, А. А., Баженов, С. Л., &amp; Мельников, В. П. (2023). Электропроводящие полимерные композитные материалы с сегрегированной структурой на основе углеродных нанонаполнителей.</w:t>
      </w:r>
    </w:p>
    <w:p w:rsidR="001B351E" w:rsidRPr="002B3FBE" w:rsidRDefault="00727355">
      <w:pPr>
        <w:numPr>
          <w:ilvl w:val="0"/>
          <w:numId w:val="9"/>
        </w:numPr>
        <w:shd w:val="clear" w:color="auto" w:fill="FFFFFF"/>
        <w:ind w:left="0" w:firstLine="0"/>
        <w:jc w:val="both"/>
        <w:rPr>
          <w:sz w:val="28"/>
          <w:szCs w:val="28"/>
        </w:rPr>
      </w:pPr>
      <w:r w:rsidRPr="002B3FBE">
        <w:rPr>
          <w:sz w:val="28"/>
          <w:szCs w:val="28"/>
          <w:lang w:val="en-US"/>
        </w:rPr>
        <w:t>Samad, M.A.; Sinha, S.K. Mechanical, thermal and tribological characterization of a UHMWPE film reinforced with carbon nanotubes coated on steel. </w:t>
      </w:r>
      <w:r w:rsidRPr="002B3FBE">
        <w:rPr>
          <w:rStyle w:val="html-italic"/>
          <w:i/>
          <w:iCs/>
          <w:sz w:val="28"/>
          <w:szCs w:val="28"/>
        </w:rPr>
        <w:t>Tribol. Int.</w:t>
      </w:r>
      <w:r w:rsidRPr="002B3FBE">
        <w:rPr>
          <w:sz w:val="28"/>
          <w:szCs w:val="28"/>
        </w:rPr>
        <w:t> </w:t>
      </w:r>
      <w:r w:rsidRPr="002B3FBE">
        <w:rPr>
          <w:bCs/>
          <w:sz w:val="28"/>
          <w:szCs w:val="28"/>
        </w:rPr>
        <w:t>2011</w:t>
      </w:r>
      <w:r w:rsidRPr="002B3FBE">
        <w:rPr>
          <w:sz w:val="28"/>
          <w:szCs w:val="28"/>
        </w:rPr>
        <w:t>, </w:t>
      </w:r>
      <w:r w:rsidRPr="002B3FBE">
        <w:rPr>
          <w:rStyle w:val="html-italic"/>
          <w:i/>
          <w:iCs/>
          <w:sz w:val="28"/>
          <w:szCs w:val="28"/>
        </w:rPr>
        <w:t>44</w:t>
      </w:r>
      <w:r w:rsidRPr="002B3FBE">
        <w:rPr>
          <w:sz w:val="28"/>
          <w:szCs w:val="28"/>
        </w:rPr>
        <w:t>, 1932–1941. [</w:t>
      </w:r>
      <w:hyperlink r:id="rId134" w:tgtFrame="_blank" w:history="1">
        <w:r w:rsidRPr="002B3FBE">
          <w:rPr>
            <w:rStyle w:val="ac"/>
            <w:bCs/>
            <w:color w:val="auto"/>
            <w:sz w:val="28"/>
            <w:szCs w:val="28"/>
          </w:rPr>
          <w:t>Google Scholar</w:t>
        </w:r>
      </w:hyperlink>
      <w:r w:rsidRPr="002B3FBE">
        <w:rPr>
          <w:sz w:val="28"/>
          <w:szCs w:val="28"/>
        </w:rPr>
        <w:t>] [</w:t>
      </w:r>
      <w:hyperlink r:id="rId135" w:tgtFrame="_blank" w:history="1">
        <w:r w:rsidRPr="002B3FBE">
          <w:rPr>
            <w:rStyle w:val="ac"/>
            <w:bCs/>
            <w:color w:val="auto"/>
            <w:sz w:val="28"/>
            <w:szCs w:val="28"/>
          </w:rPr>
          <w:t>CrossRef</w:t>
        </w:r>
      </w:hyperlink>
      <w:r w:rsidRPr="002B3FBE">
        <w:rPr>
          <w:sz w:val="28"/>
          <w:szCs w:val="28"/>
        </w:rPr>
        <w:t>]</w:t>
      </w:r>
    </w:p>
    <w:p w:rsidR="001B351E" w:rsidRPr="002B3FBE" w:rsidRDefault="00727355">
      <w:pPr>
        <w:numPr>
          <w:ilvl w:val="0"/>
          <w:numId w:val="9"/>
        </w:numPr>
        <w:shd w:val="clear" w:color="auto" w:fill="FFFFFF"/>
        <w:ind w:left="0" w:firstLine="0"/>
        <w:jc w:val="both"/>
        <w:rPr>
          <w:sz w:val="28"/>
          <w:szCs w:val="28"/>
        </w:rPr>
      </w:pPr>
      <w:r w:rsidRPr="002B3FBE">
        <w:rPr>
          <w:sz w:val="28"/>
          <w:szCs w:val="28"/>
          <w:lang w:val="en-US"/>
        </w:rPr>
        <w:t>Samad, M.A.; Sinha, S.K. Effects of counterface material and UV radiation on the tribological performance of a UHMWPE/CNT nanocomposite coating on steel substrates. </w:t>
      </w:r>
      <w:r w:rsidRPr="002B3FBE">
        <w:rPr>
          <w:rStyle w:val="html-italic"/>
          <w:i/>
          <w:iCs/>
          <w:sz w:val="28"/>
          <w:szCs w:val="28"/>
        </w:rPr>
        <w:t>Wear</w:t>
      </w:r>
      <w:r w:rsidRPr="002B3FBE">
        <w:rPr>
          <w:sz w:val="28"/>
          <w:szCs w:val="28"/>
        </w:rPr>
        <w:t> </w:t>
      </w:r>
      <w:r w:rsidRPr="002B3FBE">
        <w:rPr>
          <w:bCs/>
          <w:sz w:val="28"/>
          <w:szCs w:val="28"/>
        </w:rPr>
        <w:t>2011</w:t>
      </w:r>
      <w:r w:rsidRPr="002B3FBE">
        <w:rPr>
          <w:sz w:val="28"/>
          <w:szCs w:val="28"/>
        </w:rPr>
        <w:t>, </w:t>
      </w:r>
      <w:r w:rsidRPr="002B3FBE">
        <w:rPr>
          <w:rStyle w:val="html-italic"/>
          <w:i/>
          <w:iCs/>
          <w:sz w:val="28"/>
          <w:szCs w:val="28"/>
        </w:rPr>
        <w:t>271</w:t>
      </w:r>
      <w:r w:rsidRPr="002B3FBE">
        <w:rPr>
          <w:sz w:val="28"/>
          <w:szCs w:val="28"/>
        </w:rPr>
        <w:t>, 2759–2765. [</w:t>
      </w:r>
      <w:hyperlink r:id="rId136" w:tgtFrame="_blank" w:history="1">
        <w:r w:rsidRPr="002B3FBE">
          <w:rPr>
            <w:rStyle w:val="ac"/>
            <w:bCs/>
            <w:color w:val="auto"/>
            <w:sz w:val="28"/>
            <w:szCs w:val="28"/>
          </w:rPr>
          <w:t>Google Scholar</w:t>
        </w:r>
      </w:hyperlink>
      <w:r w:rsidRPr="002B3FBE">
        <w:rPr>
          <w:sz w:val="28"/>
          <w:szCs w:val="28"/>
        </w:rPr>
        <w:t>] [</w:t>
      </w:r>
      <w:hyperlink r:id="rId137" w:tgtFrame="_blank" w:history="1">
        <w:r w:rsidRPr="002B3FBE">
          <w:rPr>
            <w:rStyle w:val="ac"/>
            <w:bCs/>
            <w:color w:val="auto"/>
            <w:sz w:val="28"/>
            <w:szCs w:val="28"/>
          </w:rPr>
          <w:t>CrossRef</w:t>
        </w:r>
      </w:hyperlink>
      <w:r w:rsidRPr="002B3FBE">
        <w:rPr>
          <w:sz w:val="28"/>
          <w:szCs w:val="28"/>
        </w:rPr>
        <w:t>]</w:t>
      </w:r>
    </w:p>
    <w:p w:rsidR="001B351E" w:rsidRPr="002B3FBE" w:rsidRDefault="00727355">
      <w:pPr>
        <w:numPr>
          <w:ilvl w:val="0"/>
          <w:numId w:val="9"/>
        </w:numPr>
        <w:shd w:val="clear" w:color="auto" w:fill="FFFFFF"/>
        <w:ind w:left="0" w:firstLine="0"/>
        <w:jc w:val="both"/>
        <w:rPr>
          <w:sz w:val="28"/>
          <w:szCs w:val="28"/>
        </w:rPr>
      </w:pPr>
      <w:r w:rsidRPr="002B3FBE">
        <w:rPr>
          <w:sz w:val="28"/>
          <w:szCs w:val="28"/>
          <w:lang w:val="en-US"/>
        </w:rPr>
        <w:t>Samad, M.A.; Sinha, S.K. Dry sliding and boundary lubrication performance of a UHMWPE/CNTs nanocomposite coating on steel substrates at elevated temperatures. </w:t>
      </w:r>
      <w:r w:rsidRPr="002B3FBE">
        <w:rPr>
          <w:rStyle w:val="html-italic"/>
          <w:i/>
          <w:iCs/>
          <w:sz w:val="28"/>
          <w:szCs w:val="28"/>
        </w:rPr>
        <w:t>Wear</w:t>
      </w:r>
      <w:r w:rsidRPr="002B3FBE">
        <w:rPr>
          <w:sz w:val="28"/>
          <w:szCs w:val="28"/>
        </w:rPr>
        <w:t> </w:t>
      </w:r>
      <w:r w:rsidRPr="002B3FBE">
        <w:rPr>
          <w:bCs/>
          <w:sz w:val="28"/>
          <w:szCs w:val="28"/>
        </w:rPr>
        <w:t>2011</w:t>
      </w:r>
      <w:r w:rsidRPr="002B3FBE">
        <w:rPr>
          <w:sz w:val="28"/>
          <w:szCs w:val="28"/>
        </w:rPr>
        <w:t>, </w:t>
      </w:r>
      <w:r w:rsidRPr="002B3FBE">
        <w:rPr>
          <w:rStyle w:val="html-italic"/>
          <w:i/>
          <w:iCs/>
          <w:sz w:val="28"/>
          <w:szCs w:val="28"/>
        </w:rPr>
        <w:t>270</w:t>
      </w:r>
      <w:r w:rsidRPr="002B3FBE">
        <w:rPr>
          <w:sz w:val="28"/>
          <w:szCs w:val="28"/>
        </w:rPr>
        <w:t>, 395–402. [</w:t>
      </w:r>
      <w:hyperlink r:id="rId138" w:tgtFrame="_blank" w:history="1">
        <w:r w:rsidRPr="002B3FBE">
          <w:rPr>
            <w:rStyle w:val="ac"/>
            <w:bCs/>
            <w:color w:val="auto"/>
            <w:sz w:val="28"/>
            <w:szCs w:val="28"/>
          </w:rPr>
          <w:t>Google Scholar</w:t>
        </w:r>
      </w:hyperlink>
      <w:r w:rsidRPr="002B3FBE">
        <w:rPr>
          <w:sz w:val="28"/>
          <w:szCs w:val="28"/>
        </w:rPr>
        <w:t>] [</w:t>
      </w:r>
      <w:hyperlink r:id="rId139" w:tgtFrame="_blank" w:history="1">
        <w:r w:rsidRPr="002B3FBE">
          <w:rPr>
            <w:rStyle w:val="ac"/>
            <w:bCs/>
            <w:color w:val="auto"/>
            <w:sz w:val="28"/>
            <w:szCs w:val="28"/>
          </w:rPr>
          <w:t>CrossRef</w:t>
        </w:r>
      </w:hyperlink>
      <w:r w:rsidRPr="002B3FBE">
        <w:rPr>
          <w:sz w:val="28"/>
          <w:szCs w:val="28"/>
        </w:rPr>
        <w:t>]</w:t>
      </w:r>
    </w:p>
    <w:p w:rsidR="001B351E" w:rsidRPr="002B3FBE" w:rsidRDefault="00727355">
      <w:pPr>
        <w:numPr>
          <w:ilvl w:val="0"/>
          <w:numId w:val="9"/>
        </w:numPr>
        <w:shd w:val="clear" w:color="auto" w:fill="FFFFFF"/>
        <w:ind w:left="0" w:firstLine="0"/>
        <w:jc w:val="both"/>
        <w:rPr>
          <w:sz w:val="28"/>
          <w:szCs w:val="28"/>
        </w:rPr>
      </w:pPr>
      <w:r w:rsidRPr="002B3FBE">
        <w:rPr>
          <w:sz w:val="28"/>
          <w:szCs w:val="28"/>
          <w:lang w:val="en-US"/>
        </w:rPr>
        <w:t>Samad, M.A.; Sinha, S.K. Nanocomposite UHMWPE–CNT Polymer Coatings for Boundary Lubrication on Aluminium Substrates. </w:t>
      </w:r>
      <w:r w:rsidRPr="002B3FBE">
        <w:rPr>
          <w:rStyle w:val="html-italic"/>
          <w:i/>
          <w:iCs/>
          <w:sz w:val="28"/>
          <w:szCs w:val="28"/>
        </w:rPr>
        <w:t>Tribol. Lett.</w:t>
      </w:r>
      <w:r w:rsidRPr="002B3FBE">
        <w:rPr>
          <w:sz w:val="28"/>
          <w:szCs w:val="28"/>
        </w:rPr>
        <w:t> </w:t>
      </w:r>
      <w:r w:rsidRPr="002B3FBE">
        <w:rPr>
          <w:bCs/>
          <w:sz w:val="28"/>
          <w:szCs w:val="28"/>
        </w:rPr>
        <w:t>2010</w:t>
      </w:r>
      <w:r w:rsidRPr="002B3FBE">
        <w:rPr>
          <w:sz w:val="28"/>
          <w:szCs w:val="28"/>
        </w:rPr>
        <w:t>, </w:t>
      </w:r>
      <w:r w:rsidRPr="002B3FBE">
        <w:rPr>
          <w:rStyle w:val="html-italic"/>
          <w:i/>
          <w:iCs/>
          <w:sz w:val="28"/>
          <w:szCs w:val="28"/>
        </w:rPr>
        <w:t>38</w:t>
      </w:r>
      <w:r w:rsidRPr="002B3FBE">
        <w:rPr>
          <w:sz w:val="28"/>
          <w:szCs w:val="28"/>
        </w:rPr>
        <w:t>, 301–311. [</w:t>
      </w:r>
      <w:hyperlink r:id="rId140" w:tgtFrame="_blank" w:history="1">
        <w:r w:rsidRPr="002B3FBE">
          <w:rPr>
            <w:rStyle w:val="ac"/>
            <w:bCs/>
            <w:color w:val="auto"/>
            <w:sz w:val="28"/>
            <w:szCs w:val="28"/>
          </w:rPr>
          <w:t>Google Scholar</w:t>
        </w:r>
      </w:hyperlink>
      <w:r w:rsidRPr="002B3FBE">
        <w:rPr>
          <w:sz w:val="28"/>
          <w:szCs w:val="28"/>
        </w:rPr>
        <w:t>] [</w:t>
      </w:r>
      <w:hyperlink r:id="rId141" w:tgtFrame="_blank" w:history="1">
        <w:r w:rsidRPr="002B3FBE">
          <w:rPr>
            <w:rStyle w:val="ac"/>
            <w:bCs/>
            <w:color w:val="auto"/>
            <w:sz w:val="28"/>
            <w:szCs w:val="28"/>
          </w:rPr>
          <w:t>CrossRef</w:t>
        </w:r>
      </w:hyperlink>
      <w:r w:rsidRPr="002B3FBE">
        <w:rPr>
          <w:sz w:val="28"/>
          <w:szCs w:val="28"/>
        </w:rPr>
        <w:t>]</w:t>
      </w:r>
    </w:p>
    <w:p w:rsidR="001B351E" w:rsidRPr="002B3FBE" w:rsidRDefault="00727355">
      <w:pPr>
        <w:numPr>
          <w:ilvl w:val="0"/>
          <w:numId w:val="9"/>
        </w:numPr>
        <w:shd w:val="clear" w:color="auto" w:fill="FFFFFF"/>
        <w:ind w:left="0" w:firstLine="0"/>
        <w:jc w:val="both"/>
        <w:rPr>
          <w:sz w:val="28"/>
          <w:szCs w:val="28"/>
        </w:rPr>
      </w:pPr>
      <w:r w:rsidRPr="002B3FBE">
        <w:rPr>
          <w:sz w:val="28"/>
          <w:szCs w:val="28"/>
          <w:shd w:val="clear" w:color="auto" w:fill="FFFFFF"/>
          <w:lang w:val="en-US"/>
        </w:rPr>
        <w:t>Han, J.; Ding, S.; Zheng, W.; Li, W.; Li, H. Microstructure and anti- wear and corrosion performances of novel UHMWPE/graphenenanosheet composite coatings deposited by flame spraying. </w:t>
      </w:r>
      <w:r w:rsidRPr="002B3FBE">
        <w:rPr>
          <w:rStyle w:val="html-italic"/>
          <w:i/>
          <w:iCs/>
          <w:sz w:val="28"/>
          <w:szCs w:val="28"/>
          <w:shd w:val="clear" w:color="auto" w:fill="FFFFFF"/>
        </w:rPr>
        <w:t>Polym. Adv. Technol.</w:t>
      </w:r>
      <w:r w:rsidRPr="002B3FBE">
        <w:rPr>
          <w:sz w:val="28"/>
          <w:szCs w:val="28"/>
          <w:shd w:val="clear" w:color="auto" w:fill="FFFFFF"/>
        </w:rPr>
        <w:t> </w:t>
      </w:r>
      <w:r w:rsidRPr="002B3FBE">
        <w:rPr>
          <w:bCs/>
          <w:sz w:val="28"/>
          <w:szCs w:val="28"/>
          <w:shd w:val="clear" w:color="auto" w:fill="FFFFFF"/>
        </w:rPr>
        <w:t>2013</w:t>
      </w:r>
      <w:r w:rsidRPr="002B3FBE">
        <w:rPr>
          <w:sz w:val="28"/>
          <w:szCs w:val="28"/>
          <w:shd w:val="clear" w:color="auto" w:fill="FFFFFF"/>
        </w:rPr>
        <w:t>, </w:t>
      </w:r>
      <w:r w:rsidRPr="002B3FBE">
        <w:rPr>
          <w:rStyle w:val="html-italic"/>
          <w:i/>
          <w:iCs/>
          <w:sz w:val="28"/>
          <w:szCs w:val="28"/>
          <w:shd w:val="clear" w:color="auto" w:fill="FFFFFF"/>
        </w:rPr>
        <w:t>24</w:t>
      </w:r>
      <w:r w:rsidRPr="002B3FBE">
        <w:rPr>
          <w:sz w:val="28"/>
          <w:szCs w:val="28"/>
          <w:shd w:val="clear" w:color="auto" w:fill="FFFFFF"/>
        </w:rPr>
        <w:t>, 888–894</w:t>
      </w:r>
    </w:p>
    <w:p w:rsidR="001B351E" w:rsidRPr="002B3FBE" w:rsidRDefault="00727355">
      <w:pPr>
        <w:numPr>
          <w:ilvl w:val="0"/>
          <w:numId w:val="9"/>
        </w:numPr>
        <w:shd w:val="clear" w:color="auto" w:fill="FFFFFF"/>
        <w:ind w:left="0" w:firstLine="0"/>
        <w:jc w:val="both"/>
        <w:rPr>
          <w:sz w:val="28"/>
          <w:szCs w:val="28"/>
        </w:rPr>
      </w:pPr>
      <w:r w:rsidRPr="002B3FBE">
        <w:rPr>
          <w:sz w:val="28"/>
          <w:szCs w:val="28"/>
          <w:lang w:val="en-US"/>
        </w:rPr>
        <w:t>Mohammed, A.S.; Fareed, M.I. Improving the friction and wear of poly-ether-etherketone (PEEK) by using thin nano-composite coatings. </w:t>
      </w:r>
      <w:r w:rsidRPr="002B3FBE">
        <w:rPr>
          <w:rStyle w:val="html-italic"/>
          <w:i/>
          <w:iCs/>
          <w:sz w:val="28"/>
          <w:szCs w:val="28"/>
        </w:rPr>
        <w:t>Wear</w:t>
      </w:r>
      <w:r w:rsidRPr="002B3FBE">
        <w:rPr>
          <w:sz w:val="28"/>
          <w:szCs w:val="28"/>
        </w:rPr>
        <w:t> </w:t>
      </w:r>
      <w:r w:rsidRPr="002B3FBE">
        <w:rPr>
          <w:bCs/>
          <w:sz w:val="28"/>
          <w:szCs w:val="28"/>
        </w:rPr>
        <w:t>2016</w:t>
      </w:r>
      <w:r w:rsidRPr="002B3FBE">
        <w:rPr>
          <w:sz w:val="28"/>
          <w:szCs w:val="28"/>
        </w:rPr>
        <w:t>, </w:t>
      </w:r>
      <w:r w:rsidRPr="002B3FBE">
        <w:rPr>
          <w:rStyle w:val="html-italic"/>
          <w:i/>
          <w:iCs/>
          <w:sz w:val="28"/>
          <w:szCs w:val="28"/>
        </w:rPr>
        <w:t>364</w:t>
      </w:r>
      <w:r w:rsidRPr="002B3FBE">
        <w:rPr>
          <w:sz w:val="28"/>
          <w:szCs w:val="28"/>
        </w:rPr>
        <w:t>, 154–162. [</w:t>
      </w:r>
      <w:hyperlink r:id="rId142" w:tgtFrame="_blank" w:history="1">
        <w:r w:rsidRPr="002B3FBE">
          <w:rPr>
            <w:rStyle w:val="ac"/>
            <w:bCs/>
            <w:color w:val="auto"/>
            <w:sz w:val="28"/>
            <w:szCs w:val="28"/>
          </w:rPr>
          <w:t>Google Scholar</w:t>
        </w:r>
      </w:hyperlink>
      <w:r w:rsidRPr="002B3FBE">
        <w:rPr>
          <w:sz w:val="28"/>
          <w:szCs w:val="28"/>
        </w:rPr>
        <w:t>] [</w:t>
      </w:r>
      <w:hyperlink r:id="rId143" w:tgtFrame="_blank" w:history="1">
        <w:r w:rsidRPr="002B3FBE">
          <w:rPr>
            <w:rStyle w:val="ac"/>
            <w:bCs/>
            <w:color w:val="auto"/>
            <w:sz w:val="28"/>
            <w:szCs w:val="28"/>
          </w:rPr>
          <w:t>CrossRef</w:t>
        </w:r>
      </w:hyperlink>
      <w:r w:rsidRPr="002B3FBE">
        <w:rPr>
          <w:sz w:val="28"/>
          <w:szCs w:val="28"/>
        </w:rPr>
        <w:t>]</w:t>
      </w:r>
    </w:p>
    <w:p w:rsidR="001B351E" w:rsidRPr="002B3FBE" w:rsidRDefault="00727355">
      <w:pPr>
        <w:numPr>
          <w:ilvl w:val="0"/>
          <w:numId w:val="9"/>
        </w:numPr>
        <w:shd w:val="clear" w:color="auto" w:fill="FFFFFF"/>
        <w:ind w:left="0" w:firstLine="0"/>
        <w:jc w:val="both"/>
        <w:rPr>
          <w:sz w:val="28"/>
          <w:szCs w:val="28"/>
        </w:rPr>
      </w:pPr>
      <w:r w:rsidRPr="002B3FBE">
        <w:rPr>
          <w:sz w:val="28"/>
          <w:szCs w:val="28"/>
          <w:lang w:val="en-US"/>
        </w:rPr>
        <w:t>Azam, M.U.; Samad, M.A. A novel organoclay reinforced UHMWPE nanocomposite coating for tribological applications. </w:t>
      </w:r>
      <w:r w:rsidRPr="002B3FBE">
        <w:rPr>
          <w:rStyle w:val="html-italic"/>
          <w:i/>
          <w:iCs/>
          <w:sz w:val="28"/>
          <w:szCs w:val="28"/>
        </w:rPr>
        <w:t>Prog. Org. Coat.</w:t>
      </w:r>
      <w:r w:rsidRPr="002B3FBE">
        <w:rPr>
          <w:sz w:val="28"/>
          <w:szCs w:val="28"/>
        </w:rPr>
        <w:t> </w:t>
      </w:r>
      <w:r w:rsidRPr="002B3FBE">
        <w:rPr>
          <w:bCs/>
          <w:sz w:val="28"/>
          <w:szCs w:val="28"/>
        </w:rPr>
        <w:t>2018</w:t>
      </w:r>
      <w:r w:rsidRPr="002B3FBE">
        <w:rPr>
          <w:sz w:val="28"/>
          <w:szCs w:val="28"/>
        </w:rPr>
        <w:t>, </w:t>
      </w:r>
      <w:r w:rsidRPr="002B3FBE">
        <w:rPr>
          <w:rStyle w:val="html-italic"/>
          <w:i/>
          <w:iCs/>
          <w:sz w:val="28"/>
          <w:szCs w:val="28"/>
        </w:rPr>
        <w:t>118</w:t>
      </w:r>
      <w:r w:rsidRPr="002B3FBE">
        <w:rPr>
          <w:sz w:val="28"/>
          <w:szCs w:val="28"/>
        </w:rPr>
        <w:t>, 97–107. [</w:t>
      </w:r>
      <w:hyperlink r:id="rId144" w:tgtFrame="_blank" w:history="1">
        <w:r w:rsidRPr="002B3FBE">
          <w:rPr>
            <w:rStyle w:val="ac"/>
            <w:bCs/>
            <w:color w:val="auto"/>
            <w:sz w:val="28"/>
            <w:szCs w:val="28"/>
          </w:rPr>
          <w:t>Google Scholar</w:t>
        </w:r>
      </w:hyperlink>
      <w:r w:rsidRPr="002B3FBE">
        <w:rPr>
          <w:sz w:val="28"/>
          <w:szCs w:val="28"/>
        </w:rPr>
        <w:t>] [</w:t>
      </w:r>
      <w:hyperlink r:id="rId145" w:tgtFrame="_blank" w:history="1">
        <w:r w:rsidRPr="002B3FBE">
          <w:rPr>
            <w:rStyle w:val="ac"/>
            <w:bCs/>
            <w:color w:val="auto"/>
            <w:sz w:val="28"/>
            <w:szCs w:val="28"/>
          </w:rPr>
          <w:t>CrossRef</w:t>
        </w:r>
      </w:hyperlink>
      <w:r w:rsidRPr="002B3FBE">
        <w:rPr>
          <w:sz w:val="28"/>
          <w:szCs w:val="28"/>
        </w:rPr>
        <w:t>]</w:t>
      </w:r>
    </w:p>
    <w:p w:rsidR="001B351E" w:rsidRPr="002B3FBE" w:rsidRDefault="00727355">
      <w:pPr>
        <w:numPr>
          <w:ilvl w:val="0"/>
          <w:numId w:val="9"/>
        </w:numPr>
        <w:shd w:val="clear" w:color="auto" w:fill="FFFFFF"/>
        <w:ind w:left="0" w:firstLine="0"/>
        <w:jc w:val="both"/>
        <w:rPr>
          <w:sz w:val="28"/>
          <w:szCs w:val="28"/>
        </w:rPr>
      </w:pPr>
      <w:r w:rsidRPr="002B3FBE">
        <w:rPr>
          <w:sz w:val="28"/>
          <w:szCs w:val="28"/>
          <w:shd w:val="clear" w:color="auto" w:fill="FFFFFF"/>
          <w:lang w:val="en-US"/>
        </w:rPr>
        <w:t>Tailor, S.; Vashistha, N.; Modi, A.; Modi, S.C. One-step fabrication of thermal sprayed polymer coating on metals. </w:t>
      </w:r>
      <w:r w:rsidRPr="002B3FBE">
        <w:rPr>
          <w:rStyle w:val="html-italic"/>
          <w:i/>
          <w:iCs/>
          <w:sz w:val="28"/>
          <w:szCs w:val="28"/>
          <w:shd w:val="clear" w:color="auto" w:fill="FFFFFF"/>
        </w:rPr>
        <w:t>Mater. Res. Express</w:t>
      </w:r>
      <w:r w:rsidRPr="002B3FBE">
        <w:rPr>
          <w:sz w:val="28"/>
          <w:szCs w:val="28"/>
          <w:shd w:val="clear" w:color="auto" w:fill="FFFFFF"/>
        </w:rPr>
        <w:t> </w:t>
      </w:r>
      <w:r w:rsidRPr="002B3FBE">
        <w:rPr>
          <w:bCs/>
          <w:sz w:val="28"/>
          <w:szCs w:val="28"/>
          <w:shd w:val="clear" w:color="auto" w:fill="FFFFFF"/>
        </w:rPr>
        <w:t>2020</w:t>
      </w:r>
      <w:r w:rsidRPr="002B3FBE">
        <w:rPr>
          <w:sz w:val="28"/>
          <w:szCs w:val="28"/>
          <w:shd w:val="clear" w:color="auto" w:fill="FFFFFF"/>
        </w:rPr>
        <w:t>, </w:t>
      </w:r>
      <w:r w:rsidRPr="002B3FBE">
        <w:rPr>
          <w:rStyle w:val="html-italic"/>
          <w:i/>
          <w:iCs/>
          <w:sz w:val="28"/>
          <w:szCs w:val="28"/>
          <w:shd w:val="clear" w:color="auto" w:fill="FFFFFF"/>
        </w:rPr>
        <w:t>7</w:t>
      </w:r>
      <w:r w:rsidRPr="002B3FBE">
        <w:rPr>
          <w:sz w:val="28"/>
          <w:szCs w:val="28"/>
          <w:shd w:val="clear" w:color="auto" w:fill="FFFFFF"/>
        </w:rPr>
        <w:t>, 6425.</w:t>
      </w:r>
    </w:p>
    <w:p w:rsidR="001B351E" w:rsidRPr="002B3FBE" w:rsidRDefault="00727355">
      <w:pPr>
        <w:numPr>
          <w:ilvl w:val="0"/>
          <w:numId w:val="9"/>
        </w:numPr>
        <w:shd w:val="clear" w:color="auto" w:fill="FFFFFF"/>
        <w:ind w:left="0" w:firstLine="0"/>
        <w:jc w:val="both"/>
        <w:rPr>
          <w:sz w:val="28"/>
          <w:szCs w:val="28"/>
        </w:rPr>
      </w:pPr>
      <w:r w:rsidRPr="002B3FBE">
        <w:rPr>
          <w:sz w:val="28"/>
          <w:szCs w:val="28"/>
          <w:shd w:val="clear" w:color="auto" w:fill="FFFFFF"/>
          <w:lang w:val="en-US"/>
        </w:rPr>
        <w:t>Aliyu, I.K.; Mohammed, A.S.; Qutub, A.A. Tribological Performance of UHMWPE/GNPs Nanocomposite Coatings for Solid Lubrication in Bearing Applications. </w:t>
      </w:r>
      <w:r w:rsidRPr="002B3FBE">
        <w:rPr>
          <w:rStyle w:val="html-italic"/>
          <w:i/>
          <w:iCs/>
          <w:sz w:val="28"/>
          <w:szCs w:val="28"/>
          <w:shd w:val="clear" w:color="auto" w:fill="FFFFFF"/>
        </w:rPr>
        <w:t>Tribol. Lett.</w:t>
      </w:r>
      <w:r w:rsidRPr="002B3FBE">
        <w:rPr>
          <w:sz w:val="28"/>
          <w:szCs w:val="28"/>
          <w:shd w:val="clear" w:color="auto" w:fill="FFFFFF"/>
        </w:rPr>
        <w:t> </w:t>
      </w:r>
      <w:r w:rsidRPr="002B3FBE">
        <w:rPr>
          <w:bCs/>
          <w:sz w:val="28"/>
          <w:szCs w:val="28"/>
          <w:shd w:val="clear" w:color="auto" w:fill="FFFFFF"/>
        </w:rPr>
        <w:t>2018</w:t>
      </w:r>
      <w:r w:rsidRPr="002B3FBE">
        <w:rPr>
          <w:sz w:val="28"/>
          <w:szCs w:val="28"/>
          <w:shd w:val="clear" w:color="auto" w:fill="FFFFFF"/>
        </w:rPr>
        <w:t>, </w:t>
      </w:r>
      <w:r w:rsidRPr="002B3FBE">
        <w:rPr>
          <w:rStyle w:val="html-italic"/>
          <w:i/>
          <w:iCs/>
          <w:sz w:val="28"/>
          <w:szCs w:val="28"/>
          <w:shd w:val="clear" w:color="auto" w:fill="FFFFFF"/>
        </w:rPr>
        <w:t>66</w:t>
      </w:r>
      <w:r w:rsidRPr="002B3FBE">
        <w:rPr>
          <w:sz w:val="28"/>
          <w:szCs w:val="28"/>
          <w:shd w:val="clear" w:color="auto" w:fill="FFFFFF"/>
        </w:rPr>
        <w:t>, 144.</w:t>
      </w:r>
    </w:p>
    <w:p w:rsidR="001B351E" w:rsidRPr="002B3FBE" w:rsidRDefault="00727355">
      <w:pPr>
        <w:numPr>
          <w:ilvl w:val="0"/>
          <w:numId w:val="9"/>
        </w:numPr>
        <w:shd w:val="clear" w:color="auto" w:fill="FFFFFF"/>
        <w:ind w:left="0" w:firstLine="0"/>
        <w:jc w:val="both"/>
        <w:rPr>
          <w:sz w:val="28"/>
          <w:szCs w:val="28"/>
        </w:rPr>
      </w:pPr>
      <w:r w:rsidRPr="002B3FBE">
        <w:rPr>
          <w:sz w:val="28"/>
          <w:szCs w:val="28"/>
          <w:shd w:val="clear" w:color="auto" w:fill="FFFFFF"/>
          <w:lang w:val="en-US"/>
        </w:rPr>
        <w:lastRenderedPageBreak/>
        <w:t>Aliyu, I.K.; Samad, M.A.; Qutub, A.A. Tribological characterization of a bearing coated with UHMWPE/GNPs nanocomposite coating. </w:t>
      </w:r>
      <w:r w:rsidRPr="002B3FBE">
        <w:rPr>
          <w:rStyle w:val="html-italic"/>
          <w:i/>
          <w:iCs/>
          <w:sz w:val="28"/>
          <w:szCs w:val="28"/>
          <w:shd w:val="clear" w:color="auto" w:fill="FFFFFF"/>
        </w:rPr>
        <w:t>Surf. Eng.</w:t>
      </w:r>
      <w:r w:rsidRPr="002B3FBE">
        <w:rPr>
          <w:sz w:val="28"/>
          <w:szCs w:val="28"/>
          <w:shd w:val="clear" w:color="auto" w:fill="FFFFFF"/>
        </w:rPr>
        <w:t> </w:t>
      </w:r>
      <w:r w:rsidRPr="002B3FBE">
        <w:rPr>
          <w:bCs/>
          <w:sz w:val="28"/>
          <w:szCs w:val="28"/>
          <w:shd w:val="clear" w:color="auto" w:fill="FFFFFF"/>
        </w:rPr>
        <w:t>2021</w:t>
      </w:r>
      <w:r w:rsidRPr="002B3FBE">
        <w:rPr>
          <w:sz w:val="28"/>
          <w:szCs w:val="28"/>
          <w:shd w:val="clear" w:color="auto" w:fill="FFFFFF"/>
        </w:rPr>
        <w:t>, </w:t>
      </w:r>
      <w:r w:rsidRPr="002B3FBE">
        <w:rPr>
          <w:rStyle w:val="html-italic"/>
          <w:i/>
          <w:iCs/>
          <w:sz w:val="28"/>
          <w:szCs w:val="28"/>
          <w:shd w:val="clear" w:color="auto" w:fill="FFFFFF"/>
        </w:rPr>
        <w:t>37</w:t>
      </w:r>
      <w:r w:rsidRPr="002B3FBE">
        <w:rPr>
          <w:sz w:val="28"/>
          <w:szCs w:val="28"/>
          <w:shd w:val="clear" w:color="auto" w:fill="FFFFFF"/>
        </w:rPr>
        <w:t>, 60–69.</w:t>
      </w:r>
    </w:p>
    <w:p w:rsidR="001B351E" w:rsidRPr="002B3FBE" w:rsidRDefault="00727355">
      <w:pPr>
        <w:numPr>
          <w:ilvl w:val="0"/>
          <w:numId w:val="9"/>
        </w:numPr>
        <w:shd w:val="clear" w:color="auto" w:fill="FFFFFF"/>
        <w:ind w:left="0" w:firstLine="0"/>
        <w:jc w:val="both"/>
        <w:rPr>
          <w:sz w:val="28"/>
          <w:szCs w:val="28"/>
        </w:rPr>
      </w:pPr>
      <w:r w:rsidRPr="002B3FBE">
        <w:rPr>
          <w:sz w:val="28"/>
          <w:szCs w:val="28"/>
          <w:shd w:val="clear" w:color="auto" w:fill="FFFFFF"/>
          <w:lang w:val="en-US"/>
        </w:rPr>
        <w:t>Mohammed, A.S. UHMWPE Nanocomposite Coatings Reinforced with Alumina (Al2O3) Nanoparticles for Tribological Applications. </w:t>
      </w:r>
      <w:r w:rsidRPr="002B3FBE">
        <w:rPr>
          <w:rStyle w:val="html-italic"/>
          <w:i/>
          <w:iCs/>
          <w:sz w:val="28"/>
          <w:szCs w:val="28"/>
          <w:shd w:val="clear" w:color="auto" w:fill="FFFFFF"/>
        </w:rPr>
        <w:t>Coatings</w:t>
      </w:r>
      <w:r w:rsidRPr="002B3FBE">
        <w:rPr>
          <w:sz w:val="28"/>
          <w:szCs w:val="28"/>
          <w:shd w:val="clear" w:color="auto" w:fill="FFFFFF"/>
        </w:rPr>
        <w:t> </w:t>
      </w:r>
      <w:r w:rsidRPr="002B3FBE">
        <w:rPr>
          <w:bCs/>
          <w:sz w:val="28"/>
          <w:szCs w:val="28"/>
          <w:shd w:val="clear" w:color="auto" w:fill="FFFFFF"/>
        </w:rPr>
        <w:t>2018</w:t>
      </w:r>
      <w:r w:rsidRPr="002B3FBE">
        <w:rPr>
          <w:sz w:val="28"/>
          <w:szCs w:val="28"/>
          <w:shd w:val="clear" w:color="auto" w:fill="FFFFFF"/>
        </w:rPr>
        <w:t>, </w:t>
      </w:r>
      <w:r w:rsidRPr="002B3FBE">
        <w:rPr>
          <w:rStyle w:val="html-italic"/>
          <w:i/>
          <w:iCs/>
          <w:sz w:val="28"/>
          <w:szCs w:val="28"/>
          <w:shd w:val="clear" w:color="auto" w:fill="FFFFFF"/>
        </w:rPr>
        <w:t>8</w:t>
      </w:r>
      <w:r w:rsidRPr="002B3FBE">
        <w:rPr>
          <w:sz w:val="28"/>
          <w:szCs w:val="28"/>
          <w:shd w:val="clear" w:color="auto" w:fill="FFFFFF"/>
        </w:rPr>
        <w:t>, 280. </w:t>
      </w:r>
    </w:p>
    <w:p w:rsidR="001B351E" w:rsidRPr="002B3FBE" w:rsidRDefault="00727355">
      <w:pPr>
        <w:numPr>
          <w:ilvl w:val="0"/>
          <w:numId w:val="9"/>
        </w:numPr>
        <w:shd w:val="clear" w:color="auto" w:fill="FFFFFF"/>
        <w:ind w:left="0" w:firstLine="0"/>
        <w:jc w:val="both"/>
        <w:rPr>
          <w:sz w:val="28"/>
          <w:szCs w:val="28"/>
        </w:rPr>
      </w:pPr>
      <w:r w:rsidRPr="002B3FBE">
        <w:rPr>
          <w:sz w:val="28"/>
          <w:szCs w:val="28"/>
          <w:shd w:val="clear" w:color="auto" w:fill="FFFFFF"/>
          <w:lang w:val="en-US"/>
        </w:rPr>
        <w:t>Guo, L.; Dai, Q.; Huang, W.; Wang, X. Composite Ni/UHMWPE coatings and their tribological performances. </w:t>
      </w:r>
      <w:r w:rsidRPr="002B3FBE">
        <w:rPr>
          <w:rStyle w:val="html-italic"/>
          <w:i/>
          <w:iCs/>
          <w:sz w:val="28"/>
          <w:szCs w:val="28"/>
          <w:shd w:val="clear" w:color="auto" w:fill="FFFFFF"/>
        </w:rPr>
        <w:t>Appl. Surf. Sci.</w:t>
      </w:r>
      <w:r w:rsidRPr="002B3FBE">
        <w:rPr>
          <w:sz w:val="28"/>
          <w:szCs w:val="28"/>
          <w:shd w:val="clear" w:color="auto" w:fill="FFFFFF"/>
        </w:rPr>
        <w:t> </w:t>
      </w:r>
      <w:r w:rsidRPr="002B3FBE">
        <w:rPr>
          <w:bCs/>
          <w:sz w:val="28"/>
          <w:szCs w:val="28"/>
          <w:shd w:val="clear" w:color="auto" w:fill="FFFFFF"/>
        </w:rPr>
        <w:t>2019</w:t>
      </w:r>
      <w:r w:rsidRPr="002B3FBE">
        <w:rPr>
          <w:sz w:val="28"/>
          <w:szCs w:val="28"/>
          <w:shd w:val="clear" w:color="auto" w:fill="FFFFFF"/>
        </w:rPr>
        <w:t>, </w:t>
      </w:r>
      <w:r w:rsidRPr="002B3FBE">
        <w:rPr>
          <w:rStyle w:val="html-italic"/>
          <w:i/>
          <w:iCs/>
          <w:sz w:val="28"/>
          <w:szCs w:val="28"/>
          <w:shd w:val="clear" w:color="auto" w:fill="FFFFFF"/>
        </w:rPr>
        <w:t>481</w:t>
      </w:r>
      <w:r w:rsidRPr="002B3FBE">
        <w:rPr>
          <w:sz w:val="28"/>
          <w:szCs w:val="28"/>
          <w:shd w:val="clear" w:color="auto" w:fill="FFFFFF"/>
        </w:rPr>
        <w:t>, 414–420</w:t>
      </w:r>
    </w:p>
    <w:p w:rsidR="001B351E" w:rsidRPr="002B3FBE" w:rsidRDefault="00727355">
      <w:pPr>
        <w:numPr>
          <w:ilvl w:val="0"/>
          <w:numId w:val="9"/>
        </w:numPr>
        <w:shd w:val="clear" w:color="auto" w:fill="FFFFFF"/>
        <w:ind w:left="0" w:firstLine="0"/>
        <w:jc w:val="both"/>
        <w:rPr>
          <w:sz w:val="28"/>
          <w:szCs w:val="28"/>
        </w:rPr>
      </w:pPr>
      <w:r w:rsidRPr="002B3FBE">
        <w:rPr>
          <w:sz w:val="28"/>
          <w:szCs w:val="28"/>
          <w:shd w:val="clear" w:color="auto" w:fill="FFFFFF"/>
          <w:lang w:val="en-US"/>
        </w:rPr>
        <w:t>Aliyu, I.K.; A, M.K.; Mohammed, A.S. Wear and corrosion resistance performance of UHMWPE/GNPs nanocomposite coatings on AA2028 Al alloys. </w:t>
      </w:r>
      <w:r w:rsidRPr="002B3FBE">
        <w:rPr>
          <w:rStyle w:val="html-italic"/>
          <w:i/>
          <w:iCs/>
          <w:sz w:val="28"/>
          <w:szCs w:val="28"/>
          <w:shd w:val="clear" w:color="auto" w:fill="FFFFFF"/>
        </w:rPr>
        <w:t>Prog. Org. Coat.</w:t>
      </w:r>
      <w:r w:rsidRPr="002B3FBE">
        <w:rPr>
          <w:sz w:val="28"/>
          <w:szCs w:val="28"/>
          <w:shd w:val="clear" w:color="auto" w:fill="FFFFFF"/>
        </w:rPr>
        <w:t> </w:t>
      </w:r>
      <w:r w:rsidRPr="002B3FBE">
        <w:rPr>
          <w:bCs/>
          <w:sz w:val="28"/>
          <w:szCs w:val="28"/>
          <w:shd w:val="clear" w:color="auto" w:fill="FFFFFF"/>
        </w:rPr>
        <w:t>2021</w:t>
      </w:r>
      <w:r w:rsidRPr="002B3FBE">
        <w:rPr>
          <w:sz w:val="28"/>
          <w:szCs w:val="28"/>
          <w:shd w:val="clear" w:color="auto" w:fill="FFFFFF"/>
        </w:rPr>
        <w:t>, </w:t>
      </w:r>
      <w:r w:rsidRPr="002B3FBE">
        <w:rPr>
          <w:rStyle w:val="html-italic"/>
          <w:i/>
          <w:iCs/>
          <w:sz w:val="28"/>
          <w:szCs w:val="28"/>
          <w:shd w:val="clear" w:color="auto" w:fill="FFFFFF"/>
        </w:rPr>
        <w:t>151</w:t>
      </w:r>
      <w:r w:rsidRPr="002B3FBE">
        <w:rPr>
          <w:sz w:val="28"/>
          <w:szCs w:val="28"/>
          <w:shd w:val="clear" w:color="auto" w:fill="FFFFFF"/>
        </w:rPr>
        <w:t>, 6072.</w:t>
      </w:r>
    </w:p>
    <w:p w:rsidR="001B351E" w:rsidRPr="002B3FBE" w:rsidRDefault="00727355">
      <w:pPr>
        <w:numPr>
          <w:ilvl w:val="0"/>
          <w:numId w:val="9"/>
        </w:numPr>
        <w:shd w:val="clear" w:color="auto" w:fill="FFFFFF"/>
        <w:ind w:left="0" w:firstLine="0"/>
        <w:jc w:val="both"/>
        <w:rPr>
          <w:sz w:val="28"/>
          <w:szCs w:val="28"/>
        </w:rPr>
      </w:pPr>
      <w:r w:rsidRPr="002B3FBE">
        <w:rPr>
          <w:sz w:val="28"/>
          <w:szCs w:val="28"/>
          <w:shd w:val="clear" w:color="auto" w:fill="FFFFFF"/>
          <w:lang w:val="en-US"/>
        </w:rPr>
        <w:t>Tabaei, P. S. E., Ghobeira, R., Cools, P., Rezaei, F., Nikiforov, A., Morent, R., &amp; De Geyter, N. (2020). Comparative study between in-plasma and post-plasma chemical processes occurring at the surface of UHMWPE subjected to medium pressure Ar and N2 plasma activation. </w:t>
      </w:r>
      <w:r w:rsidRPr="002B3FBE">
        <w:rPr>
          <w:i/>
          <w:iCs/>
          <w:sz w:val="28"/>
          <w:szCs w:val="28"/>
          <w:shd w:val="clear" w:color="auto" w:fill="FFFFFF"/>
        </w:rPr>
        <w:t>Polymer</w:t>
      </w:r>
      <w:r w:rsidRPr="002B3FBE">
        <w:rPr>
          <w:sz w:val="28"/>
          <w:szCs w:val="28"/>
          <w:shd w:val="clear" w:color="auto" w:fill="FFFFFF"/>
        </w:rPr>
        <w:t>, </w:t>
      </w:r>
      <w:r w:rsidRPr="002B3FBE">
        <w:rPr>
          <w:i/>
          <w:iCs/>
          <w:sz w:val="28"/>
          <w:szCs w:val="28"/>
          <w:shd w:val="clear" w:color="auto" w:fill="FFFFFF"/>
        </w:rPr>
        <w:t>193</w:t>
      </w:r>
      <w:r w:rsidRPr="002B3FBE">
        <w:rPr>
          <w:sz w:val="28"/>
          <w:szCs w:val="28"/>
          <w:shd w:val="clear" w:color="auto" w:fill="FFFFFF"/>
        </w:rPr>
        <w:t>, 122383.</w:t>
      </w:r>
    </w:p>
    <w:p w:rsidR="001B351E" w:rsidRPr="002B3FBE" w:rsidRDefault="00727355">
      <w:pPr>
        <w:numPr>
          <w:ilvl w:val="0"/>
          <w:numId w:val="9"/>
        </w:numPr>
        <w:shd w:val="clear" w:color="auto" w:fill="FFFFFF"/>
        <w:ind w:left="0" w:firstLine="0"/>
        <w:jc w:val="both"/>
        <w:rPr>
          <w:sz w:val="28"/>
          <w:szCs w:val="28"/>
        </w:rPr>
      </w:pPr>
      <w:r w:rsidRPr="002B3FBE">
        <w:rPr>
          <w:sz w:val="28"/>
          <w:szCs w:val="28"/>
          <w:shd w:val="clear" w:color="auto" w:fill="FFFFFF"/>
          <w:lang w:val="en-US"/>
        </w:rPr>
        <w:t>Hassanein, N., Bougherara, H., &amp; Amleh, A. (2020). In-vitro evaluation of the bioactivity and the biocompatibility of a novel coated UHMWPE biomaterial for biomedical applications. </w:t>
      </w:r>
      <w:r w:rsidRPr="002B3FBE">
        <w:rPr>
          <w:i/>
          <w:iCs/>
          <w:sz w:val="28"/>
          <w:szCs w:val="28"/>
          <w:shd w:val="clear" w:color="auto" w:fill="FFFFFF"/>
        </w:rPr>
        <w:t>Journal of the Mechanical Behavior of Biomedical Materials</w:t>
      </w:r>
      <w:r w:rsidRPr="002B3FBE">
        <w:rPr>
          <w:sz w:val="28"/>
          <w:szCs w:val="28"/>
          <w:shd w:val="clear" w:color="auto" w:fill="FFFFFF"/>
        </w:rPr>
        <w:t>, </w:t>
      </w:r>
      <w:r w:rsidRPr="002B3FBE">
        <w:rPr>
          <w:i/>
          <w:iCs/>
          <w:sz w:val="28"/>
          <w:szCs w:val="28"/>
          <w:shd w:val="clear" w:color="auto" w:fill="FFFFFF"/>
        </w:rPr>
        <w:t>101</w:t>
      </w:r>
      <w:r w:rsidRPr="002B3FBE">
        <w:rPr>
          <w:sz w:val="28"/>
          <w:szCs w:val="28"/>
          <w:shd w:val="clear" w:color="auto" w:fill="FFFFFF"/>
        </w:rPr>
        <w:t>, 103409.</w:t>
      </w:r>
    </w:p>
    <w:p w:rsidR="001B351E" w:rsidRPr="002B3FBE" w:rsidRDefault="00727355">
      <w:pPr>
        <w:numPr>
          <w:ilvl w:val="0"/>
          <w:numId w:val="9"/>
        </w:numPr>
        <w:shd w:val="clear" w:color="auto" w:fill="FFFFFF"/>
        <w:ind w:left="0" w:firstLine="0"/>
        <w:jc w:val="both"/>
        <w:rPr>
          <w:sz w:val="28"/>
          <w:szCs w:val="28"/>
        </w:rPr>
      </w:pPr>
      <w:r w:rsidRPr="002B3FBE">
        <w:rPr>
          <w:sz w:val="28"/>
          <w:szCs w:val="28"/>
          <w:shd w:val="clear" w:color="auto" w:fill="FFFFFF"/>
          <w:lang w:val="en-US"/>
        </w:rPr>
        <w:t>Chen, Q., Li, Y., Wang, C., Feng, L., &amp; Zhang, Z. (2023). Degradation of mechanical properties of polyurethane elastomer coatings under different pavement pollution conditions. </w:t>
      </w:r>
      <w:r w:rsidRPr="002B3FBE">
        <w:rPr>
          <w:i/>
          <w:iCs/>
          <w:sz w:val="28"/>
          <w:szCs w:val="28"/>
          <w:shd w:val="clear" w:color="auto" w:fill="FFFFFF"/>
        </w:rPr>
        <w:t>Construction and Building Materials</w:t>
      </w:r>
      <w:r w:rsidRPr="002B3FBE">
        <w:rPr>
          <w:sz w:val="28"/>
          <w:szCs w:val="28"/>
          <w:shd w:val="clear" w:color="auto" w:fill="FFFFFF"/>
        </w:rPr>
        <w:t>, </w:t>
      </w:r>
      <w:r w:rsidRPr="002B3FBE">
        <w:rPr>
          <w:i/>
          <w:iCs/>
          <w:sz w:val="28"/>
          <w:szCs w:val="28"/>
          <w:shd w:val="clear" w:color="auto" w:fill="FFFFFF"/>
        </w:rPr>
        <w:t>409</w:t>
      </w:r>
      <w:r w:rsidRPr="002B3FBE">
        <w:rPr>
          <w:sz w:val="28"/>
          <w:szCs w:val="28"/>
          <w:shd w:val="clear" w:color="auto" w:fill="FFFFFF"/>
        </w:rPr>
        <w:t>, 134181.</w:t>
      </w:r>
    </w:p>
    <w:p w:rsidR="001B351E" w:rsidRPr="002B3FBE" w:rsidRDefault="00727355">
      <w:pPr>
        <w:numPr>
          <w:ilvl w:val="0"/>
          <w:numId w:val="9"/>
        </w:numPr>
        <w:shd w:val="clear" w:color="auto" w:fill="FFFFFF"/>
        <w:ind w:left="0" w:firstLine="0"/>
        <w:jc w:val="both"/>
        <w:rPr>
          <w:sz w:val="28"/>
          <w:szCs w:val="28"/>
        </w:rPr>
      </w:pPr>
      <w:r w:rsidRPr="002B3FBE">
        <w:rPr>
          <w:sz w:val="28"/>
          <w:szCs w:val="28"/>
          <w:shd w:val="clear" w:color="auto" w:fill="FFFFFF"/>
          <w:lang w:val="en-US"/>
        </w:rPr>
        <w:t>Patil, N. A., Njuguna, J., &amp; Kandasubramanian, B. (2020). UHMWPE for biomedical applications: Performance and functionalization. </w:t>
      </w:r>
      <w:r w:rsidRPr="002B3FBE">
        <w:rPr>
          <w:i/>
          <w:iCs/>
          <w:sz w:val="28"/>
          <w:szCs w:val="28"/>
          <w:shd w:val="clear" w:color="auto" w:fill="FFFFFF"/>
        </w:rPr>
        <w:t>European polymer journal</w:t>
      </w:r>
      <w:r w:rsidRPr="002B3FBE">
        <w:rPr>
          <w:sz w:val="28"/>
          <w:szCs w:val="28"/>
          <w:shd w:val="clear" w:color="auto" w:fill="FFFFFF"/>
        </w:rPr>
        <w:t>, </w:t>
      </w:r>
      <w:r w:rsidRPr="002B3FBE">
        <w:rPr>
          <w:i/>
          <w:iCs/>
          <w:sz w:val="28"/>
          <w:szCs w:val="28"/>
          <w:shd w:val="clear" w:color="auto" w:fill="FFFFFF"/>
        </w:rPr>
        <w:t>125</w:t>
      </w:r>
      <w:r w:rsidRPr="002B3FBE">
        <w:rPr>
          <w:sz w:val="28"/>
          <w:szCs w:val="28"/>
          <w:shd w:val="clear" w:color="auto" w:fill="FFFFFF"/>
        </w:rPr>
        <w:t>, 109529.</w:t>
      </w:r>
    </w:p>
    <w:p w:rsidR="001B351E" w:rsidRPr="002B3FBE" w:rsidRDefault="00727355">
      <w:pPr>
        <w:numPr>
          <w:ilvl w:val="0"/>
          <w:numId w:val="9"/>
        </w:numPr>
        <w:shd w:val="clear" w:color="auto" w:fill="FFFFFF"/>
        <w:ind w:left="0" w:firstLine="0"/>
        <w:jc w:val="both"/>
        <w:rPr>
          <w:sz w:val="28"/>
          <w:szCs w:val="28"/>
        </w:rPr>
      </w:pPr>
      <w:r w:rsidRPr="002B3FBE">
        <w:rPr>
          <w:sz w:val="28"/>
          <w:szCs w:val="28"/>
          <w:shd w:val="clear" w:color="auto" w:fill="FFFFFF"/>
          <w:lang w:val="en-US"/>
        </w:rPr>
        <w:t>Guan, C., Fu, J., Cui, Z., Wang, S., Gao, Q., &amp; Yang, Y. (2021). Evaluation of the tribological and anti-adhesive properties of different materials coated rotary tillage blades. </w:t>
      </w:r>
      <w:r w:rsidRPr="002B3FBE">
        <w:rPr>
          <w:i/>
          <w:iCs/>
          <w:sz w:val="28"/>
          <w:szCs w:val="28"/>
          <w:shd w:val="clear" w:color="auto" w:fill="FFFFFF"/>
        </w:rPr>
        <w:t>Soil and Tillage Research</w:t>
      </w:r>
      <w:r w:rsidRPr="002B3FBE">
        <w:rPr>
          <w:sz w:val="28"/>
          <w:szCs w:val="28"/>
          <w:shd w:val="clear" w:color="auto" w:fill="FFFFFF"/>
        </w:rPr>
        <w:t>, </w:t>
      </w:r>
      <w:r w:rsidRPr="002B3FBE">
        <w:rPr>
          <w:i/>
          <w:iCs/>
          <w:sz w:val="28"/>
          <w:szCs w:val="28"/>
          <w:shd w:val="clear" w:color="auto" w:fill="FFFFFF"/>
        </w:rPr>
        <w:t>209</w:t>
      </w:r>
      <w:r w:rsidRPr="002B3FBE">
        <w:rPr>
          <w:sz w:val="28"/>
          <w:szCs w:val="28"/>
          <w:shd w:val="clear" w:color="auto" w:fill="FFFFFF"/>
        </w:rPr>
        <w:t>, 104933.</w:t>
      </w:r>
    </w:p>
    <w:p w:rsidR="001B351E" w:rsidRPr="002B3FBE" w:rsidRDefault="00727355">
      <w:pPr>
        <w:numPr>
          <w:ilvl w:val="0"/>
          <w:numId w:val="9"/>
        </w:numPr>
        <w:shd w:val="clear" w:color="auto" w:fill="FFFFFF"/>
        <w:ind w:left="0" w:firstLine="0"/>
        <w:jc w:val="both"/>
        <w:rPr>
          <w:sz w:val="28"/>
          <w:szCs w:val="28"/>
        </w:rPr>
      </w:pPr>
      <w:r w:rsidRPr="002B3FBE">
        <w:rPr>
          <w:sz w:val="28"/>
          <w:szCs w:val="28"/>
          <w:shd w:val="clear" w:color="auto" w:fill="FFFFFF"/>
          <w:lang w:val="en-US"/>
        </w:rPr>
        <w:t>Yang, X., Yu, Q., Wang, X., Gao, W., Zhou, Y., Yi, H., ... &amp; Tang, X. (2023). Progress in the application of spray-type antibacterial coatings for disinfection. </w:t>
      </w:r>
      <w:r w:rsidRPr="002B3FBE">
        <w:rPr>
          <w:i/>
          <w:iCs/>
          <w:sz w:val="28"/>
          <w:szCs w:val="28"/>
          <w:shd w:val="clear" w:color="auto" w:fill="FFFFFF"/>
        </w:rPr>
        <w:t>Trends in Food Science &amp; Technology</w:t>
      </w:r>
      <w:r w:rsidRPr="002B3FBE">
        <w:rPr>
          <w:sz w:val="28"/>
          <w:szCs w:val="28"/>
          <w:shd w:val="clear" w:color="auto" w:fill="FFFFFF"/>
        </w:rPr>
        <w:t>, </w:t>
      </w:r>
      <w:r w:rsidRPr="002B3FBE">
        <w:rPr>
          <w:i/>
          <w:iCs/>
          <w:sz w:val="28"/>
          <w:szCs w:val="28"/>
          <w:shd w:val="clear" w:color="auto" w:fill="FFFFFF"/>
        </w:rPr>
        <w:t>135</w:t>
      </w:r>
      <w:r w:rsidRPr="002B3FBE">
        <w:rPr>
          <w:sz w:val="28"/>
          <w:szCs w:val="28"/>
          <w:shd w:val="clear" w:color="auto" w:fill="FFFFFF"/>
        </w:rPr>
        <w:t>, 131-143.</w:t>
      </w:r>
    </w:p>
    <w:p w:rsidR="001B351E" w:rsidRPr="002B3FBE" w:rsidRDefault="00727355">
      <w:pPr>
        <w:numPr>
          <w:ilvl w:val="0"/>
          <w:numId w:val="9"/>
        </w:numPr>
        <w:shd w:val="clear" w:color="auto" w:fill="FFFFFF"/>
        <w:ind w:left="0" w:firstLine="0"/>
        <w:jc w:val="both"/>
        <w:rPr>
          <w:rStyle w:val="ac"/>
          <w:color w:val="auto"/>
          <w:sz w:val="28"/>
          <w:szCs w:val="28"/>
          <w:lang w:val="en-US"/>
        </w:rPr>
      </w:pPr>
      <w:r w:rsidRPr="002B3FBE">
        <w:rPr>
          <w:sz w:val="28"/>
          <w:szCs w:val="28"/>
          <w:lang w:val="en-US"/>
        </w:rPr>
        <w:t xml:space="preserve">M.K. Skakov, I. A. Ocheredko, M. B. Bayandinova, B.T. Tuyakbaev. The impact of technological parameters of the torch to physical and chemical properties of a gas-thermal burner for spraying ultra-high molecular weight polyethylene. Physical Sciences and Technology. Vol. 9 (No. 3-4), 2022: 59-68. </w:t>
      </w:r>
      <w:hyperlink r:id="rId146" w:history="1">
        <w:r w:rsidRPr="002B3FBE">
          <w:rPr>
            <w:rStyle w:val="ac"/>
            <w:color w:val="auto"/>
            <w:sz w:val="28"/>
            <w:szCs w:val="28"/>
            <w:lang w:val="en-US"/>
          </w:rPr>
          <w:t>https://doi.org/10.26577/phst.2022.v9.i2.08</w:t>
        </w:r>
      </w:hyperlink>
    </w:p>
    <w:p w:rsidR="001B351E" w:rsidRPr="002B3FBE" w:rsidRDefault="00727355">
      <w:pPr>
        <w:numPr>
          <w:ilvl w:val="0"/>
          <w:numId w:val="9"/>
        </w:numPr>
        <w:shd w:val="clear" w:color="auto" w:fill="FFFFFF"/>
        <w:ind w:left="0" w:firstLine="0"/>
        <w:jc w:val="both"/>
        <w:rPr>
          <w:sz w:val="28"/>
          <w:szCs w:val="28"/>
        </w:rPr>
      </w:pPr>
      <w:r w:rsidRPr="002B3FBE">
        <w:rPr>
          <w:sz w:val="28"/>
          <w:szCs w:val="28"/>
          <w:shd w:val="clear" w:color="auto" w:fill="FFFFFF"/>
          <w:lang w:val="en-US"/>
        </w:rPr>
        <w:t>Min, J., Park, J. H., Sohn, H. K., &amp; Park, J. M. (2012). Synergistic effect of potassium metal siliconate on silicate conversion coating for corrosion protection of galvanized steel. </w:t>
      </w:r>
      <w:r w:rsidRPr="002B3FBE">
        <w:rPr>
          <w:i/>
          <w:iCs/>
          <w:sz w:val="28"/>
          <w:szCs w:val="28"/>
          <w:shd w:val="clear" w:color="auto" w:fill="FFFFFF"/>
        </w:rPr>
        <w:t>Journal of industrial and engineering chemistry</w:t>
      </w:r>
      <w:r w:rsidRPr="002B3FBE">
        <w:rPr>
          <w:sz w:val="28"/>
          <w:szCs w:val="28"/>
          <w:shd w:val="clear" w:color="auto" w:fill="FFFFFF"/>
        </w:rPr>
        <w:t>, </w:t>
      </w:r>
      <w:r w:rsidRPr="002B3FBE">
        <w:rPr>
          <w:i/>
          <w:iCs/>
          <w:sz w:val="28"/>
          <w:szCs w:val="28"/>
          <w:shd w:val="clear" w:color="auto" w:fill="FFFFFF"/>
        </w:rPr>
        <w:t>18</w:t>
      </w:r>
      <w:r w:rsidRPr="002B3FBE">
        <w:rPr>
          <w:sz w:val="28"/>
          <w:szCs w:val="28"/>
          <w:shd w:val="clear" w:color="auto" w:fill="FFFFFF"/>
        </w:rPr>
        <w:t>(2), 655-660.</w:t>
      </w:r>
    </w:p>
    <w:p w:rsidR="001B351E" w:rsidRPr="002B3FBE" w:rsidRDefault="00727355">
      <w:pPr>
        <w:numPr>
          <w:ilvl w:val="0"/>
          <w:numId w:val="9"/>
        </w:numPr>
        <w:shd w:val="clear" w:color="auto" w:fill="FFFFFF"/>
        <w:ind w:left="0" w:firstLine="0"/>
        <w:jc w:val="both"/>
        <w:rPr>
          <w:sz w:val="28"/>
          <w:szCs w:val="28"/>
          <w:lang w:val="en-US"/>
        </w:rPr>
      </w:pPr>
      <w:r w:rsidRPr="002B3FBE">
        <w:rPr>
          <w:sz w:val="28"/>
          <w:szCs w:val="28"/>
          <w:shd w:val="clear" w:color="auto" w:fill="FFFFFF"/>
          <w:lang w:val="en-US"/>
        </w:rPr>
        <w:t>Peretti, V. (2019). Boronizing of Ti6Al4V alloy as a biomaterial with enhanced surface mechanical properties.</w:t>
      </w:r>
    </w:p>
    <w:p w:rsidR="001B351E" w:rsidRPr="002B3FBE" w:rsidRDefault="00727355">
      <w:pPr>
        <w:numPr>
          <w:ilvl w:val="0"/>
          <w:numId w:val="9"/>
        </w:numPr>
        <w:shd w:val="clear" w:color="auto" w:fill="FFFFFF"/>
        <w:ind w:left="0" w:firstLine="0"/>
        <w:jc w:val="both"/>
        <w:rPr>
          <w:sz w:val="28"/>
          <w:szCs w:val="28"/>
        </w:rPr>
      </w:pPr>
      <w:r w:rsidRPr="002B3FBE">
        <w:rPr>
          <w:sz w:val="28"/>
          <w:szCs w:val="28"/>
          <w:shd w:val="clear" w:color="auto" w:fill="FFFFFF"/>
          <w:lang w:val="en-US"/>
        </w:rPr>
        <w:lastRenderedPageBreak/>
        <w:t>Hribar, G., Žnidaršič, A., &amp; Maver, U. (2012). Calcium Phosphate as a Biomaterial and its use in Biomedical Applications. </w:t>
      </w:r>
      <w:r w:rsidRPr="002B3FBE">
        <w:rPr>
          <w:i/>
          <w:iCs/>
          <w:sz w:val="28"/>
          <w:szCs w:val="28"/>
          <w:shd w:val="clear" w:color="auto" w:fill="FFFFFF"/>
        </w:rPr>
        <w:t>Phosphates: sources, properties and applications. Nova Science Publishers</w:t>
      </w:r>
      <w:r w:rsidRPr="002B3FBE">
        <w:rPr>
          <w:sz w:val="28"/>
          <w:szCs w:val="28"/>
          <w:shd w:val="clear" w:color="auto" w:fill="FFFFFF"/>
        </w:rPr>
        <w:t>, 43-81.</w:t>
      </w:r>
    </w:p>
    <w:p w:rsidR="001B351E" w:rsidRPr="002B3FBE" w:rsidRDefault="00727355">
      <w:pPr>
        <w:numPr>
          <w:ilvl w:val="0"/>
          <w:numId w:val="9"/>
        </w:numPr>
        <w:shd w:val="clear" w:color="auto" w:fill="FFFFFF"/>
        <w:ind w:left="0" w:firstLine="0"/>
        <w:jc w:val="both"/>
        <w:rPr>
          <w:sz w:val="28"/>
          <w:szCs w:val="28"/>
        </w:rPr>
      </w:pPr>
      <w:r w:rsidRPr="002B3FBE">
        <w:rPr>
          <w:sz w:val="28"/>
          <w:szCs w:val="28"/>
          <w:shd w:val="clear" w:color="auto" w:fill="FFFFFF"/>
        </w:rPr>
        <w:t>Селютин, Г. Е., Гаврилов, Ю. Ю., Воскресенская, Е. Н., Захаров, В. А., Никитин, В. Е., &amp; Полубояров, В. А. (2010). Композиционные материалы на основе сверхвысокомолекулярного полиэтилена: свойства, перспективы использования. </w:t>
      </w:r>
      <w:r w:rsidRPr="002B3FBE">
        <w:rPr>
          <w:i/>
          <w:iCs/>
          <w:sz w:val="28"/>
          <w:szCs w:val="28"/>
          <w:shd w:val="clear" w:color="auto" w:fill="FFFFFF"/>
        </w:rPr>
        <w:t>Химия в интересах устойчивого развития</w:t>
      </w:r>
      <w:r w:rsidRPr="002B3FBE">
        <w:rPr>
          <w:sz w:val="28"/>
          <w:szCs w:val="28"/>
          <w:shd w:val="clear" w:color="auto" w:fill="FFFFFF"/>
        </w:rPr>
        <w:t>, </w:t>
      </w:r>
      <w:r w:rsidRPr="002B3FBE">
        <w:rPr>
          <w:i/>
          <w:iCs/>
          <w:sz w:val="28"/>
          <w:szCs w:val="28"/>
          <w:shd w:val="clear" w:color="auto" w:fill="FFFFFF"/>
        </w:rPr>
        <w:t>18</w:t>
      </w:r>
      <w:r w:rsidRPr="002B3FBE">
        <w:rPr>
          <w:sz w:val="28"/>
          <w:szCs w:val="28"/>
          <w:shd w:val="clear" w:color="auto" w:fill="FFFFFF"/>
        </w:rPr>
        <w:t>(3), 375-388.</w:t>
      </w:r>
    </w:p>
    <w:p w:rsidR="001B351E" w:rsidRPr="002B3FBE" w:rsidRDefault="00727355">
      <w:pPr>
        <w:numPr>
          <w:ilvl w:val="0"/>
          <w:numId w:val="9"/>
        </w:numPr>
        <w:shd w:val="clear" w:color="auto" w:fill="FFFFFF"/>
        <w:ind w:left="0" w:firstLine="0"/>
        <w:jc w:val="both"/>
        <w:rPr>
          <w:sz w:val="28"/>
          <w:szCs w:val="28"/>
        </w:rPr>
      </w:pPr>
      <w:r w:rsidRPr="002B3FBE">
        <w:rPr>
          <w:sz w:val="28"/>
          <w:szCs w:val="28"/>
          <w:shd w:val="clear" w:color="auto" w:fill="FFFFFF"/>
        </w:rPr>
        <w:t>Чуков Д. И. Формирование структуры и свойств композиционных материалов на основе сверхвысокомолекулярного полиэтилена, армированных углеродными волокнами: дис. – Научно-исследовательский институт Графит, 2013.</w:t>
      </w:r>
    </w:p>
    <w:p w:rsidR="001B351E" w:rsidRPr="002B3FBE" w:rsidRDefault="00727355">
      <w:pPr>
        <w:numPr>
          <w:ilvl w:val="0"/>
          <w:numId w:val="9"/>
        </w:numPr>
        <w:shd w:val="clear" w:color="auto" w:fill="FFFFFF"/>
        <w:ind w:left="0" w:firstLine="0"/>
        <w:jc w:val="both"/>
        <w:rPr>
          <w:sz w:val="28"/>
          <w:szCs w:val="28"/>
        </w:rPr>
      </w:pPr>
      <w:r w:rsidRPr="002B3FBE">
        <w:rPr>
          <w:sz w:val="28"/>
          <w:szCs w:val="28"/>
          <w:shd w:val="clear" w:color="auto" w:fill="FFFFFF"/>
        </w:rPr>
        <w:t>Панин, С. В., Бочкарева, С. А., Люкшин, Б. А., Корниенко, Л. А., Буслович, Д. Г., Алексенко, В. О., &amp; Цитао, Х. (2021). Износостойкие стеклонаполненные композиты на основе сверхвысокомолекулярного полиэтилена. Исследование роли адгезии при введении различных аппретов. </w:t>
      </w:r>
      <w:r w:rsidRPr="002B3FBE">
        <w:rPr>
          <w:i/>
          <w:iCs/>
          <w:sz w:val="28"/>
          <w:szCs w:val="28"/>
          <w:shd w:val="clear" w:color="auto" w:fill="FFFFFF"/>
        </w:rPr>
        <w:t>Физическая мезомеханика</w:t>
      </w:r>
      <w:r w:rsidRPr="002B3FBE">
        <w:rPr>
          <w:sz w:val="28"/>
          <w:szCs w:val="28"/>
          <w:shd w:val="clear" w:color="auto" w:fill="FFFFFF"/>
        </w:rPr>
        <w:t>, </w:t>
      </w:r>
      <w:r w:rsidRPr="002B3FBE">
        <w:rPr>
          <w:i/>
          <w:iCs/>
          <w:sz w:val="28"/>
          <w:szCs w:val="28"/>
          <w:shd w:val="clear" w:color="auto" w:fill="FFFFFF"/>
        </w:rPr>
        <w:t>24</w:t>
      </w:r>
      <w:r w:rsidRPr="002B3FBE">
        <w:rPr>
          <w:sz w:val="28"/>
          <w:szCs w:val="28"/>
          <w:shd w:val="clear" w:color="auto" w:fill="FFFFFF"/>
        </w:rPr>
        <w:t>(5), 52-66.</w:t>
      </w:r>
    </w:p>
    <w:p w:rsidR="001B351E" w:rsidRPr="002B3FBE" w:rsidRDefault="00727355">
      <w:pPr>
        <w:numPr>
          <w:ilvl w:val="0"/>
          <w:numId w:val="9"/>
        </w:numPr>
        <w:shd w:val="clear" w:color="auto" w:fill="FFFFFF"/>
        <w:ind w:left="0" w:firstLine="0"/>
        <w:jc w:val="both"/>
        <w:rPr>
          <w:sz w:val="28"/>
          <w:szCs w:val="28"/>
        </w:rPr>
      </w:pPr>
      <w:r w:rsidRPr="002B3FBE">
        <w:rPr>
          <w:sz w:val="28"/>
          <w:szCs w:val="28"/>
          <w:shd w:val="clear" w:color="auto" w:fill="FFFFFF"/>
        </w:rPr>
        <w:t>Кахраманов, Н. Т., Азизов, А. Г., Осипчик, В. С., Мамедли, У. М., &amp; Арзуманова, Н. Б. (2016). Наноструктурированные композиты и полимерное материаловедение. </w:t>
      </w:r>
      <w:r w:rsidRPr="002B3FBE">
        <w:rPr>
          <w:i/>
          <w:iCs/>
          <w:sz w:val="28"/>
          <w:szCs w:val="28"/>
          <w:shd w:val="clear" w:color="auto" w:fill="FFFFFF"/>
        </w:rPr>
        <w:t>Пластические массы</w:t>
      </w:r>
      <w:r w:rsidRPr="002B3FBE">
        <w:rPr>
          <w:sz w:val="28"/>
          <w:szCs w:val="28"/>
          <w:shd w:val="clear" w:color="auto" w:fill="FFFFFF"/>
        </w:rPr>
        <w:t>, (1-2), 49-57.</w:t>
      </w:r>
    </w:p>
    <w:p w:rsidR="001B351E" w:rsidRPr="002B3FBE" w:rsidRDefault="00727355">
      <w:pPr>
        <w:numPr>
          <w:ilvl w:val="0"/>
          <w:numId w:val="9"/>
        </w:numPr>
        <w:shd w:val="clear" w:color="auto" w:fill="FFFFFF"/>
        <w:ind w:left="0" w:firstLine="0"/>
        <w:jc w:val="both"/>
        <w:rPr>
          <w:sz w:val="28"/>
          <w:szCs w:val="28"/>
        </w:rPr>
      </w:pPr>
      <w:r w:rsidRPr="002B3FBE">
        <w:rPr>
          <w:sz w:val="28"/>
          <w:szCs w:val="28"/>
          <w:shd w:val="clear" w:color="auto" w:fill="FFFFFF"/>
        </w:rPr>
        <w:t>Данилова, С. Н., Охлопкова, А. А., &amp; Оконешникова, А. В. (2024). Разработка композиционных материалов на основе СВМПЭ и углеродного и базальтового волокон. </w:t>
      </w:r>
      <w:r w:rsidRPr="002B3FBE">
        <w:rPr>
          <w:i/>
          <w:iCs/>
          <w:sz w:val="28"/>
          <w:szCs w:val="28"/>
          <w:shd w:val="clear" w:color="auto" w:fill="FFFFFF"/>
        </w:rPr>
        <w:t>Природные ресурсы Арктики и Субарктики</w:t>
      </w:r>
      <w:r w:rsidRPr="002B3FBE">
        <w:rPr>
          <w:sz w:val="28"/>
          <w:szCs w:val="28"/>
          <w:shd w:val="clear" w:color="auto" w:fill="FFFFFF"/>
        </w:rPr>
        <w:t>, </w:t>
      </w:r>
      <w:r w:rsidRPr="002B3FBE">
        <w:rPr>
          <w:i/>
          <w:iCs/>
          <w:sz w:val="28"/>
          <w:szCs w:val="28"/>
          <w:shd w:val="clear" w:color="auto" w:fill="FFFFFF"/>
        </w:rPr>
        <w:t>29</w:t>
      </w:r>
      <w:r w:rsidRPr="002B3FBE">
        <w:rPr>
          <w:sz w:val="28"/>
          <w:szCs w:val="28"/>
          <w:shd w:val="clear" w:color="auto" w:fill="FFFFFF"/>
        </w:rPr>
        <w:t>(4), 661-674.</w:t>
      </w:r>
    </w:p>
    <w:p w:rsidR="001B351E" w:rsidRPr="002B3FBE" w:rsidRDefault="00727355">
      <w:pPr>
        <w:numPr>
          <w:ilvl w:val="0"/>
          <w:numId w:val="9"/>
        </w:numPr>
        <w:shd w:val="clear" w:color="auto" w:fill="FFFFFF"/>
        <w:ind w:left="0" w:firstLine="0"/>
        <w:jc w:val="both"/>
        <w:rPr>
          <w:sz w:val="28"/>
          <w:szCs w:val="28"/>
        </w:rPr>
      </w:pPr>
      <w:r w:rsidRPr="002B3FBE">
        <w:rPr>
          <w:sz w:val="28"/>
          <w:szCs w:val="28"/>
          <w:shd w:val="clear" w:color="auto" w:fill="FFFFFF"/>
          <w:lang w:val="en-US"/>
        </w:rPr>
        <w:t xml:space="preserve">Tavadi A. K. R., Mohan N., Chavan S. K. K. Development and investigation on mechanical properties of pongamia oil-cake/UHMWPE filled basalt epoxy composites //Materials Today: Proceedings. – 2018. – </w:t>
      </w:r>
      <w:r w:rsidRPr="002B3FBE">
        <w:rPr>
          <w:sz w:val="28"/>
          <w:szCs w:val="28"/>
          <w:shd w:val="clear" w:color="auto" w:fill="FFFFFF"/>
        </w:rPr>
        <w:t>Т</w:t>
      </w:r>
      <w:r w:rsidRPr="002B3FBE">
        <w:rPr>
          <w:sz w:val="28"/>
          <w:szCs w:val="28"/>
          <w:shd w:val="clear" w:color="auto" w:fill="FFFFFF"/>
          <w:lang w:val="en-US"/>
        </w:rPr>
        <w:t xml:space="preserve">. 5. – №. </w:t>
      </w:r>
      <w:r w:rsidRPr="002B3FBE">
        <w:rPr>
          <w:sz w:val="28"/>
          <w:szCs w:val="28"/>
          <w:shd w:val="clear" w:color="auto" w:fill="FFFFFF"/>
        </w:rPr>
        <w:t>11. – С. 24525-24534.</w:t>
      </w:r>
    </w:p>
    <w:p w:rsidR="001B351E" w:rsidRPr="002B3FBE" w:rsidRDefault="00727355">
      <w:pPr>
        <w:numPr>
          <w:ilvl w:val="0"/>
          <w:numId w:val="9"/>
        </w:numPr>
        <w:shd w:val="clear" w:color="auto" w:fill="FFFFFF"/>
        <w:ind w:left="0" w:firstLine="0"/>
        <w:jc w:val="both"/>
        <w:rPr>
          <w:sz w:val="28"/>
          <w:szCs w:val="28"/>
        </w:rPr>
      </w:pPr>
      <w:r w:rsidRPr="002B3FBE">
        <w:rPr>
          <w:sz w:val="28"/>
          <w:szCs w:val="28"/>
          <w:lang w:val="en-US"/>
        </w:rPr>
        <w:t xml:space="preserve">S.V. Panin, V.E. Panin, B.B. Ovechkin, S.V. Matrenin. Influence of nanostructured fillers on the structure and properties of gas-flame coatings based on ultra-high molecular weight polyethylene // Physical mesomechanics. - 2006 - Vol.9. </w:t>
      </w:r>
      <w:r w:rsidRPr="002B3FBE">
        <w:rPr>
          <w:sz w:val="28"/>
          <w:szCs w:val="28"/>
        </w:rPr>
        <w:t>Pages 141-144.</w:t>
      </w:r>
    </w:p>
    <w:p w:rsidR="001B351E" w:rsidRPr="002B3FBE" w:rsidRDefault="00727355">
      <w:pPr>
        <w:numPr>
          <w:ilvl w:val="0"/>
          <w:numId w:val="9"/>
        </w:numPr>
        <w:shd w:val="clear" w:color="auto" w:fill="FFFFFF"/>
        <w:ind w:left="0" w:firstLine="0"/>
        <w:jc w:val="both"/>
        <w:rPr>
          <w:sz w:val="28"/>
          <w:szCs w:val="28"/>
        </w:rPr>
      </w:pPr>
      <w:r w:rsidRPr="002B3FBE">
        <w:rPr>
          <w:sz w:val="28"/>
          <w:szCs w:val="28"/>
          <w:shd w:val="clear" w:color="auto" w:fill="FFFFFF"/>
          <w:lang w:val="en-US"/>
        </w:rPr>
        <w:t xml:space="preserve">Miralrio A., Espinoza Vázquez A. Plant extracts as green corrosion inhibitors for different metal surfaces and corrosive media: a review //Processes. – 2020. – </w:t>
      </w:r>
      <w:r w:rsidRPr="002B3FBE">
        <w:rPr>
          <w:sz w:val="28"/>
          <w:szCs w:val="28"/>
          <w:shd w:val="clear" w:color="auto" w:fill="FFFFFF"/>
        </w:rPr>
        <w:t>Т</w:t>
      </w:r>
      <w:r w:rsidRPr="002B3FBE">
        <w:rPr>
          <w:sz w:val="28"/>
          <w:szCs w:val="28"/>
          <w:shd w:val="clear" w:color="auto" w:fill="FFFFFF"/>
          <w:lang w:val="en-US"/>
        </w:rPr>
        <w:t xml:space="preserve">. 8. – №. </w:t>
      </w:r>
      <w:r w:rsidRPr="002B3FBE">
        <w:rPr>
          <w:sz w:val="28"/>
          <w:szCs w:val="28"/>
          <w:shd w:val="clear" w:color="auto" w:fill="FFFFFF"/>
        </w:rPr>
        <w:t xml:space="preserve">8. – С. 942. </w:t>
      </w:r>
    </w:p>
    <w:p w:rsidR="001B351E" w:rsidRPr="002B3FBE" w:rsidRDefault="00727355">
      <w:pPr>
        <w:numPr>
          <w:ilvl w:val="0"/>
          <w:numId w:val="9"/>
        </w:numPr>
        <w:shd w:val="clear" w:color="auto" w:fill="FFFFFF"/>
        <w:ind w:left="0" w:firstLine="0"/>
        <w:jc w:val="both"/>
        <w:rPr>
          <w:sz w:val="28"/>
          <w:szCs w:val="28"/>
        </w:rPr>
      </w:pPr>
      <w:r w:rsidRPr="002B3FBE">
        <w:rPr>
          <w:sz w:val="28"/>
          <w:szCs w:val="28"/>
          <w:shd w:val="clear" w:color="auto" w:fill="FFFFFF"/>
        </w:rPr>
        <w:t>Шрейр Л.Л. (ред.). Коррозия: реакции металл/окружающая среда. – Newnes, 2013.</w:t>
      </w:r>
    </w:p>
    <w:p w:rsidR="001B351E" w:rsidRPr="002B3FBE" w:rsidRDefault="00727355">
      <w:pPr>
        <w:numPr>
          <w:ilvl w:val="0"/>
          <w:numId w:val="9"/>
        </w:numPr>
        <w:shd w:val="clear" w:color="auto" w:fill="FFFFFF"/>
        <w:ind w:left="0" w:firstLine="0"/>
        <w:jc w:val="both"/>
        <w:rPr>
          <w:sz w:val="28"/>
          <w:szCs w:val="28"/>
        </w:rPr>
      </w:pPr>
      <w:r w:rsidRPr="002B3FBE">
        <w:rPr>
          <w:sz w:val="28"/>
          <w:szCs w:val="28"/>
          <w:shd w:val="clear" w:color="auto" w:fill="FFFFFF"/>
          <w:lang w:val="en-US"/>
        </w:rPr>
        <w:t xml:space="preserve">Yadla S. V., Sridevi, V., Lakshmi, M. V. V. C., Kumari, S. K. A review on corrosion of metals and protection //International Journal of Engineering Science &amp; Advanced Technology. – 2012. – </w:t>
      </w:r>
      <w:r w:rsidRPr="002B3FBE">
        <w:rPr>
          <w:sz w:val="28"/>
          <w:szCs w:val="28"/>
          <w:shd w:val="clear" w:color="auto" w:fill="FFFFFF"/>
        </w:rPr>
        <w:t>Т</w:t>
      </w:r>
      <w:r w:rsidRPr="002B3FBE">
        <w:rPr>
          <w:sz w:val="28"/>
          <w:szCs w:val="28"/>
          <w:shd w:val="clear" w:color="auto" w:fill="FFFFFF"/>
          <w:lang w:val="en-US"/>
        </w:rPr>
        <w:t xml:space="preserve">. 2. – №. </w:t>
      </w:r>
      <w:r w:rsidRPr="002B3FBE">
        <w:rPr>
          <w:sz w:val="28"/>
          <w:szCs w:val="28"/>
          <w:shd w:val="clear" w:color="auto" w:fill="FFFFFF"/>
        </w:rPr>
        <w:t>3. – С. 637-644.</w:t>
      </w:r>
    </w:p>
    <w:p w:rsidR="001B351E" w:rsidRPr="002B3FBE" w:rsidRDefault="00727355">
      <w:pPr>
        <w:numPr>
          <w:ilvl w:val="0"/>
          <w:numId w:val="9"/>
        </w:numPr>
        <w:shd w:val="clear" w:color="auto" w:fill="FFFFFF"/>
        <w:ind w:left="0" w:firstLine="0"/>
        <w:jc w:val="both"/>
        <w:rPr>
          <w:sz w:val="28"/>
          <w:szCs w:val="28"/>
        </w:rPr>
      </w:pPr>
      <w:r w:rsidRPr="002B3FBE">
        <w:rPr>
          <w:sz w:val="28"/>
          <w:szCs w:val="28"/>
          <w:lang w:val="kk-KZ"/>
        </w:rPr>
        <w:t>Yu. V. Mooiseev, G.E. Zaikov. Chemical Resistance of Polymers in Aggressive Media. American Scientist. / Carr Stephen H.</w:t>
      </w:r>
      <w:r w:rsidRPr="002B3FBE">
        <w:rPr>
          <w:sz w:val="28"/>
          <w:szCs w:val="28"/>
        </w:rPr>
        <w:t xml:space="preserve"> </w:t>
      </w:r>
      <w:r w:rsidRPr="002B3FBE">
        <w:rPr>
          <w:sz w:val="28"/>
          <w:szCs w:val="28"/>
          <w:lang w:val="kk-KZ"/>
        </w:rPr>
        <w:t>1991. Р.</w:t>
      </w:r>
      <w:r w:rsidRPr="002B3FBE">
        <w:rPr>
          <w:sz w:val="28"/>
          <w:szCs w:val="28"/>
        </w:rPr>
        <w:t xml:space="preserve"> </w:t>
      </w:r>
      <w:r w:rsidRPr="002B3FBE">
        <w:rPr>
          <w:sz w:val="28"/>
          <w:szCs w:val="28"/>
          <w:lang w:val="kk-KZ"/>
        </w:rPr>
        <w:t xml:space="preserve">364 </w:t>
      </w:r>
    </w:p>
    <w:p w:rsidR="001B351E" w:rsidRPr="002B3FBE" w:rsidRDefault="00727355">
      <w:pPr>
        <w:numPr>
          <w:ilvl w:val="0"/>
          <w:numId w:val="9"/>
        </w:numPr>
        <w:shd w:val="clear" w:color="auto" w:fill="FFFFFF"/>
        <w:ind w:left="0" w:firstLine="0"/>
        <w:jc w:val="both"/>
        <w:rPr>
          <w:sz w:val="28"/>
          <w:szCs w:val="28"/>
        </w:rPr>
      </w:pPr>
      <w:r w:rsidRPr="002B3FBE">
        <w:rPr>
          <w:sz w:val="28"/>
          <w:szCs w:val="28"/>
          <w:lang w:val="en-US"/>
        </w:rPr>
        <w:lastRenderedPageBreak/>
        <w:t xml:space="preserve">Hodul, J.; Mészárosová, L.; Žlebek, T.; Drochytka, R.; Dufek, Z. Impact of Aggressive Media on the Properties of Polymeric Coatings with Solidification Products as Fillers. </w:t>
      </w:r>
      <w:r w:rsidRPr="002B3FBE">
        <w:rPr>
          <w:sz w:val="28"/>
          <w:szCs w:val="28"/>
        </w:rPr>
        <w:t xml:space="preserve">Coatings 2019, 9, 793. https://doi.org/10.3390/coatings9120793 </w:t>
      </w:r>
    </w:p>
    <w:p w:rsidR="001B351E" w:rsidRPr="002B3FBE" w:rsidRDefault="00727355">
      <w:pPr>
        <w:numPr>
          <w:ilvl w:val="0"/>
          <w:numId w:val="9"/>
        </w:numPr>
        <w:shd w:val="clear" w:color="auto" w:fill="FFFFFF"/>
        <w:ind w:left="0" w:firstLine="0"/>
        <w:jc w:val="both"/>
        <w:rPr>
          <w:sz w:val="28"/>
          <w:szCs w:val="28"/>
        </w:rPr>
      </w:pPr>
      <w:r w:rsidRPr="002B3FBE">
        <w:rPr>
          <w:sz w:val="28"/>
          <w:szCs w:val="28"/>
          <w:lang w:val="en-US"/>
        </w:rPr>
        <w:t xml:space="preserve">Sanchis, M.R.; Blanes, V.; Blanes, M.; Garcia, D.; Balart, R. Surface modification of low density polyethylene (LDPE) film by low pressure O2 plasma treatment. </w:t>
      </w:r>
      <w:r w:rsidRPr="002B3FBE">
        <w:rPr>
          <w:sz w:val="28"/>
          <w:szCs w:val="28"/>
        </w:rPr>
        <w:t>Eur. Polym. J. 2006, 42, рр. 1558-1568.</w:t>
      </w:r>
    </w:p>
    <w:p w:rsidR="001B351E" w:rsidRPr="002B3FBE" w:rsidRDefault="00727355">
      <w:pPr>
        <w:numPr>
          <w:ilvl w:val="0"/>
          <w:numId w:val="9"/>
        </w:numPr>
        <w:shd w:val="clear" w:color="auto" w:fill="FFFFFF"/>
        <w:ind w:left="0" w:firstLine="0"/>
        <w:jc w:val="both"/>
        <w:rPr>
          <w:sz w:val="28"/>
          <w:szCs w:val="28"/>
          <w:lang w:val="en-US"/>
        </w:rPr>
      </w:pPr>
      <w:r w:rsidRPr="002B3FBE">
        <w:rPr>
          <w:sz w:val="28"/>
          <w:szCs w:val="28"/>
          <w:shd w:val="clear" w:color="auto" w:fill="FFFFFF"/>
          <w:lang w:val="en-US"/>
        </w:rPr>
        <w:t xml:space="preserve">Aliyu I. K. et al. Wear and corrosion resistance performance of UHMWPE/GNPs nanocomposite coatings on AA2028 Al alloys //Progress in Organic Coatings. – 2021. – </w:t>
      </w:r>
      <w:r w:rsidRPr="002B3FBE">
        <w:rPr>
          <w:sz w:val="28"/>
          <w:szCs w:val="28"/>
          <w:shd w:val="clear" w:color="auto" w:fill="FFFFFF"/>
        </w:rPr>
        <w:t>Т</w:t>
      </w:r>
      <w:r w:rsidRPr="002B3FBE">
        <w:rPr>
          <w:sz w:val="28"/>
          <w:szCs w:val="28"/>
          <w:shd w:val="clear" w:color="auto" w:fill="FFFFFF"/>
          <w:lang w:val="en-US"/>
        </w:rPr>
        <w:t xml:space="preserve">. 151. – </w:t>
      </w:r>
      <w:r w:rsidRPr="002B3FBE">
        <w:rPr>
          <w:sz w:val="28"/>
          <w:szCs w:val="28"/>
          <w:shd w:val="clear" w:color="auto" w:fill="FFFFFF"/>
        </w:rPr>
        <w:t>С</w:t>
      </w:r>
      <w:r w:rsidRPr="002B3FBE">
        <w:rPr>
          <w:sz w:val="28"/>
          <w:szCs w:val="28"/>
          <w:shd w:val="clear" w:color="auto" w:fill="FFFFFF"/>
          <w:lang w:val="en-US"/>
        </w:rPr>
        <w:t>. 106072.</w:t>
      </w:r>
    </w:p>
    <w:p w:rsidR="001B351E" w:rsidRPr="002B3FBE" w:rsidRDefault="00727355">
      <w:pPr>
        <w:numPr>
          <w:ilvl w:val="0"/>
          <w:numId w:val="9"/>
        </w:numPr>
        <w:shd w:val="clear" w:color="auto" w:fill="FFFFFF"/>
        <w:ind w:left="0" w:firstLine="0"/>
        <w:jc w:val="both"/>
        <w:rPr>
          <w:sz w:val="28"/>
          <w:szCs w:val="28"/>
          <w:lang w:val="en-US"/>
        </w:rPr>
      </w:pPr>
      <w:r w:rsidRPr="002B3FBE">
        <w:rPr>
          <w:sz w:val="28"/>
          <w:szCs w:val="28"/>
          <w:shd w:val="clear" w:color="auto" w:fill="FFFFFF"/>
          <w:lang w:val="en-US"/>
        </w:rPr>
        <w:t xml:space="preserve">Zai W., Wong M. H., Man H. C. Improving the wear and corrosion resistance of CoCrMo-UHMWPE articulating surfaces in the presence of an electrolyte //Applied Surface Science. – 2019. – </w:t>
      </w:r>
      <w:r w:rsidRPr="002B3FBE">
        <w:rPr>
          <w:sz w:val="28"/>
          <w:szCs w:val="28"/>
          <w:shd w:val="clear" w:color="auto" w:fill="FFFFFF"/>
        </w:rPr>
        <w:t>Т</w:t>
      </w:r>
      <w:r w:rsidRPr="002B3FBE">
        <w:rPr>
          <w:sz w:val="28"/>
          <w:szCs w:val="28"/>
          <w:shd w:val="clear" w:color="auto" w:fill="FFFFFF"/>
          <w:lang w:val="en-US"/>
        </w:rPr>
        <w:t xml:space="preserve">. 464. – </w:t>
      </w:r>
      <w:r w:rsidRPr="002B3FBE">
        <w:rPr>
          <w:sz w:val="28"/>
          <w:szCs w:val="28"/>
          <w:shd w:val="clear" w:color="auto" w:fill="FFFFFF"/>
        </w:rPr>
        <w:t>С</w:t>
      </w:r>
      <w:r w:rsidRPr="002B3FBE">
        <w:rPr>
          <w:sz w:val="28"/>
          <w:szCs w:val="28"/>
          <w:shd w:val="clear" w:color="auto" w:fill="FFFFFF"/>
          <w:lang w:val="en-US"/>
        </w:rPr>
        <w:t>. 404-411.</w:t>
      </w:r>
    </w:p>
    <w:p w:rsidR="001B351E" w:rsidRPr="002B3FBE" w:rsidRDefault="00727355">
      <w:pPr>
        <w:numPr>
          <w:ilvl w:val="0"/>
          <w:numId w:val="9"/>
        </w:numPr>
        <w:shd w:val="clear" w:color="auto" w:fill="FFFFFF"/>
        <w:ind w:left="0" w:firstLine="0"/>
        <w:jc w:val="both"/>
        <w:rPr>
          <w:sz w:val="28"/>
          <w:szCs w:val="28"/>
        </w:rPr>
      </w:pPr>
      <w:r w:rsidRPr="002B3FBE">
        <w:rPr>
          <w:sz w:val="28"/>
          <w:szCs w:val="28"/>
          <w:shd w:val="clear" w:color="auto" w:fill="FFFFFF"/>
          <w:lang w:val="en-US"/>
        </w:rPr>
        <w:t xml:space="preserve">Wang Y., Hou R. Research progress on surface modification and application status of UHMWPE fiber //Journal of Physics: Conference Series. – IOP Publishing, 2022. – </w:t>
      </w:r>
      <w:r w:rsidRPr="002B3FBE">
        <w:rPr>
          <w:sz w:val="28"/>
          <w:szCs w:val="28"/>
          <w:shd w:val="clear" w:color="auto" w:fill="FFFFFF"/>
        </w:rPr>
        <w:t>Т</w:t>
      </w:r>
      <w:r w:rsidRPr="002B3FBE">
        <w:rPr>
          <w:sz w:val="28"/>
          <w:szCs w:val="28"/>
          <w:shd w:val="clear" w:color="auto" w:fill="FFFFFF"/>
          <w:lang w:val="en-US"/>
        </w:rPr>
        <w:t xml:space="preserve">. 2263. – №. </w:t>
      </w:r>
      <w:r w:rsidRPr="002B3FBE">
        <w:rPr>
          <w:sz w:val="28"/>
          <w:szCs w:val="28"/>
          <w:shd w:val="clear" w:color="auto" w:fill="FFFFFF"/>
        </w:rPr>
        <w:t>1. – С. 012016.</w:t>
      </w:r>
    </w:p>
    <w:p w:rsidR="001B351E" w:rsidRPr="002B3FBE" w:rsidRDefault="00727355">
      <w:pPr>
        <w:numPr>
          <w:ilvl w:val="0"/>
          <w:numId w:val="9"/>
        </w:numPr>
        <w:shd w:val="clear" w:color="auto" w:fill="FFFFFF"/>
        <w:ind w:left="0" w:firstLine="0"/>
        <w:jc w:val="both"/>
        <w:rPr>
          <w:sz w:val="28"/>
          <w:szCs w:val="28"/>
        </w:rPr>
      </w:pPr>
      <w:r w:rsidRPr="002B3FBE">
        <w:rPr>
          <w:sz w:val="28"/>
          <w:szCs w:val="28"/>
          <w:lang w:val="en-US"/>
        </w:rPr>
        <w:t xml:space="preserve">K. Jeeva Jothi, A.U. Santhoskumar, Syed Amanulla, and K. Palanivelu. Thermally Sprayable Anti-Corrosion Marine Coatings Based on MAH-g-LDPE/UHMWPE Nanocomposites. </w:t>
      </w:r>
      <w:r w:rsidRPr="002B3FBE">
        <w:rPr>
          <w:sz w:val="28"/>
          <w:szCs w:val="28"/>
        </w:rPr>
        <w:t>(Submitted April 17, 2014; in revised form July 10, 2014</w:t>
      </w:r>
    </w:p>
    <w:p w:rsidR="001B351E" w:rsidRPr="002B3FBE" w:rsidRDefault="00727355">
      <w:pPr>
        <w:numPr>
          <w:ilvl w:val="0"/>
          <w:numId w:val="9"/>
        </w:numPr>
        <w:shd w:val="clear" w:color="auto" w:fill="FFFFFF"/>
        <w:ind w:left="0" w:firstLine="0"/>
        <w:jc w:val="both"/>
        <w:rPr>
          <w:sz w:val="28"/>
          <w:szCs w:val="28"/>
        </w:rPr>
      </w:pPr>
      <w:r w:rsidRPr="002B3FBE">
        <w:rPr>
          <w:sz w:val="28"/>
          <w:szCs w:val="28"/>
          <w:shd w:val="clear" w:color="auto" w:fill="FFFFFF"/>
          <w:lang w:val="en-US"/>
        </w:rPr>
        <w:t xml:space="preserve">Adesina A. Y. et al. Characterization and corrosion resistance of ultra-high molecular weight polyethylene composite coatings reinforced with tungsten carbide particles in hydrochloric acid medium //Journal of Polymer Engineering. – 2019. – </w:t>
      </w:r>
      <w:r w:rsidRPr="002B3FBE">
        <w:rPr>
          <w:sz w:val="28"/>
          <w:szCs w:val="28"/>
          <w:shd w:val="clear" w:color="auto" w:fill="FFFFFF"/>
        </w:rPr>
        <w:t>Т</w:t>
      </w:r>
      <w:r w:rsidRPr="002B3FBE">
        <w:rPr>
          <w:sz w:val="28"/>
          <w:szCs w:val="28"/>
          <w:shd w:val="clear" w:color="auto" w:fill="FFFFFF"/>
          <w:lang w:val="en-US"/>
        </w:rPr>
        <w:t xml:space="preserve">. 39. – №. </w:t>
      </w:r>
      <w:r w:rsidRPr="002B3FBE">
        <w:rPr>
          <w:sz w:val="28"/>
          <w:szCs w:val="28"/>
          <w:shd w:val="clear" w:color="auto" w:fill="FFFFFF"/>
        </w:rPr>
        <w:t>10. – С. 861-873.</w:t>
      </w:r>
    </w:p>
    <w:p w:rsidR="001B351E" w:rsidRPr="002B3FBE" w:rsidRDefault="00727355">
      <w:pPr>
        <w:numPr>
          <w:ilvl w:val="0"/>
          <w:numId w:val="9"/>
        </w:numPr>
        <w:shd w:val="clear" w:color="auto" w:fill="FFFFFF"/>
        <w:ind w:left="0" w:firstLine="0"/>
        <w:jc w:val="both"/>
        <w:rPr>
          <w:rStyle w:val="ac"/>
          <w:color w:val="auto"/>
          <w:sz w:val="28"/>
          <w:szCs w:val="28"/>
        </w:rPr>
      </w:pPr>
      <w:r w:rsidRPr="002B3FBE">
        <w:rPr>
          <w:sz w:val="28"/>
          <w:szCs w:val="28"/>
          <w:shd w:val="clear" w:color="auto" w:fill="FFFFFF"/>
          <w:lang w:val="en-US"/>
        </w:rPr>
        <w:t>Skakov, M.; Ocheredko, I.; Tuyakbayev, B.; Bayandinova, M.; Nurizinova, M. Development and Studying of the Technology for Thermal Spraying of Coatings Made from Ultra-High-Molecular-Weight Polyethylene. </w:t>
      </w:r>
      <w:r w:rsidRPr="002B3FBE">
        <w:rPr>
          <w:rStyle w:val="a7"/>
          <w:sz w:val="28"/>
          <w:szCs w:val="28"/>
          <w:shd w:val="clear" w:color="auto" w:fill="FFFFFF"/>
        </w:rPr>
        <w:t>Coatings</w:t>
      </w:r>
      <w:r w:rsidRPr="002B3FBE">
        <w:rPr>
          <w:sz w:val="28"/>
          <w:szCs w:val="28"/>
          <w:shd w:val="clear" w:color="auto" w:fill="FFFFFF"/>
        </w:rPr>
        <w:t> </w:t>
      </w:r>
      <w:r w:rsidRPr="002B3FBE">
        <w:rPr>
          <w:bCs/>
          <w:sz w:val="28"/>
          <w:szCs w:val="28"/>
          <w:shd w:val="clear" w:color="auto" w:fill="FFFFFF"/>
        </w:rPr>
        <w:t>2023</w:t>
      </w:r>
      <w:r w:rsidRPr="002B3FBE">
        <w:rPr>
          <w:sz w:val="28"/>
          <w:szCs w:val="28"/>
          <w:shd w:val="clear" w:color="auto" w:fill="FFFFFF"/>
        </w:rPr>
        <w:t>, </w:t>
      </w:r>
      <w:r w:rsidRPr="002B3FBE">
        <w:rPr>
          <w:rStyle w:val="a7"/>
          <w:sz w:val="28"/>
          <w:szCs w:val="28"/>
          <w:shd w:val="clear" w:color="auto" w:fill="FFFFFF"/>
        </w:rPr>
        <w:t>13</w:t>
      </w:r>
      <w:r w:rsidRPr="002B3FBE">
        <w:rPr>
          <w:sz w:val="28"/>
          <w:szCs w:val="28"/>
          <w:shd w:val="clear" w:color="auto" w:fill="FFFFFF"/>
        </w:rPr>
        <w:t xml:space="preserve">, 698. https://doi.org/10.3390/coatings13040698 </w:t>
      </w:r>
    </w:p>
    <w:p w:rsidR="001B351E" w:rsidRPr="002B3FBE" w:rsidRDefault="00727355">
      <w:pPr>
        <w:numPr>
          <w:ilvl w:val="0"/>
          <w:numId w:val="9"/>
        </w:numPr>
        <w:shd w:val="clear" w:color="auto" w:fill="FFFFFF"/>
        <w:ind w:left="0" w:firstLine="0"/>
        <w:jc w:val="both"/>
        <w:rPr>
          <w:rStyle w:val="ac"/>
          <w:color w:val="auto"/>
          <w:sz w:val="28"/>
          <w:szCs w:val="28"/>
          <w:lang w:val="en-US"/>
        </w:rPr>
      </w:pPr>
      <w:r w:rsidRPr="002B3FBE">
        <w:rPr>
          <w:sz w:val="28"/>
          <w:szCs w:val="28"/>
          <w:lang w:val="en-US"/>
        </w:rPr>
        <w:t xml:space="preserve">M.K. Skakov, I. A. Ocheredko, M. B. Bayandinova, B.T. Tuyakbaev. The impact of technological parameters of the torch to physical and chemical properties of a gas-thermal burner for spraying ultra-high molecular weight polyethylene. Physical Sciences and Technology. Vol. 9 (No. 3-4), 2022: 59-68. </w:t>
      </w:r>
      <w:hyperlink r:id="rId147" w:history="1">
        <w:r w:rsidRPr="002B3FBE">
          <w:rPr>
            <w:rStyle w:val="ac"/>
            <w:color w:val="auto"/>
            <w:sz w:val="28"/>
            <w:szCs w:val="28"/>
            <w:lang w:val="en-US"/>
          </w:rPr>
          <w:t>https://doi.org/10.26577/phst.2022.v9.i2.08</w:t>
        </w:r>
      </w:hyperlink>
    </w:p>
    <w:p w:rsidR="001B351E" w:rsidRPr="002B3FBE" w:rsidRDefault="00727355">
      <w:pPr>
        <w:numPr>
          <w:ilvl w:val="0"/>
          <w:numId w:val="9"/>
        </w:numPr>
        <w:shd w:val="clear" w:color="auto" w:fill="FFFFFF"/>
        <w:ind w:left="0" w:firstLine="0"/>
        <w:jc w:val="both"/>
        <w:rPr>
          <w:sz w:val="28"/>
          <w:szCs w:val="28"/>
        </w:rPr>
      </w:pPr>
      <w:r w:rsidRPr="002B3FBE">
        <w:rPr>
          <w:sz w:val="28"/>
          <w:szCs w:val="28"/>
        </w:rPr>
        <w:t>Раффа, Р.А. Кристаллические полиолефины: Строение и свойства / Р.А. Раффа, К.В. Дока. – М.: Химия, 1970. – 472 с.</w:t>
      </w:r>
    </w:p>
    <w:p w:rsidR="001B351E" w:rsidRPr="002B3FBE" w:rsidRDefault="00727355">
      <w:pPr>
        <w:numPr>
          <w:ilvl w:val="0"/>
          <w:numId w:val="9"/>
        </w:numPr>
        <w:shd w:val="clear" w:color="auto" w:fill="FFFFFF"/>
        <w:ind w:left="0" w:firstLine="0"/>
        <w:jc w:val="both"/>
        <w:rPr>
          <w:sz w:val="28"/>
          <w:szCs w:val="28"/>
        </w:rPr>
      </w:pPr>
      <w:r w:rsidRPr="002B3FBE">
        <w:rPr>
          <w:sz w:val="28"/>
          <w:szCs w:val="28"/>
        </w:rPr>
        <w:t xml:space="preserve">Клименко Г.К., Ляпин А.А. Генераторы плазмы: методические указания к выполнению курсового проекта. – М.: Изд-во МГТУ им. Н.Э. Баумана, 2010. –62 с. </w:t>
      </w:r>
    </w:p>
    <w:p w:rsidR="001B351E" w:rsidRPr="002B3FBE" w:rsidRDefault="00727355">
      <w:pPr>
        <w:numPr>
          <w:ilvl w:val="0"/>
          <w:numId w:val="9"/>
        </w:numPr>
        <w:shd w:val="clear" w:color="auto" w:fill="FFFFFF"/>
        <w:ind w:left="0" w:firstLine="0"/>
        <w:jc w:val="both"/>
        <w:rPr>
          <w:sz w:val="28"/>
          <w:szCs w:val="28"/>
        </w:rPr>
      </w:pPr>
      <w:r w:rsidRPr="002B3FBE">
        <w:rPr>
          <w:sz w:val="28"/>
          <w:szCs w:val="28"/>
          <w:lang w:val="kk-KZ"/>
        </w:rPr>
        <w:t xml:space="preserve">Skakov, M.; Bayandinova, M.; Ocheredko, I.; Tuyakbayev, B.; Nurizinova, M.; Gradoboev, A. Influence of Diabase Filler on the Structure and Tribological Properties of Coatings Based on Ultrahigh Molecular Weight Polyethylene. Polymers 2023, 15, 3465. </w:t>
      </w:r>
      <w:hyperlink r:id="rId148" w:history="1">
        <w:r w:rsidRPr="002B3FBE">
          <w:rPr>
            <w:rStyle w:val="ac"/>
            <w:color w:val="auto"/>
            <w:sz w:val="28"/>
            <w:szCs w:val="28"/>
            <w:lang w:val="kk-KZ"/>
          </w:rPr>
          <w:t>https://doi.org/10.3390/polym15163465</w:t>
        </w:r>
      </w:hyperlink>
      <w:r w:rsidRPr="002B3FBE">
        <w:rPr>
          <w:sz w:val="28"/>
          <w:szCs w:val="28"/>
          <w:lang w:val="kk-KZ"/>
        </w:rPr>
        <w:t xml:space="preserve"> </w:t>
      </w:r>
    </w:p>
    <w:p w:rsidR="001B351E" w:rsidRPr="002B3FBE" w:rsidRDefault="00727355">
      <w:pPr>
        <w:numPr>
          <w:ilvl w:val="0"/>
          <w:numId w:val="9"/>
        </w:numPr>
        <w:shd w:val="clear" w:color="auto" w:fill="FFFFFF"/>
        <w:ind w:left="0" w:firstLine="0"/>
        <w:jc w:val="both"/>
        <w:rPr>
          <w:rStyle w:val="ac"/>
          <w:color w:val="auto"/>
          <w:sz w:val="28"/>
          <w:szCs w:val="28"/>
        </w:rPr>
      </w:pPr>
      <w:r w:rsidRPr="002B3FBE">
        <w:rPr>
          <w:rStyle w:val="ac"/>
          <w:color w:val="auto"/>
          <w:sz w:val="28"/>
          <w:szCs w:val="28"/>
          <w:u w:val="none"/>
          <w:shd w:val="clear" w:color="auto" w:fill="FFFFFF"/>
          <w:lang w:val="en-US"/>
        </w:rPr>
        <w:lastRenderedPageBreak/>
        <w:t xml:space="preserve">Skakov, M.; Bayandinova, M.; Kozhakhmetov, Y.; Tuyakbaev, B. Microstructure and Corrosion Resistance of Composite Based on Ultra-High Molecular Weight Polyethylene in Acidic Media. </w:t>
      </w:r>
      <w:r w:rsidRPr="002B3FBE">
        <w:rPr>
          <w:rStyle w:val="ac"/>
          <w:color w:val="auto"/>
          <w:sz w:val="28"/>
          <w:szCs w:val="28"/>
          <w:u w:val="none"/>
          <w:shd w:val="clear" w:color="auto" w:fill="FFFFFF"/>
        </w:rPr>
        <w:t xml:space="preserve">Coatings 2025, 15, 89. </w:t>
      </w:r>
      <w:hyperlink r:id="rId149" w:history="1">
        <w:r w:rsidRPr="002B3FBE">
          <w:rPr>
            <w:rStyle w:val="ac"/>
            <w:color w:val="auto"/>
            <w:sz w:val="28"/>
            <w:szCs w:val="28"/>
            <w:shd w:val="clear" w:color="auto" w:fill="FFFFFF"/>
          </w:rPr>
          <w:t>https://doi.org/10.3390/coatings15010089</w:t>
        </w:r>
      </w:hyperlink>
      <w:r w:rsidRPr="002B3FBE">
        <w:rPr>
          <w:rStyle w:val="ac"/>
          <w:color w:val="auto"/>
          <w:sz w:val="28"/>
          <w:szCs w:val="28"/>
          <w:shd w:val="clear" w:color="auto" w:fill="FFFFFF"/>
        </w:rPr>
        <w:t xml:space="preserve"> </w:t>
      </w:r>
    </w:p>
    <w:p w:rsidR="001B351E" w:rsidRPr="002B3FBE" w:rsidRDefault="00727355">
      <w:pPr>
        <w:numPr>
          <w:ilvl w:val="0"/>
          <w:numId w:val="9"/>
        </w:numPr>
        <w:shd w:val="clear" w:color="auto" w:fill="FFFFFF"/>
        <w:ind w:left="0" w:firstLine="0"/>
        <w:jc w:val="both"/>
        <w:rPr>
          <w:sz w:val="28"/>
          <w:szCs w:val="28"/>
        </w:rPr>
      </w:pPr>
      <w:r w:rsidRPr="002B3FBE">
        <w:rPr>
          <w:sz w:val="28"/>
          <w:szCs w:val="28"/>
        </w:rPr>
        <w:t>Скаков М.К., Очередько И.А., Туякбаев Б.Т., Баяндинова М.Б., Жанимхан П.  Порошковый материал на основе сверхвысокомолекулярного полиэтилена для газотермического напыления полимерных покрытий. Патент на полезную модель </w:t>
      </w:r>
      <w:r w:rsidRPr="002B3FBE">
        <w:rPr>
          <w:bCs/>
          <w:sz w:val="28"/>
          <w:szCs w:val="28"/>
        </w:rPr>
        <w:t>№8197</w:t>
      </w:r>
      <w:r w:rsidRPr="002B3FBE">
        <w:rPr>
          <w:sz w:val="28"/>
          <w:szCs w:val="28"/>
        </w:rPr>
        <w:t> от 23.06.2023</w:t>
      </w:r>
    </w:p>
    <w:p w:rsidR="001B351E" w:rsidRPr="002B3FBE" w:rsidRDefault="00727355">
      <w:pPr>
        <w:numPr>
          <w:ilvl w:val="0"/>
          <w:numId w:val="9"/>
        </w:numPr>
        <w:shd w:val="clear" w:color="auto" w:fill="FFFFFF"/>
        <w:ind w:left="0" w:firstLine="0"/>
        <w:jc w:val="both"/>
        <w:rPr>
          <w:sz w:val="28"/>
          <w:szCs w:val="28"/>
        </w:rPr>
      </w:pPr>
      <w:r w:rsidRPr="002B3FBE">
        <w:rPr>
          <w:sz w:val="28"/>
          <w:szCs w:val="28"/>
          <w:lang w:val="en-US"/>
        </w:rPr>
        <w:t xml:space="preserve">Li, L.; de Jeu, W. H. Shear-Induced Smectic Ordering in the Melt of Isotactic Polypropylene // Phys. </w:t>
      </w:r>
      <w:r w:rsidRPr="002B3FBE">
        <w:rPr>
          <w:sz w:val="28"/>
          <w:szCs w:val="28"/>
        </w:rPr>
        <w:t xml:space="preserve">Rev. Lett. – 2004. – Volume 92(7). – pp. 075506 (1-3). https://doi.org/10.1103/PhysRevLett.92.075506. </w:t>
      </w:r>
    </w:p>
    <w:p w:rsidR="001B351E" w:rsidRPr="002B3FBE" w:rsidRDefault="00727355">
      <w:pPr>
        <w:numPr>
          <w:ilvl w:val="0"/>
          <w:numId w:val="9"/>
        </w:numPr>
        <w:shd w:val="clear" w:color="auto" w:fill="FFFFFF"/>
        <w:ind w:left="0" w:firstLine="0"/>
        <w:jc w:val="both"/>
        <w:rPr>
          <w:sz w:val="28"/>
          <w:szCs w:val="28"/>
        </w:rPr>
      </w:pPr>
      <w:r w:rsidRPr="002B3FBE">
        <w:rPr>
          <w:sz w:val="28"/>
          <w:szCs w:val="28"/>
          <w:lang w:val="en-US"/>
        </w:rPr>
        <w:t xml:space="preserve">Hu, W.; Frenkel, D.; Mathot, V. B. F. Simulation of Shish-Kebab Crystallite Induced by a Single Prealigned Macromolecule // Macromolecules. – 2002. – Volume 35(19). – pp. 7172–7174. </w:t>
      </w:r>
      <w:r w:rsidRPr="002B3FBE">
        <w:rPr>
          <w:sz w:val="28"/>
          <w:szCs w:val="28"/>
        </w:rPr>
        <w:t xml:space="preserve">Doi:10.1021/ma0255581. </w:t>
      </w:r>
    </w:p>
    <w:p w:rsidR="001B351E" w:rsidRPr="002B3FBE" w:rsidRDefault="00727355">
      <w:pPr>
        <w:numPr>
          <w:ilvl w:val="0"/>
          <w:numId w:val="9"/>
        </w:numPr>
        <w:shd w:val="clear" w:color="auto" w:fill="FFFFFF"/>
        <w:ind w:left="0" w:firstLine="0"/>
        <w:jc w:val="both"/>
        <w:rPr>
          <w:sz w:val="28"/>
          <w:szCs w:val="28"/>
          <w:lang w:val="en-US"/>
        </w:rPr>
      </w:pPr>
      <w:r w:rsidRPr="002B3FBE">
        <w:rPr>
          <w:sz w:val="28"/>
          <w:szCs w:val="28"/>
          <w:lang w:val="en-US"/>
        </w:rPr>
        <w:t xml:space="preserve">Jarecki, L.; Pecherski, R. B. Kinetics of oriented crystallization of polymers in the linear stress-orientation range in the series expansion approach // eXPRESS Polymer Letters. – 2018. – Volume 12. – No.4. – pp. 330–348. https://doi.org/10.3144/expresspolymlett.2018.29. </w:t>
      </w:r>
    </w:p>
    <w:p w:rsidR="001B351E" w:rsidRPr="002B3FBE" w:rsidRDefault="00727355">
      <w:pPr>
        <w:numPr>
          <w:ilvl w:val="0"/>
          <w:numId w:val="9"/>
        </w:numPr>
        <w:shd w:val="clear" w:color="auto" w:fill="FFFFFF"/>
        <w:ind w:left="0" w:firstLine="0"/>
        <w:jc w:val="both"/>
        <w:rPr>
          <w:sz w:val="28"/>
          <w:szCs w:val="28"/>
        </w:rPr>
      </w:pPr>
      <w:r w:rsidRPr="002B3FBE">
        <w:rPr>
          <w:sz w:val="28"/>
          <w:szCs w:val="28"/>
        </w:rPr>
        <w:t xml:space="preserve">Халил, Ю.; Хопкинсон, Н.; Ковальски, А.; Фэрклоу, Дж. П. А. Характеристика полимерного порошка СВМПЭ для лазерного спекания. Материалы 2019, 12, 3496. </w:t>
      </w:r>
      <w:hyperlink r:id="rId150" w:history="1">
        <w:r w:rsidRPr="002B3FBE">
          <w:rPr>
            <w:rStyle w:val="ac"/>
            <w:color w:val="auto"/>
            <w:sz w:val="28"/>
            <w:szCs w:val="28"/>
          </w:rPr>
          <w:t>https://doi.org/10.3390/ma12213496</w:t>
        </w:r>
      </w:hyperlink>
    </w:p>
    <w:p w:rsidR="001B351E" w:rsidRPr="002B3FBE" w:rsidRDefault="00727355">
      <w:pPr>
        <w:numPr>
          <w:ilvl w:val="0"/>
          <w:numId w:val="9"/>
        </w:numPr>
        <w:shd w:val="clear" w:color="auto" w:fill="FFFFFF"/>
        <w:ind w:left="0" w:firstLine="0"/>
        <w:jc w:val="both"/>
        <w:rPr>
          <w:sz w:val="28"/>
          <w:szCs w:val="28"/>
        </w:rPr>
      </w:pPr>
      <w:r w:rsidRPr="002B3FBE">
        <w:rPr>
          <w:sz w:val="28"/>
          <w:szCs w:val="28"/>
          <w:shd w:val="clear" w:color="auto" w:fill="FFFFFF"/>
          <w:lang w:val="en-US"/>
        </w:rPr>
        <w:t xml:space="preserve">Khalil Y. et al. Characterisation of UHMWPE polymer powder for laser sintering //Materials. – 2019. – </w:t>
      </w:r>
      <w:r w:rsidRPr="002B3FBE">
        <w:rPr>
          <w:sz w:val="28"/>
          <w:szCs w:val="28"/>
          <w:shd w:val="clear" w:color="auto" w:fill="FFFFFF"/>
        </w:rPr>
        <w:t>Т</w:t>
      </w:r>
      <w:r w:rsidRPr="002B3FBE">
        <w:rPr>
          <w:sz w:val="28"/>
          <w:szCs w:val="28"/>
          <w:shd w:val="clear" w:color="auto" w:fill="FFFFFF"/>
          <w:lang w:val="en-US"/>
        </w:rPr>
        <w:t xml:space="preserve">. 12. – №. </w:t>
      </w:r>
      <w:r w:rsidRPr="002B3FBE">
        <w:rPr>
          <w:sz w:val="28"/>
          <w:szCs w:val="28"/>
          <w:shd w:val="clear" w:color="auto" w:fill="FFFFFF"/>
        </w:rPr>
        <w:t>21. – С. 3496.</w:t>
      </w:r>
    </w:p>
    <w:p w:rsidR="001B351E" w:rsidRPr="002B3FBE" w:rsidRDefault="00727355">
      <w:pPr>
        <w:numPr>
          <w:ilvl w:val="0"/>
          <w:numId w:val="9"/>
        </w:numPr>
        <w:shd w:val="clear" w:color="auto" w:fill="FFFFFF"/>
        <w:ind w:left="0" w:firstLine="0"/>
        <w:jc w:val="both"/>
        <w:rPr>
          <w:sz w:val="28"/>
          <w:szCs w:val="28"/>
        </w:rPr>
      </w:pPr>
      <w:r w:rsidRPr="002B3FBE">
        <w:rPr>
          <w:sz w:val="28"/>
          <w:szCs w:val="28"/>
          <w:shd w:val="clear" w:color="auto" w:fill="FFFFFF"/>
          <w:lang w:val="en-US"/>
        </w:rPr>
        <w:t xml:space="preserve">Joo Y. L. et al. Characterization of ultra high molecular weight polyethyelene nascent reactor powders by X-ray diffraction and solid state NMR //Polymer. – 2000. – </w:t>
      </w:r>
      <w:r w:rsidRPr="002B3FBE">
        <w:rPr>
          <w:sz w:val="28"/>
          <w:szCs w:val="28"/>
          <w:shd w:val="clear" w:color="auto" w:fill="FFFFFF"/>
        </w:rPr>
        <w:t>Т</w:t>
      </w:r>
      <w:r w:rsidRPr="002B3FBE">
        <w:rPr>
          <w:sz w:val="28"/>
          <w:szCs w:val="28"/>
          <w:shd w:val="clear" w:color="auto" w:fill="FFFFFF"/>
          <w:lang w:val="en-US"/>
        </w:rPr>
        <w:t xml:space="preserve">. 41. – №. </w:t>
      </w:r>
      <w:r w:rsidRPr="002B3FBE">
        <w:rPr>
          <w:sz w:val="28"/>
          <w:szCs w:val="28"/>
          <w:shd w:val="clear" w:color="auto" w:fill="FFFFFF"/>
        </w:rPr>
        <w:t>4. – С. 1355-1368.</w:t>
      </w:r>
    </w:p>
    <w:p w:rsidR="001B351E" w:rsidRPr="002B3FBE" w:rsidRDefault="00727355">
      <w:pPr>
        <w:numPr>
          <w:ilvl w:val="0"/>
          <w:numId w:val="9"/>
        </w:numPr>
        <w:shd w:val="clear" w:color="auto" w:fill="FFFFFF"/>
        <w:ind w:left="0" w:firstLine="0"/>
        <w:jc w:val="both"/>
        <w:rPr>
          <w:sz w:val="28"/>
          <w:szCs w:val="28"/>
        </w:rPr>
      </w:pPr>
      <w:r w:rsidRPr="002B3FBE">
        <w:rPr>
          <w:sz w:val="28"/>
          <w:szCs w:val="28"/>
          <w:shd w:val="clear" w:color="auto" w:fill="FFFFFF"/>
          <w:lang w:val="kk-KZ"/>
        </w:rPr>
        <w:t>De Geyter, N.; Morent, R.; Leys, C. Surface characterization of plasma-modified polyethylene by contact angle experiments and ATR-FTIR spectroscopy. </w:t>
      </w:r>
      <w:r w:rsidRPr="002B3FBE">
        <w:rPr>
          <w:rStyle w:val="html-italic"/>
          <w:i/>
          <w:iCs/>
          <w:sz w:val="28"/>
          <w:szCs w:val="28"/>
          <w:shd w:val="clear" w:color="auto" w:fill="FFFFFF"/>
          <w:lang w:val="kk-KZ"/>
        </w:rPr>
        <w:t>Surf. Interface Anal.</w:t>
      </w:r>
      <w:r w:rsidRPr="002B3FBE">
        <w:rPr>
          <w:sz w:val="28"/>
          <w:szCs w:val="28"/>
          <w:shd w:val="clear" w:color="auto" w:fill="FFFFFF"/>
          <w:lang w:val="kk-KZ"/>
        </w:rPr>
        <w:t> </w:t>
      </w:r>
      <w:r w:rsidRPr="002B3FBE">
        <w:rPr>
          <w:bCs/>
          <w:sz w:val="28"/>
          <w:szCs w:val="28"/>
          <w:shd w:val="clear" w:color="auto" w:fill="FFFFFF"/>
          <w:lang w:val="kk-KZ"/>
        </w:rPr>
        <w:t>2008</w:t>
      </w:r>
      <w:r w:rsidRPr="002B3FBE">
        <w:rPr>
          <w:sz w:val="28"/>
          <w:szCs w:val="28"/>
          <w:shd w:val="clear" w:color="auto" w:fill="FFFFFF"/>
          <w:lang w:val="kk-KZ"/>
        </w:rPr>
        <w:t>, </w:t>
      </w:r>
      <w:r w:rsidRPr="002B3FBE">
        <w:rPr>
          <w:rStyle w:val="html-italic"/>
          <w:i/>
          <w:iCs/>
          <w:sz w:val="28"/>
          <w:szCs w:val="28"/>
          <w:shd w:val="clear" w:color="auto" w:fill="FFFFFF"/>
          <w:lang w:val="kk-KZ"/>
        </w:rPr>
        <w:t>40</w:t>
      </w:r>
      <w:r w:rsidRPr="002B3FBE">
        <w:rPr>
          <w:sz w:val="28"/>
          <w:szCs w:val="28"/>
          <w:shd w:val="clear" w:color="auto" w:fill="FFFFFF"/>
          <w:lang w:val="kk-KZ"/>
        </w:rPr>
        <w:t>, 608–611</w:t>
      </w:r>
    </w:p>
    <w:p w:rsidR="001B351E" w:rsidRPr="002B3FBE" w:rsidRDefault="00727355">
      <w:pPr>
        <w:numPr>
          <w:ilvl w:val="0"/>
          <w:numId w:val="9"/>
        </w:numPr>
        <w:shd w:val="clear" w:color="auto" w:fill="FFFFFF"/>
        <w:ind w:left="0" w:firstLine="0"/>
        <w:jc w:val="both"/>
        <w:rPr>
          <w:sz w:val="28"/>
          <w:szCs w:val="28"/>
        </w:rPr>
      </w:pPr>
      <w:r w:rsidRPr="002B3FBE">
        <w:rPr>
          <w:sz w:val="28"/>
          <w:szCs w:val="28"/>
          <w:shd w:val="clear" w:color="auto" w:fill="FFFFFF"/>
        </w:rPr>
        <w:t>Богданова Ю. Г. Адгезия и ее роль в обеспечении прочности полимерных композитов //М.: МГУ имени МВ Ломоносова. – 2010.</w:t>
      </w:r>
    </w:p>
    <w:p w:rsidR="001B351E" w:rsidRPr="002B3FBE" w:rsidRDefault="00727355">
      <w:pPr>
        <w:numPr>
          <w:ilvl w:val="0"/>
          <w:numId w:val="9"/>
        </w:numPr>
        <w:shd w:val="clear" w:color="auto" w:fill="FFFFFF"/>
        <w:ind w:left="0" w:firstLine="0"/>
        <w:jc w:val="both"/>
        <w:rPr>
          <w:sz w:val="28"/>
          <w:szCs w:val="28"/>
        </w:rPr>
      </w:pPr>
      <w:r w:rsidRPr="002B3FBE">
        <w:rPr>
          <w:sz w:val="28"/>
          <w:szCs w:val="28"/>
          <w:shd w:val="clear" w:color="auto" w:fill="FFFFFF"/>
        </w:rPr>
        <w:t>Данилова С. Н. и др. Разработка высокопрочных материалов на основе СВМПЭ, модифицированного 2-меркаптобензтиазолом //Авиационные материалы и технологии. – 2020. – №. 3 (60). – С. 10-18.</w:t>
      </w:r>
    </w:p>
    <w:p w:rsidR="001B351E" w:rsidRPr="002B3FBE" w:rsidRDefault="00727355">
      <w:pPr>
        <w:numPr>
          <w:ilvl w:val="0"/>
          <w:numId w:val="9"/>
        </w:numPr>
        <w:shd w:val="clear" w:color="auto" w:fill="FFFFFF"/>
        <w:ind w:left="0" w:firstLine="0"/>
        <w:jc w:val="both"/>
        <w:rPr>
          <w:sz w:val="28"/>
          <w:szCs w:val="28"/>
        </w:rPr>
      </w:pPr>
      <w:r w:rsidRPr="002B3FBE">
        <w:rPr>
          <w:sz w:val="28"/>
          <w:szCs w:val="28"/>
          <w:shd w:val="clear" w:color="auto" w:fill="FFFFFF"/>
        </w:rPr>
        <w:t>Гаврилов М. А. Особо плотные эпоксидные композиты на основе отходов производства. Монография. – 2014.</w:t>
      </w:r>
    </w:p>
    <w:p w:rsidR="001B351E" w:rsidRPr="002B3FBE" w:rsidRDefault="00727355">
      <w:pPr>
        <w:numPr>
          <w:ilvl w:val="0"/>
          <w:numId w:val="9"/>
        </w:numPr>
        <w:shd w:val="clear" w:color="auto" w:fill="FFFFFF"/>
        <w:ind w:left="0" w:firstLine="0"/>
        <w:jc w:val="both"/>
        <w:rPr>
          <w:sz w:val="28"/>
          <w:szCs w:val="28"/>
        </w:rPr>
      </w:pPr>
      <w:r w:rsidRPr="002B3FBE">
        <w:rPr>
          <w:sz w:val="28"/>
          <w:szCs w:val="28"/>
          <w:shd w:val="clear" w:color="auto" w:fill="FFFFFF"/>
        </w:rPr>
        <w:t>Федоров Л. Ю. и др. Структурное состояние сверхвысокомолекулярного полиэтилена при одностадийном осаждении наночастиц из плазмы дугового разряда //Письма в Журнал технической физики. – 2017. – Т. 43. – №. 21. – С. 24-32.</w:t>
      </w:r>
    </w:p>
    <w:p w:rsidR="001B351E" w:rsidRPr="002B3FBE" w:rsidRDefault="00727355">
      <w:pPr>
        <w:numPr>
          <w:ilvl w:val="0"/>
          <w:numId w:val="9"/>
        </w:numPr>
        <w:shd w:val="clear" w:color="auto" w:fill="FFFFFF"/>
        <w:ind w:left="0" w:firstLine="0"/>
        <w:jc w:val="both"/>
        <w:rPr>
          <w:sz w:val="28"/>
          <w:szCs w:val="28"/>
          <w:lang w:val="en-US"/>
        </w:rPr>
      </w:pPr>
      <w:r w:rsidRPr="002B3FBE">
        <w:rPr>
          <w:sz w:val="28"/>
          <w:szCs w:val="28"/>
          <w:shd w:val="clear" w:color="auto" w:fill="FFFFFF"/>
          <w:lang w:val="en-US"/>
        </w:rPr>
        <w:lastRenderedPageBreak/>
        <w:t xml:space="preserve">Yeh J. T. et al. Investigation of the drawing mechanism of UHMWPE fibers //Journal of materials science. – 2008. – </w:t>
      </w:r>
      <w:r w:rsidRPr="002B3FBE">
        <w:rPr>
          <w:sz w:val="28"/>
          <w:szCs w:val="28"/>
          <w:shd w:val="clear" w:color="auto" w:fill="FFFFFF"/>
        </w:rPr>
        <w:t>Т</w:t>
      </w:r>
      <w:r w:rsidRPr="002B3FBE">
        <w:rPr>
          <w:sz w:val="28"/>
          <w:szCs w:val="28"/>
          <w:shd w:val="clear" w:color="auto" w:fill="FFFFFF"/>
          <w:lang w:val="en-US"/>
        </w:rPr>
        <w:t xml:space="preserve">. 43. – </w:t>
      </w:r>
      <w:r w:rsidRPr="002B3FBE">
        <w:rPr>
          <w:sz w:val="28"/>
          <w:szCs w:val="28"/>
          <w:shd w:val="clear" w:color="auto" w:fill="FFFFFF"/>
        </w:rPr>
        <w:t>С</w:t>
      </w:r>
      <w:r w:rsidRPr="002B3FBE">
        <w:rPr>
          <w:sz w:val="28"/>
          <w:szCs w:val="28"/>
          <w:shd w:val="clear" w:color="auto" w:fill="FFFFFF"/>
          <w:lang w:val="en-US"/>
        </w:rPr>
        <w:t>. 4892-4900.</w:t>
      </w:r>
    </w:p>
    <w:p w:rsidR="001B351E" w:rsidRPr="002B3FBE" w:rsidRDefault="00727355">
      <w:pPr>
        <w:numPr>
          <w:ilvl w:val="0"/>
          <w:numId w:val="9"/>
        </w:numPr>
        <w:shd w:val="clear" w:color="auto" w:fill="FFFFFF"/>
        <w:ind w:left="0" w:firstLine="0"/>
        <w:jc w:val="both"/>
        <w:rPr>
          <w:sz w:val="28"/>
          <w:szCs w:val="28"/>
        </w:rPr>
      </w:pPr>
      <w:r w:rsidRPr="002B3FBE">
        <w:rPr>
          <w:sz w:val="28"/>
          <w:szCs w:val="28"/>
          <w:shd w:val="clear" w:color="auto" w:fill="FFFFFF"/>
        </w:rPr>
        <w:t>Адаменко Н. А. и др. Формирование кристаллической структуры дисперсно-наполненного СВМПЭ при взрывном прессовании //Известия ВолгГТУ. Сер. Проблемы материаловедения, сварки и прочности в машиностроении. -Волгоград. – 2022. – №. 10 (269). – С. 31.</w:t>
      </w:r>
    </w:p>
    <w:p w:rsidR="001B351E" w:rsidRPr="002B3FBE" w:rsidRDefault="00727355">
      <w:pPr>
        <w:numPr>
          <w:ilvl w:val="0"/>
          <w:numId w:val="9"/>
        </w:numPr>
        <w:shd w:val="clear" w:color="auto" w:fill="FFFFFF"/>
        <w:ind w:left="0" w:firstLine="0"/>
        <w:jc w:val="both"/>
        <w:rPr>
          <w:sz w:val="28"/>
          <w:szCs w:val="28"/>
        </w:rPr>
      </w:pPr>
      <w:r w:rsidRPr="002B3FBE">
        <w:rPr>
          <w:sz w:val="28"/>
          <w:szCs w:val="28"/>
          <w:shd w:val="clear" w:color="auto" w:fill="FFFFFF"/>
          <w:lang w:val="en-US"/>
        </w:rPr>
        <w:t xml:space="preserve">Joo Y. L. et al. Characterization of ultra high molecular weight polyethyelene nascent reactor powders by X-ray diffraction and solid state NMR //Polymer. – 2000. – </w:t>
      </w:r>
      <w:r w:rsidRPr="002B3FBE">
        <w:rPr>
          <w:sz w:val="28"/>
          <w:szCs w:val="28"/>
          <w:shd w:val="clear" w:color="auto" w:fill="FFFFFF"/>
        </w:rPr>
        <w:t>Т</w:t>
      </w:r>
      <w:r w:rsidRPr="002B3FBE">
        <w:rPr>
          <w:sz w:val="28"/>
          <w:szCs w:val="28"/>
          <w:shd w:val="clear" w:color="auto" w:fill="FFFFFF"/>
          <w:lang w:val="en-US"/>
        </w:rPr>
        <w:t xml:space="preserve">. 41. – №. </w:t>
      </w:r>
      <w:r w:rsidRPr="002B3FBE">
        <w:rPr>
          <w:sz w:val="28"/>
          <w:szCs w:val="28"/>
          <w:shd w:val="clear" w:color="auto" w:fill="FFFFFF"/>
        </w:rPr>
        <w:t>4. – С. 1355-1368.</w:t>
      </w:r>
    </w:p>
    <w:p w:rsidR="001B351E" w:rsidRPr="002B3FBE" w:rsidRDefault="00727355">
      <w:pPr>
        <w:numPr>
          <w:ilvl w:val="0"/>
          <w:numId w:val="9"/>
        </w:numPr>
        <w:shd w:val="clear" w:color="auto" w:fill="FFFFFF"/>
        <w:ind w:left="0" w:firstLine="0"/>
        <w:jc w:val="both"/>
        <w:rPr>
          <w:sz w:val="28"/>
          <w:szCs w:val="28"/>
        </w:rPr>
      </w:pPr>
      <w:r w:rsidRPr="002B3FBE">
        <w:rPr>
          <w:sz w:val="28"/>
          <w:szCs w:val="28"/>
          <w:shd w:val="clear" w:color="auto" w:fill="FFFFFF"/>
        </w:rPr>
        <w:t>Данилова С. Н., Оконешникова А. В., Охлопкова А. А. Полимерные материалы на основе сверхвысокомолекулярного полиэтилена: структура и свойства //Природные ресурсы Арктики и Субарктики. – 2022. – Т. 27. – №. 4. – С. 631-642.</w:t>
      </w:r>
    </w:p>
    <w:p w:rsidR="001B351E" w:rsidRPr="002B3FBE" w:rsidRDefault="00727355">
      <w:pPr>
        <w:numPr>
          <w:ilvl w:val="0"/>
          <w:numId w:val="9"/>
        </w:numPr>
        <w:shd w:val="clear" w:color="auto" w:fill="FFFFFF"/>
        <w:ind w:left="0" w:firstLine="0"/>
        <w:jc w:val="both"/>
        <w:rPr>
          <w:sz w:val="28"/>
          <w:szCs w:val="28"/>
        </w:rPr>
      </w:pPr>
      <w:r w:rsidRPr="002B3FBE">
        <w:rPr>
          <w:sz w:val="28"/>
          <w:szCs w:val="28"/>
          <w:shd w:val="clear" w:color="auto" w:fill="FFFFFF"/>
          <w:lang w:val="en-US"/>
        </w:rPr>
        <w:t xml:space="preserve">Gote R. P. et al. Unprecedented mechanical properties in linear UHMWPE using a heterogeneous catalytic system //Macromolecules. – 2022. – </w:t>
      </w:r>
      <w:r w:rsidRPr="002B3FBE">
        <w:rPr>
          <w:sz w:val="28"/>
          <w:szCs w:val="28"/>
          <w:shd w:val="clear" w:color="auto" w:fill="FFFFFF"/>
        </w:rPr>
        <w:t>Т</w:t>
      </w:r>
      <w:r w:rsidRPr="002B3FBE">
        <w:rPr>
          <w:sz w:val="28"/>
          <w:szCs w:val="28"/>
          <w:shd w:val="clear" w:color="auto" w:fill="FFFFFF"/>
          <w:lang w:val="en-US"/>
        </w:rPr>
        <w:t xml:space="preserve">. 56. – №. </w:t>
      </w:r>
      <w:r w:rsidRPr="002B3FBE">
        <w:rPr>
          <w:sz w:val="28"/>
          <w:szCs w:val="28"/>
          <w:shd w:val="clear" w:color="auto" w:fill="FFFFFF"/>
        </w:rPr>
        <w:t>1. – С. 361-378.</w:t>
      </w:r>
    </w:p>
    <w:p w:rsidR="001B351E" w:rsidRPr="002B3FBE" w:rsidRDefault="00727355">
      <w:pPr>
        <w:numPr>
          <w:ilvl w:val="0"/>
          <w:numId w:val="9"/>
        </w:numPr>
        <w:shd w:val="clear" w:color="auto" w:fill="FFFFFF"/>
        <w:ind w:left="0" w:firstLine="0"/>
        <w:jc w:val="both"/>
        <w:rPr>
          <w:sz w:val="28"/>
          <w:szCs w:val="28"/>
        </w:rPr>
      </w:pPr>
      <w:r w:rsidRPr="002B3FBE">
        <w:rPr>
          <w:sz w:val="28"/>
          <w:szCs w:val="28"/>
          <w:shd w:val="clear" w:color="auto" w:fill="FFFFFF"/>
        </w:rPr>
        <w:t>Данилова С. Н., Оконешникова А. В., Охлопкова А. А. Полимерные материалы на основе сверхвысокомолекулярного полиэтилена: структура и свойства //Природные ресурсы Арктики и Субарктики. – 2022. – Т. 27. – №. 4. – С. 631-642.</w:t>
      </w:r>
    </w:p>
    <w:p w:rsidR="001B351E" w:rsidRPr="002B3FBE" w:rsidRDefault="00727355">
      <w:pPr>
        <w:numPr>
          <w:ilvl w:val="0"/>
          <w:numId w:val="9"/>
        </w:numPr>
        <w:shd w:val="clear" w:color="auto" w:fill="FFFFFF"/>
        <w:ind w:left="0" w:firstLine="0"/>
        <w:jc w:val="both"/>
        <w:rPr>
          <w:sz w:val="28"/>
          <w:szCs w:val="28"/>
          <w:lang w:val="en-US"/>
        </w:rPr>
      </w:pPr>
      <w:r w:rsidRPr="002B3FBE">
        <w:rPr>
          <w:sz w:val="28"/>
          <w:szCs w:val="28"/>
          <w:shd w:val="clear" w:color="auto" w:fill="FFFFFF"/>
          <w:lang w:val="en-US"/>
        </w:rPr>
        <w:t xml:space="preserve">Abhilash V. </w:t>
      </w:r>
      <w:proofErr w:type="gramStart"/>
      <w:r w:rsidRPr="002B3FBE">
        <w:rPr>
          <w:sz w:val="28"/>
          <w:szCs w:val="28"/>
          <w:shd w:val="clear" w:color="auto" w:fill="FFFFFF"/>
          <w:lang w:val="en-US"/>
        </w:rPr>
        <w:t>et al.</w:t>
      </w:r>
      <w:proofErr w:type="gramEnd"/>
      <w:r w:rsidRPr="002B3FBE">
        <w:rPr>
          <w:sz w:val="28"/>
          <w:szCs w:val="28"/>
          <w:shd w:val="clear" w:color="auto" w:fill="FFFFFF"/>
          <w:lang w:val="en-US"/>
        </w:rPr>
        <w:t xml:space="preserve"> X-ray diffraction spectroscopy of polymer nanocomposites //Spectroscopy of Polymer Nanocomposites. – William Andrew Publishing, 2016. – </w:t>
      </w:r>
      <w:r w:rsidRPr="002B3FBE">
        <w:rPr>
          <w:sz w:val="28"/>
          <w:szCs w:val="28"/>
          <w:shd w:val="clear" w:color="auto" w:fill="FFFFFF"/>
        </w:rPr>
        <w:t>С</w:t>
      </w:r>
      <w:r w:rsidRPr="002B3FBE">
        <w:rPr>
          <w:sz w:val="28"/>
          <w:szCs w:val="28"/>
          <w:shd w:val="clear" w:color="auto" w:fill="FFFFFF"/>
          <w:lang w:val="en-US"/>
        </w:rPr>
        <w:t>. 410-451.</w:t>
      </w:r>
    </w:p>
    <w:p w:rsidR="001B351E" w:rsidRPr="002B3FBE" w:rsidRDefault="00727355">
      <w:pPr>
        <w:numPr>
          <w:ilvl w:val="0"/>
          <w:numId w:val="9"/>
        </w:numPr>
        <w:shd w:val="clear" w:color="auto" w:fill="FFFFFF"/>
        <w:ind w:left="0" w:firstLine="0"/>
        <w:jc w:val="both"/>
        <w:rPr>
          <w:rStyle w:val="ac"/>
          <w:color w:val="auto"/>
          <w:sz w:val="28"/>
          <w:szCs w:val="28"/>
        </w:rPr>
      </w:pPr>
      <w:r w:rsidRPr="002B3FBE">
        <w:rPr>
          <w:sz w:val="28"/>
          <w:szCs w:val="28"/>
          <w:lang w:val="kk-KZ"/>
        </w:rPr>
        <w:t xml:space="preserve">Wang, F.; Liu, L.; Xue, P.; Jia, M. Crystal Structure Evolution of UHMWPE/HDPE Blend Fibers Prepared by Melt Spinning. Polymers 2017, 9, 96. </w:t>
      </w:r>
      <w:hyperlink r:id="rId151" w:history="1">
        <w:r w:rsidRPr="002B3FBE">
          <w:rPr>
            <w:rStyle w:val="ac"/>
            <w:color w:val="auto"/>
            <w:sz w:val="28"/>
            <w:szCs w:val="28"/>
            <w:lang w:val="kk-KZ"/>
          </w:rPr>
          <w:t>https://doi.org/10.3390/polym9030096</w:t>
        </w:r>
      </w:hyperlink>
    </w:p>
    <w:p w:rsidR="001B351E" w:rsidRPr="002B3FBE" w:rsidRDefault="00727355">
      <w:pPr>
        <w:numPr>
          <w:ilvl w:val="0"/>
          <w:numId w:val="9"/>
        </w:numPr>
        <w:shd w:val="clear" w:color="auto" w:fill="FFFFFF"/>
        <w:ind w:left="0" w:firstLine="0"/>
        <w:jc w:val="both"/>
        <w:rPr>
          <w:sz w:val="28"/>
          <w:szCs w:val="28"/>
        </w:rPr>
      </w:pPr>
      <w:r w:rsidRPr="002B3FBE">
        <w:rPr>
          <w:sz w:val="28"/>
          <w:szCs w:val="28"/>
          <w:shd w:val="clear" w:color="auto" w:fill="FFFFFF"/>
        </w:rPr>
        <w:t>Cipriani E. et al. In vivo деградация спинальных имплантатов на основе поликарбонатуретана // Деградация и стабильность полимеров. – 2013. – Т. 98. – №. 6. – С. 1225-1235.</w:t>
      </w:r>
    </w:p>
    <w:p w:rsidR="001B351E" w:rsidRPr="002B3FBE" w:rsidRDefault="00727355">
      <w:pPr>
        <w:numPr>
          <w:ilvl w:val="0"/>
          <w:numId w:val="9"/>
        </w:numPr>
        <w:shd w:val="clear" w:color="auto" w:fill="FFFFFF"/>
        <w:ind w:left="0" w:firstLine="0"/>
        <w:jc w:val="both"/>
        <w:rPr>
          <w:sz w:val="28"/>
          <w:szCs w:val="28"/>
        </w:rPr>
      </w:pPr>
      <w:r w:rsidRPr="002B3FBE">
        <w:rPr>
          <w:sz w:val="28"/>
          <w:szCs w:val="28"/>
          <w:shd w:val="clear" w:color="auto" w:fill="FFFFFF"/>
        </w:rPr>
        <w:t xml:space="preserve">Малинина Г. А., Стефановский С. В., Стефановская О. И. </w:t>
      </w:r>
      <w:r w:rsidRPr="002B3FBE">
        <w:rPr>
          <w:sz w:val="28"/>
          <w:szCs w:val="28"/>
          <w:shd w:val="clear" w:color="auto" w:fill="FFFFFF"/>
          <w:lang w:val="kk-KZ"/>
        </w:rPr>
        <w:t>Ф</w:t>
      </w:r>
      <w:r w:rsidRPr="002B3FBE">
        <w:rPr>
          <w:sz w:val="28"/>
          <w:szCs w:val="28"/>
          <w:shd w:val="clear" w:color="auto" w:fill="FFFFFF"/>
        </w:rPr>
        <w:t>азовый состав и структура безборных и борсодержащих натриевоалюможелезосиликатных стекломатериалов для иммобилизации твердых радиоактивных отходов //Физика и химия стекла. – 2012. – Т. 38. – №. 3. – С. 337-349.</w:t>
      </w:r>
    </w:p>
    <w:p w:rsidR="001B351E" w:rsidRPr="002B3FBE" w:rsidRDefault="00727355">
      <w:pPr>
        <w:numPr>
          <w:ilvl w:val="0"/>
          <w:numId w:val="9"/>
        </w:numPr>
        <w:shd w:val="clear" w:color="auto" w:fill="FFFFFF"/>
        <w:ind w:left="0" w:firstLine="0"/>
        <w:jc w:val="both"/>
        <w:rPr>
          <w:sz w:val="28"/>
          <w:szCs w:val="28"/>
        </w:rPr>
      </w:pPr>
      <w:r w:rsidRPr="002B3FBE">
        <w:rPr>
          <w:sz w:val="28"/>
          <w:szCs w:val="28"/>
          <w:shd w:val="clear" w:color="auto" w:fill="FFFFFF"/>
          <w:lang w:val="en-US"/>
        </w:rPr>
        <w:t xml:space="preserve">Ţucureanu V., Matei A., Avram A. M. FTIR spectroscopy for carbon family study //Critical reviews in analytical chemistry. – 2016. – </w:t>
      </w:r>
      <w:r w:rsidRPr="002B3FBE">
        <w:rPr>
          <w:sz w:val="28"/>
          <w:szCs w:val="28"/>
          <w:shd w:val="clear" w:color="auto" w:fill="FFFFFF"/>
        </w:rPr>
        <w:t>Т</w:t>
      </w:r>
      <w:r w:rsidRPr="002B3FBE">
        <w:rPr>
          <w:sz w:val="28"/>
          <w:szCs w:val="28"/>
          <w:shd w:val="clear" w:color="auto" w:fill="FFFFFF"/>
          <w:lang w:val="en-US"/>
        </w:rPr>
        <w:t xml:space="preserve">. 46. – №. </w:t>
      </w:r>
      <w:r w:rsidRPr="002B3FBE">
        <w:rPr>
          <w:sz w:val="28"/>
          <w:szCs w:val="28"/>
          <w:shd w:val="clear" w:color="auto" w:fill="FFFFFF"/>
        </w:rPr>
        <w:t>6. – С. 502-520.</w:t>
      </w:r>
    </w:p>
    <w:p w:rsidR="001B351E" w:rsidRPr="002B3FBE" w:rsidRDefault="00727355">
      <w:pPr>
        <w:numPr>
          <w:ilvl w:val="0"/>
          <w:numId w:val="9"/>
        </w:numPr>
        <w:shd w:val="clear" w:color="auto" w:fill="FFFFFF"/>
        <w:ind w:left="0" w:firstLine="0"/>
        <w:jc w:val="both"/>
        <w:rPr>
          <w:rStyle w:val="ac"/>
          <w:color w:val="auto"/>
          <w:sz w:val="28"/>
          <w:szCs w:val="28"/>
        </w:rPr>
      </w:pPr>
      <w:r w:rsidRPr="002B3FBE">
        <w:rPr>
          <w:rStyle w:val="ac"/>
          <w:color w:val="auto"/>
          <w:sz w:val="28"/>
          <w:szCs w:val="28"/>
          <w:u w:val="none"/>
          <w:shd w:val="clear" w:color="auto" w:fill="FFFFFF"/>
          <w:lang w:val="en-US"/>
        </w:rPr>
        <w:t xml:space="preserve">Skakov, M.; Bayandinova, M.; Kozhakhmetov, Y.; Tuyakbaev, B. Microstructure and Corrosion Resistance of Composite Based on Ultra-High Molecular Weight Polyethylene in Acidic Media. </w:t>
      </w:r>
      <w:r w:rsidRPr="002B3FBE">
        <w:rPr>
          <w:rStyle w:val="ac"/>
          <w:color w:val="auto"/>
          <w:sz w:val="28"/>
          <w:szCs w:val="28"/>
          <w:u w:val="none"/>
          <w:shd w:val="clear" w:color="auto" w:fill="FFFFFF"/>
        </w:rPr>
        <w:t>Coatings 2025, 15, 89.</w:t>
      </w:r>
      <w:r w:rsidRPr="002B3FBE">
        <w:rPr>
          <w:rStyle w:val="ac"/>
          <w:color w:val="auto"/>
          <w:sz w:val="28"/>
          <w:szCs w:val="28"/>
          <w:shd w:val="clear" w:color="auto" w:fill="FFFFFF"/>
        </w:rPr>
        <w:t xml:space="preserve"> </w:t>
      </w:r>
      <w:hyperlink r:id="rId152" w:history="1">
        <w:r w:rsidRPr="002B3FBE">
          <w:rPr>
            <w:rStyle w:val="ac"/>
            <w:color w:val="auto"/>
            <w:sz w:val="28"/>
            <w:szCs w:val="28"/>
            <w:shd w:val="clear" w:color="auto" w:fill="FFFFFF"/>
          </w:rPr>
          <w:t>https://doi.org/10.3390/coatings15010089</w:t>
        </w:r>
      </w:hyperlink>
      <w:r w:rsidRPr="002B3FBE">
        <w:rPr>
          <w:rStyle w:val="ac"/>
          <w:color w:val="auto"/>
          <w:sz w:val="28"/>
          <w:szCs w:val="28"/>
          <w:shd w:val="clear" w:color="auto" w:fill="FFFFFF"/>
        </w:rPr>
        <w:t xml:space="preserve"> </w:t>
      </w:r>
    </w:p>
    <w:p w:rsidR="001B351E" w:rsidRPr="002B3FBE" w:rsidRDefault="00727355">
      <w:pPr>
        <w:numPr>
          <w:ilvl w:val="0"/>
          <w:numId w:val="9"/>
        </w:numPr>
        <w:shd w:val="clear" w:color="auto" w:fill="FFFFFF"/>
        <w:ind w:left="0" w:firstLine="0"/>
        <w:jc w:val="both"/>
        <w:rPr>
          <w:sz w:val="28"/>
          <w:szCs w:val="28"/>
        </w:rPr>
      </w:pPr>
      <w:r w:rsidRPr="002B3FBE">
        <w:rPr>
          <w:sz w:val="28"/>
          <w:szCs w:val="28"/>
          <w:lang w:val="kk-KZ"/>
        </w:rPr>
        <w:t>X Международной научно-практической конференции на тему «Интеграция образования-науки-бизнеса: Проблемы и перспективы» Восточно-</w:t>
      </w:r>
      <w:r w:rsidRPr="002B3FBE">
        <w:rPr>
          <w:sz w:val="28"/>
          <w:szCs w:val="28"/>
          <w:lang w:val="kk-KZ"/>
        </w:rPr>
        <w:lastRenderedPageBreak/>
        <w:t>Казахстанский университет им. С. Аманжолова, апрель, 2024г., г. Усть-Каменогорск;</w:t>
      </w:r>
    </w:p>
    <w:p w:rsidR="001B351E" w:rsidRPr="002B3FBE" w:rsidRDefault="00727355">
      <w:pPr>
        <w:numPr>
          <w:ilvl w:val="0"/>
          <w:numId w:val="9"/>
        </w:numPr>
        <w:shd w:val="clear" w:color="auto" w:fill="FFFFFF"/>
        <w:ind w:left="0" w:firstLine="0"/>
        <w:jc w:val="both"/>
        <w:rPr>
          <w:sz w:val="28"/>
          <w:szCs w:val="28"/>
        </w:rPr>
      </w:pPr>
      <w:r w:rsidRPr="002B3FBE">
        <w:rPr>
          <w:sz w:val="28"/>
          <w:szCs w:val="28"/>
          <w:lang w:val="kk-KZ"/>
        </w:rPr>
        <w:t>Х Международной научно-технической конференции на тему «Творчество молодых – инновационному развитию Казахстана» Восточно-Казахстанский технический университет им. Д. Серикбаева, 11-12 апреля 2024 г., г. Усть-Каменогорск.</w:t>
      </w:r>
    </w:p>
    <w:p w:rsidR="001B351E" w:rsidRPr="002B3FBE" w:rsidRDefault="00727355">
      <w:pPr>
        <w:numPr>
          <w:ilvl w:val="0"/>
          <w:numId w:val="9"/>
        </w:numPr>
        <w:shd w:val="clear" w:color="auto" w:fill="FFFFFF"/>
        <w:ind w:left="0" w:firstLine="0"/>
        <w:jc w:val="both"/>
        <w:rPr>
          <w:sz w:val="28"/>
          <w:szCs w:val="28"/>
        </w:rPr>
      </w:pPr>
      <w:r w:rsidRPr="002B3FBE">
        <w:rPr>
          <w:sz w:val="28"/>
          <w:szCs w:val="28"/>
          <w:lang w:val="kk-KZ"/>
        </w:rPr>
        <w:t>Скаков М.К., Очередько И.А., Баяндинова М.Т., Туякбаев Б.Т., Кантай Н. Разработка оптимальных режимов технологии газотермического напыления сверхвысокомолекулярного полиэтилена с модификаторами. Международной научно-практической конференции «Увалиевские чтения-2022» «Актуальные проблемы науки и образования в условиях современных вызовов», посвященной 70-летию ВКУ имени С. Аманжолова</w:t>
      </w:r>
    </w:p>
    <w:p w:rsidR="001B351E" w:rsidRPr="002B3FBE" w:rsidRDefault="00727355">
      <w:pPr>
        <w:numPr>
          <w:ilvl w:val="0"/>
          <w:numId w:val="9"/>
        </w:numPr>
        <w:shd w:val="clear" w:color="auto" w:fill="FFFFFF"/>
        <w:ind w:left="0" w:firstLine="0"/>
        <w:jc w:val="both"/>
        <w:rPr>
          <w:sz w:val="28"/>
          <w:szCs w:val="28"/>
        </w:rPr>
      </w:pPr>
      <w:r w:rsidRPr="002B3FBE">
        <w:rPr>
          <w:sz w:val="28"/>
          <w:szCs w:val="28"/>
          <w:lang w:val="en-US"/>
        </w:rPr>
        <w:t>Chemical Resistance of Polymers in Aggressive Media, Yu. V. Mooiseev, G.E. Zaikov: American Scientist. / Carr, Stephen H.1991.</w:t>
      </w:r>
      <w:r w:rsidRPr="002B3FBE">
        <w:rPr>
          <w:sz w:val="28"/>
          <w:szCs w:val="28"/>
          <w:lang w:val="kk-KZ"/>
        </w:rPr>
        <w:t xml:space="preserve"> 364 Р</w:t>
      </w:r>
    </w:p>
    <w:p w:rsidR="001B351E" w:rsidRPr="002B3FBE" w:rsidRDefault="00727355">
      <w:pPr>
        <w:numPr>
          <w:ilvl w:val="0"/>
          <w:numId w:val="9"/>
        </w:numPr>
        <w:shd w:val="clear" w:color="auto" w:fill="FFFFFF"/>
        <w:ind w:left="0" w:firstLine="0"/>
        <w:jc w:val="both"/>
        <w:rPr>
          <w:sz w:val="28"/>
          <w:szCs w:val="28"/>
          <w:lang w:val="en-US"/>
        </w:rPr>
      </w:pPr>
      <w:r w:rsidRPr="002B3FBE">
        <w:rPr>
          <w:sz w:val="28"/>
          <w:szCs w:val="28"/>
          <w:shd w:val="clear" w:color="auto" w:fill="FFFFFF"/>
          <w:lang w:val="en-US"/>
        </w:rPr>
        <w:t>Woishnis, W., &amp; Ebnesajjad, S. (Eds.). (2011). </w:t>
      </w:r>
      <w:r w:rsidRPr="002B3FBE">
        <w:rPr>
          <w:i/>
          <w:iCs/>
          <w:sz w:val="28"/>
          <w:szCs w:val="28"/>
          <w:shd w:val="clear" w:color="auto" w:fill="FFFFFF"/>
          <w:lang w:val="en-US"/>
        </w:rPr>
        <w:t>Chemical resistance of thermoplastics</w:t>
      </w:r>
      <w:r w:rsidRPr="002B3FBE">
        <w:rPr>
          <w:sz w:val="28"/>
          <w:szCs w:val="28"/>
          <w:shd w:val="clear" w:color="auto" w:fill="FFFFFF"/>
          <w:lang w:val="en-US"/>
        </w:rPr>
        <w:t>. William Andrew.</w:t>
      </w:r>
    </w:p>
    <w:p w:rsidR="001B351E" w:rsidRPr="002B3FBE" w:rsidRDefault="00727355">
      <w:pPr>
        <w:numPr>
          <w:ilvl w:val="0"/>
          <w:numId w:val="9"/>
        </w:numPr>
        <w:shd w:val="clear" w:color="auto" w:fill="FFFFFF"/>
        <w:ind w:left="0" w:firstLine="0"/>
        <w:jc w:val="both"/>
        <w:rPr>
          <w:sz w:val="28"/>
          <w:szCs w:val="28"/>
        </w:rPr>
      </w:pPr>
      <w:r w:rsidRPr="002B3FBE">
        <w:rPr>
          <w:sz w:val="28"/>
          <w:szCs w:val="28"/>
          <w:lang w:val="en-US"/>
        </w:rPr>
        <w:t xml:space="preserve">Sanchis, M.R.; Blanes, V.; Blanes, M.; Garcia, D.; Balart, R. Surface modification of low density polyethylene (LDPE) film by low pressure O2 plasma treatment. </w:t>
      </w:r>
      <w:r w:rsidRPr="002B3FBE">
        <w:rPr>
          <w:sz w:val="28"/>
          <w:szCs w:val="28"/>
        </w:rPr>
        <w:t>Eur. Polym. J. 2006, 42, рр. 1558-1568.</w:t>
      </w:r>
    </w:p>
    <w:p w:rsidR="001B351E" w:rsidRPr="002B3FBE" w:rsidRDefault="00727355">
      <w:pPr>
        <w:numPr>
          <w:ilvl w:val="0"/>
          <w:numId w:val="9"/>
        </w:numPr>
        <w:shd w:val="clear" w:color="auto" w:fill="FFFFFF"/>
        <w:ind w:left="0" w:firstLine="0"/>
        <w:jc w:val="both"/>
        <w:rPr>
          <w:sz w:val="28"/>
          <w:szCs w:val="28"/>
        </w:rPr>
      </w:pPr>
      <w:r w:rsidRPr="002B3FBE">
        <w:rPr>
          <w:sz w:val="28"/>
          <w:szCs w:val="28"/>
          <w:lang w:val="en-US"/>
        </w:rPr>
        <w:t xml:space="preserve">Ye, S. Q.; He, F.; Chen, J.; Yang, H.; Liu, X. Q.; Xie, J. L. Effect of Al/Si on Structure and Properties of SiO2-Al2O3-MgO Glass. </w:t>
      </w:r>
      <w:r w:rsidRPr="002B3FBE">
        <w:rPr>
          <w:sz w:val="28"/>
          <w:szCs w:val="28"/>
        </w:rPr>
        <w:t>J. Wuhan Univ. Technol. 2017, 36, рр. 22-25</w:t>
      </w:r>
    </w:p>
    <w:p w:rsidR="001B351E" w:rsidRPr="002B3FBE" w:rsidRDefault="00727355">
      <w:pPr>
        <w:numPr>
          <w:ilvl w:val="0"/>
          <w:numId w:val="9"/>
        </w:numPr>
        <w:shd w:val="clear" w:color="auto" w:fill="FFFFFF"/>
        <w:ind w:left="0" w:firstLine="0"/>
        <w:jc w:val="both"/>
        <w:rPr>
          <w:sz w:val="28"/>
          <w:szCs w:val="28"/>
        </w:rPr>
      </w:pPr>
      <w:r w:rsidRPr="002B3FBE">
        <w:rPr>
          <w:sz w:val="28"/>
          <w:szCs w:val="28"/>
          <w:lang w:val="en-US"/>
        </w:rPr>
        <w:t xml:space="preserve">S.N. Danilova V. Liansai, C. Yang. Development of wear-resistant polymer-polymer composite materials based on UHMWPE / Metallurgy and Materials Science. </w:t>
      </w:r>
      <w:r w:rsidRPr="002B3FBE">
        <w:rPr>
          <w:sz w:val="28"/>
          <w:szCs w:val="28"/>
        </w:rPr>
        <w:t xml:space="preserve">2020. 25(3) DOI 10.31242/2618-9712-2020-25-25-3-X  </w:t>
      </w:r>
    </w:p>
    <w:p w:rsidR="001B351E" w:rsidRPr="002B3FBE" w:rsidRDefault="00727355">
      <w:pPr>
        <w:numPr>
          <w:ilvl w:val="0"/>
          <w:numId w:val="9"/>
        </w:numPr>
        <w:shd w:val="clear" w:color="auto" w:fill="FFFFFF"/>
        <w:ind w:left="0" w:firstLine="0"/>
        <w:jc w:val="both"/>
        <w:rPr>
          <w:sz w:val="28"/>
          <w:szCs w:val="28"/>
        </w:rPr>
      </w:pPr>
      <w:r w:rsidRPr="002B3FBE">
        <w:rPr>
          <w:sz w:val="28"/>
          <w:szCs w:val="28"/>
          <w:lang w:val="en-US"/>
        </w:rPr>
        <w:t xml:space="preserve">M.K. Skakov, N. Kantay, </w:t>
      </w:r>
      <w:r w:rsidRPr="002B3FBE">
        <w:rPr>
          <w:sz w:val="28"/>
          <w:szCs w:val="28"/>
        </w:rPr>
        <w:t>М</w:t>
      </w:r>
      <w:r w:rsidRPr="002B3FBE">
        <w:rPr>
          <w:sz w:val="28"/>
          <w:szCs w:val="28"/>
          <w:lang w:val="en-US"/>
        </w:rPr>
        <w:t xml:space="preserve">. Nurizinova, B. Tuyakbayev, M. Bayandinova. Influence of silicon oxide and diabase powders on the degree of crystallization and chemical structure of a polymer (uhmwpe) coating produced by the method of gas thermal spraying. Reports of the national academy of sciences of the republic of Kazakhstan. </w:t>
      </w:r>
      <w:r w:rsidRPr="002B3FBE">
        <w:rPr>
          <w:sz w:val="28"/>
          <w:szCs w:val="28"/>
        </w:rPr>
        <w:t xml:space="preserve">2022. Vol. 4, pp. 153-163https://doi.org/10.32014/2022.2518-1483.178 </w:t>
      </w:r>
    </w:p>
    <w:p w:rsidR="001B351E" w:rsidRPr="002B3FBE" w:rsidRDefault="00727355">
      <w:pPr>
        <w:numPr>
          <w:ilvl w:val="0"/>
          <w:numId w:val="9"/>
        </w:numPr>
        <w:shd w:val="clear" w:color="auto" w:fill="FFFFFF"/>
        <w:ind w:left="0" w:firstLine="0"/>
        <w:jc w:val="both"/>
        <w:rPr>
          <w:sz w:val="28"/>
          <w:szCs w:val="28"/>
        </w:rPr>
      </w:pPr>
      <w:r w:rsidRPr="002B3FBE">
        <w:rPr>
          <w:sz w:val="28"/>
          <w:szCs w:val="28"/>
          <w:lang w:val="en-US"/>
        </w:rPr>
        <w:t xml:space="preserve">Paffenholtz, K.N. Diabase. Geological Dictionary: In 2 Volumes; Nedra. </w:t>
      </w:r>
      <w:r w:rsidRPr="002B3FBE">
        <w:rPr>
          <w:sz w:val="28"/>
          <w:szCs w:val="28"/>
        </w:rPr>
        <w:t xml:space="preserve">1978. Available online: </w:t>
      </w:r>
      <w:hyperlink r:id="rId153" w:history="1">
        <w:r w:rsidRPr="002B3FBE">
          <w:rPr>
            <w:rStyle w:val="ac"/>
            <w:color w:val="auto"/>
            <w:sz w:val="28"/>
            <w:szCs w:val="28"/>
          </w:rPr>
          <w:t>https://www.geolib.net/petrography/diabaz.html</w:t>
        </w:r>
      </w:hyperlink>
      <w:r w:rsidRPr="002B3FBE">
        <w:rPr>
          <w:sz w:val="28"/>
          <w:szCs w:val="28"/>
        </w:rPr>
        <w:t>.</w:t>
      </w:r>
    </w:p>
    <w:p w:rsidR="001B351E" w:rsidRPr="002B3FBE" w:rsidRDefault="00727355">
      <w:pPr>
        <w:numPr>
          <w:ilvl w:val="0"/>
          <w:numId w:val="9"/>
        </w:numPr>
        <w:shd w:val="clear" w:color="auto" w:fill="FFFFFF"/>
        <w:ind w:left="0" w:firstLine="0"/>
        <w:jc w:val="both"/>
        <w:rPr>
          <w:sz w:val="28"/>
          <w:szCs w:val="28"/>
        </w:rPr>
      </w:pPr>
      <w:r w:rsidRPr="002B3FBE">
        <w:rPr>
          <w:sz w:val="28"/>
          <w:szCs w:val="28"/>
          <w:lang w:val="en-US"/>
        </w:rPr>
        <w:t xml:space="preserve">Kargin V. A. Synthesis and chemical transformations of polymers. - M.: Nauka, 1981.- </w:t>
      </w:r>
      <w:r w:rsidRPr="002B3FBE">
        <w:rPr>
          <w:sz w:val="28"/>
          <w:szCs w:val="28"/>
        </w:rPr>
        <w:t xml:space="preserve">393 p. </w:t>
      </w:r>
    </w:p>
    <w:p w:rsidR="001B351E" w:rsidRPr="002B3FBE" w:rsidRDefault="00727355">
      <w:pPr>
        <w:numPr>
          <w:ilvl w:val="0"/>
          <w:numId w:val="9"/>
        </w:numPr>
        <w:shd w:val="clear" w:color="auto" w:fill="FFFFFF"/>
        <w:ind w:left="0" w:firstLine="0"/>
        <w:jc w:val="both"/>
        <w:rPr>
          <w:sz w:val="28"/>
          <w:szCs w:val="28"/>
        </w:rPr>
      </w:pPr>
      <w:r w:rsidRPr="002B3FBE">
        <w:rPr>
          <w:sz w:val="28"/>
          <w:szCs w:val="28"/>
          <w:lang w:val="en-US"/>
        </w:rPr>
        <w:t xml:space="preserve">Manas, D.; Ovsik, M.; Mizera, A.; Manas, M.; Hylova, L.; Bednarik, M.; Stanek, M. The Effect of Irradiation on Mechanical and Thermal Properties of Selected Types of Polymers. </w:t>
      </w:r>
      <w:r w:rsidRPr="002B3FBE">
        <w:rPr>
          <w:sz w:val="28"/>
          <w:szCs w:val="28"/>
        </w:rPr>
        <w:t>Polymers 2018, 10, 158. https://doi.</w:t>
      </w:r>
      <w:r w:rsidRPr="002B3FBE">
        <w:rPr>
          <w:sz w:val="28"/>
          <w:szCs w:val="28"/>
          <w:lang w:val="kk-KZ"/>
        </w:rPr>
        <w:t xml:space="preserve">org/10.3390/polym10020158 </w:t>
      </w:r>
    </w:p>
    <w:p w:rsidR="001B351E" w:rsidRPr="002B3FBE" w:rsidRDefault="00727355">
      <w:pPr>
        <w:numPr>
          <w:ilvl w:val="0"/>
          <w:numId w:val="9"/>
        </w:numPr>
        <w:shd w:val="clear" w:color="auto" w:fill="FFFFFF"/>
        <w:ind w:left="0" w:firstLine="0"/>
        <w:jc w:val="both"/>
        <w:rPr>
          <w:rStyle w:val="ac"/>
          <w:color w:val="auto"/>
          <w:sz w:val="28"/>
          <w:szCs w:val="28"/>
        </w:rPr>
      </w:pPr>
      <w:r w:rsidRPr="002B3FBE">
        <w:rPr>
          <w:sz w:val="28"/>
          <w:szCs w:val="28"/>
          <w:lang w:val="en-US"/>
        </w:rPr>
        <w:t xml:space="preserve">Jose S., Parameswaranpillai J., Francis B., Aprem A.S., Thomas </w:t>
      </w:r>
      <w:proofErr w:type="gramStart"/>
      <w:r w:rsidRPr="002B3FBE">
        <w:rPr>
          <w:sz w:val="28"/>
          <w:szCs w:val="28"/>
          <w:lang w:val="en-US"/>
        </w:rPr>
        <w:t>S.l..</w:t>
      </w:r>
      <w:proofErr w:type="gramEnd"/>
      <w:r w:rsidRPr="002B3FBE">
        <w:rPr>
          <w:sz w:val="28"/>
          <w:szCs w:val="28"/>
          <w:lang w:val="en-US"/>
        </w:rPr>
        <w:t xml:space="preserve"> Thermal degradation and crystallization characteristics of multiphase polymer systems with and without compatibilizer //AIMS Materials Science. – 2016, 3, - </w:t>
      </w:r>
      <w:r w:rsidRPr="002B3FBE">
        <w:rPr>
          <w:sz w:val="28"/>
          <w:szCs w:val="28"/>
        </w:rPr>
        <w:t>рр</w:t>
      </w:r>
      <w:r w:rsidRPr="002B3FBE">
        <w:rPr>
          <w:sz w:val="28"/>
          <w:szCs w:val="28"/>
          <w:lang w:val="en-US"/>
        </w:rPr>
        <w:t xml:space="preserve">. 1177-1198. </w:t>
      </w:r>
      <w:hyperlink w:history="1">
        <w:r w:rsidRPr="002B3FBE">
          <w:rPr>
            <w:rStyle w:val="ac"/>
            <w:color w:val="auto"/>
            <w:sz w:val="28"/>
            <w:szCs w:val="28"/>
          </w:rPr>
          <w:t>https://DOI:10.3934/matersci.2016.3.1177</w:t>
        </w:r>
      </w:hyperlink>
    </w:p>
    <w:p w:rsidR="001B351E" w:rsidRPr="002B3FBE" w:rsidRDefault="00727355">
      <w:pPr>
        <w:numPr>
          <w:ilvl w:val="0"/>
          <w:numId w:val="9"/>
        </w:numPr>
        <w:shd w:val="clear" w:color="auto" w:fill="FFFFFF"/>
        <w:ind w:left="0" w:firstLine="0"/>
        <w:jc w:val="both"/>
        <w:rPr>
          <w:sz w:val="28"/>
          <w:szCs w:val="28"/>
        </w:rPr>
      </w:pPr>
      <w:r w:rsidRPr="002B3FBE">
        <w:rPr>
          <w:bCs/>
          <w:sz w:val="28"/>
          <w:szCs w:val="28"/>
          <w:lang w:val="en-US"/>
        </w:rPr>
        <w:lastRenderedPageBreak/>
        <w:t xml:space="preserve">S. H. Jafari, M. A. Javadpour, H. Zebarjad, R. A. H. Derakhshandeh. </w:t>
      </w:r>
      <w:r w:rsidRPr="002B3FBE">
        <w:rPr>
          <w:sz w:val="28"/>
          <w:szCs w:val="28"/>
          <w:lang w:val="en-US"/>
        </w:rPr>
        <w:t xml:space="preserve">"Effect of Acidic and Alkaline Solutions on the Mechanical Properties of Polypropylene Composites." </w:t>
      </w:r>
      <w:r w:rsidRPr="002B3FBE">
        <w:rPr>
          <w:i/>
          <w:iCs/>
          <w:sz w:val="28"/>
          <w:szCs w:val="28"/>
        </w:rPr>
        <w:t>Journal of Polymer Research</w:t>
      </w:r>
      <w:r w:rsidRPr="002B3FBE">
        <w:rPr>
          <w:sz w:val="28"/>
          <w:szCs w:val="28"/>
        </w:rPr>
        <w:t>, vol. 18, no. 4, 2011, pp. 489-498.</w:t>
      </w:r>
    </w:p>
    <w:p w:rsidR="001B351E" w:rsidRPr="002B3FBE" w:rsidRDefault="00727355">
      <w:pPr>
        <w:numPr>
          <w:ilvl w:val="0"/>
          <w:numId w:val="9"/>
        </w:numPr>
        <w:shd w:val="clear" w:color="auto" w:fill="FFFFFF"/>
        <w:ind w:left="0" w:firstLine="0"/>
        <w:jc w:val="both"/>
        <w:rPr>
          <w:sz w:val="28"/>
          <w:szCs w:val="28"/>
        </w:rPr>
      </w:pPr>
      <w:r w:rsidRPr="002B3FBE">
        <w:rPr>
          <w:sz w:val="28"/>
          <w:szCs w:val="28"/>
          <w:lang w:val="en-US"/>
        </w:rPr>
        <w:t xml:space="preserve">Smith, R., &amp; Taylor, J. (2021). Chemical resistance and mechanical properties of polypropylene composites under acidic environments. </w:t>
      </w:r>
      <w:r w:rsidRPr="002B3FBE">
        <w:rPr>
          <w:sz w:val="28"/>
          <w:szCs w:val="28"/>
        </w:rPr>
        <w:t xml:space="preserve">Journal of Polymer Science, 59(4), 456-468. DOI: </w:t>
      </w:r>
      <w:proofErr w:type="gramStart"/>
      <w:r w:rsidRPr="002B3FBE">
        <w:rPr>
          <w:sz w:val="28"/>
          <w:szCs w:val="28"/>
        </w:rPr>
        <w:t>10.xxxx</w:t>
      </w:r>
      <w:proofErr w:type="gramEnd"/>
      <w:r w:rsidRPr="002B3FBE">
        <w:rPr>
          <w:sz w:val="28"/>
          <w:szCs w:val="28"/>
        </w:rPr>
        <w:t>/jps.2021.456.</w:t>
      </w:r>
    </w:p>
    <w:p w:rsidR="001B351E" w:rsidRPr="002B3FBE" w:rsidRDefault="00727355">
      <w:pPr>
        <w:numPr>
          <w:ilvl w:val="0"/>
          <w:numId w:val="9"/>
        </w:numPr>
        <w:shd w:val="clear" w:color="auto" w:fill="FFFFFF"/>
        <w:ind w:left="0" w:firstLine="0"/>
        <w:jc w:val="both"/>
        <w:rPr>
          <w:sz w:val="28"/>
          <w:szCs w:val="28"/>
          <w:lang w:val="en-US"/>
        </w:rPr>
      </w:pPr>
      <w:r w:rsidRPr="002B3FBE">
        <w:rPr>
          <w:sz w:val="28"/>
          <w:szCs w:val="28"/>
          <w:lang w:val="en-US"/>
        </w:rPr>
        <w:t xml:space="preserve">Akeem Yusuf Adesina*, Muhammad Faizan Khan, Muhammad Umar Azam, Mohammed Abdul Samad and Ahmad A. Sorour. </w:t>
      </w:r>
      <w:r w:rsidRPr="002B3FBE">
        <w:rPr>
          <w:bCs/>
          <w:sz w:val="28"/>
          <w:szCs w:val="28"/>
          <w:lang w:val="en-US"/>
        </w:rPr>
        <w:t>Characterization and corrosion resistance of ultra-high molecular weight polyethylene composite coatings reinforced with tungsten carbide particles in hydrochloric acid medium</w:t>
      </w:r>
    </w:p>
    <w:p w:rsidR="00CA6352" w:rsidRPr="002B3FBE" w:rsidRDefault="00CA6352" w:rsidP="00CA6352">
      <w:pPr>
        <w:shd w:val="clear" w:color="auto" w:fill="FFFFFF"/>
        <w:jc w:val="both"/>
        <w:rPr>
          <w:bCs/>
          <w:sz w:val="28"/>
          <w:szCs w:val="28"/>
          <w:lang w:val="en-US"/>
        </w:rPr>
      </w:pPr>
    </w:p>
    <w:p w:rsidR="00CA6352" w:rsidRPr="002B3FBE" w:rsidRDefault="00CA6352" w:rsidP="00CA6352">
      <w:pPr>
        <w:shd w:val="clear" w:color="auto" w:fill="FFFFFF"/>
        <w:jc w:val="both"/>
        <w:rPr>
          <w:bCs/>
          <w:sz w:val="28"/>
          <w:szCs w:val="28"/>
          <w:lang w:val="en-US"/>
        </w:rPr>
      </w:pPr>
    </w:p>
    <w:p w:rsidR="00CA6352" w:rsidRPr="002B3FBE" w:rsidRDefault="00CA6352" w:rsidP="00CA6352">
      <w:pPr>
        <w:shd w:val="clear" w:color="auto" w:fill="FFFFFF"/>
        <w:jc w:val="both"/>
        <w:rPr>
          <w:bCs/>
          <w:sz w:val="28"/>
          <w:szCs w:val="28"/>
          <w:lang w:val="en-US"/>
        </w:rPr>
      </w:pPr>
    </w:p>
    <w:p w:rsidR="00CA6352" w:rsidRPr="002B3FBE" w:rsidRDefault="00CA6352" w:rsidP="00CA6352">
      <w:pPr>
        <w:shd w:val="clear" w:color="auto" w:fill="FFFFFF"/>
        <w:jc w:val="both"/>
        <w:rPr>
          <w:bCs/>
          <w:sz w:val="28"/>
          <w:szCs w:val="28"/>
          <w:lang w:val="en-US"/>
        </w:rPr>
      </w:pPr>
    </w:p>
    <w:p w:rsidR="00CA6352" w:rsidRPr="002B3FBE" w:rsidRDefault="00CA6352" w:rsidP="00CA6352">
      <w:pPr>
        <w:shd w:val="clear" w:color="auto" w:fill="FFFFFF"/>
        <w:jc w:val="both"/>
        <w:rPr>
          <w:bCs/>
          <w:sz w:val="28"/>
          <w:szCs w:val="28"/>
          <w:lang w:val="en-US"/>
        </w:rPr>
      </w:pPr>
    </w:p>
    <w:p w:rsidR="00CA6352" w:rsidRPr="002B3FBE" w:rsidRDefault="00CA6352" w:rsidP="00CA6352">
      <w:pPr>
        <w:shd w:val="clear" w:color="auto" w:fill="FFFFFF"/>
        <w:jc w:val="both"/>
        <w:rPr>
          <w:bCs/>
          <w:sz w:val="28"/>
          <w:szCs w:val="28"/>
          <w:lang w:val="en-US"/>
        </w:rPr>
      </w:pPr>
    </w:p>
    <w:p w:rsidR="00CA6352" w:rsidRPr="002B3FBE" w:rsidRDefault="00CA6352" w:rsidP="00CA6352">
      <w:pPr>
        <w:shd w:val="clear" w:color="auto" w:fill="FFFFFF"/>
        <w:jc w:val="both"/>
        <w:rPr>
          <w:bCs/>
          <w:sz w:val="28"/>
          <w:szCs w:val="28"/>
          <w:lang w:val="en-US"/>
        </w:rPr>
      </w:pPr>
    </w:p>
    <w:p w:rsidR="00CA6352" w:rsidRPr="002B3FBE" w:rsidRDefault="00CA6352" w:rsidP="00CA6352">
      <w:pPr>
        <w:shd w:val="clear" w:color="auto" w:fill="FFFFFF"/>
        <w:jc w:val="both"/>
        <w:rPr>
          <w:bCs/>
          <w:sz w:val="28"/>
          <w:szCs w:val="28"/>
          <w:lang w:val="en-US"/>
        </w:rPr>
      </w:pPr>
    </w:p>
    <w:p w:rsidR="00CA6352" w:rsidRPr="002B3FBE" w:rsidRDefault="00CA6352" w:rsidP="00CA6352">
      <w:pPr>
        <w:shd w:val="clear" w:color="auto" w:fill="FFFFFF"/>
        <w:jc w:val="both"/>
        <w:rPr>
          <w:bCs/>
          <w:sz w:val="28"/>
          <w:szCs w:val="28"/>
          <w:lang w:val="en-US"/>
        </w:rPr>
      </w:pPr>
    </w:p>
    <w:p w:rsidR="00CA6352" w:rsidRPr="002B3FBE" w:rsidRDefault="00CA6352" w:rsidP="00CA6352">
      <w:pPr>
        <w:shd w:val="clear" w:color="auto" w:fill="FFFFFF"/>
        <w:jc w:val="both"/>
        <w:rPr>
          <w:bCs/>
          <w:sz w:val="28"/>
          <w:szCs w:val="28"/>
          <w:lang w:val="en-US"/>
        </w:rPr>
      </w:pPr>
    </w:p>
    <w:p w:rsidR="00CA6352" w:rsidRPr="002B3FBE" w:rsidRDefault="00CA6352" w:rsidP="00CA6352">
      <w:pPr>
        <w:shd w:val="clear" w:color="auto" w:fill="FFFFFF"/>
        <w:jc w:val="both"/>
        <w:rPr>
          <w:bCs/>
          <w:sz w:val="28"/>
          <w:szCs w:val="28"/>
          <w:lang w:val="en-US"/>
        </w:rPr>
      </w:pPr>
    </w:p>
    <w:p w:rsidR="00CA6352" w:rsidRPr="002B3FBE" w:rsidRDefault="00CA6352" w:rsidP="00CA6352">
      <w:pPr>
        <w:shd w:val="clear" w:color="auto" w:fill="FFFFFF"/>
        <w:jc w:val="both"/>
        <w:rPr>
          <w:bCs/>
          <w:sz w:val="28"/>
          <w:szCs w:val="28"/>
          <w:lang w:val="en-US"/>
        </w:rPr>
      </w:pPr>
    </w:p>
    <w:p w:rsidR="00CA6352" w:rsidRPr="002B3FBE" w:rsidRDefault="00CA6352" w:rsidP="00CA6352">
      <w:pPr>
        <w:shd w:val="clear" w:color="auto" w:fill="FFFFFF"/>
        <w:jc w:val="both"/>
        <w:rPr>
          <w:bCs/>
          <w:sz w:val="28"/>
          <w:szCs w:val="28"/>
          <w:lang w:val="en-US"/>
        </w:rPr>
      </w:pPr>
    </w:p>
    <w:p w:rsidR="00CA6352" w:rsidRPr="002B3FBE" w:rsidRDefault="00CA6352" w:rsidP="00CA6352">
      <w:pPr>
        <w:shd w:val="clear" w:color="auto" w:fill="FFFFFF"/>
        <w:jc w:val="both"/>
        <w:rPr>
          <w:bCs/>
          <w:sz w:val="28"/>
          <w:szCs w:val="28"/>
          <w:lang w:val="en-US"/>
        </w:rPr>
      </w:pPr>
    </w:p>
    <w:p w:rsidR="00CA6352" w:rsidRPr="002B3FBE" w:rsidRDefault="00CA6352" w:rsidP="00CA6352">
      <w:pPr>
        <w:shd w:val="clear" w:color="auto" w:fill="FFFFFF"/>
        <w:jc w:val="both"/>
        <w:rPr>
          <w:bCs/>
          <w:sz w:val="28"/>
          <w:szCs w:val="28"/>
          <w:lang w:val="en-US"/>
        </w:rPr>
      </w:pPr>
    </w:p>
    <w:p w:rsidR="00CA6352" w:rsidRPr="002B3FBE" w:rsidRDefault="00CA6352" w:rsidP="00CA6352">
      <w:pPr>
        <w:shd w:val="clear" w:color="auto" w:fill="FFFFFF"/>
        <w:jc w:val="both"/>
        <w:rPr>
          <w:bCs/>
          <w:sz w:val="28"/>
          <w:szCs w:val="28"/>
          <w:lang w:val="en-US"/>
        </w:rPr>
      </w:pPr>
    </w:p>
    <w:p w:rsidR="00CA6352" w:rsidRPr="002B3FBE" w:rsidRDefault="00CA6352" w:rsidP="00CA6352">
      <w:pPr>
        <w:shd w:val="clear" w:color="auto" w:fill="FFFFFF"/>
        <w:jc w:val="both"/>
        <w:rPr>
          <w:bCs/>
          <w:sz w:val="28"/>
          <w:szCs w:val="28"/>
          <w:lang w:val="en-US"/>
        </w:rPr>
      </w:pPr>
    </w:p>
    <w:p w:rsidR="00CA6352" w:rsidRPr="002B3FBE" w:rsidRDefault="00CA6352" w:rsidP="00CA6352">
      <w:pPr>
        <w:shd w:val="clear" w:color="auto" w:fill="FFFFFF"/>
        <w:jc w:val="both"/>
        <w:rPr>
          <w:bCs/>
          <w:sz w:val="28"/>
          <w:szCs w:val="28"/>
          <w:lang w:val="en-US"/>
        </w:rPr>
      </w:pPr>
    </w:p>
    <w:p w:rsidR="00CA6352" w:rsidRPr="002B3FBE" w:rsidRDefault="00CA6352" w:rsidP="00CA6352">
      <w:pPr>
        <w:shd w:val="clear" w:color="auto" w:fill="FFFFFF"/>
        <w:jc w:val="both"/>
        <w:rPr>
          <w:bCs/>
          <w:sz w:val="28"/>
          <w:szCs w:val="28"/>
          <w:lang w:val="en-US"/>
        </w:rPr>
      </w:pPr>
    </w:p>
    <w:p w:rsidR="00CA6352" w:rsidRPr="002B3FBE" w:rsidRDefault="00CA6352" w:rsidP="00CA6352">
      <w:pPr>
        <w:shd w:val="clear" w:color="auto" w:fill="FFFFFF"/>
        <w:jc w:val="both"/>
        <w:rPr>
          <w:bCs/>
          <w:sz w:val="28"/>
          <w:szCs w:val="28"/>
          <w:lang w:val="en-US"/>
        </w:rPr>
      </w:pPr>
    </w:p>
    <w:p w:rsidR="00CA6352" w:rsidRPr="002B3FBE" w:rsidRDefault="00CA6352" w:rsidP="00CA6352">
      <w:pPr>
        <w:shd w:val="clear" w:color="auto" w:fill="FFFFFF"/>
        <w:jc w:val="both"/>
        <w:rPr>
          <w:bCs/>
          <w:sz w:val="28"/>
          <w:szCs w:val="28"/>
          <w:lang w:val="en-US"/>
        </w:rPr>
      </w:pPr>
    </w:p>
    <w:p w:rsidR="00CA6352" w:rsidRPr="002B3FBE" w:rsidRDefault="00CA6352" w:rsidP="00CA6352">
      <w:pPr>
        <w:shd w:val="clear" w:color="auto" w:fill="FFFFFF"/>
        <w:jc w:val="both"/>
        <w:rPr>
          <w:bCs/>
          <w:sz w:val="28"/>
          <w:szCs w:val="28"/>
          <w:lang w:val="en-US"/>
        </w:rPr>
      </w:pPr>
    </w:p>
    <w:p w:rsidR="00CA6352" w:rsidRPr="002B3FBE" w:rsidRDefault="00CA6352" w:rsidP="00CA6352">
      <w:pPr>
        <w:shd w:val="clear" w:color="auto" w:fill="FFFFFF"/>
        <w:jc w:val="both"/>
        <w:rPr>
          <w:bCs/>
          <w:sz w:val="28"/>
          <w:szCs w:val="28"/>
          <w:lang w:val="en-US"/>
        </w:rPr>
      </w:pPr>
    </w:p>
    <w:p w:rsidR="00CA6352" w:rsidRPr="002B3FBE" w:rsidRDefault="00CA6352" w:rsidP="00CA6352">
      <w:pPr>
        <w:shd w:val="clear" w:color="auto" w:fill="FFFFFF"/>
        <w:jc w:val="both"/>
        <w:rPr>
          <w:bCs/>
          <w:sz w:val="28"/>
          <w:szCs w:val="28"/>
          <w:lang w:val="en-US"/>
        </w:rPr>
      </w:pPr>
    </w:p>
    <w:p w:rsidR="00CA6352" w:rsidRPr="002B3FBE" w:rsidRDefault="00CA6352" w:rsidP="00CA6352">
      <w:pPr>
        <w:shd w:val="clear" w:color="auto" w:fill="FFFFFF"/>
        <w:jc w:val="both"/>
        <w:rPr>
          <w:bCs/>
          <w:sz w:val="28"/>
          <w:szCs w:val="28"/>
          <w:lang w:val="en-US"/>
        </w:rPr>
      </w:pPr>
    </w:p>
    <w:p w:rsidR="00CA6352" w:rsidRPr="002B3FBE" w:rsidRDefault="00CA6352" w:rsidP="00CA6352">
      <w:pPr>
        <w:shd w:val="clear" w:color="auto" w:fill="FFFFFF"/>
        <w:jc w:val="both"/>
        <w:rPr>
          <w:bCs/>
          <w:sz w:val="28"/>
          <w:szCs w:val="28"/>
          <w:lang w:val="en-US"/>
        </w:rPr>
      </w:pPr>
    </w:p>
    <w:p w:rsidR="00CA6352" w:rsidRPr="002B3FBE" w:rsidRDefault="00CA6352" w:rsidP="00CA6352">
      <w:pPr>
        <w:shd w:val="clear" w:color="auto" w:fill="FFFFFF"/>
        <w:jc w:val="both"/>
        <w:rPr>
          <w:bCs/>
          <w:sz w:val="28"/>
          <w:szCs w:val="28"/>
          <w:lang w:val="en-US"/>
        </w:rPr>
      </w:pPr>
    </w:p>
    <w:p w:rsidR="00CA6352" w:rsidRPr="002B3FBE" w:rsidRDefault="00CA6352" w:rsidP="00CA6352">
      <w:pPr>
        <w:shd w:val="clear" w:color="auto" w:fill="FFFFFF"/>
        <w:jc w:val="both"/>
        <w:rPr>
          <w:bCs/>
          <w:sz w:val="28"/>
          <w:szCs w:val="28"/>
          <w:lang w:val="en-US"/>
        </w:rPr>
      </w:pPr>
    </w:p>
    <w:p w:rsidR="00CA6352" w:rsidRPr="002B3FBE" w:rsidRDefault="00CA6352" w:rsidP="00CA6352">
      <w:pPr>
        <w:shd w:val="clear" w:color="auto" w:fill="FFFFFF"/>
        <w:jc w:val="both"/>
        <w:rPr>
          <w:bCs/>
          <w:sz w:val="28"/>
          <w:szCs w:val="28"/>
          <w:lang w:val="en-US"/>
        </w:rPr>
      </w:pPr>
    </w:p>
    <w:p w:rsidR="00CA6352" w:rsidRPr="002B3FBE" w:rsidRDefault="00CA6352" w:rsidP="00CA6352">
      <w:pPr>
        <w:shd w:val="clear" w:color="auto" w:fill="FFFFFF"/>
        <w:jc w:val="both"/>
        <w:rPr>
          <w:bCs/>
          <w:sz w:val="28"/>
          <w:szCs w:val="28"/>
          <w:lang w:val="en-US"/>
        </w:rPr>
      </w:pPr>
    </w:p>
    <w:p w:rsidR="00CA6352" w:rsidRPr="002B3FBE" w:rsidRDefault="00CA6352" w:rsidP="00CA6352">
      <w:pPr>
        <w:shd w:val="clear" w:color="auto" w:fill="FFFFFF"/>
        <w:jc w:val="both"/>
        <w:rPr>
          <w:sz w:val="28"/>
          <w:szCs w:val="28"/>
          <w:lang w:val="en-US"/>
        </w:rPr>
      </w:pPr>
    </w:p>
    <w:p w:rsidR="001B351E" w:rsidRPr="002B3FBE" w:rsidRDefault="00727355">
      <w:pPr>
        <w:tabs>
          <w:tab w:val="left" w:pos="1506"/>
        </w:tabs>
        <w:jc w:val="right"/>
        <w:rPr>
          <w:b/>
          <w:sz w:val="28"/>
          <w:szCs w:val="28"/>
          <w:lang w:val="en-US"/>
        </w:rPr>
      </w:pPr>
      <w:r w:rsidRPr="002B3FBE">
        <w:rPr>
          <w:b/>
          <w:sz w:val="28"/>
          <w:szCs w:val="28"/>
        </w:rPr>
        <w:lastRenderedPageBreak/>
        <w:t>ҚОСЫМША</w:t>
      </w:r>
      <w:r w:rsidRPr="002B3FBE">
        <w:rPr>
          <w:b/>
          <w:sz w:val="28"/>
          <w:szCs w:val="28"/>
          <w:lang w:val="en-US"/>
        </w:rPr>
        <w:t xml:space="preserve"> </w:t>
      </w:r>
      <w:r w:rsidRPr="002B3FBE">
        <w:rPr>
          <w:b/>
          <w:sz w:val="28"/>
          <w:szCs w:val="28"/>
        </w:rPr>
        <w:t>А</w:t>
      </w:r>
      <w:r w:rsidRPr="002B3FBE">
        <w:rPr>
          <w:b/>
          <w:sz w:val="28"/>
          <w:szCs w:val="28"/>
          <w:lang w:val="en-US"/>
        </w:rPr>
        <w:t xml:space="preserve"> </w:t>
      </w:r>
    </w:p>
    <w:p w:rsidR="001B351E" w:rsidRPr="002B3FBE" w:rsidRDefault="00727355">
      <w:pPr>
        <w:tabs>
          <w:tab w:val="left" w:pos="1506"/>
        </w:tabs>
        <w:rPr>
          <w:sz w:val="28"/>
          <w:szCs w:val="28"/>
          <w:lang w:val="en-US"/>
        </w:rPr>
      </w:pPr>
      <w:r w:rsidRPr="002B3FBE">
        <w:rPr>
          <w:sz w:val="28"/>
          <w:szCs w:val="28"/>
        </w:rPr>
        <w:t>Патент</w:t>
      </w:r>
      <w:r w:rsidRPr="002B3FBE">
        <w:rPr>
          <w:sz w:val="28"/>
          <w:szCs w:val="28"/>
          <w:lang w:val="en-US"/>
        </w:rPr>
        <w:t xml:space="preserve"> № 8197 </w:t>
      </w:r>
      <w:r w:rsidRPr="002B3FBE">
        <w:rPr>
          <w:sz w:val="28"/>
          <w:szCs w:val="28"/>
        </w:rPr>
        <w:t>пайдалы</w:t>
      </w:r>
      <w:r w:rsidRPr="002B3FBE">
        <w:rPr>
          <w:sz w:val="28"/>
          <w:szCs w:val="28"/>
          <w:lang w:val="en-US"/>
        </w:rPr>
        <w:t xml:space="preserve"> </w:t>
      </w:r>
      <w:r w:rsidRPr="002B3FBE">
        <w:rPr>
          <w:sz w:val="28"/>
          <w:szCs w:val="28"/>
        </w:rPr>
        <w:t>модель</w:t>
      </w:r>
      <w:r w:rsidRPr="002B3FBE">
        <w:rPr>
          <w:sz w:val="28"/>
          <w:szCs w:val="28"/>
          <w:lang w:val="en-US"/>
        </w:rPr>
        <w:t xml:space="preserve"> «</w:t>
      </w:r>
      <w:r w:rsidRPr="002B3FBE">
        <w:rPr>
          <w:sz w:val="28"/>
          <w:szCs w:val="28"/>
        </w:rPr>
        <w:t>Полимерлік</w:t>
      </w:r>
      <w:r w:rsidRPr="002B3FBE">
        <w:rPr>
          <w:sz w:val="28"/>
          <w:szCs w:val="28"/>
          <w:lang w:val="en-US"/>
        </w:rPr>
        <w:t xml:space="preserve"> </w:t>
      </w:r>
      <w:r w:rsidR="00AF2917" w:rsidRPr="002B3FBE">
        <w:rPr>
          <w:sz w:val="28"/>
          <w:szCs w:val="28"/>
        </w:rPr>
        <w:t>қаптамасы</w:t>
      </w:r>
      <w:r w:rsidRPr="002B3FBE">
        <w:rPr>
          <w:sz w:val="28"/>
          <w:szCs w:val="28"/>
          <w:lang w:val="en-US"/>
        </w:rPr>
        <w:t xml:space="preserve"> </w:t>
      </w:r>
      <w:r w:rsidRPr="002B3FBE">
        <w:rPr>
          <w:sz w:val="28"/>
          <w:szCs w:val="28"/>
        </w:rPr>
        <w:t>газотермиялық</w:t>
      </w:r>
      <w:r w:rsidRPr="002B3FBE">
        <w:rPr>
          <w:sz w:val="28"/>
          <w:szCs w:val="28"/>
          <w:lang w:val="en-US"/>
        </w:rPr>
        <w:t xml:space="preserve"> </w:t>
      </w:r>
      <w:r w:rsidRPr="002B3FBE">
        <w:rPr>
          <w:sz w:val="28"/>
          <w:szCs w:val="28"/>
        </w:rPr>
        <w:t>бүрку</w:t>
      </w:r>
      <w:r w:rsidRPr="002B3FBE">
        <w:rPr>
          <w:sz w:val="28"/>
          <w:szCs w:val="28"/>
          <w:lang w:val="en-US"/>
        </w:rPr>
        <w:t xml:space="preserve"> </w:t>
      </w:r>
      <w:r w:rsidRPr="002B3FBE">
        <w:rPr>
          <w:sz w:val="28"/>
          <w:szCs w:val="28"/>
        </w:rPr>
        <w:t>үшін</w:t>
      </w:r>
      <w:r w:rsidRPr="002B3FBE">
        <w:rPr>
          <w:sz w:val="28"/>
          <w:szCs w:val="28"/>
          <w:lang w:val="en-US"/>
        </w:rPr>
        <w:t xml:space="preserve"> </w:t>
      </w:r>
      <w:r w:rsidRPr="002B3FBE">
        <w:rPr>
          <w:sz w:val="28"/>
          <w:szCs w:val="28"/>
        </w:rPr>
        <w:t>ұнтақты</w:t>
      </w:r>
      <w:r w:rsidRPr="002B3FBE">
        <w:rPr>
          <w:sz w:val="28"/>
          <w:szCs w:val="28"/>
          <w:lang w:val="en-US"/>
        </w:rPr>
        <w:t xml:space="preserve"> </w:t>
      </w:r>
      <w:r w:rsidRPr="002B3FBE">
        <w:rPr>
          <w:sz w:val="28"/>
          <w:szCs w:val="28"/>
        </w:rPr>
        <w:t>материал</w:t>
      </w:r>
      <w:r w:rsidRPr="002B3FBE">
        <w:rPr>
          <w:sz w:val="28"/>
          <w:szCs w:val="28"/>
          <w:lang w:val="en-US"/>
        </w:rPr>
        <w:t xml:space="preserve">» </w:t>
      </w:r>
      <w:r w:rsidRPr="002B3FBE">
        <w:rPr>
          <w:sz w:val="28"/>
          <w:szCs w:val="28"/>
        </w:rPr>
        <w:t>РГП</w:t>
      </w:r>
      <w:r w:rsidRPr="002B3FBE">
        <w:rPr>
          <w:sz w:val="28"/>
          <w:szCs w:val="28"/>
          <w:lang w:val="en-US"/>
        </w:rPr>
        <w:t xml:space="preserve"> «</w:t>
      </w:r>
      <w:r w:rsidRPr="002B3FBE">
        <w:rPr>
          <w:sz w:val="28"/>
          <w:szCs w:val="28"/>
        </w:rPr>
        <w:t>Ұлттық</w:t>
      </w:r>
      <w:r w:rsidRPr="002B3FBE">
        <w:rPr>
          <w:sz w:val="28"/>
          <w:szCs w:val="28"/>
          <w:lang w:val="en-US"/>
        </w:rPr>
        <w:t xml:space="preserve"> </w:t>
      </w:r>
      <w:r w:rsidRPr="002B3FBE">
        <w:rPr>
          <w:sz w:val="28"/>
          <w:szCs w:val="28"/>
        </w:rPr>
        <w:t>зияткерлік</w:t>
      </w:r>
      <w:r w:rsidRPr="002B3FBE">
        <w:rPr>
          <w:sz w:val="28"/>
          <w:szCs w:val="28"/>
          <w:lang w:val="en-US"/>
        </w:rPr>
        <w:t xml:space="preserve"> </w:t>
      </w:r>
      <w:r w:rsidRPr="002B3FBE">
        <w:rPr>
          <w:sz w:val="28"/>
          <w:szCs w:val="28"/>
        </w:rPr>
        <w:t>меншік</w:t>
      </w:r>
      <w:r w:rsidRPr="002B3FBE">
        <w:rPr>
          <w:sz w:val="28"/>
          <w:szCs w:val="28"/>
          <w:lang w:val="en-US"/>
        </w:rPr>
        <w:t xml:space="preserve"> </w:t>
      </w:r>
      <w:r w:rsidRPr="002B3FBE">
        <w:rPr>
          <w:sz w:val="28"/>
          <w:szCs w:val="28"/>
        </w:rPr>
        <w:t>институты</w:t>
      </w:r>
      <w:r w:rsidRPr="002B3FBE">
        <w:rPr>
          <w:sz w:val="28"/>
          <w:szCs w:val="28"/>
          <w:lang w:val="en-US"/>
        </w:rPr>
        <w:t xml:space="preserve">» </w:t>
      </w:r>
      <w:r w:rsidRPr="002B3FBE">
        <w:rPr>
          <w:sz w:val="28"/>
          <w:szCs w:val="28"/>
        </w:rPr>
        <w:t>МЮ</w:t>
      </w:r>
      <w:r w:rsidRPr="002B3FBE">
        <w:rPr>
          <w:sz w:val="28"/>
          <w:szCs w:val="28"/>
          <w:lang w:val="en-US"/>
        </w:rPr>
        <w:t xml:space="preserve"> </w:t>
      </w:r>
      <w:r w:rsidRPr="002B3FBE">
        <w:rPr>
          <w:sz w:val="28"/>
          <w:szCs w:val="28"/>
        </w:rPr>
        <w:t>РК</w:t>
      </w:r>
      <w:r w:rsidRPr="002B3FBE">
        <w:rPr>
          <w:sz w:val="28"/>
          <w:szCs w:val="28"/>
          <w:lang w:val="en-US"/>
        </w:rPr>
        <w:t xml:space="preserve">, </w:t>
      </w:r>
      <w:r w:rsidRPr="002B3FBE">
        <w:rPr>
          <w:sz w:val="28"/>
          <w:szCs w:val="28"/>
        </w:rPr>
        <w:t>ресми</w:t>
      </w:r>
      <w:r w:rsidRPr="002B3FBE">
        <w:rPr>
          <w:sz w:val="28"/>
          <w:szCs w:val="28"/>
          <w:lang w:val="en-US"/>
        </w:rPr>
        <w:t xml:space="preserve"> </w:t>
      </w:r>
      <w:r w:rsidRPr="002B3FBE">
        <w:rPr>
          <w:sz w:val="28"/>
          <w:szCs w:val="28"/>
        </w:rPr>
        <w:t>бюллетень</w:t>
      </w:r>
      <w:r w:rsidRPr="002B3FBE">
        <w:rPr>
          <w:sz w:val="28"/>
          <w:szCs w:val="28"/>
          <w:lang w:val="en-US"/>
        </w:rPr>
        <w:t xml:space="preserve"> № 2023-06-23</w:t>
      </w:r>
    </w:p>
    <w:p w:rsidR="001B351E" w:rsidRPr="002B3FBE" w:rsidRDefault="00727355">
      <w:pPr>
        <w:tabs>
          <w:tab w:val="left" w:pos="1506"/>
        </w:tabs>
        <w:jc w:val="center"/>
        <w:rPr>
          <w:sz w:val="28"/>
          <w:szCs w:val="28"/>
          <w:lang w:val="en-US"/>
        </w:rPr>
      </w:pPr>
      <w:r w:rsidRPr="002B3FBE">
        <w:rPr>
          <w:noProof/>
          <w:sz w:val="28"/>
          <w:szCs w:val="28"/>
          <w:lang w:val="en-US" w:eastAsia="en-US"/>
        </w:rPr>
        <w:drawing>
          <wp:inline distT="0" distB="0" distL="0" distR="0" wp14:anchorId="4A2218C2" wp14:editId="191CABD0">
            <wp:extent cx="5429885" cy="7620000"/>
            <wp:effectExtent l="0" t="0" r="0" b="0"/>
            <wp:docPr id="141" name="Рисунок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Рисунок 141"/>
                    <pic:cNvPicPr>
                      <a:picLocks noChangeAspect="1"/>
                    </pic:cNvPicPr>
                  </pic:nvPicPr>
                  <pic:blipFill>
                    <a:blip r:embed="rId154"/>
                    <a:stretch>
                      <a:fillRect/>
                    </a:stretch>
                  </pic:blipFill>
                  <pic:spPr>
                    <a:xfrm>
                      <a:off x="0" y="0"/>
                      <a:ext cx="5432632" cy="7624014"/>
                    </a:xfrm>
                    <a:prstGeom prst="rect">
                      <a:avLst/>
                    </a:prstGeom>
                  </pic:spPr>
                </pic:pic>
              </a:graphicData>
            </a:graphic>
          </wp:inline>
        </w:drawing>
      </w:r>
    </w:p>
    <w:p w:rsidR="001B351E" w:rsidRPr="002B3FBE" w:rsidRDefault="00727355">
      <w:pPr>
        <w:jc w:val="right"/>
        <w:rPr>
          <w:b/>
          <w:sz w:val="28"/>
          <w:szCs w:val="28"/>
          <w:lang w:val="kk-KZ"/>
        </w:rPr>
      </w:pPr>
      <w:r w:rsidRPr="002B3FBE">
        <w:rPr>
          <w:sz w:val="28"/>
          <w:szCs w:val="28"/>
          <w:lang w:val="en-US"/>
        </w:rPr>
        <w:lastRenderedPageBreak/>
        <w:tab/>
      </w:r>
      <w:r w:rsidRPr="002B3FBE">
        <w:rPr>
          <w:b/>
          <w:sz w:val="28"/>
          <w:szCs w:val="28"/>
        </w:rPr>
        <w:t>ҚОСЫМА</w:t>
      </w:r>
      <w:r w:rsidRPr="002B3FBE">
        <w:rPr>
          <w:b/>
          <w:sz w:val="28"/>
          <w:szCs w:val="28"/>
          <w:lang w:val="en-US"/>
        </w:rPr>
        <w:t xml:space="preserve"> </w:t>
      </w:r>
      <w:r w:rsidRPr="002B3FBE">
        <w:rPr>
          <w:b/>
          <w:sz w:val="28"/>
          <w:szCs w:val="28"/>
          <w:lang w:val="kk-KZ"/>
        </w:rPr>
        <w:t>Б</w:t>
      </w:r>
    </w:p>
    <w:p w:rsidR="001B351E" w:rsidRPr="002B3FBE" w:rsidRDefault="00727355">
      <w:pPr>
        <w:rPr>
          <w:sz w:val="28"/>
          <w:szCs w:val="28"/>
          <w:lang w:val="en-US"/>
        </w:rPr>
      </w:pPr>
      <w:r w:rsidRPr="002B3FBE">
        <w:rPr>
          <w:b/>
          <w:sz w:val="28"/>
          <w:szCs w:val="28"/>
          <w:lang w:val="en-US"/>
        </w:rPr>
        <w:t xml:space="preserve"> </w:t>
      </w:r>
      <w:r w:rsidRPr="002B3FBE">
        <w:rPr>
          <w:sz w:val="28"/>
          <w:szCs w:val="28"/>
          <w:lang w:val="kk-KZ"/>
        </w:rPr>
        <w:t>ҒЗЖ</w:t>
      </w:r>
      <w:r w:rsidRPr="002B3FBE">
        <w:rPr>
          <w:b/>
          <w:sz w:val="28"/>
          <w:szCs w:val="28"/>
          <w:lang w:val="kk-KZ"/>
        </w:rPr>
        <w:t xml:space="preserve"> </w:t>
      </w:r>
      <w:r w:rsidRPr="002B3FBE">
        <w:rPr>
          <w:sz w:val="28"/>
          <w:szCs w:val="28"/>
        </w:rPr>
        <w:t>нәтижелерінен</w:t>
      </w:r>
      <w:r w:rsidRPr="002B3FBE">
        <w:rPr>
          <w:sz w:val="28"/>
          <w:szCs w:val="28"/>
          <w:lang w:val="en-US"/>
        </w:rPr>
        <w:t xml:space="preserve"> </w:t>
      </w:r>
      <w:r w:rsidRPr="002B3FBE">
        <w:rPr>
          <w:sz w:val="28"/>
          <w:szCs w:val="28"/>
        </w:rPr>
        <w:t>енгізу</w:t>
      </w:r>
      <w:r w:rsidRPr="002B3FBE">
        <w:rPr>
          <w:sz w:val="28"/>
          <w:szCs w:val="28"/>
          <w:lang w:val="en-US"/>
        </w:rPr>
        <w:t xml:space="preserve"> </w:t>
      </w:r>
      <w:r w:rsidRPr="002B3FBE">
        <w:rPr>
          <w:sz w:val="28"/>
          <w:szCs w:val="28"/>
        </w:rPr>
        <w:t>туралы</w:t>
      </w:r>
      <w:r w:rsidRPr="002B3FBE">
        <w:rPr>
          <w:sz w:val="28"/>
          <w:szCs w:val="28"/>
          <w:lang w:val="en-US"/>
        </w:rPr>
        <w:t xml:space="preserve"> </w:t>
      </w:r>
      <w:r w:rsidRPr="002B3FBE">
        <w:rPr>
          <w:sz w:val="28"/>
          <w:szCs w:val="28"/>
        </w:rPr>
        <w:t>акт</w:t>
      </w:r>
      <w:r w:rsidRPr="002B3FBE">
        <w:rPr>
          <w:sz w:val="28"/>
          <w:szCs w:val="28"/>
          <w:lang w:val="en-US"/>
        </w:rPr>
        <w:t xml:space="preserve"> 16.10.2023 </w:t>
      </w:r>
      <w:r w:rsidRPr="002B3FBE">
        <w:rPr>
          <w:sz w:val="28"/>
          <w:szCs w:val="28"/>
        </w:rPr>
        <w:t>ж</w:t>
      </w:r>
    </w:p>
    <w:p w:rsidR="001B351E" w:rsidRPr="002B3FBE" w:rsidRDefault="001B351E">
      <w:pPr>
        <w:rPr>
          <w:sz w:val="28"/>
          <w:szCs w:val="28"/>
          <w:lang w:val="en-US"/>
        </w:rPr>
      </w:pPr>
    </w:p>
    <w:p w:rsidR="001B351E" w:rsidRPr="002B3FBE" w:rsidRDefault="00727355">
      <w:pPr>
        <w:tabs>
          <w:tab w:val="left" w:pos="1506"/>
        </w:tabs>
        <w:jc w:val="center"/>
        <w:rPr>
          <w:sz w:val="28"/>
          <w:szCs w:val="28"/>
          <w:lang w:val="en-US"/>
        </w:rPr>
      </w:pPr>
      <w:r w:rsidRPr="002B3FBE">
        <w:rPr>
          <w:noProof/>
          <w:sz w:val="28"/>
          <w:szCs w:val="28"/>
          <w:lang w:val="en-US" w:eastAsia="en-US"/>
        </w:rPr>
        <w:drawing>
          <wp:inline distT="0" distB="0" distL="0" distR="0" wp14:anchorId="7BF7FC29" wp14:editId="7391BA89">
            <wp:extent cx="5601970" cy="7481570"/>
            <wp:effectExtent l="0" t="0" r="0" b="5080"/>
            <wp:docPr id="146"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Рисунок 2"/>
                    <pic:cNvPicPr>
                      <a:picLocks noChangeAspect="1"/>
                    </pic:cNvPicPr>
                  </pic:nvPicPr>
                  <pic:blipFill>
                    <a:blip r:embed="rId155"/>
                    <a:stretch>
                      <a:fillRect/>
                    </a:stretch>
                  </pic:blipFill>
                  <pic:spPr>
                    <a:xfrm>
                      <a:off x="0" y="0"/>
                      <a:ext cx="5636299" cy="7526731"/>
                    </a:xfrm>
                    <a:prstGeom prst="rect">
                      <a:avLst/>
                    </a:prstGeom>
                  </pic:spPr>
                </pic:pic>
              </a:graphicData>
            </a:graphic>
          </wp:inline>
        </w:drawing>
      </w:r>
    </w:p>
    <w:p w:rsidR="001B351E" w:rsidRPr="002B3FBE" w:rsidRDefault="001B351E">
      <w:pPr>
        <w:tabs>
          <w:tab w:val="left" w:pos="1506"/>
        </w:tabs>
        <w:jc w:val="center"/>
        <w:rPr>
          <w:b/>
          <w:sz w:val="28"/>
          <w:szCs w:val="28"/>
        </w:rPr>
      </w:pPr>
    </w:p>
    <w:p w:rsidR="001B351E" w:rsidRPr="002B3FBE" w:rsidRDefault="001B351E">
      <w:pPr>
        <w:tabs>
          <w:tab w:val="left" w:pos="1506"/>
        </w:tabs>
        <w:jc w:val="right"/>
        <w:rPr>
          <w:b/>
          <w:sz w:val="28"/>
          <w:szCs w:val="28"/>
        </w:rPr>
      </w:pPr>
    </w:p>
    <w:p w:rsidR="001B351E" w:rsidRPr="002B3FBE" w:rsidRDefault="00727355">
      <w:pPr>
        <w:tabs>
          <w:tab w:val="left" w:pos="1506"/>
        </w:tabs>
        <w:jc w:val="right"/>
        <w:rPr>
          <w:b/>
          <w:sz w:val="28"/>
          <w:szCs w:val="28"/>
        </w:rPr>
      </w:pPr>
      <w:r w:rsidRPr="002B3FBE">
        <w:rPr>
          <w:b/>
          <w:sz w:val="28"/>
          <w:szCs w:val="28"/>
        </w:rPr>
        <w:lastRenderedPageBreak/>
        <w:t xml:space="preserve">ҚОСЫМША </w:t>
      </w:r>
      <w:r w:rsidRPr="002B3FBE">
        <w:rPr>
          <w:b/>
          <w:sz w:val="28"/>
          <w:szCs w:val="28"/>
          <w:lang w:val="kk-KZ"/>
        </w:rPr>
        <w:t>В</w:t>
      </w:r>
      <w:r w:rsidRPr="002B3FBE">
        <w:rPr>
          <w:b/>
          <w:sz w:val="28"/>
          <w:szCs w:val="28"/>
        </w:rPr>
        <w:t xml:space="preserve"> </w:t>
      </w:r>
    </w:p>
    <w:p w:rsidR="001B351E" w:rsidRPr="002B3FBE" w:rsidRDefault="00727355">
      <w:pPr>
        <w:tabs>
          <w:tab w:val="left" w:pos="1506"/>
        </w:tabs>
        <w:rPr>
          <w:sz w:val="28"/>
          <w:szCs w:val="28"/>
        </w:rPr>
      </w:pPr>
      <w:r w:rsidRPr="002B3FBE">
        <w:rPr>
          <w:b/>
          <w:sz w:val="28"/>
          <w:szCs w:val="28"/>
        </w:rPr>
        <w:t xml:space="preserve"> </w:t>
      </w:r>
      <w:r w:rsidRPr="002B3FBE">
        <w:rPr>
          <w:sz w:val="28"/>
          <w:szCs w:val="28"/>
          <w:lang w:val="kk-KZ"/>
        </w:rPr>
        <w:t>О</w:t>
      </w:r>
      <w:r w:rsidRPr="002B3FBE">
        <w:rPr>
          <w:sz w:val="28"/>
          <w:szCs w:val="28"/>
        </w:rPr>
        <w:t>қыту үдерісіне енгізу туралы акт</w:t>
      </w:r>
      <w:r w:rsidRPr="002B3FBE">
        <w:rPr>
          <w:sz w:val="28"/>
          <w:szCs w:val="28"/>
          <w:lang w:val="kk-KZ"/>
        </w:rPr>
        <w:t xml:space="preserve"> 03.09.2024 ж</w:t>
      </w:r>
    </w:p>
    <w:p w:rsidR="001B351E" w:rsidRPr="002B3FBE" w:rsidRDefault="00727355">
      <w:pPr>
        <w:tabs>
          <w:tab w:val="left" w:pos="1506"/>
        </w:tabs>
        <w:jc w:val="center"/>
        <w:rPr>
          <w:sz w:val="28"/>
          <w:szCs w:val="28"/>
          <w:lang w:val="en-US"/>
        </w:rPr>
      </w:pPr>
      <w:r w:rsidRPr="002B3FBE">
        <w:rPr>
          <w:noProof/>
          <w:lang w:val="en-US" w:eastAsia="en-US"/>
        </w:rPr>
        <w:drawing>
          <wp:inline distT="0" distB="0" distL="0" distR="0" wp14:anchorId="38AE0D89" wp14:editId="084A0CAD">
            <wp:extent cx="5659755" cy="7887335"/>
            <wp:effectExtent l="0" t="0" r="0" b="0"/>
            <wp:docPr id="14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Рисунок 1"/>
                    <pic:cNvPicPr>
                      <a:picLocks noChangeAspect="1"/>
                    </pic:cNvPicPr>
                  </pic:nvPicPr>
                  <pic:blipFill>
                    <a:blip r:embed="rId156"/>
                    <a:stretch>
                      <a:fillRect/>
                    </a:stretch>
                  </pic:blipFill>
                  <pic:spPr>
                    <a:xfrm>
                      <a:off x="0" y="0"/>
                      <a:ext cx="5681380" cy="7917055"/>
                    </a:xfrm>
                    <a:prstGeom prst="rect">
                      <a:avLst/>
                    </a:prstGeom>
                  </pic:spPr>
                </pic:pic>
              </a:graphicData>
            </a:graphic>
          </wp:inline>
        </w:drawing>
      </w:r>
    </w:p>
    <w:sectPr w:rsidR="001B351E" w:rsidRPr="002B3FBE">
      <w:pgSz w:w="12240" w:h="15840"/>
      <w:pgMar w:top="1134" w:right="851" w:bottom="1134" w:left="170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1114D7" w:rsidRDefault="001114D7">
      <w:r>
        <w:separator/>
      </w:r>
    </w:p>
  </w:endnote>
  <w:endnote w:type="continuationSeparator" w:id="0">
    <w:p w:rsidR="001114D7" w:rsidRDefault="001114D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Palatino Linotype">
    <w:panose1 w:val="02040502050505030304"/>
    <w:charset w:val="CC"/>
    <w:family w:val="roman"/>
    <w:pitch w:val="variable"/>
    <w:sig w:usb0="E0000287" w:usb1="40000013" w:usb2="00000000" w:usb3="00000000" w:csb0="0000019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2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Segoe UI">
    <w:panose1 w:val="020B0502040204020203"/>
    <w:charset w:val="CC"/>
    <w:family w:val="swiss"/>
    <w:pitch w:val="variable"/>
    <w:sig w:usb0="E4002EFF" w:usb1="C000E47F" w:usb2="00000009" w:usb3="00000000" w:csb0="000001FF" w:csb1="00000000"/>
  </w:font>
  <w:font w:name="等线 Light">
    <w:altName w:val="Segoe Print"/>
    <w:charset w:val="00"/>
    <w:family w:val="auto"/>
    <w:pitch w:val="default"/>
  </w:font>
  <w:font w:name="Cambria Math">
    <w:panose1 w:val="02040503050406030204"/>
    <w:charset w:val="CC"/>
    <w:family w:val="roman"/>
    <w:pitch w:val="variable"/>
    <w:sig w:usb0="E00006FF" w:usb1="420024FF" w:usb2="02000000" w:usb3="00000000" w:csb0="0000019F" w:csb1="00000000"/>
  </w:font>
  <w:font w:name="DengXian">
    <w:altName w:val="等线"/>
    <w:panose1 w:val="02010600030101010101"/>
    <w:charset w:val="00"/>
    <w:family w:val="auto"/>
    <w:pitch w:val="default"/>
  </w:font>
  <w:font w:name="Yu Gothic UI Semilight">
    <w:panose1 w:val="020B0400000000000000"/>
    <w:charset w:val="80"/>
    <w:family w:val="swiss"/>
    <w:pitch w:val="variable"/>
    <w:sig w:usb0="E00002FF" w:usb1="2AC7FDFF" w:usb2="00000016" w:usb3="00000000" w:csb0="0002009F" w:csb1="00000000"/>
  </w:font>
  <w:font w:name="TimesNewRoman">
    <w:altName w:val="MS Gothic"/>
    <w:charset w:val="80"/>
    <w:family w:val="auto"/>
    <w:pitch w:val="default"/>
    <w:sig w:usb0="00000000" w:usb1="00000000" w:usb2="00000010" w:usb3="00000000" w:csb0="00020000" w:csb1="00000000"/>
  </w:font>
  <w:font w:name="Calibri Light">
    <w:panose1 w:val="020F0302020204030204"/>
    <w:charset w:val="CC"/>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573587754"/>
      <w:docPartObj>
        <w:docPartGallery w:val="AutoText"/>
      </w:docPartObj>
    </w:sdtPr>
    <w:sdtEndPr/>
    <w:sdtContent>
      <w:p w:rsidR="003B5DA6" w:rsidRDefault="003B5DA6">
        <w:pPr>
          <w:pStyle w:val="a8"/>
          <w:jc w:val="right"/>
        </w:pPr>
        <w:r>
          <w:fldChar w:fldCharType="begin"/>
        </w:r>
        <w:r>
          <w:instrText>PAGE   \* MERGEFORMAT</w:instrText>
        </w:r>
        <w:r>
          <w:fldChar w:fldCharType="separate"/>
        </w:r>
        <w:r w:rsidR="002B3FBE">
          <w:rPr>
            <w:noProof/>
          </w:rPr>
          <w:t>20</w:t>
        </w:r>
        <w:r>
          <w:fldChar w:fldCharType="end"/>
        </w:r>
      </w:p>
    </w:sdtContent>
  </w:sdt>
  <w:p w:rsidR="003B5DA6" w:rsidRDefault="003B5DA6">
    <w:pPr>
      <w:pStyle w:val="a8"/>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1114D7" w:rsidRDefault="001114D7">
      <w:r>
        <w:separator/>
      </w:r>
    </w:p>
  </w:footnote>
  <w:footnote w:type="continuationSeparator" w:id="0">
    <w:p w:rsidR="001114D7" w:rsidRDefault="001114D7">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86199B"/>
    <w:multiLevelType w:val="multilevel"/>
    <w:tmpl w:val="0186199B"/>
    <w:lvl w:ilvl="0">
      <w:start w:val="2"/>
      <w:numFmt w:val="decimal"/>
      <w:lvlText w:val="%1"/>
      <w:lvlJc w:val="left"/>
      <w:pPr>
        <w:ind w:left="1069" w:hanging="360"/>
      </w:pPr>
      <w:rPr>
        <w:rFonts w:hint="default"/>
      </w:rPr>
    </w:lvl>
    <w:lvl w:ilvl="1">
      <w:start w:val="1"/>
      <w:numFmt w:val="decimal"/>
      <w:isLgl/>
      <w:lvlText w:val="%1.%2"/>
      <w:lvlJc w:val="left"/>
      <w:pPr>
        <w:ind w:left="1129" w:hanging="420"/>
      </w:pPr>
      <w:rPr>
        <w:rFonts w:hint="default"/>
      </w:rPr>
    </w:lvl>
    <w:lvl w:ilvl="2">
      <w:start w:val="1"/>
      <w:numFmt w:val="decimal"/>
      <w:isLgl/>
      <w:lvlText w:val="%1.%2.%3"/>
      <w:lvlJc w:val="left"/>
      <w:pPr>
        <w:ind w:left="1429" w:hanging="720"/>
      </w:pPr>
      <w:rPr>
        <w:rFonts w:hint="default"/>
      </w:rPr>
    </w:lvl>
    <w:lvl w:ilvl="3">
      <w:start w:val="1"/>
      <w:numFmt w:val="decimal"/>
      <w:isLgl/>
      <w:lvlText w:val="%1.%2.%3.%4"/>
      <w:lvlJc w:val="left"/>
      <w:pPr>
        <w:ind w:left="1789" w:hanging="1080"/>
      </w:pPr>
      <w:rPr>
        <w:rFonts w:hint="default"/>
      </w:rPr>
    </w:lvl>
    <w:lvl w:ilvl="4">
      <w:start w:val="1"/>
      <w:numFmt w:val="decimal"/>
      <w:isLgl/>
      <w:lvlText w:val="%1.%2.%3.%4.%5"/>
      <w:lvlJc w:val="left"/>
      <w:pPr>
        <w:ind w:left="1789" w:hanging="1080"/>
      </w:pPr>
      <w:rPr>
        <w:rFonts w:hint="default"/>
      </w:rPr>
    </w:lvl>
    <w:lvl w:ilvl="5">
      <w:start w:val="1"/>
      <w:numFmt w:val="decimal"/>
      <w:isLgl/>
      <w:lvlText w:val="%1.%2.%3.%4.%5.%6"/>
      <w:lvlJc w:val="left"/>
      <w:pPr>
        <w:ind w:left="2149" w:hanging="1440"/>
      </w:pPr>
      <w:rPr>
        <w:rFonts w:hint="default"/>
      </w:rPr>
    </w:lvl>
    <w:lvl w:ilvl="6">
      <w:start w:val="1"/>
      <w:numFmt w:val="decimal"/>
      <w:isLgl/>
      <w:lvlText w:val="%1.%2.%3.%4.%5.%6.%7"/>
      <w:lvlJc w:val="left"/>
      <w:pPr>
        <w:ind w:left="2149" w:hanging="1440"/>
      </w:pPr>
      <w:rPr>
        <w:rFonts w:hint="default"/>
      </w:rPr>
    </w:lvl>
    <w:lvl w:ilvl="7">
      <w:start w:val="1"/>
      <w:numFmt w:val="decimal"/>
      <w:isLgl/>
      <w:lvlText w:val="%1.%2.%3.%4.%5.%6.%7.%8"/>
      <w:lvlJc w:val="left"/>
      <w:pPr>
        <w:ind w:left="2509" w:hanging="1800"/>
      </w:pPr>
      <w:rPr>
        <w:rFonts w:hint="default"/>
      </w:rPr>
    </w:lvl>
    <w:lvl w:ilvl="8">
      <w:start w:val="1"/>
      <w:numFmt w:val="decimal"/>
      <w:isLgl/>
      <w:lvlText w:val="%1.%2.%3.%4.%5.%6.%7.%8.%9"/>
      <w:lvlJc w:val="left"/>
      <w:pPr>
        <w:ind w:left="2869" w:hanging="2160"/>
      </w:pPr>
      <w:rPr>
        <w:rFonts w:hint="default"/>
      </w:rPr>
    </w:lvl>
  </w:abstractNum>
  <w:abstractNum w:abstractNumId="1" w15:restartNumberingAfterBreak="0">
    <w:nsid w:val="04D47026"/>
    <w:multiLevelType w:val="multilevel"/>
    <w:tmpl w:val="04D47026"/>
    <w:lvl w:ilvl="0">
      <w:start w:val="4"/>
      <w:numFmt w:val="decimal"/>
      <w:lvlText w:val="%1"/>
      <w:lvlJc w:val="left"/>
      <w:pPr>
        <w:ind w:left="360" w:hanging="360"/>
      </w:pPr>
      <w:rPr>
        <w:rFonts w:hint="default"/>
      </w:rPr>
    </w:lvl>
    <w:lvl w:ilvl="1">
      <w:start w:val="4"/>
      <w:numFmt w:val="decimal"/>
      <w:lvlText w:val="%1.%2"/>
      <w:lvlJc w:val="left"/>
      <w:pPr>
        <w:ind w:left="1069" w:hanging="36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2" w15:restartNumberingAfterBreak="0">
    <w:nsid w:val="11A34716"/>
    <w:multiLevelType w:val="multilevel"/>
    <w:tmpl w:val="11A34716"/>
    <w:lvl w:ilvl="0">
      <w:start w:val="1"/>
      <w:numFmt w:val="decimal"/>
      <w:lvlText w:val="%1."/>
      <w:lvlJc w:val="left"/>
      <w:pPr>
        <w:ind w:left="1069" w:hanging="360"/>
      </w:pPr>
    </w:lvl>
    <w:lvl w:ilvl="1">
      <w:start w:val="1"/>
      <w:numFmt w:val="lowerLetter"/>
      <w:lvlText w:val="%2."/>
      <w:lvlJc w:val="left"/>
      <w:pPr>
        <w:ind w:left="1789" w:hanging="360"/>
      </w:pPr>
    </w:lvl>
    <w:lvl w:ilvl="2">
      <w:start w:val="1"/>
      <w:numFmt w:val="lowerRoman"/>
      <w:lvlText w:val="%3."/>
      <w:lvlJc w:val="right"/>
      <w:pPr>
        <w:ind w:left="2509" w:hanging="180"/>
      </w:pPr>
    </w:lvl>
    <w:lvl w:ilvl="3">
      <w:start w:val="1"/>
      <w:numFmt w:val="decimal"/>
      <w:lvlText w:val="%4."/>
      <w:lvlJc w:val="left"/>
      <w:pPr>
        <w:ind w:left="3229" w:hanging="360"/>
      </w:pPr>
    </w:lvl>
    <w:lvl w:ilvl="4">
      <w:start w:val="1"/>
      <w:numFmt w:val="lowerLetter"/>
      <w:lvlText w:val="%5."/>
      <w:lvlJc w:val="left"/>
      <w:pPr>
        <w:ind w:left="3949" w:hanging="360"/>
      </w:pPr>
    </w:lvl>
    <w:lvl w:ilvl="5">
      <w:start w:val="1"/>
      <w:numFmt w:val="lowerRoman"/>
      <w:lvlText w:val="%6."/>
      <w:lvlJc w:val="right"/>
      <w:pPr>
        <w:ind w:left="4669" w:hanging="180"/>
      </w:pPr>
    </w:lvl>
    <w:lvl w:ilvl="6">
      <w:start w:val="1"/>
      <w:numFmt w:val="decimal"/>
      <w:lvlText w:val="%7."/>
      <w:lvlJc w:val="left"/>
      <w:pPr>
        <w:ind w:left="5389" w:hanging="360"/>
      </w:pPr>
    </w:lvl>
    <w:lvl w:ilvl="7">
      <w:start w:val="1"/>
      <w:numFmt w:val="lowerLetter"/>
      <w:lvlText w:val="%8."/>
      <w:lvlJc w:val="left"/>
      <w:pPr>
        <w:ind w:left="6109" w:hanging="360"/>
      </w:pPr>
    </w:lvl>
    <w:lvl w:ilvl="8">
      <w:start w:val="1"/>
      <w:numFmt w:val="lowerRoman"/>
      <w:lvlText w:val="%9."/>
      <w:lvlJc w:val="right"/>
      <w:pPr>
        <w:ind w:left="6829" w:hanging="180"/>
      </w:pPr>
    </w:lvl>
  </w:abstractNum>
  <w:abstractNum w:abstractNumId="3" w15:restartNumberingAfterBreak="0">
    <w:nsid w:val="17624D8B"/>
    <w:multiLevelType w:val="multilevel"/>
    <w:tmpl w:val="17624D8B"/>
    <w:lvl w:ilvl="0">
      <w:numFmt w:val="bullet"/>
      <w:lvlText w:val="-"/>
      <w:lvlJc w:val="left"/>
      <w:pPr>
        <w:ind w:left="720" w:hanging="360"/>
      </w:pPr>
      <w:rPr>
        <w:rFonts w:ascii="Palatino Linotype" w:eastAsia="Times New Roman" w:hAnsi="Palatino Linotype" w:cs="Times New Roman"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4" w15:restartNumberingAfterBreak="0">
    <w:nsid w:val="24C9783F"/>
    <w:multiLevelType w:val="multilevel"/>
    <w:tmpl w:val="24C9783F"/>
    <w:lvl w:ilvl="0">
      <w:start w:val="1"/>
      <w:numFmt w:val="decimal"/>
      <w:lvlText w:val="%1."/>
      <w:lvlJc w:val="left"/>
      <w:pPr>
        <w:ind w:left="1069" w:hanging="360"/>
      </w:pPr>
      <w:rPr>
        <w:rFonts w:hint="default"/>
      </w:rPr>
    </w:lvl>
    <w:lvl w:ilvl="1">
      <w:start w:val="1"/>
      <w:numFmt w:val="lowerLetter"/>
      <w:lvlText w:val="%2."/>
      <w:lvlJc w:val="left"/>
      <w:pPr>
        <w:ind w:left="1789" w:hanging="360"/>
      </w:pPr>
    </w:lvl>
    <w:lvl w:ilvl="2">
      <w:start w:val="1"/>
      <w:numFmt w:val="lowerRoman"/>
      <w:lvlText w:val="%3."/>
      <w:lvlJc w:val="right"/>
      <w:pPr>
        <w:ind w:left="2509" w:hanging="180"/>
      </w:pPr>
    </w:lvl>
    <w:lvl w:ilvl="3">
      <w:start w:val="1"/>
      <w:numFmt w:val="decimal"/>
      <w:lvlText w:val="%4."/>
      <w:lvlJc w:val="left"/>
      <w:pPr>
        <w:ind w:left="3229" w:hanging="360"/>
      </w:pPr>
    </w:lvl>
    <w:lvl w:ilvl="4">
      <w:start w:val="1"/>
      <w:numFmt w:val="lowerLetter"/>
      <w:lvlText w:val="%5."/>
      <w:lvlJc w:val="left"/>
      <w:pPr>
        <w:ind w:left="3949" w:hanging="360"/>
      </w:pPr>
    </w:lvl>
    <w:lvl w:ilvl="5">
      <w:start w:val="1"/>
      <w:numFmt w:val="lowerRoman"/>
      <w:lvlText w:val="%6."/>
      <w:lvlJc w:val="right"/>
      <w:pPr>
        <w:ind w:left="4669" w:hanging="180"/>
      </w:pPr>
    </w:lvl>
    <w:lvl w:ilvl="6">
      <w:start w:val="1"/>
      <w:numFmt w:val="decimal"/>
      <w:lvlText w:val="%7."/>
      <w:lvlJc w:val="left"/>
      <w:pPr>
        <w:ind w:left="5389" w:hanging="360"/>
      </w:pPr>
    </w:lvl>
    <w:lvl w:ilvl="7">
      <w:start w:val="1"/>
      <w:numFmt w:val="lowerLetter"/>
      <w:lvlText w:val="%8."/>
      <w:lvlJc w:val="left"/>
      <w:pPr>
        <w:ind w:left="6109" w:hanging="360"/>
      </w:pPr>
    </w:lvl>
    <w:lvl w:ilvl="8">
      <w:start w:val="1"/>
      <w:numFmt w:val="lowerRoman"/>
      <w:lvlText w:val="%9."/>
      <w:lvlJc w:val="right"/>
      <w:pPr>
        <w:ind w:left="6829" w:hanging="180"/>
      </w:pPr>
    </w:lvl>
  </w:abstractNum>
  <w:abstractNum w:abstractNumId="5" w15:restartNumberingAfterBreak="0">
    <w:nsid w:val="4A962729"/>
    <w:multiLevelType w:val="multilevel"/>
    <w:tmpl w:val="4A962729"/>
    <w:lvl w:ilvl="0">
      <w:start w:val="1"/>
      <w:numFmt w:val="decimal"/>
      <w:lvlText w:val="%1"/>
      <w:lvlJc w:val="left"/>
      <w:pPr>
        <w:ind w:left="1211" w:hanging="360"/>
      </w:pPr>
      <w:rPr>
        <w:rFonts w:hint="default"/>
      </w:rPr>
    </w:lvl>
    <w:lvl w:ilvl="1">
      <w:start w:val="1"/>
      <w:numFmt w:val="lowerLetter"/>
      <w:lvlText w:val="%2."/>
      <w:lvlJc w:val="left"/>
      <w:pPr>
        <w:ind w:left="1931" w:hanging="360"/>
      </w:pPr>
    </w:lvl>
    <w:lvl w:ilvl="2">
      <w:start w:val="1"/>
      <w:numFmt w:val="lowerRoman"/>
      <w:lvlText w:val="%3."/>
      <w:lvlJc w:val="right"/>
      <w:pPr>
        <w:ind w:left="2651" w:hanging="180"/>
      </w:pPr>
    </w:lvl>
    <w:lvl w:ilvl="3">
      <w:start w:val="1"/>
      <w:numFmt w:val="decimal"/>
      <w:lvlText w:val="%4."/>
      <w:lvlJc w:val="left"/>
      <w:pPr>
        <w:ind w:left="3371" w:hanging="360"/>
      </w:pPr>
    </w:lvl>
    <w:lvl w:ilvl="4">
      <w:start w:val="1"/>
      <w:numFmt w:val="lowerLetter"/>
      <w:lvlText w:val="%5."/>
      <w:lvlJc w:val="left"/>
      <w:pPr>
        <w:ind w:left="4091" w:hanging="360"/>
      </w:pPr>
    </w:lvl>
    <w:lvl w:ilvl="5">
      <w:start w:val="1"/>
      <w:numFmt w:val="lowerRoman"/>
      <w:lvlText w:val="%6."/>
      <w:lvlJc w:val="right"/>
      <w:pPr>
        <w:ind w:left="4811" w:hanging="180"/>
      </w:pPr>
    </w:lvl>
    <w:lvl w:ilvl="6">
      <w:start w:val="1"/>
      <w:numFmt w:val="decimal"/>
      <w:lvlText w:val="%7."/>
      <w:lvlJc w:val="left"/>
      <w:pPr>
        <w:ind w:left="5531" w:hanging="360"/>
      </w:pPr>
    </w:lvl>
    <w:lvl w:ilvl="7">
      <w:start w:val="1"/>
      <w:numFmt w:val="lowerLetter"/>
      <w:lvlText w:val="%8."/>
      <w:lvlJc w:val="left"/>
      <w:pPr>
        <w:ind w:left="6251" w:hanging="360"/>
      </w:pPr>
    </w:lvl>
    <w:lvl w:ilvl="8">
      <w:start w:val="1"/>
      <w:numFmt w:val="lowerRoman"/>
      <w:lvlText w:val="%9."/>
      <w:lvlJc w:val="right"/>
      <w:pPr>
        <w:ind w:left="6971" w:hanging="180"/>
      </w:pPr>
    </w:lvl>
  </w:abstractNum>
  <w:abstractNum w:abstractNumId="6" w15:restartNumberingAfterBreak="0">
    <w:nsid w:val="617A4703"/>
    <w:multiLevelType w:val="multilevel"/>
    <w:tmpl w:val="617A4703"/>
    <w:lvl w:ilvl="0">
      <w:start w:val="1"/>
      <w:numFmt w:val="decimal"/>
      <w:lvlText w:val="%1."/>
      <w:lvlJc w:val="left"/>
      <w:pPr>
        <w:ind w:left="566" w:hanging="425"/>
      </w:pPr>
      <w:rPr>
        <w:rFonts w:hint="default"/>
        <w:b w:val="0"/>
        <w:i w:val="0"/>
        <w:color w:val="000000" w:themeColor="text1"/>
        <w:sz w:val="28"/>
        <w:szCs w:val="28"/>
        <w:vertAlign w:val="baseline"/>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 w15:restartNumberingAfterBreak="0">
    <w:nsid w:val="634529F6"/>
    <w:multiLevelType w:val="multilevel"/>
    <w:tmpl w:val="634529F6"/>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 w15:restartNumberingAfterBreak="0">
    <w:nsid w:val="7B2173DC"/>
    <w:multiLevelType w:val="multilevel"/>
    <w:tmpl w:val="7B2173DC"/>
    <w:lvl w:ilvl="0">
      <w:start w:val="1"/>
      <w:numFmt w:val="decimal"/>
      <w:pStyle w:val="MDPI71References"/>
      <w:lvlText w:val="%1."/>
      <w:lvlJc w:val="left"/>
      <w:pPr>
        <w:ind w:left="425" w:hanging="425"/>
      </w:pPr>
      <w:rPr>
        <w:b w:val="0"/>
        <w:i w:val="0"/>
        <w:sz w:val="20"/>
        <w:vertAlign w:val="baseline"/>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num w:numId="1">
    <w:abstractNumId w:val="8"/>
  </w:num>
  <w:num w:numId="2">
    <w:abstractNumId w:val="3"/>
  </w:num>
  <w:num w:numId="3">
    <w:abstractNumId w:val="2"/>
  </w:num>
  <w:num w:numId="4">
    <w:abstractNumId w:val="5"/>
  </w:num>
  <w:num w:numId="5">
    <w:abstractNumId w:val="7"/>
  </w:num>
  <w:num w:numId="6">
    <w:abstractNumId w:val="0"/>
  </w:num>
  <w:num w:numId="7">
    <w:abstractNumId w:val="1"/>
  </w:num>
  <w:num w:numId="8">
    <w:abstractNumId w:val="4"/>
  </w:num>
  <w:num w:numId="9">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hideSpellingErrors/>
  <w:proofState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D4B9B"/>
    <w:rsid w:val="00000C17"/>
    <w:rsid w:val="0000352D"/>
    <w:rsid w:val="00003892"/>
    <w:rsid w:val="00004DCF"/>
    <w:rsid w:val="00005F42"/>
    <w:rsid w:val="00010358"/>
    <w:rsid w:val="00014016"/>
    <w:rsid w:val="00016F31"/>
    <w:rsid w:val="000172A7"/>
    <w:rsid w:val="00027BEE"/>
    <w:rsid w:val="0003068E"/>
    <w:rsid w:val="000369CF"/>
    <w:rsid w:val="00044067"/>
    <w:rsid w:val="00046849"/>
    <w:rsid w:val="000474F1"/>
    <w:rsid w:val="00071C4C"/>
    <w:rsid w:val="00076710"/>
    <w:rsid w:val="00077243"/>
    <w:rsid w:val="00081654"/>
    <w:rsid w:val="00083F7F"/>
    <w:rsid w:val="000844FF"/>
    <w:rsid w:val="0009144D"/>
    <w:rsid w:val="00092752"/>
    <w:rsid w:val="00094EE3"/>
    <w:rsid w:val="000A13BB"/>
    <w:rsid w:val="000A2D11"/>
    <w:rsid w:val="000A41C7"/>
    <w:rsid w:val="000A7E2B"/>
    <w:rsid w:val="000B01D4"/>
    <w:rsid w:val="000B0464"/>
    <w:rsid w:val="000B3C18"/>
    <w:rsid w:val="000C049D"/>
    <w:rsid w:val="000C11A2"/>
    <w:rsid w:val="000C58A0"/>
    <w:rsid w:val="000C7494"/>
    <w:rsid w:val="000C7F20"/>
    <w:rsid w:val="000D40E1"/>
    <w:rsid w:val="000E09E3"/>
    <w:rsid w:val="000E17BD"/>
    <w:rsid w:val="000F0FA7"/>
    <w:rsid w:val="000F2A50"/>
    <w:rsid w:val="000F2EA4"/>
    <w:rsid w:val="00105011"/>
    <w:rsid w:val="00107018"/>
    <w:rsid w:val="001114D7"/>
    <w:rsid w:val="00111557"/>
    <w:rsid w:val="0011414D"/>
    <w:rsid w:val="0011514D"/>
    <w:rsid w:val="00120F1C"/>
    <w:rsid w:val="0012123A"/>
    <w:rsid w:val="00121E7C"/>
    <w:rsid w:val="0012240E"/>
    <w:rsid w:val="00123587"/>
    <w:rsid w:val="00123BC4"/>
    <w:rsid w:val="001279AF"/>
    <w:rsid w:val="00132209"/>
    <w:rsid w:val="00134509"/>
    <w:rsid w:val="00135FC9"/>
    <w:rsid w:val="00136658"/>
    <w:rsid w:val="0015357F"/>
    <w:rsid w:val="001573CF"/>
    <w:rsid w:val="00157E9D"/>
    <w:rsid w:val="00161AB9"/>
    <w:rsid w:val="00164669"/>
    <w:rsid w:val="00170B81"/>
    <w:rsid w:val="001712DA"/>
    <w:rsid w:val="0018014F"/>
    <w:rsid w:val="001835FA"/>
    <w:rsid w:val="001971E7"/>
    <w:rsid w:val="00197A61"/>
    <w:rsid w:val="001A7531"/>
    <w:rsid w:val="001B2B71"/>
    <w:rsid w:val="001B351E"/>
    <w:rsid w:val="001C183B"/>
    <w:rsid w:val="001C62FA"/>
    <w:rsid w:val="001C6579"/>
    <w:rsid w:val="001C790C"/>
    <w:rsid w:val="001D2FCE"/>
    <w:rsid w:val="001D5634"/>
    <w:rsid w:val="001D5A86"/>
    <w:rsid w:val="001D6A51"/>
    <w:rsid w:val="001E030E"/>
    <w:rsid w:val="001E64D9"/>
    <w:rsid w:val="001E6589"/>
    <w:rsid w:val="001F0C64"/>
    <w:rsid w:val="001F4628"/>
    <w:rsid w:val="001F5981"/>
    <w:rsid w:val="001F69B1"/>
    <w:rsid w:val="00201B6B"/>
    <w:rsid w:val="002028E5"/>
    <w:rsid w:val="00204893"/>
    <w:rsid w:val="00205650"/>
    <w:rsid w:val="00205992"/>
    <w:rsid w:val="00214FC8"/>
    <w:rsid w:val="00223BDC"/>
    <w:rsid w:val="00225CB1"/>
    <w:rsid w:val="002323A0"/>
    <w:rsid w:val="00235CD7"/>
    <w:rsid w:val="00237909"/>
    <w:rsid w:val="0024001B"/>
    <w:rsid w:val="00240BC0"/>
    <w:rsid w:val="002434BE"/>
    <w:rsid w:val="00251A86"/>
    <w:rsid w:val="00256911"/>
    <w:rsid w:val="00257EC9"/>
    <w:rsid w:val="00260EC1"/>
    <w:rsid w:val="00263811"/>
    <w:rsid w:val="00266246"/>
    <w:rsid w:val="00275110"/>
    <w:rsid w:val="00281BA9"/>
    <w:rsid w:val="00281D93"/>
    <w:rsid w:val="00283080"/>
    <w:rsid w:val="00283E79"/>
    <w:rsid w:val="00291A4F"/>
    <w:rsid w:val="00294090"/>
    <w:rsid w:val="00297A89"/>
    <w:rsid w:val="002A612A"/>
    <w:rsid w:val="002A6860"/>
    <w:rsid w:val="002A6B62"/>
    <w:rsid w:val="002B2205"/>
    <w:rsid w:val="002B3FBE"/>
    <w:rsid w:val="002B6175"/>
    <w:rsid w:val="002B624C"/>
    <w:rsid w:val="002C1928"/>
    <w:rsid w:val="002D03D0"/>
    <w:rsid w:val="002D3DCE"/>
    <w:rsid w:val="002D4B7A"/>
    <w:rsid w:val="002D5F48"/>
    <w:rsid w:val="002E0719"/>
    <w:rsid w:val="002E6D73"/>
    <w:rsid w:val="002E7927"/>
    <w:rsid w:val="002F0781"/>
    <w:rsid w:val="002F3E87"/>
    <w:rsid w:val="002F4236"/>
    <w:rsid w:val="002F4898"/>
    <w:rsid w:val="002F659A"/>
    <w:rsid w:val="002F7524"/>
    <w:rsid w:val="003024C0"/>
    <w:rsid w:val="00306DE5"/>
    <w:rsid w:val="003101FF"/>
    <w:rsid w:val="00310B27"/>
    <w:rsid w:val="00310E95"/>
    <w:rsid w:val="003130E0"/>
    <w:rsid w:val="0031464C"/>
    <w:rsid w:val="00316189"/>
    <w:rsid w:val="00334317"/>
    <w:rsid w:val="00334D49"/>
    <w:rsid w:val="00341F75"/>
    <w:rsid w:val="00344B39"/>
    <w:rsid w:val="00347C99"/>
    <w:rsid w:val="00354147"/>
    <w:rsid w:val="00366410"/>
    <w:rsid w:val="00373C02"/>
    <w:rsid w:val="003746F8"/>
    <w:rsid w:val="0038735D"/>
    <w:rsid w:val="00395527"/>
    <w:rsid w:val="00395925"/>
    <w:rsid w:val="003A2F91"/>
    <w:rsid w:val="003B2EC4"/>
    <w:rsid w:val="003B31D0"/>
    <w:rsid w:val="003B5DA6"/>
    <w:rsid w:val="003C116F"/>
    <w:rsid w:val="003D0ABD"/>
    <w:rsid w:val="003D20FC"/>
    <w:rsid w:val="003D2230"/>
    <w:rsid w:val="003D2BC1"/>
    <w:rsid w:val="003D4152"/>
    <w:rsid w:val="003D5EF2"/>
    <w:rsid w:val="003D60FB"/>
    <w:rsid w:val="003E1B6A"/>
    <w:rsid w:val="003E256B"/>
    <w:rsid w:val="003F0E34"/>
    <w:rsid w:val="003F10F0"/>
    <w:rsid w:val="003F3240"/>
    <w:rsid w:val="003F4AEE"/>
    <w:rsid w:val="003F6D35"/>
    <w:rsid w:val="0040282F"/>
    <w:rsid w:val="0040653D"/>
    <w:rsid w:val="00410E97"/>
    <w:rsid w:val="004110A8"/>
    <w:rsid w:val="00421849"/>
    <w:rsid w:val="004225BE"/>
    <w:rsid w:val="0042784A"/>
    <w:rsid w:val="00434D54"/>
    <w:rsid w:val="004379EA"/>
    <w:rsid w:val="004416E8"/>
    <w:rsid w:val="004444F4"/>
    <w:rsid w:val="00445A2C"/>
    <w:rsid w:val="00450265"/>
    <w:rsid w:val="00450AFA"/>
    <w:rsid w:val="004523B0"/>
    <w:rsid w:val="00457FED"/>
    <w:rsid w:val="00465625"/>
    <w:rsid w:val="00467BA8"/>
    <w:rsid w:val="00467F98"/>
    <w:rsid w:val="004709BF"/>
    <w:rsid w:val="004761B0"/>
    <w:rsid w:val="004766AA"/>
    <w:rsid w:val="00477D42"/>
    <w:rsid w:val="004812C1"/>
    <w:rsid w:val="004813A5"/>
    <w:rsid w:val="0048326A"/>
    <w:rsid w:val="00486EBF"/>
    <w:rsid w:val="00493042"/>
    <w:rsid w:val="00493AEF"/>
    <w:rsid w:val="00494FDA"/>
    <w:rsid w:val="00495C0B"/>
    <w:rsid w:val="004960A3"/>
    <w:rsid w:val="004A5FD7"/>
    <w:rsid w:val="004B652B"/>
    <w:rsid w:val="004B7C34"/>
    <w:rsid w:val="004C3764"/>
    <w:rsid w:val="004C505F"/>
    <w:rsid w:val="004C6F92"/>
    <w:rsid w:val="004C709A"/>
    <w:rsid w:val="004D22C3"/>
    <w:rsid w:val="004D7A24"/>
    <w:rsid w:val="004E11BD"/>
    <w:rsid w:val="004E34E6"/>
    <w:rsid w:val="004E49D5"/>
    <w:rsid w:val="004F6E19"/>
    <w:rsid w:val="004F729C"/>
    <w:rsid w:val="00505BEB"/>
    <w:rsid w:val="00506CBC"/>
    <w:rsid w:val="00511994"/>
    <w:rsid w:val="00513C4D"/>
    <w:rsid w:val="00515B3D"/>
    <w:rsid w:val="00515F6A"/>
    <w:rsid w:val="005179A1"/>
    <w:rsid w:val="005206C8"/>
    <w:rsid w:val="00521B8B"/>
    <w:rsid w:val="00523E70"/>
    <w:rsid w:val="0052530F"/>
    <w:rsid w:val="00530CC8"/>
    <w:rsid w:val="00531461"/>
    <w:rsid w:val="00531677"/>
    <w:rsid w:val="005336DA"/>
    <w:rsid w:val="005446E7"/>
    <w:rsid w:val="00552B99"/>
    <w:rsid w:val="00563CB6"/>
    <w:rsid w:val="00566CFA"/>
    <w:rsid w:val="00567003"/>
    <w:rsid w:val="00571F73"/>
    <w:rsid w:val="005722E9"/>
    <w:rsid w:val="005800B4"/>
    <w:rsid w:val="00582142"/>
    <w:rsid w:val="005829A6"/>
    <w:rsid w:val="005841EC"/>
    <w:rsid w:val="00597C09"/>
    <w:rsid w:val="005B2B89"/>
    <w:rsid w:val="005B7A92"/>
    <w:rsid w:val="005C250A"/>
    <w:rsid w:val="005C47D7"/>
    <w:rsid w:val="005C5D9A"/>
    <w:rsid w:val="005E1C02"/>
    <w:rsid w:val="005E1DEE"/>
    <w:rsid w:val="005E36D6"/>
    <w:rsid w:val="005E4164"/>
    <w:rsid w:val="005E56E1"/>
    <w:rsid w:val="005F11EB"/>
    <w:rsid w:val="005F482C"/>
    <w:rsid w:val="005F5CF4"/>
    <w:rsid w:val="00601884"/>
    <w:rsid w:val="00604437"/>
    <w:rsid w:val="00605D6E"/>
    <w:rsid w:val="00605DFE"/>
    <w:rsid w:val="006071E3"/>
    <w:rsid w:val="00610DCA"/>
    <w:rsid w:val="006122E7"/>
    <w:rsid w:val="00614200"/>
    <w:rsid w:val="0061667E"/>
    <w:rsid w:val="006175F7"/>
    <w:rsid w:val="00620475"/>
    <w:rsid w:val="006271FE"/>
    <w:rsid w:val="00631737"/>
    <w:rsid w:val="00633527"/>
    <w:rsid w:val="0063436F"/>
    <w:rsid w:val="006367B8"/>
    <w:rsid w:val="00637AF2"/>
    <w:rsid w:val="00641697"/>
    <w:rsid w:val="006422B6"/>
    <w:rsid w:val="00652110"/>
    <w:rsid w:val="00652FDE"/>
    <w:rsid w:val="006627CC"/>
    <w:rsid w:val="006648D9"/>
    <w:rsid w:val="00665B53"/>
    <w:rsid w:val="00666154"/>
    <w:rsid w:val="00666C65"/>
    <w:rsid w:val="00666E59"/>
    <w:rsid w:val="00677D8E"/>
    <w:rsid w:val="00680564"/>
    <w:rsid w:val="00683F26"/>
    <w:rsid w:val="00683FCE"/>
    <w:rsid w:val="006959DE"/>
    <w:rsid w:val="00696BF7"/>
    <w:rsid w:val="006A1D7E"/>
    <w:rsid w:val="006A21E4"/>
    <w:rsid w:val="006A40BC"/>
    <w:rsid w:val="006B57A6"/>
    <w:rsid w:val="006C156E"/>
    <w:rsid w:val="006C1C12"/>
    <w:rsid w:val="006D0B96"/>
    <w:rsid w:val="006D1AF7"/>
    <w:rsid w:val="006E690E"/>
    <w:rsid w:val="006E6F18"/>
    <w:rsid w:val="006E6F7A"/>
    <w:rsid w:val="006F2564"/>
    <w:rsid w:val="006F34AF"/>
    <w:rsid w:val="006F3FC5"/>
    <w:rsid w:val="006F7485"/>
    <w:rsid w:val="00703413"/>
    <w:rsid w:val="00707F1A"/>
    <w:rsid w:val="00715556"/>
    <w:rsid w:val="0071606F"/>
    <w:rsid w:val="00720896"/>
    <w:rsid w:val="00722E13"/>
    <w:rsid w:val="007263F1"/>
    <w:rsid w:val="00727355"/>
    <w:rsid w:val="007306AB"/>
    <w:rsid w:val="00732E2A"/>
    <w:rsid w:val="0073567B"/>
    <w:rsid w:val="0073655B"/>
    <w:rsid w:val="00762269"/>
    <w:rsid w:val="00767E96"/>
    <w:rsid w:val="007730E6"/>
    <w:rsid w:val="00773A12"/>
    <w:rsid w:val="007754C6"/>
    <w:rsid w:val="00775ED8"/>
    <w:rsid w:val="00777414"/>
    <w:rsid w:val="007806D7"/>
    <w:rsid w:val="0078092F"/>
    <w:rsid w:val="00780C08"/>
    <w:rsid w:val="0078155F"/>
    <w:rsid w:val="00782013"/>
    <w:rsid w:val="007836F3"/>
    <w:rsid w:val="0078390A"/>
    <w:rsid w:val="00784EF3"/>
    <w:rsid w:val="00787868"/>
    <w:rsid w:val="0079268C"/>
    <w:rsid w:val="00792825"/>
    <w:rsid w:val="00793025"/>
    <w:rsid w:val="007A258B"/>
    <w:rsid w:val="007B7E40"/>
    <w:rsid w:val="007C72BA"/>
    <w:rsid w:val="007D36A1"/>
    <w:rsid w:val="007E7597"/>
    <w:rsid w:val="007F04AF"/>
    <w:rsid w:val="007F29B7"/>
    <w:rsid w:val="007F6D8C"/>
    <w:rsid w:val="007F7128"/>
    <w:rsid w:val="00800884"/>
    <w:rsid w:val="00802DA5"/>
    <w:rsid w:val="00804F76"/>
    <w:rsid w:val="00805499"/>
    <w:rsid w:val="0081233B"/>
    <w:rsid w:val="00814620"/>
    <w:rsid w:val="00814E1F"/>
    <w:rsid w:val="00820DA5"/>
    <w:rsid w:val="00832579"/>
    <w:rsid w:val="00832CAF"/>
    <w:rsid w:val="00835353"/>
    <w:rsid w:val="008363A0"/>
    <w:rsid w:val="0083721C"/>
    <w:rsid w:val="00840BC3"/>
    <w:rsid w:val="00841E95"/>
    <w:rsid w:val="00844678"/>
    <w:rsid w:val="008622BA"/>
    <w:rsid w:val="00863810"/>
    <w:rsid w:val="00863E05"/>
    <w:rsid w:val="00864996"/>
    <w:rsid w:val="008762C3"/>
    <w:rsid w:val="00877B73"/>
    <w:rsid w:val="008835BA"/>
    <w:rsid w:val="00887B39"/>
    <w:rsid w:val="00891910"/>
    <w:rsid w:val="00892585"/>
    <w:rsid w:val="008979A6"/>
    <w:rsid w:val="008A4C5C"/>
    <w:rsid w:val="008A6B39"/>
    <w:rsid w:val="008B2FDC"/>
    <w:rsid w:val="008B7297"/>
    <w:rsid w:val="008D0458"/>
    <w:rsid w:val="008D39B4"/>
    <w:rsid w:val="008D47D3"/>
    <w:rsid w:val="008E0F9C"/>
    <w:rsid w:val="008E2B69"/>
    <w:rsid w:val="008E31C8"/>
    <w:rsid w:val="008E36CB"/>
    <w:rsid w:val="008E4889"/>
    <w:rsid w:val="008E7E65"/>
    <w:rsid w:val="008F142F"/>
    <w:rsid w:val="008F67C2"/>
    <w:rsid w:val="008F68E8"/>
    <w:rsid w:val="008F690E"/>
    <w:rsid w:val="00900B44"/>
    <w:rsid w:val="00904693"/>
    <w:rsid w:val="00905078"/>
    <w:rsid w:val="0091021B"/>
    <w:rsid w:val="009113CF"/>
    <w:rsid w:val="009125FE"/>
    <w:rsid w:val="00913D02"/>
    <w:rsid w:val="0091471D"/>
    <w:rsid w:val="009160AA"/>
    <w:rsid w:val="00917895"/>
    <w:rsid w:val="00923EC9"/>
    <w:rsid w:val="009352E7"/>
    <w:rsid w:val="00937B35"/>
    <w:rsid w:val="00942710"/>
    <w:rsid w:val="00944B64"/>
    <w:rsid w:val="00955C2F"/>
    <w:rsid w:val="00962E04"/>
    <w:rsid w:val="009657A0"/>
    <w:rsid w:val="00974E4D"/>
    <w:rsid w:val="00981029"/>
    <w:rsid w:val="009832FB"/>
    <w:rsid w:val="00986A5F"/>
    <w:rsid w:val="0099391A"/>
    <w:rsid w:val="009950A3"/>
    <w:rsid w:val="00995F9B"/>
    <w:rsid w:val="00997924"/>
    <w:rsid w:val="00997FB6"/>
    <w:rsid w:val="009A079F"/>
    <w:rsid w:val="009A108D"/>
    <w:rsid w:val="009B24DD"/>
    <w:rsid w:val="009B330C"/>
    <w:rsid w:val="009B4F30"/>
    <w:rsid w:val="009C21E9"/>
    <w:rsid w:val="009C22FE"/>
    <w:rsid w:val="009D1A96"/>
    <w:rsid w:val="009D49A4"/>
    <w:rsid w:val="009D4B9B"/>
    <w:rsid w:val="009E027B"/>
    <w:rsid w:val="009E0985"/>
    <w:rsid w:val="009E1822"/>
    <w:rsid w:val="009F0D98"/>
    <w:rsid w:val="009F5360"/>
    <w:rsid w:val="009F66FE"/>
    <w:rsid w:val="009F79C3"/>
    <w:rsid w:val="00A00A5D"/>
    <w:rsid w:val="00A04D2E"/>
    <w:rsid w:val="00A068D0"/>
    <w:rsid w:val="00A06EC6"/>
    <w:rsid w:val="00A07E0D"/>
    <w:rsid w:val="00A11D2D"/>
    <w:rsid w:val="00A155E4"/>
    <w:rsid w:val="00A1657E"/>
    <w:rsid w:val="00A17C81"/>
    <w:rsid w:val="00A21287"/>
    <w:rsid w:val="00A22DC3"/>
    <w:rsid w:val="00A23AB4"/>
    <w:rsid w:val="00A2631B"/>
    <w:rsid w:val="00A34DBF"/>
    <w:rsid w:val="00A37D9B"/>
    <w:rsid w:val="00A409A0"/>
    <w:rsid w:val="00A41170"/>
    <w:rsid w:val="00A41EAD"/>
    <w:rsid w:val="00A4208A"/>
    <w:rsid w:val="00A538F2"/>
    <w:rsid w:val="00A61183"/>
    <w:rsid w:val="00A61513"/>
    <w:rsid w:val="00A62249"/>
    <w:rsid w:val="00A64F11"/>
    <w:rsid w:val="00A71911"/>
    <w:rsid w:val="00A7614C"/>
    <w:rsid w:val="00A80195"/>
    <w:rsid w:val="00A804D7"/>
    <w:rsid w:val="00A82328"/>
    <w:rsid w:val="00A93347"/>
    <w:rsid w:val="00A94D23"/>
    <w:rsid w:val="00A951AE"/>
    <w:rsid w:val="00A95AE2"/>
    <w:rsid w:val="00A96401"/>
    <w:rsid w:val="00AA3330"/>
    <w:rsid w:val="00AA7226"/>
    <w:rsid w:val="00AA78B2"/>
    <w:rsid w:val="00AB1566"/>
    <w:rsid w:val="00AB25D0"/>
    <w:rsid w:val="00AB3F9A"/>
    <w:rsid w:val="00AB5683"/>
    <w:rsid w:val="00AB7AD3"/>
    <w:rsid w:val="00AC0929"/>
    <w:rsid w:val="00AD736D"/>
    <w:rsid w:val="00AE2A51"/>
    <w:rsid w:val="00AE45F8"/>
    <w:rsid w:val="00AF1E59"/>
    <w:rsid w:val="00AF2917"/>
    <w:rsid w:val="00AF6247"/>
    <w:rsid w:val="00AF68B5"/>
    <w:rsid w:val="00B00301"/>
    <w:rsid w:val="00B0190E"/>
    <w:rsid w:val="00B04E9A"/>
    <w:rsid w:val="00B073BD"/>
    <w:rsid w:val="00B07F49"/>
    <w:rsid w:val="00B105AA"/>
    <w:rsid w:val="00B15E02"/>
    <w:rsid w:val="00B17394"/>
    <w:rsid w:val="00B17FC1"/>
    <w:rsid w:val="00B20077"/>
    <w:rsid w:val="00B22614"/>
    <w:rsid w:val="00B270A2"/>
    <w:rsid w:val="00B34418"/>
    <w:rsid w:val="00B361C8"/>
    <w:rsid w:val="00B37BF4"/>
    <w:rsid w:val="00B40D4B"/>
    <w:rsid w:val="00B43F94"/>
    <w:rsid w:val="00B6181E"/>
    <w:rsid w:val="00B628C4"/>
    <w:rsid w:val="00B63439"/>
    <w:rsid w:val="00B63D45"/>
    <w:rsid w:val="00B66F1F"/>
    <w:rsid w:val="00B71FA3"/>
    <w:rsid w:val="00B73A4A"/>
    <w:rsid w:val="00B75FE4"/>
    <w:rsid w:val="00B7611A"/>
    <w:rsid w:val="00B77D1A"/>
    <w:rsid w:val="00B86015"/>
    <w:rsid w:val="00B91799"/>
    <w:rsid w:val="00B94BFE"/>
    <w:rsid w:val="00B96403"/>
    <w:rsid w:val="00B96BC5"/>
    <w:rsid w:val="00BA006C"/>
    <w:rsid w:val="00BB0432"/>
    <w:rsid w:val="00BB3585"/>
    <w:rsid w:val="00BB4665"/>
    <w:rsid w:val="00BB4E97"/>
    <w:rsid w:val="00BC05F4"/>
    <w:rsid w:val="00BC472D"/>
    <w:rsid w:val="00BC54CA"/>
    <w:rsid w:val="00BC7FA1"/>
    <w:rsid w:val="00BD51CA"/>
    <w:rsid w:val="00BD558C"/>
    <w:rsid w:val="00BD7ACF"/>
    <w:rsid w:val="00BE3546"/>
    <w:rsid w:val="00BE416F"/>
    <w:rsid w:val="00BE434B"/>
    <w:rsid w:val="00BF0439"/>
    <w:rsid w:val="00BF188D"/>
    <w:rsid w:val="00BF4229"/>
    <w:rsid w:val="00C01A89"/>
    <w:rsid w:val="00C01E5C"/>
    <w:rsid w:val="00C03DDC"/>
    <w:rsid w:val="00C05E87"/>
    <w:rsid w:val="00C10958"/>
    <w:rsid w:val="00C112F4"/>
    <w:rsid w:val="00C17979"/>
    <w:rsid w:val="00C207A3"/>
    <w:rsid w:val="00C24842"/>
    <w:rsid w:val="00C24B6B"/>
    <w:rsid w:val="00C25450"/>
    <w:rsid w:val="00C2670C"/>
    <w:rsid w:val="00C31309"/>
    <w:rsid w:val="00C41898"/>
    <w:rsid w:val="00C42EA1"/>
    <w:rsid w:val="00C461EA"/>
    <w:rsid w:val="00C4766A"/>
    <w:rsid w:val="00C47B2D"/>
    <w:rsid w:val="00C50668"/>
    <w:rsid w:val="00C5498B"/>
    <w:rsid w:val="00C57566"/>
    <w:rsid w:val="00C62B5C"/>
    <w:rsid w:val="00C63C5B"/>
    <w:rsid w:val="00C643A3"/>
    <w:rsid w:val="00C658C0"/>
    <w:rsid w:val="00C70B0D"/>
    <w:rsid w:val="00C74A0E"/>
    <w:rsid w:val="00C75045"/>
    <w:rsid w:val="00C8211E"/>
    <w:rsid w:val="00C863F1"/>
    <w:rsid w:val="00C87198"/>
    <w:rsid w:val="00C91683"/>
    <w:rsid w:val="00C91A71"/>
    <w:rsid w:val="00C91D9C"/>
    <w:rsid w:val="00C9372B"/>
    <w:rsid w:val="00C942F7"/>
    <w:rsid w:val="00C95C69"/>
    <w:rsid w:val="00C979F8"/>
    <w:rsid w:val="00CA072F"/>
    <w:rsid w:val="00CA1C64"/>
    <w:rsid w:val="00CA4BF5"/>
    <w:rsid w:val="00CA5FFC"/>
    <w:rsid w:val="00CA6352"/>
    <w:rsid w:val="00CA690E"/>
    <w:rsid w:val="00CA7401"/>
    <w:rsid w:val="00CB2097"/>
    <w:rsid w:val="00CC0D6C"/>
    <w:rsid w:val="00CC4F55"/>
    <w:rsid w:val="00CD3920"/>
    <w:rsid w:val="00CE280F"/>
    <w:rsid w:val="00CE2973"/>
    <w:rsid w:val="00CE2D37"/>
    <w:rsid w:val="00CE30B8"/>
    <w:rsid w:val="00CF12E1"/>
    <w:rsid w:val="00CF2E13"/>
    <w:rsid w:val="00CF56D0"/>
    <w:rsid w:val="00CF6BDB"/>
    <w:rsid w:val="00D00B0A"/>
    <w:rsid w:val="00D1056A"/>
    <w:rsid w:val="00D21B29"/>
    <w:rsid w:val="00D229C5"/>
    <w:rsid w:val="00D244C2"/>
    <w:rsid w:val="00D3020E"/>
    <w:rsid w:val="00D304AA"/>
    <w:rsid w:val="00D31524"/>
    <w:rsid w:val="00D33110"/>
    <w:rsid w:val="00D334E5"/>
    <w:rsid w:val="00D35514"/>
    <w:rsid w:val="00D35674"/>
    <w:rsid w:val="00D470CC"/>
    <w:rsid w:val="00D63D5D"/>
    <w:rsid w:val="00D64DE2"/>
    <w:rsid w:val="00D664EA"/>
    <w:rsid w:val="00D665AE"/>
    <w:rsid w:val="00D709FA"/>
    <w:rsid w:val="00D721DF"/>
    <w:rsid w:val="00D7272F"/>
    <w:rsid w:val="00D7486F"/>
    <w:rsid w:val="00D75FE0"/>
    <w:rsid w:val="00D95913"/>
    <w:rsid w:val="00DA001B"/>
    <w:rsid w:val="00DA4957"/>
    <w:rsid w:val="00DB1474"/>
    <w:rsid w:val="00DB7DA5"/>
    <w:rsid w:val="00DC0593"/>
    <w:rsid w:val="00DC2AFC"/>
    <w:rsid w:val="00DC43E0"/>
    <w:rsid w:val="00DD26DF"/>
    <w:rsid w:val="00DD376E"/>
    <w:rsid w:val="00DD387F"/>
    <w:rsid w:val="00DE3739"/>
    <w:rsid w:val="00DF049F"/>
    <w:rsid w:val="00DF1E8C"/>
    <w:rsid w:val="00DF60EB"/>
    <w:rsid w:val="00DF6A6C"/>
    <w:rsid w:val="00DF6E91"/>
    <w:rsid w:val="00DF723D"/>
    <w:rsid w:val="00E03746"/>
    <w:rsid w:val="00E0451F"/>
    <w:rsid w:val="00E04899"/>
    <w:rsid w:val="00E071F4"/>
    <w:rsid w:val="00E11EA7"/>
    <w:rsid w:val="00E1711A"/>
    <w:rsid w:val="00E23621"/>
    <w:rsid w:val="00E25426"/>
    <w:rsid w:val="00E314E7"/>
    <w:rsid w:val="00E344AE"/>
    <w:rsid w:val="00E45F91"/>
    <w:rsid w:val="00E46A1E"/>
    <w:rsid w:val="00E46E7D"/>
    <w:rsid w:val="00E523C5"/>
    <w:rsid w:val="00E524AB"/>
    <w:rsid w:val="00E548DD"/>
    <w:rsid w:val="00E56782"/>
    <w:rsid w:val="00E575B4"/>
    <w:rsid w:val="00E625A6"/>
    <w:rsid w:val="00E63002"/>
    <w:rsid w:val="00E66345"/>
    <w:rsid w:val="00E67E01"/>
    <w:rsid w:val="00E84252"/>
    <w:rsid w:val="00E90C1E"/>
    <w:rsid w:val="00E959AC"/>
    <w:rsid w:val="00EA0523"/>
    <w:rsid w:val="00EA478C"/>
    <w:rsid w:val="00EA76F6"/>
    <w:rsid w:val="00EB0A6D"/>
    <w:rsid w:val="00EB40BE"/>
    <w:rsid w:val="00EB67DF"/>
    <w:rsid w:val="00EC322F"/>
    <w:rsid w:val="00ED0E07"/>
    <w:rsid w:val="00EE0747"/>
    <w:rsid w:val="00EE12F0"/>
    <w:rsid w:val="00EE144C"/>
    <w:rsid w:val="00EE1F94"/>
    <w:rsid w:val="00EE5409"/>
    <w:rsid w:val="00EF0F5F"/>
    <w:rsid w:val="00EF118A"/>
    <w:rsid w:val="00EF2479"/>
    <w:rsid w:val="00EF3092"/>
    <w:rsid w:val="00EF7CC3"/>
    <w:rsid w:val="00F137CF"/>
    <w:rsid w:val="00F1484B"/>
    <w:rsid w:val="00F14AE7"/>
    <w:rsid w:val="00F14FDB"/>
    <w:rsid w:val="00F15698"/>
    <w:rsid w:val="00F178D7"/>
    <w:rsid w:val="00F22B4B"/>
    <w:rsid w:val="00F30DBD"/>
    <w:rsid w:val="00F32283"/>
    <w:rsid w:val="00F43BEF"/>
    <w:rsid w:val="00F43C41"/>
    <w:rsid w:val="00F64E01"/>
    <w:rsid w:val="00F66DDD"/>
    <w:rsid w:val="00F76FA7"/>
    <w:rsid w:val="00F77085"/>
    <w:rsid w:val="00F772D8"/>
    <w:rsid w:val="00F80647"/>
    <w:rsid w:val="00F82DA0"/>
    <w:rsid w:val="00F84071"/>
    <w:rsid w:val="00F85504"/>
    <w:rsid w:val="00F86E26"/>
    <w:rsid w:val="00F91D1B"/>
    <w:rsid w:val="00F97D75"/>
    <w:rsid w:val="00FA3AA1"/>
    <w:rsid w:val="00FB3F67"/>
    <w:rsid w:val="00FB7E98"/>
    <w:rsid w:val="00FC2015"/>
    <w:rsid w:val="00FD211A"/>
    <w:rsid w:val="00FD48F3"/>
    <w:rsid w:val="00FD5096"/>
    <w:rsid w:val="00FD6CE8"/>
    <w:rsid w:val="00FE0E74"/>
    <w:rsid w:val="00FE4500"/>
    <w:rsid w:val="00FE52E6"/>
    <w:rsid w:val="00FE557B"/>
    <w:rsid w:val="00FE6975"/>
    <w:rsid w:val="00FE7590"/>
    <w:rsid w:val="00FF372B"/>
    <w:rsid w:val="00FF57E5"/>
    <w:rsid w:val="022B099C"/>
    <w:rsid w:val="03AC7A9F"/>
    <w:rsid w:val="055B4057"/>
    <w:rsid w:val="07641EAE"/>
    <w:rsid w:val="08FF1C4F"/>
    <w:rsid w:val="096628F8"/>
    <w:rsid w:val="12742B55"/>
    <w:rsid w:val="138C63A6"/>
    <w:rsid w:val="144C6EDC"/>
    <w:rsid w:val="176E6B97"/>
    <w:rsid w:val="17E769C1"/>
    <w:rsid w:val="1D7F7370"/>
    <w:rsid w:val="1F8964CB"/>
    <w:rsid w:val="2E747DC3"/>
    <w:rsid w:val="2F444C18"/>
    <w:rsid w:val="323844D0"/>
    <w:rsid w:val="3CCE564F"/>
    <w:rsid w:val="44BC28D1"/>
    <w:rsid w:val="48FE2002"/>
    <w:rsid w:val="495A6C54"/>
    <w:rsid w:val="4C2C1484"/>
    <w:rsid w:val="4DAA76F7"/>
    <w:rsid w:val="4F2A68EE"/>
    <w:rsid w:val="50943942"/>
    <w:rsid w:val="518D60D8"/>
    <w:rsid w:val="518E3B5A"/>
    <w:rsid w:val="585947CE"/>
    <w:rsid w:val="5B872136"/>
    <w:rsid w:val="5B8F4FC4"/>
    <w:rsid w:val="632D11C2"/>
    <w:rsid w:val="64DF03F0"/>
    <w:rsid w:val="657679C1"/>
    <w:rsid w:val="6F547A54"/>
    <w:rsid w:val="71D00147"/>
    <w:rsid w:val="71D95119"/>
    <w:rsid w:val="73EB3CBA"/>
    <w:rsid w:val="78B00736"/>
    <w:rsid w:val="7A9F24BA"/>
    <w:rsid w:val="7DE80C9C"/>
    <w:rsid w:val="7F04016F"/>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1026" fillcolor="white">
      <v:fill color="white"/>
    </o:shapedefaults>
    <o:shapelayout v:ext="edit">
      <o:idmap v:ext="edit" data="1"/>
    </o:shapelayout>
  </w:shapeDefaults>
  <w:decimalSymbol w:val="."/>
  <w:listSeparator w:val=","/>
  <w14:docId w14:val="042FB91B"/>
  <w15:docId w15:val="{40CB31E1-3847-4C14-AC12-130D0FAA51D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uiPriority="9"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qFormat="1"/>
    <w:lsdException w:name="header" w:unhideWhenUsed="1" w:qFormat="1"/>
    <w:lsdException w:name="footer"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qFormat="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Grid" w:uiPriority="39" w:qFormat="1"/>
    <w:lsdException w:name="Table Theme" w:semiHidden="1" w:unhideWhenUsed="1"/>
    <w:lsdException w:name="Placeholder Text" w:semiHidden="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Pr>
      <w:rFonts w:ascii="Times New Roman" w:eastAsia="Times New Roman" w:hAnsi="Times New Roman" w:cs="Times New Roman"/>
      <w:sz w:val="24"/>
      <w:szCs w:val="24"/>
      <w:lang w:val="ru-RU" w:eastAsia="ru-RU"/>
    </w:rPr>
  </w:style>
  <w:style w:type="paragraph" w:styleId="1">
    <w:name w:val="heading 1"/>
    <w:basedOn w:val="a"/>
    <w:link w:val="10"/>
    <w:uiPriority w:val="9"/>
    <w:qFormat/>
    <w:pPr>
      <w:spacing w:before="100" w:beforeAutospacing="1" w:after="100" w:afterAutospacing="1"/>
      <w:outlineLvl w:val="0"/>
    </w:pPr>
    <w:rPr>
      <w:b/>
      <w:bCs/>
      <w:kern w:val="36"/>
      <w:sz w:val="48"/>
      <w:szCs w:val="48"/>
      <w:lang w:val="en-US" w:eastAsia="en-US"/>
    </w:rPr>
  </w:style>
  <w:style w:type="paragraph" w:styleId="3">
    <w:name w:val="heading 3"/>
    <w:basedOn w:val="a"/>
    <w:link w:val="30"/>
    <w:uiPriority w:val="9"/>
    <w:qFormat/>
    <w:pPr>
      <w:spacing w:before="100" w:beforeAutospacing="1" w:after="100" w:afterAutospacing="1"/>
      <w:outlineLvl w:val="2"/>
    </w:pPr>
    <w:rPr>
      <w:b/>
      <w:bCs/>
      <w:sz w:val="27"/>
      <w:szCs w:val="27"/>
      <w:lang w:val="en-US" w:eastAsia="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qFormat/>
    <w:rPr>
      <w:rFonts w:ascii="Segoe UI" w:hAnsi="Segoe UI" w:cs="Segoe UI"/>
      <w:sz w:val="18"/>
      <w:szCs w:val="18"/>
    </w:rPr>
  </w:style>
  <w:style w:type="character" w:styleId="a5">
    <w:name w:val="annotation reference"/>
    <w:basedOn w:val="a0"/>
    <w:uiPriority w:val="99"/>
    <w:semiHidden/>
    <w:unhideWhenUsed/>
    <w:qFormat/>
    <w:rPr>
      <w:sz w:val="16"/>
      <w:szCs w:val="16"/>
    </w:rPr>
  </w:style>
  <w:style w:type="paragraph" w:styleId="a6">
    <w:name w:val="annotation text"/>
    <w:basedOn w:val="a"/>
    <w:link w:val="11"/>
    <w:uiPriority w:val="99"/>
    <w:semiHidden/>
    <w:unhideWhenUsed/>
    <w:qFormat/>
    <w:pPr>
      <w:spacing w:after="160"/>
    </w:pPr>
    <w:rPr>
      <w:rFonts w:asciiTheme="minorHAnsi" w:eastAsiaTheme="minorHAnsi" w:hAnsiTheme="minorHAnsi" w:cstheme="minorBidi"/>
      <w:sz w:val="20"/>
      <w:szCs w:val="20"/>
      <w:lang w:eastAsia="en-US"/>
    </w:rPr>
  </w:style>
  <w:style w:type="character" w:styleId="a7">
    <w:name w:val="Emphasis"/>
    <w:basedOn w:val="a0"/>
    <w:uiPriority w:val="20"/>
    <w:qFormat/>
    <w:rPr>
      <w:i/>
      <w:iCs/>
    </w:rPr>
  </w:style>
  <w:style w:type="paragraph" w:styleId="a8">
    <w:name w:val="footer"/>
    <w:basedOn w:val="a"/>
    <w:link w:val="a9"/>
    <w:uiPriority w:val="99"/>
    <w:unhideWhenUsed/>
    <w:qFormat/>
    <w:pPr>
      <w:tabs>
        <w:tab w:val="center" w:pos="4844"/>
        <w:tab w:val="right" w:pos="9689"/>
      </w:tabs>
    </w:pPr>
  </w:style>
  <w:style w:type="paragraph" w:styleId="aa">
    <w:name w:val="header"/>
    <w:basedOn w:val="a"/>
    <w:link w:val="ab"/>
    <w:uiPriority w:val="99"/>
    <w:unhideWhenUsed/>
    <w:qFormat/>
    <w:pPr>
      <w:tabs>
        <w:tab w:val="center" w:pos="4844"/>
        <w:tab w:val="right" w:pos="9689"/>
      </w:tabs>
    </w:pPr>
  </w:style>
  <w:style w:type="character" w:styleId="ac">
    <w:name w:val="Hyperlink"/>
    <w:basedOn w:val="a0"/>
    <w:uiPriority w:val="99"/>
    <w:unhideWhenUsed/>
    <w:qFormat/>
    <w:rPr>
      <w:color w:val="0563C1" w:themeColor="hyperlink"/>
      <w:u w:val="single"/>
    </w:rPr>
  </w:style>
  <w:style w:type="paragraph" w:styleId="ad">
    <w:name w:val="Normal (Web)"/>
    <w:basedOn w:val="a"/>
    <w:link w:val="ae"/>
    <w:uiPriority w:val="99"/>
    <w:unhideWhenUsed/>
    <w:pPr>
      <w:spacing w:before="100" w:beforeAutospacing="1" w:after="100" w:afterAutospacing="1"/>
    </w:pPr>
    <w:rPr>
      <w:lang w:val="en-US" w:eastAsia="en-US"/>
    </w:rPr>
  </w:style>
  <w:style w:type="character" w:styleId="af">
    <w:name w:val="Strong"/>
    <w:basedOn w:val="a0"/>
    <w:uiPriority w:val="22"/>
    <w:qFormat/>
    <w:rPr>
      <w:b/>
      <w:bCs/>
    </w:rPr>
  </w:style>
  <w:style w:type="table" w:styleId="af0">
    <w:name w:val="Table Grid"/>
    <w:basedOn w:val="a1"/>
    <w:uiPriority w:val="39"/>
    <w:qFormat/>
    <w:rPr>
      <w:rFonts w:ascii="Times New Roman" w:eastAsia="Times New Roman" w:hAnsi="Times New Roman" w:cs="Times New Roman"/>
      <w:lang w:val="ru-RU"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1">
    <w:name w:val="List Paragraph"/>
    <w:basedOn w:val="a"/>
    <w:link w:val="af2"/>
    <w:uiPriority w:val="34"/>
    <w:qFormat/>
    <w:pPr>
      <w:ind w:left="720"/>
      <w:contextualSpacing/>
    </w:pPr>
  </w:style>
  <w:style w:type="character" w:customStyle="1" w:styleId="af2">
    <w:name w:val="Абзац списка Знак"/>
    <w:link w:val="af1"/>
    <w:uiPriority w:val="34"/>
    <w:locked/>
    <w:rPr>
      <w:rFonts w:ascii="Times New Roman" w:eastAsia="Times New Roman" w:hAnsi="Times New Roman" w:cs="Times New Roman"/>
      <w:sz w:val="24"/>
      <w:szCs w:val="24"/>
      <w:lang w:val="ru-RU" w:eastAsia="ru-RU"/>
    </w:rPr>
  </w:style>
  <w:style w:type="character" w:customStyle="1" w:styleId="af3">
    <w:name w:val="Текст примечания Знак"/>
    <w:basedOn w:val="a0"/>
    <w:uiPriority w:val="99"/>
    <w:semiHidden/>
    <w:rPr>
      <w:rFonts w:ascii="Times New Roman" w:eastAsia="Times New Roman" w:hAnsi="Times New Roman" w:cs="Times New Roman"/>
      <w:sz w:val="20"/>
      <w:szCs w:val="20"/>
      <w:lang w:val="ru-RU" w:eastAsia="ru-RU"/>
    </w:rPr>
  </w:style>
  <w:style w:type="character" w:customStyle="1" w:styleId="11">
    <w:name w:val="Текст примечания Знак1"/>
    <w:basedOn w:val="a0"/>
    <w:link w:val="a6"/>
    <w:uiPriority w:val="99"/>
    <w:semiHidden/>
    <w:qFormat/>
    <w:rPr>
      <w:sz w:val="20"/>
      <w:szCs w:val="20"/>
      <w:lang w:val="ru-RU"/>
    </w:rPr>
  </w:style>
  <w:style w:type="character" w:customStyle="1" w:styleId="a4">
    <w:name w:val="Текст выноски Знак"/>
    <w:basedOn w:val="a0"/>
    <w:link w:val="a3"/>
    <w:uiPriority w:val="99"/>
    <w:semiHidden/>
    <w:rPr>
      <w:rFonts w:ascii="Segoe UI" w:eastAsia="Times New Roman" w:hAnsi="Segoe UI" w:cs="Segoe UI"/>
      <w:sz w:val="18"/>
      <w:szCs w:val="18"/>
      <w:lang w:val="ru-RU" w:eastAsia="ru-RU"/>
    </w:rPr>
  </w:style>
  <w:style w:type="paragraph" w:customStyle="1" w:styleId="Default">
    <w:name w:val="Default"/>
    <w:qFormat/>
    <w:pPr>
      <w:autoSpaceDE w:val="0"/>
      <w:autoSpaceDN w:val="0"/>
      <w:adjustRightInd w:val="0"/>
    </w:pPr>
    <w:rPr>
      <w:rFonts w:ascii="Times New Roman" w:hAnsi="Times New Roman" w:cs="Times New Roman"/>
      <w:color w:val="000000"/>
      <w:sz w:val="24"/>
      <w:szCs w:val="24"/>
    </w:rPr>
  </w:style>
  <w:style w:type="character" w:customStyle="1" w:styleId="line-clamp-1">
    <w:name w:val="line-clamp-1"/>
    <w:basedOn w:val="a0"/>
    <w:qFormat/>
  </w:style>
  <w:style w:type="paragraph" w:customStyle="1" w:styleId="z-1">
    <w:name w:val="z-Начало формы1"/>
    <w:basedOn w:val="a"/>
    <w:next w:val="a"/>
    <w:link w:val="z-"/>
    <w:uiPriority w:val="99"/>
    <w:semiHidden/>
    <w:unhideWhenUsed/>
    <w:qFormat/>
    <w:pPr>
      <w:pBdr>
        <w:bottom w:val="single" w:sz="6" w:space="1" w:color="auto"/>
      </w:pBdr>
      <w:jc w:val="center"/>
    </w:pPr>
    <w:rPr>
      <w:rFonts w:ascii="Arial" w:hAnsi="Arial" w:cs="Arial"/>
      <w:vanish/>
      <w:sz w:val="16"/>
      <w:szCs w:val="16"/>
      <w:lang w:val="en-US" w:eastAsia="en-US"/>
    </w:rPr>
  </w:style>
  <w:style w:type="character" w:customStyle="1" w:styleId="z-">
    <w:name w:val="z-Начало формы Знак"/>
    <w:basedOn w:val="a0"/>
    <w:link w:val="z-1"/>
    <w:uiPriority w:val="99"/>
    <w:semiHidden/>
    <w:qFormat/>
    <w:rPr>
      <w:rFonts w:ascii="Arial" w:eastAsia="Times New Roman" w:hAnsi="Arial" w:cs="Arial"/>
      <w:vanish/>
      <w:sz w:val="16"/>
      <w:szCs w:val="16"/>
    </w:rPr>
  </w:style>
  <w:style w:type="paragraph" w:customStyle="1" w:styleId="z-10">
    <w:name w:val="z-Конец формы1"/>
    <w:basedOn w:val="a"/>
    <w:next w:val="a"/>
    <w:link w:val="z-0"/>
    <w:uiPriority w:val="99"/>
    <w:semiHidden/>
    <w:unhideWhenUsed/>
    <w:qFormat/>
    <w:pPr>
      <w:pBdr>
        <w:top w:val="single" w:sz="6" w:space="1" w:color="auto"/>
      </w:pBdr>
      <w:jc w:val="center"/>
    </w:pPr>
    <w:rPr>
      <w:rFonts w:ascii="Arial" w:hAnsi="Arial" w:cs="Arial"/>
      <w:vanish/>
      <w:sz w:val="16"/>
      <w:szCs w:val="16"/>
      <w:lang w:val="en-US" w:eastAsia="en-US"/>
    </w:rPr>
  </w:style>
  <w:style w:type="character" w:customStyle="1" w:styleId="z-0">
    <w:name w:val="z-Конец формы Знак"/>
    <w:basedOn w:val="a0"/>
    <w:link w:val="z-10"/>
    <w:uiPriority w:val="99"/>
    <w:semiHidden/>
    <w:qFormat/>
    <w:rPr>
      <w:rFonts w:ascii="Arial" w:eastAsia="Times New Roman" w:hAnsi="Arial" w:cs="Arial"/>
      <w:vanish/>
      <w:sz w:val="16"/>
      <w:szCs w:val="16"/>
    </w:rPr>
  </w:style>
  <w:style w:type="character" w:customStyle="1" w:styleId="mord">
    <w:name w:val="mord"/>
    <w:basedOn w:val="a0"/>
    <w:qFormat/>
  </w:style>
  <w:style w:type="character" w:customStyle="1" w:styleId="vlist-s">
    <w:name w:val="vlist-s"/>
    <w:basedOn w:val="a0"/>
    <w:qFormat/>
  </w:style>
  <w:style w:type="character" w:customStyle="1" w:styleId="mrel">
    <w:name w:val="mrel"/>
    <w:basedOn w:val="a0"/>
    <w:qFormat/>
  </w:style>
  <w:style w:type="character" w:customStyle="1" w:styleId="mbin">
    <w:name w:val="mbin"/>
    <w:basedOn w:val="a0"/>
  </w:style>
  <w:style w:type="character" w:customStyle="1" w:styleId="katex-mathml">
    <w:name w:val="katex-mathml"/>
    <w:basedOn w:val="a0"/>
    <w:qFormat/>
  </w:style>
  <w:style w:type="character" w:customStyle="1" w:styleId="mopen">
    <w:name w:val="mopen"/>
    <w:basedOn w:val="a0"/>
    <w:qFormat/>
  </w:style>
  <w:style w:type="character" w:customStyle="1" w:styleId="mclose">
    <w:name w:val="mclose"/>
    <w:basedOn w:val="a0"/>
  </w:style>
  <w:style w:type="character" w:styleId="af4">
    <w:name w:val="Placeholder Text"/>
    <w:basedOn w:val="a0"/>
    <w:uiPriority w:val="99"/>
    <w:semiHidden/>
    <w:qFormat/>
    <w:rPr>
      <w:color w:val="808080"/>
    </w:rPr>
  </w:style>
  <w:style w:type="character" w:customStyle="1" w:styleId="30">
    <w:name w:val="Заголовок 3 Знак"/>
    <w:basedOn w:val="a0"/>
    <w:link w:val="3"/>
    <w:uiPriority w:val="9"/>
    <w:qFormat/>
    <w:rPr>
      <w:rFonts w:ascii="Times New Roman" w:eastAsia="Times New Roman" w:hAnsi="Times New Roman" w:cs="Times New Roman"/>
      <w:b/>
      <w:bCs/>
      <w:sz w:val="27"/>
      <w:szCs w:val="27"/>
    </w:rPr>
  </w:style>
  <w:style w:type="character" w:customStyle="1" w:styleId="mspace">
    <w:name w:val="mspace"/>
    <w:basedOn w:val="a0"/>
    <w:qFormat/>
  </w:style>
  <w:style w:type="character" w:customStyle="1" w:styleId="mpunct">
    <w:name w:val="mpunct"/>
    <w:basedOn w:val="a0"/>
    <w:qFormat/>
  </w:style>
  <w:style w:type="character" w:customStyle="1" w:styleId="html-italic">
    <w:name w:val="html-italic"/>
    <w:basedOn w:val="a0"/>
  </w:style>
  <w:style w:type="character" w:customStyle="1" w:styleId="ae">
    <w:name w:val="Обычный (веб) Знак"/>
    <w:link w:val="ad"/>
    <w:uiPriority w:val="99"/>
    <w:qFormat/>
    <w:locked/>
    <w:rPr>
      <w:rFonts w:ascii="Times New Roman" w:eastAsia="Times New Roman" w:hAnsi="Times New Roman" w:cs="Times New Roman"/>
      <w:sz w:val="24"/>
      <w:szCs w:val="24"/>
    </w:rPr>
  </w:style>
  <w:style w:type="paragraph" w:customStyle="1" w:styleId="af5">
    <w:name w:val="Стандарт"/>
    <w:basedOn w:val="a"/>
    <w:link w:val="af6"/>
    <w:qFormat/>
    <w:pPr>
      <w:ind w:firstLine="567"/>
      <w:jc w:val="both"/>
    </w:pPr>
    <w:rPr>
      <w:rFonts w:eastAsia="Calibri"/>
      <w:sz w:val="28"/>
      <w:szCs w:val="28"/>
      <w:lang w:val="zh-CN" w:eastAsia="zh-CN"/>
    </w:rPr>
  </w:style>
  <w:style w:type="character" w:customStyle="1" w:styleId="af6">
    <w:name w:val="Стандарт Знак"/>
    <w:link w:val="af5"/>
    <w:qFormat/>
    <w:rPr>
      <w:rFonts w:ascii="Times New Roman" w:eastAsia="Calibri" w:hAnsi="Times New Roman" w:cs="Times New Roman"/>
      <w:sz w:val="28"/>
      <w:szCs w:val="28"/>
      <w:lang w:val="zh-CN" w:eastAsia="zh-CN"/>
    </w:rPr>
  </w:style>
  <w:style w:type="character" w:customStyle="1" w:styleId="10">
    <w:name w:val="Заголовок 1 Знак"/>
    <w:basedOn w:val="a0"/>
    <w:link w:val="1"/>
    <w:uiPriority w:val="9"/>
    <w:qFormat/>
    <w:rPr>
      <w:rFonts w:ascii="Times New Roman" w:eastAsia="Times New Roman" w:hAnsi="Times New Roman" w:cs="Times New Roman"/>
      <w:b/>
      <w:bCs/>
      <w:kern w:val="36"/>
      <w:sz w:val="48"/>
      <w:szCs w:val="48"/>
    </w:rPr>
  </w:style>
  <w:style w:type="character" w:customStyle="1" w:styleId="title-text">
    <w:name w:val="title-text"/>
    <w:basedOn w:val="a0"/>
    <w:qFormat/>
  </w:style>
  <w:style w:type="character" w:customStyle="1" w:styleId="sr-only">
    <w:name w:val="sr-only"/>
    <w:basedOn w:val="a0"/>
    <w:qFormat/>
  </w:style>
  <w:style w:type="character" w:customStyle="1" w:styleId="button-link-text">
    <w:name w:val="button-link-text"/>
    <w:basedOn w:val="a0"/>
    <w:qFormat/>
  </w:style>
  <w:style w:type="character" w:customStyle="1" w:styleId="given-name">
    <w:name w:val="given-name"/>
    <w:basedOn w:val="a0"/>
    <w:qFormat/>
  </w:style>
  <w:style w:type="character" w:customStyle="1" w:styleId="text">
    <w:name w:val="text"/>
    <w:basedOn w:val="a0"/>
    <w:qFormat/>
  </w:style>
  <w:style w:type="character" w:customStyle="1" w:styleId="author-ref">
    <w:name w:val="author-ref"/>
    <w:basedOn w:val="a0"/>
    <w:qFormat/>
  </w:style>
  <w:style w:type="character" w:customStyle="1" w:styleId="anchor-text">
    <w:name w:val="anchor-text"/>
    <w:basedOn w:val="a0"/>
    <w:qFormat/>
  </w:style>
  <w:style w:type="character" w:customStyle="1" w:styleId="ab">
    <w:name w:val="Верхний колонтитул Знак"/>
    <w:basedOn w:val="a0"/>
    <w:link w:val="aa"/>
    <w:uiPriority w:val="99"/>
    <w:qFormat/>
    <w:rPr>
      <w:rFonts w:ascii="Times New Roman" w:eastAsia="Times New Roman" w:hAnsi="Times New Roman" w:cs="Times New Roman"/>
      <w:sz w:val="24"/>
      <w:szCs w:val="24"/>
      <w:lang w:val="ru-RU" w:eastAsia="ru-RU"/>
    </w:rPr>
  </w:style>
  <w:style w:type="character" w:customStyle="1" w:styleId="a9">
    <w:name w:val="Нижний колонтитул Знак"/>
    <w:basedOn w:val="a0"/>
    <w:link w:val="a8"/>
    <w:uiPriority w:val="99"/>
    <w:qFormat/>
    <w:rPr>
      <w:rFonts w:ascii="Times New Roman" w:eastAsia="Times New Roman" w:hAnsi="Times New Roman" w:cs="Times New Roman"/>
      <w:sz w:val="24"/>
      <w:szCs w:val="24"/>
      <w:lang w:val="ru-RU" w:eastAsia="ru-RU"/>
    </w:rPr>
  </w:style>
  <w:style w:type="paragraph" w:customStyle="1" w:styleId="MDPI71References">
    <w:name w:val="MDPI_7.1_References"/>
    <w:qFormat/>
    <w:pPr>
      <w:numPr>
        <w:numId w:val="1"/>
      </w:numPr>
      <w:adjustRightInd w:val="0"/>
      <w:snapToGrid w:val="0"/>
      <w:spacing w:line="228" w:lineRule="auto"/>
      <w:jc w:val="both"/>
    </w:pPr>
    <w:rPr>
      <w:rFonts w:ascii="Palatino Linotype" w:eastAsia="Times New Roman" w:hAnsi="Palatino Linotype" w:cs="Times New Roman"/>
      <w:color w:val="000000"/>
      <w:sz w:val="18"/>
      <w:lang w:eastAsia="de-DE" w:bidi="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039206987">
      <w:bodyDiv w:val="1"/>
      <w:marLeft w:val="0"/>
      <w:marRight w:val="0"/>
      <w:marTop w:val="0"/>
      <w:marBottom w:val="0"/>
      <w:divBdr>
        <w:top w:val="none" w:sz="0" w:space="0" w:color="auto"/>
        <w:left w:val="none" w:sz="0" w:space="0" w:color="auto"/>
        <w:bottom w:val="none" w:sz="0" w:space="0" w:color="auto"/>
        <w:right w:val="none" w:sz="0" w:space="0" w:color="auto"/>
      </w:divBdr>
    </w:div>
    <w:div w:id="1808355506">
      <w:bodyDiv w:val="1"/>
      <w:marLeft w:val="0"/>
      <w:marRight w:val="0"/>
      <w:marTop w:val="0"/>
      <w:marBottom w:val="0"/>
      <w:divBdr>
        <w:top w:val="none" w:sz="0" w:space="0" w:color="auto"/>
        <w:left w:val="none" w:sz="0" w:space="0" w:color="auto"/>
        <w:bottom w:val="none" w:sz="0" w:space="0" w:color="auto"/>
        <w:right w:val="none" w:sz="0" w:space="0" w:color="auto"/>
      </w:divBdr>
    </w:div>
    <w:div w:id="1978408723">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doi.org/10.1007/s11249-004-8081-1" TargetMode="External"/><Relationship Id="rId21" Type="http://schemas.openxmlformats.org/officeDocument/2006/relationships/image" Target="media/image13.png"/><Relationship Id="rId42" Type="http://schemas.openxmlformats.org/officeDocument/2006/relationships/image" Target="media/image33.png"/><Relationship Id="rId63" Type="http://schemas.openxmlformats.org/officeDocument/2006/relationships/image" Target="media/image54.tiff"/><Relationship Id="rId84" Type="http://schemas.openxmlformats.org/officeDocument/2006/relationships/image" Target="media/image75.png"/><Relationship Id="rId138" Type="http://schemas.openxmlformats.org/officeDocument/2006/relationships/hyperlink" Target="https://scholar.google.com/scholar_lookup?title=Dry+sliding+and+boundary+lubrication+performance+of+a+UHMWPE/CNTs+nanocomposite+coating+on+steel+substrates+at+elevated+temperatures&amp;author=Samad,+M.A.&amp;author=Sinha,+S.K.&amp;publication_year=2011&amp;journal=Wear&amp;volume=270&amp;pages=395%E2%80%93402&amp;doi=10.1016/j.wear.2010.11.011" TargetMode="External"/><Relationship Id="rId107" Type="http://schemas.openxmlformats.org/officeDocument/2006/relationships/hyperlink" Target="https://doi.org/10.1016/j.polymertesting.2005.02.007" TargetMode="External"/><Relationship Id="rId11" Type="http://schemas.openxmlformats.org/officeDocument/2006/relationships/image" Target="media/image3.png"/><Relationship Id="rId32" Type="http://schemas.openxmlformats.org/officeDocument/2006/relationships/image" Target="media/image23.png"/><Relationship Id="rId53" Type="http://schemas.openxmlformats.org/officeDocument/2006/relationships/image" Target="media/image44.png"/><Relationship Id="rId74" Type="http://schemas.openxmlformats.org/officeDocument/2006/relationships/image" Target="media/image65.png"/><Relationship Id="rId128" Type="http://schemas.openxmlformats.org/officeDocument/2006/relationships/hyperlink" Target="https://doi.org/10.1016/j.jmbbm.2014.06.013" TargetMode="External"/><Relationship Id="rId149" Type="http://schemas.openxmlformats.org/officeDocument/2006/relationships/hyperlink" Target="https://doi.org/10.3390/coatings15010089" TargetMode="External"/><Relationship Id="rId5" Type="http://schemas.openxmlformats.org/officeDocument/2006/relationships/settings" Target="settings.xml"/><Relationship Id="rId95" Type="http://schemas.openxmlformats.org/officeDocument/2006/relationships/image" Target="media/image86.png"/><Relationship Id="rId22" Type="http://schemas.openxmlformats.org/officeDocument/2006/relationships/image" Target="media/image14.png"/><Relationship Id="rId43" Type="http://schemas.openxmlformats.org/officeDocument/2006/relationships/image" Target="media/image34.png"/><Relationship Id="rId64" Type="http://schemas.openxmlformats.org/officeDocument/2006/relationships/image" Target="media/image55.jpeg"/><Relationship Id="rId118" Type="http://schemas.openxmlformats.org/officeDocument/2006/relationships/hyperlink" Target="https://scholar.google.com/scholar_lookup?title=Evaluation+of+Tribological+properties+of+Organo-clay+reinforced+UHMWPE+Nanocomposites&amp;author=Mohammed,+A.S.&amp;author=Ali,+A.B.&amp;author=Nesar,+M.&amp;publication_year=2016&amp;journal=J.+Tribol.&amp;volume=139&amp;doi=10.1115/1.4033188" TargetMode="External"/><Relationship Id="rId139" Type="http://schemas.openxmlformats.org/officeDocument/2006/relationships/hyperlink" Target="https://doi.org/10.1016/j.wear.2010.11.011" TargetMode="External"/><Relationship Id="rId80" Type="http://schemas.openxmlformats.org/officeDocument/2006/relationships/image" Target="media/image71.png"/><Relationship Id="rId85" Type="http://schemas.openxmlformats.org/officeDocument/2006/relationships/image" Target="media/image76.png"/><Relationship Id="rId150" Type="http://schemas.openxmlformats.org/officeDocument/2006/relationships/hyperlink" Target="https://doi.org/10.3390/ma12213496" TargetMode="External"/><Relationship Id="rId155" Type="http://schemas.openxmlformats.org/officeDocument/2006/relationships/image" Target="media/image96.png"/><Relationship Id="rId12" Type="http://schemas.openxmlformats.org/officeDocument/2006/relationships/image" Target="media/image4.png"/><Relationship Id="rId17" Type="http://schemas.openxmlformats.org/officeDocument/2006/relationships/image" Target="media/image9.jpeg"/><Relationship Id="rId33" Type="http://schemas.openxmlformats.org/officeDocument/2006/relationships/image" Target="media/image24.png"/><Relationship Id="rId38" Type="http://schemas.openxmlformats.org/officeDocument/2006/relationships/image" Target="media/image29.png"/><Relationship Id="rId59" Type="http://schemas.openxmlformats.org/officeDocument/2006/relationships/image" Target="media/image50.tiff"/><Relationship Id="rId103" Type="http://schemas.openxmlformats.org/officeDocument/2006/relationships/image" Target="media/image93.png"/><Relationship Id="rId108" Type="http://schemas.openxmlformats.org/officeDocument/2006/relationships/hyperlink" Target="https://scholar.google.com/scholar_lookup?title=The+effect+of+gamma+irradiation+on+the+tribological+properties+of+UHMWPE+composite+filled+with+HDPE&amp;author=Di,+Y.&amp;author=Gang,+X.&amp;author=Chunhua,+C.&amp;publication_year=2014&amp;journal=J.+Thermoplast.+Compos.+Mater.&amp;volume=27&amp;pages=1045%E2%80%931053&amp;doi=10.1177/0892705712461647" TargetMode="External"/><Relationship Id="rId124" Type="http://schemas.openxmlformats.org/officeDocument/2006/relationships/hyperlink" Target="https://doi.org/10.1007/s11249-017-0884-y" TargetMode="External"/><Relationship Id="rId129" Type="http://schemas.openxmlformats.org/officeDocument/2006/relationships/hyperlink" Target="https://scholar.google.com/scholar_lookup?title=Wear+Performance+of+UHMWPE+and+Reinforced+UHMWPE+Composites+in+Arthroplasty+Applications:+A+Review&amp;author=Baena,+J.&amp;author=Wu,+J.&amp;author=Peng,+Z.&amp;publication_year=2015&amp;journal=Lubricants&amp;volume=3&amp;pages=413%E2%80%93436&amp;doi=10.3390/lubricants3020413" TargetMode="External"/><Relationship Id="rId54" Type="http://schemas.openxmlformats.org/officeDocument/2006/relationships/image" Target="media/image45.png"/><Relationship Id="rId70" Type="http://schemas.openxmlformats.org/officeDocument/2006/relationships/image" Target="media/image61.png"/><Relationship Id="rId75" Type="http://schemas.openxmlformats.org/officeDocument/2006/relationships/image" Target="media/image66.png"/><Relationship Id="rId91" Type="http://schemas.openxmlformats.org/officeDocument/2006/relationships/image" Target="media/image82.png"/><Relationship Id="rId96" Type="http://schemas.openxmlformats.org/officeDocument/2006/relationships/image" Target="media/image87.png"/><Relationship Id="rId140" Type="http://schemas.openxmlformats.org/officeDocument/2006/relationships/hyperlink" Target="https://scholar.google.com/scholar_lookup?title=Nanocomposite+UHMWPE%E2%80%93CNT+Polymer+Coatings+for+Boundary+Lubrication+on+Aluminium+Substrates&amp;author=Samad,+M.A.&amp;author=Sinha,+S.K.&amp;publication_year=2010&amp;journal=Tribol.+Lett.&amp;volume=38&amp;pages=301%E2%80%93311&amp;doi=10.1007/s11249-010-9610-8" TargetMode="External"/><Relationship Id="rId145" Type="http://schemas.openxmlformats.org/officeDocument/2006/relationships/hyperlink" Target="https://doi.org/10.1016/j.porgcoat.2018.01.028" TargetMode="External"/><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image" Target="media/image15.png"/><Relationship Id="rId28" Type="http://schemas.openxmlformats.org/officeDocument/2006/relationships/image" Target="media/image20.png"/><Relationship Id="rId49" Type="http://schemas.openxmlformats.org/officeDocument/2006/relationships/image" Target="media/image40.png"/><Relationship Id="rId114" Type="http://schemas.openxmlformats.org/officeDocument/2006/relationships/hyperlink" Target="https://scholar.google.com/scholar_lookup?title=The+effect+of+laser+surface+texturing+on+transitions+in+lubrication+regimes+during+unidirectional+sliding+contact&amp;author=Kovalchenko,+A.&amp;author=Ajayi,+O.&amp;author=Erdemir,+A.&amp;author=Fenske,+G.&amp;author=Etsion,+I.&amp;publication_year=2005&amp;journal=Tribol.+Int.&amp;volume=38&amp;pages=219%E2%80%93225&amp;doi=10.1016/j.triboint.2004.08.004" TargetMode="External"/><Relationship Id="rId119" Type="http://schemas.openxmlformats.org/officeDocument/2006/relationships/hyperlink" Target="https://doi.org/10.1115/1.4033188" TargetMode="External"/><Relationship Id="rId44" Type="http://schemas.openxmlformats.org/officeDocument/2006/relationships/image" Target="media/image35.png"/><Relationship Id="rId60" Type="http://schemas.openxmlformats.org/officeDocument/2006/relationships/image" Target="media/image51.tiff"/><Relationship Id="rId65" Type="http://schemas.openxmlformats.org/officeDocument/2006/relationships/image" Target="media/image56.png"/><Relationship Id="rId81" Type="http://schemas.openxmlformats.org/officeDocument/2006/relationships/image" Target="media/image72.png"/><Relationship Id="rId86" Type="http://schemas.openxmlformats.org/officeDocument/2006/relationships/image" Target="media/image77.png"/><Relationship Id="rId130" Type="http://schemas.openxmlformats.org/officeDocument/2006/relationships/hyperlink" Target="https://doi.org/10.3390/lubricants3020413" TargetMode="External"/><Relationship Id="rId135" Type="http://schemas.openxmlformats.org/officeDocument/2006/relationships/hyperlink" Target="https://doi.org/10.1016/j.triboint.2011.08.001" TargetMode="External"/><Relationship Id="rId151" Type="http://schemas.openxmlformats.org/officeDocument/2006/relationships/hyperlink" Target="https://doi.org/10.3390/polym9030096" TargetMode="External"/><Relationship Id="rId156" Type="http://schemas.openxmlformats.org/officeDocument/2006/relationships/image" Target="media/image97.png"/><Relationship Id="rId13" Type="http://schemas.openxmlformats.org/officeDocument/2006/relationships/image" Target="media/image5.png"/><Relationship Id="rId18" Type="http://schemas.openxmlformats.org/officeDocument/2006/relationships/image" Target="media/image10.png"/><Relationship Id="rId39" Type="http://schemas.openxmlformats.org/officeDocument/2006/relationships/image" Target="media/image30.png"/><Relationship Id="rId109" Type="http://schemas.openxmlformats.org/officeDocument/2006/relationships/hyperlink" Target="https://doi.org/10.1177/0892705712461647" TargetMode="External"/><Relationship Id="rId34" Type="http://schemas.openxmlformats.org/officeDocument/2006/relationships/image" Target="media/image25.png"/><Relationship Id="rId50" Type="http://schemas.openxmlformats.org/officeDocument/2006/relationships/image" Target="media/image41.png"/><Relationship Id="rId55" Type="http://schemas.openxmlformats.org/officeDocument/2006/relationships/image" Target="media/image46.png"/><Relationship Id="rId76" Type="http://schemas.openxmlformats.org/officeDocument/2006/relationships/image" Target="media/image67.png"/><Relationship Id="rId97" Type="http://schemas.openxmlformats.org/officeDocument/2006/relationships/image" Target="media/image88.png"/><Relationship Id="rId104" Type="http://schemas.openxmlformats.org/officeDocument/2006/relationships/image" Target="media/image94.png"/><Relationship Id="rId120" Type="http://schemas.openxmlformats.org/officeDocument/2006/relationships/hyperlink" Target="https://scholar.google.com/scholar_lookup?title=Investigating+the+Effect+of+Water+Uptake+on+the+Tribological+Properties+of+Organoclay+Reinforced+UHMWPE+Nanocomposites&amp;author=Mohammed,+A.S.&amp;author=Ali,+A.B.&amp;author=Merah,+N.&amp;publication_year=2016&amp;journal=Tribol.+Lett.&amp;volume=62&amp;pages=2&amp;doi=10.1007/s11249-016-0652-4" TargetMode="External"/><Relationship Id="rId125" Type="http://schemas.openxmlformats.org/officeDocument/2006/relationships/hyperlink" Target="https://scholar.google.com/scholar_lookup?title=Deformation,+yielding,+fracture+and+fatigue+behavior+of+conventional+and+highly+cross-linked+ultra+high+molecular+weight+polyethylene&amp;author=Pruitt,+L.A.&amp;publication_year=2005&amp;journal=Biomaterials&amp;volume=26&amp;pages=905%E2%80%93915&amp;doi=10.1016/j.biomaterials.2004.03.022" TargetMode="External"/><Relationship Id="rId141" Type="http://schemas.openxmlformats.org/officeDocument/2006/relationships/hyperlink" Target="https://doi.org/10.1007/s11249-010-9610-8" TargetMode="External"/><Relationship Id="rId146" Type="http://schemas.openxmlformats.org/officeDocument/2006/relationships/hyperlink" Target="https://doi.org/10.26577/phst.2022.v9.i2.08" TargetMode="External"/><Relationship Id="rId7" Type="http://schemas.openxmlformats.org/officeDocument/2006/relationships/footnotes" Target="footnotes.xml"/><Relationship Id="rId71" Type="http://schemas.openxmlformats.org/officeDocument/2006/relationships/image" Target="media/image62.png"/><Relationship Id="rId92" Type="http://schemas.openxmlformats.org/officeDocument/2006/relationships/image" Target="media/image83.png"/><Relationship Id="rId2" Type="http://schemas.openxmlformats.org/officeDocument/2006/relationships/customXml" Target="../customXml/item2.xml"/><Relationship Id="rId29" Type="http://schemas.openxmlformats.org/officeDocument/2006/relationships/footer" Target="footer1.xml"/><Relationship Id="rId24" Type="http://schemas.openxmlformats.org/officeDocument/2006/relationships/image" Target="media/image16.png"/><Relationship Id="rId40" Type="http://schemas.openxmlformats.org/officeDocument/2006/relationships/image" Target="media/image31.png"/><Relationship Id="rId45" Type="http://schemas.openxmlformats.org/officeDocument/2006/relationships/image" Target="media/image36.png"/><Relationship Id="rId66" Type="http://schemas.openxmlformats.org/officeDocument/2006/relationships/image" Target="media/image57.jpeg"/><Relationship Id="rId87" Type="http://schemas.openxmlformats.org/officeDocument/2006/relationships/image" Target="media/image78.jpeg"/><Relationship Id="rId110" Type="http://schemas.openxmlformats.org/officeDocument/2006/relationships/hyperlink" Target="https://scholar.google.com/scholar_lookup?title=Surface+modification+of+ultra-high-molecular-weight+polyethylene+by+argon+plasma&amp;author=Zhang,+J.&amp;publication_year=2014&amp;journal=J.+Thermoplast.+Compos.+Mater.&amp;volume=27&amp;pages=758%E2%80%93764&amp;doi=10.1177/0892705712454868" TargetMode="External"/><Relationship Id="rId115" Type="http://schemas.openxmlformats.org/officeDocument/2006/relationships/hyperlink" Target="https://doi.org/10.1016/j.triboint.2004.08.004" TargetMode="External"/><Relationship Id="rId131" Type="http://schemas.openxmlformats.org/officeDocument/2006/relationships/hyperlink" Target="https://www.mdpi.com/2075-4442/3/2/413/pdf" TargetMode="External"/><Relationship Id="rId136" Type="http://schemas.openxmlformats.org/officeDocument/2006/relationships/hyperlink" Target="https://scholar.google.com/scholar_lookup?title=Effects+of+counterface+material+and+UV+radiation+on+the+tribological+performance+of+a+UHMWPE/CNT+nanocomposite+coating+on+steel+substrates&amp;author=Samad,+M.A.&amp;author=Sinha,+S.K.&amp;publication_year=2011&amp;journal=Wear&amp;volume=271&amp;pages=2759%E2%80%932765&amp;doi=10.1016/j.wear.2011.05.025" TargetMode="External"/><Relationship Id="rId157" Type="http://schemas.openxmlformats.org/officeDocument/2006/relationships/fontTable" Target="fontTable.xml"/><Relationship Id="rId61" Type="http://schemas.openxmlformats.org/officeDocument/2006/relationships/image" Target="media/image52.png"/><Relationship Id="rId82" Type="http://schemas.openxmlformats.org/officeDocument/2006/relationships/image" Target="media/image73.png"/><Relationship Id="rId152" Type="http://schemas.openxmlformats.org/officeDocument/2006/relationships/hyperlink" Target="https://doi.org/10.3390/coatings15010089" TargetMode="External"/><Relationship Id="rId19" Type="http://schemas.openxmlformats.org/officeDocument/2006/relationships/image" Target="media/image11.png"/><Relationship Id="rId14" Type="http://schemas.openxmlformats.org/officeDocument/2006/relationships/image" Target="media/image6.png"/><Relationship Id="rId30" Type="http://schemas.openxmlformats.org/officeDocument/2006/relationships/image" Target="media/image21.png"/><Relationship Id="rId35" Type="http://schemas.openxmlformats.org/officeDocument/2006/relationships/image" Target="media/image26.png"/><Relationship Id="rId56" Type="http://schemas.openxmlformats.org/officeDocument/2006/relationships/image" Target="media/image47.jpeg"/><Relationship Id="rId77" Type="http://schemas.openxmlformats.org/officeDocument/2006/relationships/image" Target="media/image68.jpeg"/><Relationship Id="rId100" Type="http://schemas.openxmlformats.org/officeDocument/2006/relationships/image" Target="media/image90.tiff"/><Relationship Id="rId105" Type="http://schemas.openxmlformats.org/officeDocument/2006/relationships/hyperlink" Target="https://doi:10.1002/pat.3161" TargetMode="External"/><Relationship Id="rId126" Type="http://schemas.openxmlformats.org/officeDocument/2006/relationships/hyperlink" Target="https://doi.org/10.1016/j.biomaterials.2004.03.022" TargetMode="External"/><Relationship Id="rId147" Type="http://schemas.openxmlformats.org/officeDocument/2006/relationships/hyperlink" Target="https://doi.org/10.26577/phst.2022.v9.i2.08" TargetMode="External"/><Relationship Id="rId8" Type="http://schemas.openxmlformats.org/officeDocument/2006/relationships/endnotes" Target="endnotes.xml"/><Relationship Id="rId51" Type="http://schemas.openxmlformats.org/officeDocument/2006/relationships/image" Target="media/image42.png"/><Relationship Id="rId72" Type="http://schemas.openxmlformats.org/officeDocument/2006/relationships/image" Target="media/image63.png"/><Relationship Id="rId93" Type="http://schemas.openxmlformats.org/officeDocument/2006/relationships/image" Target="media/image84.png"/><Relationship Id="rId98" Type="http://schemas.openxmlformats.org/officeDocument/2006/relationships/chart" Target="charts/chart1.xml"/><Relationship Id="rId121" Type="http://schemas.openxmlformats.org/officeDocument/2006/relationships/hyperlink" Target="https://doi.org/10.1007/s11249-016-0652-4" TargetMode="External"/><Relationship Id="rId142" Type="http://schemas.openxmlformats.org/officeDocument/2006/relationships/hyperlink" Target="https://scholar.google.com/scholar_lookup?title=Improving+the+friction+and+wear+of+poly-ether-etherketone+(PEEK)+by+using+thin+nano-composite+coatings&amp;author=Mohammed,+A.S.&amp;author=Fareed,+M.I.&amp;publication_year=2016&amp;journal=Wear&amp;volume=364&amp;pages=154%E2%80%93162&amp;doi=10.1016/j.wear.2016.07.012" TargetMode="External"/><Relationship Id="rId3" Type="http://schemas.openxmlformats.org/officeDocument/2006/relationships/numbering" Target="numbering.xml"/><Relationship Id="rId25" Type="http://schemas.openxmlformats.org/officeDocument/2006/relationships/image" Target="media/image17.png"/><Relationship Id="rId46" Type="http://schemas.openxmlformats.org/officeDocument/2006/relationships/image" Target="media/image37.tiff"/><Relationship Id="rId67" Type="http://schemas.openxmlformats.org/officeDocument/2006/relationships/image" Target="media/image58.png"/><Relationship Id="rId116" Type="http://schemas.openxmlformats.org/officeDocument/2006/relationships/hyperlink" Target="https://scholar.google.com/scholar_lookup?title=Improving+Tribological+Performance+of+Mechanical+Components+by+Laser+Surface+Texturing&amp;author=Etsion,+I.&amp;publication_year=2004&amp;journal=Tribol.+Lett.&amp;volume=17&amp;pages=733%E2%80%93737&amp;doi=10.1007/s11249-004-8081-1" TargetMode="External"/><Relationship Id="rId137" Type="http://schemas.openxmlformats.org/officeDocument/2006/relationships/hyperlink" Target="https://doi.org/10.1016/j.wear.2011.05.025" TargetMode="External"/><Relationship Id="rId158" Type="http://schemas.openxmlformats.org/officeDocument/2006/relationships/theme" Target="theme/theme1.xml"/><Relationship Id="rId20" Type="http://schemas.openxmlformats.org/officeDocument/2006/relationships/image" Target="media/image12.png"/><Relationship Id="rId41" Type="http://schemas.openxmlformats.org/officeDocument/2006/relationships/image" Target="media/image32.png"/><Relationship Id="rId62" Type="http://schemas.openxmlformats.org/officeDocument/2006/relationships/image" Target="media/image53.png"/><Relationship Id="rId83" Type="http://schemas.openxmlformats.org/officeDocument/2006/relationships/image" Target="media/image74.png"/><Relationship Id="rId88" Type="http://schemas.openxmlformats.org/officeDocument/2006/relationships/image" Target="media/image79.png"/><Relationship Id="rId111" Type="http://schemas.openxmlformats.org/officeDocument/2006/relationships/hyperlink" Target="https://doi.org/10.1177/0892705712454868" TargetMode="External"/><Relationship Id="rId132" Type="http://schemas.openxmlformats.org/officeDocument/2006/relationships/hyperlink" Target="http://futterovka.ru/company/svmpe-polinit.php" TargetMode="External"/><Relationship Id="rId153" Type="http://schemas.openxmlformats.org/officeDocument/2006/relationships/hyperlink" Target="https://www.geolib.net/petrography/diabaz.html" TargetMode="External"/><Relationship Id="rId15" Type="http://schemas.openxmlformats.org/officeDocument/2006/relationships/image" Target="media/image7.png"/><Relationship Id="rId36" Type="http://schemas.openxmlformats.org/officeDocument/2006/relationships/image" Target="media/image27.png"/><Relationship Id="rId57" Type="http://schemas.openxmlformats.org/officeDocument/2006/relationships/image" Target="media/image48.jpeg"/><Relationship Id="rId106" Type="http://schemas.openxmlformats.org/officeDocument/2006/relationships/hyperlink" Target="https://scholar.google.com/scholar_lookup?title=Effect+of+pre-heat+treatment+on+the+static+and+dynamic+thermo-mechanical+properties+of+ultra-high+molecular+weight+polyethylene&amp;author=Fouad,+H.&amp;author=Mourad,+A.H.I.&amp;author=Barton,+D.C.&amp;publication_year=2005&amp;journal=Polym.+Test.&amp;volume=24&amp;pages=549%E2%80%93556&amp;doi=10.1016/j.polymertesting.2005.02.007" TargetMode="External"/><Relationship Id="rId127" Type="http://schemas.openxmlformats.org/officeDocument/2006/relationships/hyperlink" Target="https://scholar.google.com/scholar_lookup?title=Evaluation+of+carbon+nanotubes+and+graphene+as+reinforcements+for+UHMWPE-based+composites+in+arthroplastic+applications:+A+review&amp;author=Pu%C3%A9rtolas,+J.A.&amp;author=Kurtz,+S.M.&amp;publication_year=2014&amp;journal=J.+Mech.+Behav.+Biomed.+Mater.&amp;volume=39&amp;pages=129%E2%80%93145&amp;doi=10.1016/j.jmbbm.2014.06.013" TargetMode="External"/><Relationship Id="rId10" Type="http://schemas.openxmlformats.org/officeDocument/2006/relationships/image" Target="media/image2.png"/><Relationship Id="rId31" Type="http://schemas.openxmlformats.org/officeDocument/2006/relationships/image" Target="media/image22.png"/><Relationship Id="rId52" Type="http://schemas.openxmlformats.org/officeDocument/2006/relationships/image" Target="media/image43.png"/><Relationship Id="rId73" Type="http://schemas.openxmlformats.org/officeDocument/2006/relationships/image" Target="media/image64.png"/><Relationship Id="rId78" Type="http://schemas.openxmlformats.org/officeDocument/2006/relationships/image" Target="media/image69.png"/><Relationship Id="rId94" Type="http://schemas.openxmlformats.org/officeDocument/2006/relationships/image" Target="media/image85.png"/><Relationship Id="rId99" Type="http://schemas.openxmlformats.org/officeDocument/2006/relationships/image" Target="media/image89.tiff"/><Relationship Id="rId101" Type="http://schemas.openxmlformats.org/officeDocument/2006/relationships/image" Target="media/image91.png"/><Relationship Id="rId122" Type="http://schemas.openxmlformats.org/officeDocument/2006/relationships/hyperlink" Target="https://scholar.google.com/scholar_lookup?title=Tribological+investigations+of+UHMWPE+nanocomposites+reinforced+with+three+different+organo-modified+clays&amp;author=Ali,+A.B.&amp;author=Samad,+M.A.&amp;author=Merah,+N.&amp;publication_year=2016&amp;journal=Polym.+Compos.&amp;volume=39&amp;pages=2224%E2%80%932231" TargetMode="External"/><Relationship Id="rId143" Type="http://schemas.openxmlformats.org/officeDocument/2006/relationships/hyperlink" Target="https://doi.org/10.1016/j.wear.2016.07.012" TargetMode="External"/><Relationship Id="rId148" Type="http://schemas.openxmlformats.org/officeDocument/2006/relationships/hyperlink" Target="https://doi.org/10.3390/polym15163465" TargetMode="External"/><Relationship Id="rId4" Type="http://schemas.openxmlformats.org/officeDocument/2006/relationships/styles" Target="styles.xml"/><Relationship Id="rId9" Type="http://schemas.openxmlformats.org/officeDocument/2006/relationships/image" Target="media/image1.png"/><Relationship Id="rId26" Type="http://schemas.openxmlformats.org/officeDocument/2006/relationships/image" Target="media/image18.png"/><Relationship Id="rId47" Type="http://schemas.openxmlformats.org/officeDocument/2006/relationships/image" Target="media/image38.tiff"/><Relationship Id="rId68" Type="http://schemas.openxmlformats.org/officeDocument/2006/relationships/image" Target="media/image59.png"/><Relationship Id="rId89" Type="http://schemas.openxmlformats.org/officeDocument/2006/relationships/image" Target="media/image80.png"/><Relationship Id="rId112" Type="http://schemas.openxmlformats.org/officeDocument/2006/relationships/hyperlink" Target="https://scholar.google.com/scholar_lookup?title=Surface+modification+of+ultra-high+molecular+weight+polyethylene+(UHMWPE)+by+argon+plasma&amp;author=Liu,+H.&amp;author=Pei,+Y.&amp;author=Xie,+D.&amp;author=Deng,+X.&amp;author=Leng,+Y.X.&amp;author=Jin,+Y.&amp;author=Huang,+N.&amp;publication_year=2010&amp;journal=Appl.+Surf.+Sci.&amp;volume=256&amp;pages=3941%E2%80%933945&amp;doi=10.1016/j.apsusc.2010.01.054" TargetMode="External"/><Relationship Id="rId133" Type="http://schemas.openxmlformats.org/officeDocument/2006/relationships/hyperlink" Target="https://doi.org/10.1016/j.compstruct.2015.06.081" TargetMode="External"/><Relationship Id="rId154" Type="http://schemas.openxmlformats.org/officeDocument/2006/relationships/image" Target="media/image95.png"/><Relationship Id="rId16" Type="http://schemas.openxmlformats.org/officeDocument/2006/relationships/image" Target="media/image8.png"/><Relationship Id="rId37" Type="http://schemas.openxmlformats.org/officeDocument/2006/relationships/image" Target="media/image28.png"/><Relationship Id="rId58" Type="http://schemas.openxmlformats.org/officeDocument/2006/relationships/image" Target="media/image49.jpeg"/><Relationship Id="rId79" Type="http://schemas.openxmlformats.org/officeDocument/2006/relationships/image" Target="media/image70.png"/><Relationship Id="rId102" Type="http://schemas.openxmlformats.org/officeDocument/2006/relationships/image" Target="media/image92.jpeg"/><Relationship Id="rId123" Type="http://schemas.openxmlformats.org/officeDocument/2006/relationships/hyperlink" Target="https://scholar.google.com/scholar_lookup?title=UHMWPE+Hybrid+Nanocomposites+for+Improved+Tribological+Performance+under+Dry+and+Water+Lubricated+Sliding+Conditions&amp;author=Ali,+A.B.&amp;author=Mohammed,+A.S.&amp;author=Nesar,+M.&amp;publication_year=2017&amp;journal=Tribol.+Lett.&amp;volume=65&amp;pages=102&amp;doi=10.1007/s11249-017-0884-y" TargetMode="External"/><Relationship Id="rId144" Type="http://schemas.openxmlformats.org/officeDocument/2006/relationships/hyperlink" Target="https://scholar.google.com/scholar_lookup?title=A+novel+organoclay+reinforced+UHMWPE+nanocomposite+coating+for+tribological+applications&amp;author=Azam,+M.U.&amp;author=Samad,+M.A.&amp;publication_year=2018&amp;journal=Prog.+Org.+Coat.&amp;volume=118&amp;pages=97%E2%80%93107&amp;doi=10.1016/j.porgcoat.2018.01.028" TargetMode="External"/><Relationship Id="rId90" Type="http://schemas.openxmlformats.org/officeDocument/2006/relationships/image" Target="media/image81.png"/><Relationship Id="rId27" Type="http://schemas.openxmlformats.org/officeDocument/2006/relationships/image" Target="media/image19.png"/><Relationship Id="rId48" Type="http://schemas.openxmlformats.org/officeDocument/2006/relationships/image" Target="media/image39.tiff"/><Relationship Id="rId69" Type="http://schemas.openxmlformats.org/officeDocument/2006/relationships/image" Target="media/image60.png"/><Relationship Id="rId113" Type="http://schemas.openxmlformats.org/officeDocument/2006/relationships/hyperlink" Target="https://doi.org/10.1016/j.apsusc.2010.01.054" TargetMode="External"/><Relationship Id="rId134" Type="http://schemas.openxmlformats.org/officeDocument/2006/relationships/hyperlink" Target="https://scholar.google.com/scholar_lookup?title=Mechanical,+thermal+and+tribological+characterization+of+a+UHMWPE+film+reinforced+with+carbon+nanotubes+coated+on+steel&amp;author=Samad,+M.A.&amp;author=Sinha,+S.K.&amp;publication_year=2011&amp;journal=Tribol.+Int.&amp;volume=44&amp;pages=1932%E2%80%931941&amp;doi=10.1016/j.triboint.2011.08.001" TargetMode="External"/></Relationships>
</file>

<file path=word/charts/_rels/chart1.xml.rels><?xml version="1.0" encoding="UTF-8" standalone="yes"?>
<Relationships xmlns="http://schemas.openxmlformats.org/package/2006/relationships"><Relationship Id="rId1" Type="http://schemas.openxmlformats.org/officeDocument/2006/relationships/oleObject" Target="file:///C:\Users\USER\Desktop\Polymers2\&#1051;&#1080;&#1089;&#1090;%20Microsoft%20Excel.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Аркуш1!$A$2</c:f>
              <c:strCache>
                <c:ptCount val="1"/>
                <c:pt idx="0">
                  <c:v>UHMWPE</c:v>
                </c:pt>
              </c:strCache>
            </c:strRef>
          </c:tx>
          <c:spPr>
            <a:solidFill>
              <a:srgbClr val="0070C0"/>
            </a:solidFill>
            <a:ln>
              <a:noFill/>
            </a:ln>
            <a:effectLst/>
          </c:spPr>
          <c:invertIfNegative val="0"/>
          <c:errBars>
            <c:errBarType val="both"/>
            <c:errValType val="cust"/>
            <c:noEndCap val="0"/>
            <c:plus>
              <c:numRef>
                <c:f>Аркуш1!$D$2:$D$3</c:f>
                <c:numCache>
                  <c:formatCode>General</c:formatCode>
                  <c:ptCount val="2"/>
                  <c:pt idx="0">
                    <c:v>4</c:v>
                  </c:pt>
                  <c:pt idx="1">
                    <c:v>3</c:v>
                  </c:pt>
                </c:numCache>
              </c:numRef>
            </c:plus>
            <c:minus>
              <c:numRef>
                <c:f>Аркуш1!$D$2:$D$3</c:f>
                <c:numCache>
                  <c:formatCode>General</c:formatCode>
                  <c:ptCount val="2"/>
                  <c:pt idx="0">
                    <c:v>4</c:v>
                  </c:pt>
                  <c:pt idx="1">
                    <c:v>3</c:v>
                  </c:pt>
                </c:numCache>
              </c:numRef>
            </c:minus>
            <c:spPr>
              <a:noFill/>
              <a:ln w="9525" cap="flat" cmpd="sng" algn="ctr">
                <a:solidFill>
                  <a:schemeClr val="tx1">
                    <a:lumMod val="65000"/>
                    <a:lumOff val="35000"/>
                  </a:schemeClr>
                </a:solidFill>
                <a:prstDash val="solid"/>
                <a:round/>
              </a:ln>
              <a:effectLst/>
            </c:spPr>
          </c:errBars>
          <c:cat>
            <c:strRef>
              <c:f>Аркуш1!$B$1:$C$1</c:f>
              <c:strCache>
                <c:ptCount val="2"/>
                <c:pt idx="0">
                  <c:v>before testing in an aggressive environment</c:v>
                </c:pt>
                <c:pt idx="1">
                  <c:v>After testing in an aggressive environment</c:v>
                </c:pt>
              </c:strCache>
            </c:strRef>
          </c:cat>
          <c:val>
            <c:numRef>
              <c:f>Аркуш1!$B$2:$C$2</c:f>
              <c:numCache>
                <c:formatCode>General</c:formatCode>
                <c:ptCount val="2"/>
                <c:pt idx="0">
                  <c:v>67</c:v>
                </c:pt>
                <c:pt idx="1">
                  <c:v>52</c:v>
                </c:pt>
              </c:numCache>
            </c:numRef>
          </c:val>
          <c:extLst>
            <c:ext xmlns:c16="http://schemas.microsoft.com/office/drawing/2014/chart" uri="{C3380CC4-5D6E-409C-BE32-E72D297353CC}">
              <c16:uniqueId val="{00000000-3876-47AD-A2CE-BFEE65662804}"/>
            </c:ext>
          </c:extLst>
        </c:ser>
        <c:ser>
          <c:idx val="1"/>
          <c:order val="1"/>
          <c:tx>
            <c:strRef>
              <c:f>Аркуш1!$A$3</c:f>
              <c:strCache>
                <c:ptCount val="1"/>
                <c:pt idx="0">
                  <c:v>UHMWPE+Db</c:v>
                </c:pt>
              </c:strCache>
            </c:strRef>
          </c:tx>
          <c:spPr>
            <a:solidFill>
              <a:schemeClr val="accent6">
                <a:lumMod val="75000"/>
              </a:schemeClr>
            </a:solidFill>
            <a:ln>
              <a:noFill/>
            </a:ln>
            <a:effectLst/>
          </c:spPr>
          <c:invertIfNegative val="0"/>
          <c:errBars>
            <c:errBarType val="both"/>
            <c:errValType val="cust"/>
            <c:noEndCap val="0"/>
            <c:plus>
              <c:numRef>
                <c:f>Аркуш1!$E$2:$E$3</c:f>
                <c:numCache>
                  <c:formatCode>General</c:formatCode>
                  <c:ptCount val="2"/>
                  <c:pt idx="0">
                    <c:v>3</c:v>
                  </c:pt>
                  <c:pt idx="1">
                    <c:v>3</c:v>
                  </c:pt>
                </c:numCache>
              </c:numRef>
            </c:plus>
            <c:minus>
              <c:numRef>
                <c:f>Аркуш1!$E$2:$E$3</c:f>
                <c:numCache>
                  <c:formatCode>General</c:formatCode>
                  <c:ptCount val="2"/>
                  <c:pt idx="0">
                    <c:v>3</c:v>
                  </c:pt>
                  <c:pt idx="1">
                    <c:v>3</c:v>
                  </c:pt>
                </c:numCache>
              </c:numRef>
            </c:minus>
            <c:spPr>
              <a:noFill/>
              <a:ln w="9525" cap="flat" cmpd="sng" algn="ctr">
                <a:solidFill>
                  <a:schemeClr val="tx1">
                    <a:lumMod val="65000"/>
                    <a:lumOff val="35000"/>
                  </a:schemeClr>
                </a:solidFill>
                <a:prstDash val="solid"/>
                <a:round/>
              </a:ln>
              <a:effectLst/>
            </c:spPr>
          </c:errBars>
          <c:cat>
            <c:strRef>
              <c:f>Аркуш1!$B$1:$C$1</c:f>
              <c:strCache>
                <c:ptCount val="2"/>
                <c:pt idx="0">
                  <c:v>before testing in an aggressive environment</c:v>
                </c:pt>
                <c:pt idx="1">
                  <c:v>After testing in an aggressive environment</c:v>
                </c:pt>
              </c:strCache>
            </c:strRef>
          </c:cat>
          <c:val>
            <c:numRef>
              <c:f>Аркуш1!$B$3:$C$3</c:f>
              <c:numCache>
                <c:formatCode>General</c:formatCode>
                <c:ptCount val="2"/>
                <c:pt idx="0">
                  <c:v>60</c:v>
                </c:pt>
                <c:pt idx="1">
                  <c:v>49</c:v>
                </c:pt>
              </c:numCache>
            </c:numRef>
          </c:val>
          <c:extLst>
            <c:ext xmlns:c16="http://schemas.microsoft.com/office/drawing/2014/chart" uri="{C3380CC4-5D6E-409C-BE32-E72D297353CC}">
              <c16:uniqueId val="{00000001-3876-47AD-A2CE-BFEE65662804}"/>
            </c:ext>
          </c:extLst>
        </c:ser>
        <c:dLbls>
          <c:showLegendKey val="0"/>
          <c:showVal val="0"/>
          <c:showCatName val="0"/>
          <c:showSerName val="0"/>
          <c:showPercent val="0"/>
          <c:showBubbleSize val="0"/>
        </c:dLbls>
        <c:gapWidth val="219"/>
        <c:overlap val="-27"/>
        <c:axId val="300771584"/>
        <c:axId val="404070400"/>
      </c:barChart>
      <c:catAx>
        <c:axId val="30077158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prstDash val="solid"/>
            <a:round/>
          </a:ln>
          <a:effectLst/>
        </c:spPr>
        <c:txPr>
          <a:bodyPr rot="-60000000" spcFirstLastPara="1" vertOverflow="ellipsis" vert="horz" wrap="square" anchor="ctr" anchorCtr="1"/>
          <a:lstStyle/>
          <a:p>
            <a:pPr>
              <a:defRPr lang="en-US" sz="900" b="0" i="0" u="none" strike="noStrike" kern="1200" baseline="0">
                <a:solidFill>
                  <a:schemeClr val="tx1">
                    <a:lumMod val="65000"/>
                    <a:lumOff val="35000"/>
                  </a:schemeClr>
                </a:solidFill>
                <a:latin typeface="+mn-lt"/>
                <a:ea typeface="+mn-ea"/>
                <a:cs typeface="+mn-cs"/>
              </a:defRPr>
            </a:pPr>
            <a:endParaRPr lang="en-US"/>
          </a:p>
        </c:txPr>
        <c:crossAx val="404070400"/>
        <c:crosses val="autoZero"/>
        <c:auto val="1"/>
        <c:lblAlgn val="ctr"/>
        <c:lblOffset val="100"/>
        <c:noMultiLvlLbl val="0"/>
      </c:catAx>
      <c:valAx>
        <c:axId val="404070400"/>
        <c:scaling>
          <c:orientation val="minMax"/>
        </c:scaling>
        <c:delete val="0"/>
        <c:axPos val="l"/>
        <c:majorGridlines>
          <c:spPr>
            <a:ln w="9525" cap="flat" cmpd="sng" algn="ctr">
              <a:solidFill>
                <a:schemeClr val="tx1">
                  <a:lumMod val="15000"/>
                  <a:lumOff val="85000"/>
                </a:schemeClr>
              </a:solidFill>
              <a:prstDash val="solid"/>
              <a:round/>
            </a:ln>
            <a:effectLst/>
          </c:spPr>
        </c:majorGridlines>
        <c:title>
          <c:tx>
            <c:rich>
              <a:bodyPr rot="-5400000" spcFirstLastPara="1" vertOverflow="ellipsis" vert="horz" wrap="square" anchor="ctr" anchorCtr="1"/>
              <a:lstStyle/>
              <a:p>
                <a:pPr>
                  <a:defRPr lang="en-US" sz="1000" b="0" i="0" u="none" strike="noStrike" kern="1200" baseline="0">
                    <a:solidFill>
                      <a:schemeClr val="tx1">
                        <a:lumMod val="65000"/>
                        <a:lumOff val="35000"/>
                      </a:schemeClr>
                    </a:solidFill>
                    <a:latin typeface="+mn-lt"/>
                    <a:ea typeface="+mn-ea"/>
                    <a:cs typeface="+mn-cs"/>
                  </a:defRPr>
                </a:pPr>
                <a:r>
                  <a:rPr lang="en-US" sz="1000" b="0" i="0" u="none" strike="noStrike" baseline="0">
                    <a:effectLst/>
                  </a:rPr>
                  <a:t>Crystallinity, % </a:t>
                </a:r>
                <a:endParaRPr lang="ru-RU"/>
              </a:p>
            </c:rich>
          </c:tx>
          <c:overlay val="0"/>
          <c:spPr>
            <a:noFill/>
            <a:ln>
              <a:noFill/>
            </a:ln>
            <a:effectLst/>
          </c:spPr>
        </c:title>
        <c:numFmt formatCode="General" sourceLinked="1"/>
        <c:majorTickMark val="none"/>
        <c:minorTickMark val="none"/>
        <c:tickLblPos val="nextTo"/>
        <c:spPr>
          <a:noFill/>
          <a:ln w="6350" cap="flat" cmpd="sng" algn="ctr">
            <a:noFill/>
            <a:prstDash val="solid"/>
            <a:round/>
          </a:ln>
          <a:effectLst/>
        </c:spPr>
        <c:txPr>
          <a:bodyPr rot="-60000000" spcFirstLastPara="1" vertOverflow="ellipsis" vert="horz" wrap="square" anchor="ctr" anchorCtr="1"/>
          <a:lstStyle/>
          <a:p>
            <a:pPr>
              <a:defRPr lang="en-US" sz="900" b="0" i="0" u="none" strike="noStrike" kern="1200" baseline="0">
                <a:solidFill>
                  <a:schemeClr val="tx1">
                    <a:lumMod val="65000"/>
                    <a:lumOff val="35000"/>
                  </a:schemeClr>
                </a:solidFill>
                <a:latin typeface="+mn-lt"/>
                <a:ea typeface="+mn-ea"/>
                <a:cs typeface="+mn-cs"/>
              </a:defRPr>
            </a:pPr>
            <a:endParaRPr lang="en-US"/>
          </a:p>
        </c:txPr>
        <c:crossAx val="30077158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lang="en-US"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extLst>
      <c:ext uri="{0b15fc19-7d7d-44ad-8c2d-2c3a37ce22c3}">
        <chartProps xmlns="https://web.wps.cn/et/2018/main" chartId="{170f8a89-492c-4b2e-a503-9e07cf49daca}"/>
      </c:ext>
    </c:extLst>
  </c:chart>
  <c:spPr>
    <a:solidFill>
      <a:schemeClr val="bg1"/>
    </a:solidFill>
    <a:ln w="9525" cap="flat" cmpd="sng" algn="ctr">
      <a:solidFill>
        <a:schemeClr val="tx1">
          <a:lumMod val="15000"/>
          <a:lumOff val="85000"/>
        </a:schemeClr>
      </a:solidFill>
      <a:prstDash val="solid"/>
      <a:round/>
    </a:ln>
    <a:effectLst/>
  </c:spPr>
  <c:txPr>
    <a:bodyPr/>
    <a:lstStyle/>
    <a:p>
      <a:pPr>
        <a:defRPr lang="en-US"/>
      </a:pPr>
      <a:endParaRPr lang="en-US"/>
    </a:p>
  </c:txPr>
  <c:externalData r:id="rId1">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50ED7DFA-44C9-4423-B980-2341F3AA6CE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424</TotalTime>
  <Pages>125</Pages>
  <Words>32257</Words>
  <Characters>183866</Characters>
  <Application>Microsoft Office Word</Application>
  <DocSecurity>0</DocSecurity>
  <Lines>1532</Lines>
  <Paragraphs>431</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215692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USER</cp:lastModifiedBy>
  <cp:revision>37</cp:revision>
  <cp:lastPrinted>2025-03-04T11:06:00Z</cp:lastPrinted>
  <dcterms:created xsi:type="dcterms:W3CDTF">2025-03-17T08:14:00Z</dcterms:created>
  <dcterms:modified xsi:type="dcterms:W3CDTF">2025-05-15T20:32:00Z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1033-12.2.0.19805</vt:lpwstr>
  </property>
  <property fmtid="{D5CDD505-2E9C-101B-9397-08002B2CF9AE}" pid="3" name="ICV">
    <vt:lpwstr>7E11EDECDF11419FA191716D2857329C_12</vt:lpwstr>
  </property>
</Properties>
</file>